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0629" w:rsidRPr="00780401" w:rsidRDefault="00780401">
      <w:pPr>
        <w:widowControl w:val="0"/>
        <w:autoSpaceDE w:val="0"/>
        <w:autoSpaceDN w:val="0"/>
        <w:adjustRightInd w:val="0"/>
        <w:jc w:val="center"/>
      </w:pPr>
      <w:r>
        <w:t>Ministry of Education and Science of the Republic of Kazakhstan</w:t>
      </w:r>
    </w:p>
    <w:p w:rsidR="00530629" w:rsidRPr="00780401" w:rsidRDefault="00780401">
      <w:pPr>
        <w:widowControl w:val="0"/>
        <w:autoSpaceDE w:val="0"/>
        <w:autoSpaceDN w:val="0"/>
        <w:adjustRightInd w:val="0"/>
        <w:jc w:val="center"/>
      </w:pPr>
      <w:r>
        <w:t xml:space="preserve">Science Committee </w:t>
      </w:r>
    </w:p>
    <w:p w:rsidR="00530629" w:rsidRPr="00780401" w:rsidRDefault="00780401">
      <w:pPr>
        <w:widowControl w:val="0"/>
        <w:suppressAutoHyphens/>
        <w:autoSpaceDE w:val="0"/>
        <w:autoSpaceDN w:val="0"/>
        <w:adjustRightInd w:val="0"/>
        <w:jc w:val="center"/>
      </w:pPr>
      <w:r>
        <w:t>RSE</w:t>
      </w:r>
      <w:r w:rsidR="00530629" w:rsidRPr="00780401">
        <w:t xml:space="preserve"> «</w:t>
      </w:r>
      <w:r w:rsidRPr="00780401">
        <w:rPr>
          <w:rFonts w:ascii="Times New Roman CYR" w:hAnsi="Times New Roman CYR" w:cs="Times New Roman CYR"/>
          <w:caps/>
        </w:rPr>
        <w:t>National Center for Biotechnology</w:t>
      </w:r>
      <w:r w:rsidR="00045823" w:rsidRPr="00780401">
        <w:t>»</w:t>
      </w:r>
    </w:p>
    <w:p w:rsidR="00283B61" w:rsidRPr="00207578" w:rsidRDefault="00335A86">
      <w:pPr>
        <w:widowControl w:val="0"/>
        <w:suppressAutoHyphens/>
        <w:autoSpaceDE w:val="0"/>
        <w:autoSpaceDN w:val="0"/>
        <w:adjustRightInd w:val="0"/>
        <w:jc w:val="center"/>
      </w:pPr>
      <w:r w:rsidRPr="00207578">
        <w:t>(</w:t>
      </w:r>
      <w:r w:rsidR="00780401">
        <w:t>RSE</w:t>
      </w:r>
      <w:r w:rsidRPr="00207578">
        <w:t xml:space="preserve"> </w:t>
      </w:r>
      <w:r w:rsidR="00780401">
        <w:t>NCB</w:t>
      </w:r>
      <w:r w:rsidR="00283B61" w:rsidRPr="00207578">
        <w:t>)</w:t>
      </w:r>
    </w:p>
    <w:p w:rsidR="00530629" w:rsidRPr="00207578" w:rsidRDefault="00530629">
      <w:pPr>
        <w:widowControl w:val="0"/>
        <w:suppressAutoHyphens/>
        <w:autoSpaceDE w:val="0"/>
        <w:autoSpaceDN w:val="0"/>
        <w:adjustRightInd w:val="0"/>
        <w:jc w:val="center"/>
      </w:pPr>
    </w:p>
    <w:p w:rsidR="00530629" w:rsidRPr="00207578" w:rsidRDefault="00530629">
      <w:pPr>
        <w:widowControl w:val="0"/>
        <w:suppressAutoHyphens/>
        <w:autoSpaceDE w:val="0"/>
        <w:autoSpaceDN w:val="0"/>
        <w:adjustRightInd w:val="0"/>
        <w:jc w:val="center"/>
      </w:pPr>
      <w:r w:rsidRPr="00207578">
        <w:t xml:space="preserve"> </w:t>
      </w:r>
    </w:p>
    <w:p w:rsidR="00530629" w:rsidRPr="00207578" w:rsidRDefault="00530629">
      <w:pPr>
        <w:keepNext/>
        <w:widowControl w:val="0"/>
        <w:suppressAutoHyphens/>
        <w:autoSpaceDE w:val="0"/>
        <w:autoSpaceDN w:val="0"/>
        <w:adjustRightInd w:val="0"/>
        <w:jc w:val="both"/>
        <w:rPr>
          <w:caps/>
        </w:rPr>
      </w:pPr>
    </w:p>
    <w:p w:rsidR="00530629" w:rsidRPr="00207578" w:rsidRDefault="00780401">
      <w:pPr>
        <w:keepNext/>
        <w:widowControl w:val="0"/>
        <w:suppressAutoHyphens/>
        <w:autoSpaceDE w:val="0"/>
        <w:autoSpaceDN w:val="0"/>
        <w:adjustRightInd w:val="0"/>
        <w:jc w:val="both"/>
      </w:pPr>
      <w:r>
        <w:rPr>
          <w:caps/>
        </w:rPr>
        <w:t xml:space="preserve">UDC </w:t>
      </w:r>
      <w:r w:rsidR="00ED3388" w:rsidRPr="00207578">
        <w:rPr>
          <w:caps/>
        </w:rPr>
        <w:t>616-0</w:t>
      </w:r>
      <w:r w:rsidR="00003740" w:rsidRPr="00207578">
        <w:rPr>
          <w:caps/>
        </w:rPr>
        <w:t>04.6; 57.085.23</w:t>
      </w:r>
      <w:r w:rsidR="005A6264" w:rsidRPr="00207578">
        <w:rPr>
          <w:caps/>
        </w:rPr>
        <w:t xml:space="preserve"> </w:t>
      </w:r>
    </w:p>
    <w:p w:rsidR="00530629" w:rsidRPr="00207578" w:rsidRDefault="00780401">
      <w:pPr>
        <w:keepNext/>
        <w:widowControl w:val="0"/>
        <w:suppressAutoHyphens/>
        <w:autoSpaceDE w:val="0"/>
        <w:autoSpaceDN w:val="0"/>
        <w:adjustRightInd w:val="0"/>
        <w:jc w:val="both"/>
        <w:rPr>
          <w:caps/>
        </w:rPr>
      </w:pPr>
      <w:r>
        <w:t xml:space="preserve">IRSTI </w:t>
      </w:r>
      <w:r w:rsidR="008A6515" w:rsidRPr="00207578">
        <w:t xml:space="preserve">62.33.31, </w:t>
      </w:r>
      <w:r w:rsidR="005A6264" w:rsidRPr="00207578">
        <w:t>76.29.30, 34.19.23</w:t>
      </w:r>
    </w:p>
    <w:p w:rsidR="00530629" w:rsidRPr="00207578" w:rsidRDefault="00AB7B94">
      <w:pPr>
        <w:widowControl w:val="0"/>
        <w:suppressAutoHyphens/>
        <w:autoSpaceDE w:val="0"/>
        <w:autoSpaceDN w:val="0"/>
        <w:adjustRightInd w:val="0"/>
        <w:jc w:val="both"/>
      </w:pPr>
      <w:r w:rsidRPr="00207578">
        <w:t xml:space="preserve">№ </w:t>
      </w:r>
      <w:proofErr w:type="gramStart"/>
      <w:r w:rsidR="00780401">
        <w:t>state</w:t>
      </w:r>
      <w:proofErr w:type="gramEnd"/>
      <w:r w:rsidR="00780401">
        <w:t xml:space="preserve"> registration</w:t>
      </w:r>
      <w:r w:rsidRPr="00207578">
        <w:t xml:space="preserve"> 011</w:t>
      </w:r>
      <w:r w:rsidR="0049179C" w:rsidRPr="00207578">
        <w:t>8</w:t>
      </w:r>
      <w:r w:rsidRPr="0049179C">
        <w:rPr>
          <w:lang w:val="ru-RU"/>
        </w:rPr>
        <w:t>РК</w:t>
      </w:r>
      <w:r w:rsidRPr="00207578">
        <w:t>0</w:t>
      </w:r>
      <w:r w:rsidR="0049179C" w:rsidRPr="00207578">
        <w:t>0980</w:t>
      </w:r>
    </w:p>
    <w:p w:rsidR="00530629" w:rsidRPr="00780401" w:rsidRDefault="00780401">
      <w:pPr>
        <w:widowControl w:val="0"/>
        <w:suppressAutoHyphens/>
        <w:autoSpaceDE w:val="0"/>
        <w:autoSpaceDN w:val="0"/>
        <w:adjustRightInd w:val="0"/>
        <w:jc w:val="both"/>
      </w:pPr>
      <w:r>
        <w:t>Inv</w:t>
      </w:r>
      <w:r w:rsidR="00530629" w:rsidRPr="00AD3805">
        <w:rPr>
          <w:lang w:val="kk-KZ"/>
        </w:rPr>
        <w:t>.№</w:t>
      </w:r>
      <w:r w:rsidR="00AB7B94" w:rsidRPr="00AD3805">
        <w:rPr>
          <w:lang w:val="kk-KZ"/>
        </w:rPr>
        <w:t xml:space="preserve"> </w:t>
      </w:r>
    </w:p>
    <w:p w:rsidR="00530629" w:rsidRPr="00780401" w:rsidRDefault="00530629">
      <w:pPr>
        <w:widowControl w:val="0"/>
        <w:suppressAutoHyphens/>
        <w:autoSpaceDE w:val="0"/>
        <w:autoSpaceDN w:val="0"/>
        <w:adjustRightInd w:val="0"/>
        <w:jc w:val="both"/>
      </w:pPr>
    </w:p>
    <w:p w:rsidR="00530629" w:rsidRPr="00780401" w:rsidRDefault="00530629">
      <w:pPr>
        <w:widowControl w:val="0"/>
        <w:suppressAutoHyphens/>
        <w:autoSpaceDE w:val="0"/>
        <w:autoSpaceDN w:val="0"/>
        <w:adjustRightInd w:val="0"/>
        <w:jc w:val="both"/>
      </w:pPr>
    </w:p>
    <w:tbl>
      <w:tblPr>
        <w:tblW w:w="9889" w:type="dxa"/>
        <w:tblLayout w:type="fixed"/>
        <w:tblLook w:val="0000"/>
      </w:tblPr>
      <w:tblGrid>
        <w:gridCol w:w="4928"/>
        <w:gridCol w:w="4961"/>
      </w:tblGrid>
      <w:tr w:rsidR="00530629" w:rsidRPr="00AD3805" w:rsidTr="00FE79AF">
        <w:tc>
          <w:tcPr>
            <w:tcW w:w="4928" w:type="dxa"/>
            <w:tcBorders>
              <w:top w:val="nil"/>
              <w:left w:val="nil"/>
              <w:bottom w:val="nil"/>
              <w:right w:val="nil"/>
            </w:tcBorders>
          </w:tcPr>
          <w:p w:rsidR="00530629" w:rsidRPr="00780401" w:rsidRDefault="00530629">
            <w:pPr>
              <w:widowControl w:val="0"/>
              <w:suppressAutoHyphens/>
              <w:autoSpaceDE w:val="0"/>
              <w:autoSpaceDN w:val="0"/>
              <w:adjustRightInd w:val="0"/>
            </w:pPr>
          </w:p>
        </w:tc>
        <w:tc>
          <w:tcPr>
            <w:tcW w:w="4961" w:type="dxa"/>
            <w:tcBorders>
              <w:top w:val="nil"/>
              <w:left w:val="nil"/>
              <w:bottom w:val="nil"/>
              <w:right w:val="nil"/>
            </w:tcBorders>
          </w:tcPr>
          <w:p w:rsidR="00530629" w:rsidRPr="00103085" w:rsidRDefault="00103085" w:rsidP="00283B61">
            <w:pPr>
              <w:widowControl w:val="0"/>
              <w:suppressAutoHyphens/>
              <w:autoSpaceDE w:val="0"/>
              <w:autoSpaceDN w:val="0"/>
              <w:adjustRightInd w:val="0"/>
              <w:rPr>
                <w:bCs/>
              </w:rPr>
            </w:pPr>
            <w:r>
              <w:rPr>
                <w:bCs/>
              </w:rPr>
              <w:t>APPROVED</w:t>
            </w:r>
          </w:p>
          <w:p w:rsidR="00530629" w:rsidRPr="00103085" w:rsidRDefault="00103085" w:rsidP="00283B61">
            <w:pPr>
              <w:widowControl w:val="0"/>
              <w:suppressAutoHyphens/>
              <w:autoSpaceDE w:val="0"/>
              <w:autoSpaceDN w:val="0"/>
              <w:adjustRightInd w:val="0"/>
            </w:pPr>
            <w:r>
              <w:t>Deputy General Director</w:t>
            </w:r>
          </w:p>
          <w:p w:rsidR="00530629" w:rsidRPr="00780401" w:rsidRDefault="00780401" w:rsidP="00283B61">
            <w:pPr>
              <w:widowControl w:val="0"/>
              <w:suppressAutoHyphens/>
              <w:autoSpaceDE w:val="0"/>
              <w:autoSpaceDN w:val="0"/>
              <w:adjustRightInd w:val="0"/>
            </w:pPr>
            <w:r>
              <w:t>RSE</w:t>
            </w:r>
            <w:r w:rsidR="00530629" w:rsidRPr="00103085">
              <w:t xml:space="preserve"> «</w:t>
            </w:r>
            <w:r w:rsidR="00103085">
              <w:rPr>
                <w:rFonts w:ascii="Times New Roman CYR" w:hAnsi="Times New Roman CYR" w:cs="Times New Roman CYR"/>
              </w:rPr>
              <w:t>National Center for Biotechnology</w:t>
            </w:r>
            <w:r w:rsidR="00530629" w:rsidRPr="00103085">
              <w:t>»</w:t>
            </w:r>
            <w:r w:rsidR="00DB0A86" w:rsidRPr="00103085">
              <w:t xml:space="preserve"> </w:t>
            </w:r>
            <w:r>
              <w:t>SC</w:t>
            </w:r>
            <w:r w:rsidR="00DB0A86" w:rsidRPr="00103085">
              <w:t xml:space="preserve"> </w:t>
            </w:r>
            <w:r>
              <w:t>MES RK</w:t>
            </w:r>
            <w:r w:rsidR="00530629" w:rsidRPr="00103085">
              <w:t xml:space="preserve">, </w:t>
            </w:r>
            <w:r>
              <w:t>d-r</w:t>
            </w:r>
            <w:r w:rsidR="00283B61" w:rsidRPr="00103085">
              <w:t xml:space="preserve"> </w:t>
            </w:r>
            <w:r>
              <w:t>vet</w:t>
            </w:r>
            <w:r w:rsidR="00283B61" w:rsidRPr="00103085">
              <w:t xml:space="preserve">. </w:t>
            </w:r>
            <w:r>
              <w:t>sciences</w:t>
            </w:r>
            <w:r w:rsidR="00283B61" w:rsidRPr="00103085">
              <w:t xml:space="preserve">, </w:t>
            </w:r>
            <w:r>
              <w:t>Prof.</w:t>
            </w:r>
          </w:p>
          <w:p w:rsidR="00530629" w:rsidRPr="00AD3805" w:rsidRDefault="00530629" w:rsidP="00283B61">
            <w:pPr>
              <w:widowControl w:val="0"/>
              <w:suppressAutoHyphens/>
              <w:autoSpaceDE w:val="0"/>
              <w:autoSpaceDN w:val="0"/>
              <w:adjustRightInd w:val="0"/>
            </w:pPr>
            <w:r w:rsidRPr="00AD3805">
              <w:t>________________________</w:t>
            </w:r>
            <w:r w:rsidR="00780401">
              <w:t xml:space="preserve">K.K. </w:t>
            </w:r>
            <w:proofErr w:type="spellStart"/>
            <w:r w:rsidR="00780401">
              <w:t>Mukanov</w:t>
            </w:r>
            <w:proofErr w:type="spellEnd"/>
          </w:p>
          <w:p w:rsidR="00530629" w:rsidRPr="00AD3805" w:rsidRDefault="00530629" w:rsidP="00780401">
            <w:pPr>
              <w:widowControl w:val="0"/>
              <w:suppressAutoHyphens/>
              <w:autoSpaceDE w:val="0"/>
              <w:autoSpaceDN w:val="0"/>
              <w:adjustRightInd w:val="0"/>
              <w:rPr>
                <w:rFonts w:ascii="Times New Roman CYR" w:hAnsi="Times New Roman CYR" w:cs="Times New Roman CYR"/>
                <w:lang w:val="ru-RU"/>
              </w:rPr>
            </w:pPr>
            <w:r w:rsidRPr="00AD3805">
              <w:t>«_____» _______________ 20</w:t>
            </w:r>
            <w:proofErr w:type="spellStart"/>
            <w:r w:rsidR="00D202EC">
              <w:rPr>
                <w:lang w:val="ru-RU"/>
              </w:rPr>
              <w:t>20</w:t>
            </w:r>
            <w:proofErr w:type="spellEnd"/>
            <w:r w:rsidRPr="00AD3805">
              <w:t xml:space="preserve"> </w:t>
            </w:r>
          </w:p>
        </w:tc>
      </w:tr>
    </w:tbl>
    <w:p w:rsidR="00530629" w:rsidRPr="00AD3805" w:rsidRDefault="00530629">
      <w:pPr>
        <w:widowControl w:val="0"/>
        <w:suppressAutoHyphens/>
        <w:autoSpaceDE w:val="0"/>
        <w:autoSpaceDN w:val="0"/>
        <w:adjustRightInd w:val="0"/>
        <w:jc w:val="both"/>
      </w:pPr>
    </w:p>
    <w:p w:rsidR="00530629" w:rsidRPr="00AD3805" w:rsidRDefault="00530629">
      <w:pPr>
        <w:widowControl w:val="0"/>
        <w:suppressAutoHyphens/>
        <w:autoSpaceDE w:val="0"/>
        <w:autoSpaceDN w:val="0"/>
        <w:adjustRightInd w:val="0"/>
        <w:jc w:val="center"/>
      </w:pPr>
    </w:p>
    <w:p w:rsidR="00530629" w:rsidRPr="00103085" w:rsidRDefault="00103085">
      <w:pPr>
        <w:widowControl w:val="0"/>
        <w:suppressAutoHyphens/>
        <w:autoSpaceDE w:val="0"/>
        <w:autoSpaceDN w:val="0"/>
        <w:adjustRightInd w:val="0"/>
        <w:jc w:val="center"/>
        <w:rPr>
          <w:caps/>
        </w:rPr>
      </w:pPr>
      <w:r w:rsidRPr="00103085">
        <w:rPr>
          <w:caps/>
        </w:rPr>
        <w:t>Report</w:t>
      </w:r>
    </w:p>
    <w:p w:rsidR="00530629" w:rsidRPr="00103085" w:rsidRDefault="00103085">
      <w:pPr>
        <w:widowControl w:val="0"/>
        <w:suppressAutoHyphens/>
        <w:autoSpaceDE w:val="0"/>
        <w:autoSpaceDN w:val="0"/>
        <w:adjustRightInd w:val="0"/>
        <w:jc w:val="center"/>
        <w:rPr>
          <w:caps/>
        </w:rPr>
      </w:pPr>
      <w:r w:rsidRPr="00103085">
        <w:rPr>
          <w:caps/>
        </w:rPr>
        <w:t>on</w:t>
      </w:r>
      <w:r w:rsidR="00530629" w:rsidRPr="00103085">
        <w:rPr>
          <w:caps/>
          <w:lang w:val="ru-RU"/>
        </w:rPr>
        <w:t xml:space="preserve"> </w:t>
      </w:r>
      <w:r w:rsidRPr="00103085">
        <w:rPr>
          <w:caps/>
        </w:rPr>
        <w:t>research work</w:t>
      </w:r>
    </w:p>
    <w:p w:rsidR="00164AF0" w:rsidRDefault="00164AF0" w:rsidP="003D335F">
      <w:pPr>
        <w:widowControl w:val="0"/>
        <w:autoSpaceDE w:val="0"/>
        <w:autoSpaceDN w:val="0"/>
        <w:adjustRightInd w:val="0"/>
        <w:jc w:val="center"/>
        <w:rPr>
          <w:lang w:val="ru-RU"/>
        </w:rPr>
      </w:pPr>
    </w:p>
    <w:p w:rsidR="000A1ED8" w:rsidRPr="00AD3805" w:rsidRDefault="000A1ED8" w:rsidP="003D335F">
      <w:pPr>
        <w:widowControl w:val="0"/>
        <w:autoSpaceDE w:val="0"/>
        <w:autoSpaceDN w:val="0"/>
        <w:adjustRightInd w:val="0"/>
        <w:jc w:val="center"/>
        <w:rPr>
          <w:lang w:val="ru-RU"/>
        </w:rPr>
      </w:pPr>
    </w:p>
    <w:p w:rsidR="00103085" w:rsidRPr="00103085" w:rsidRDefault="00103085" w:rsidP="00103085">
      <w:pPr>
        <w:pStyle w:val="af3"/>
        <w:tabs>
          <w:tab w:val="left" w:pos="993"/>
        </w:tabs>
        <w:spacing w:after="0" w:line="240" w:lineRule="auto"/>
        <w:ind w:left="0" w:firstLine="709"/>
        <w:jc w:val="center"/>
        <w:rPr>
          <w:rFonts w:ascii="Times New Roman" w:hAnsi="Times New Roman"/>
          <w:b/>
          <w:caps/>
          <w:sz w:val="24"/>
          <w:szCs w:val="24"/>
          <w:lang w:val="en-US"/>
        </w:rPr>
      </w:pPr>
      <w:r w:rsidRPr="00103085">
        <w:rPr>
          <w:rFonts w:ascii="Times New Roman" w:eastAsia="Calibri" w:hAnsi="Times New Roman"/>
          <w:caps/>
          <w:sz w:val="24"/>
          <w:szCs w:val="24"/>
          <w:lang w:val="en-US"/>
        </w:rPr>
        <w:t>Development of a new therapeutic strategy to enhance the effectiveness of atherosclerosis treatment by using preconditioned mesenchymal stem cells</w:t>
      </w:r>
    </w:p>
    <w:p w:rsidR="00530629" w:rsidRPr="00207578" w:rsidRDefault="00103085" w:rsidP="00103085">
      <w:pPr>
        <w:widowControl w:val="0"/>
        <w:suppressAutoHyphens/>
        <w:autoSpaceDE w:val="0"/>
        <w:autoSpaceDN w:val="0"/>
        <w:adjustRightInd w:val="0"/>
        <w:jc w:val="center"/>
      </w:pPr>
      <w:r w:rsidRPr="00103085">
        <w:t xml:space="preserve"> </w:t>
      </w:r>
      <w:r w:rsidR="00B26E3B" w:rsidRPr="00207578">
        <w:t>(</w:t>
      </w:r>
      <w:r>
        <w:t>Final</w:t>
      </w:r>
      <w:r w:rsidR="00B26E3B" w:rsidRPr="00207578">
        <w:t>)</w:t>
      </w:r>
    </w:p>
    <w:p w:rsidR="00DB0A86" w:rsidRPr="00207578" w:rsidRDefault="00DB0A86" w:rsidP="003D335F">
      <w:pPr>
        <w:widowControl w:val="0"/>
        <w:suppressAutoHyphens/>
        <w:autoSpaceDE w:val="0"/>
        <w:autoSpaceDN w:val="0"/>
        <w:adjustRightInd w:val="0"/>
        <w:jc w:val="center"/>
      </w:pPr>
    </w:p>
    <w:p w:rsidR="003D335F" w:rsidRPr="00207578" w:rsidRDefault="00DB0A86" w:rsidP="003D335F">
      <w:pPr>
        <w:widowControl w:val="0"/>
        <w:suppressAutoHyphens/>
        <w:autoSpaceDE w:val="0"/>
        <w:autoSpaceDN w:val="0"/>
        <w:adjustRightInd w:val="0"/>
        <w:jc w:val="center"/>
      </w:pPr>
      <w:r>
        <w:rPr>
          <w:lang w:val="ru-RU"/>
        </w:rPr>
        <w:t>АР</w:t>
      </w:r>
      <w:r w:rsidRPr="00207578">
        <w:t>05134447</w:t>
      </w:r>
    </w:p>
    <w:p w:rsidR="00FD09C5" w:rsidRPr="00207578" w:rsidRDefault="00FD09C5" w:rsidP="00FD09C5">
      <w:pPr>
        <w:widowControl w:val="0"/>
        <w:suppressAutoHyphens/>
        <w:autoSpaceDE w:val="0"/>
        <w:autoSpaceDN w:val="0"/>
        <w:adjustRightInd w:val="0"/>
        <w:jc w:val="center"/>
        <w:rPr>
          <w:b/>
        </w:rPr>
      </w:pPr>
    </w:p>
    <w:p w:rsidR="00CD238F" w:rsidRPr="00103085" w:rsidRDefault="00103085" w:rsidP="003E1C32">
      <w:pPr>
        <w:jc w:val="center"/>
      </w:pPr>
      <w:r>
        <w:t>Subprogram</w:t>
      </w:r>
      <w:r w:rsidR="00530629" w:rsidRPr="00103085">
        <w:t xml:space="preserve"> 10</w:t>
      </w:r>
      <w:r w:rsidR="008065EA" w:rsidRPr="00103085">
        <w:t>2</w:t>
      </w:r>
      <w:r w:rsidR="00530629" w:rsidRPr="00103085">
        <w:t xml:space="preserve"> «</w:t>
      </w:r>
      <w:r>
        <w:t>Research grant funding</w:t>
      </w:r>
      <w:r w:rsidR="00CD238F" w:rsidRPr="00103085">
        <w:t>»</w:t>
      </w:r>
    </w:p>
    <w:p w:rsidR="00530629" w:rsidRPr="00103085" w:rsidRDefault="00103085" w:rsidP="003E1C32">
      <w:pPr>
        <w:jc w:val="center"/>
      </w:pPr>
      <w:r>
        <w:t>Priority direction</w:t>
      </w:r>
      <w:r w:rsidR="00530629" w:rsidRPr="00103085">
        <w:t xml:space="preserve"> «</w:t>
      </w:r>
      <w:r>
        <w:t>Life science and health</w:t>
      </w:r>
      <w:r w:rsidR="00530629" w:rsidRPr="00103085">
        <w:t>»</w:t>
      </w:r>
    </w:p>
    <w:p w:rsidR="00530629" w:rsidRPr="00103085" w:rsidRDefault="00530629">
      <w:pPr>
        <w:widowControl w:val="0"/>
        <w:suppressAutoHyphens/>
        <w:autoSpaceDE w:val="0"/>
        <w:autoSpaceDN w:val="0"/>
        <w:adjustRightInd w:val="0"/>
        <w:jc w:val="both"/>
      </w:pPr>
    </w:p>
    <w:p w:rsidR="00530629" w:rsidRPr="00103085" w:rsidRDefault="00530629">
      <w:pPr>
        <w:widowControl w:val="0"/>
        <w:suppressAutoHyphens/>
        <w:autoSpaceDE w:val="0"/>
        <w:autoSpaceDN w:val="0"/>
        <w:adjustRightInd w:val="0"/>
        <w:jc w:val="both"/>
      </w:pPr>
    </w:p>
    <w:p w:rsidR="00530629" w:rsidRPr="00103085" w:rsidRDefault="00530629">
      <w:pPr>
        <w:widowControl w:val="0"/>
        <w:suppressAutoHyphens/>
        <w:autoSpaceDE w:val="0"/>
        <w:autoSpaceDN w:val="0"/>
        <w:adjustRightInd w:val="0"/>
        <w:jc w:val="both"/>
      </w:pPr>
    </w:p>
    <w:tbl>
      <w:tblPr>
        <w:tblW w:w="0" w:type="auto"/>
        <w:tblLayout w:type="fixed"/>
        <w:tblLook w:val="0000"/>
      </w:tblPr>
      <w:tblGrid>
        <w:gridCol w:w="5094"/>
        <w:gridCol w:w="5094"/>
      </w:tblGrid>
      <w:tr w:rsidR="00530629" w:rsidRPr="00103085">
        <w:tc>
          <w:tcPr>
            <w:tcW w:w="5094" w:type="dxa"/>
            <w:tcBorders>
              <w:top w:val="nil"/>
              <w:left w:val="nil"/>
              <w:bottom w:val="nil"/>
              <w:right w:val="nil"/>
            </w:tcBorders>
          </w:tcPr>
          <w:p w:rsidR="00530629" w:rsidRPr="00103085" w:rsidRDefault="00530629" w:rsidP="00B26E3B">
            <w:pPr>
              <w:widowControl w:val="0"/>
              <w:suppressAutoHyphens/>
              <w:autoSpaceDE w:val="0"/>
              <w:autoSpaceDN w:val="0"/>
              <w:adjustRightInd w:val="0"/>
              <w:ind w:firstLine="567"/>
              <w:jc w:val="both"/>
            </w:pPr>
          </w:p>
          <w:p w:rsidR="00530629" w:rsidRPr="00103085" w:rsidRDefault="00530629" w:rsidP="00B26E3B">
            <w:pPr>
              <w:widowControl w:val="0"/>
              <w:suppressAutoHyphens/>
              <w:autoSpaceDE w:val="0"/>
              <w:autoSpaceDN w:val="0"/>
              <w:adjustRightInd w:val="0"/>
              <w:ind w:firstLine="567"/>
              <w:jc w:val="both"/>
            </w:pPr>
          </w:p>
          <w:p w:rsidR="00F37DF0" w:rsidRPr="00103085" w:rsidRDefault="00F37DF0" w:rsidP="00B26E3B">
            <w:pPr>
              <w:widowControl w:val="0"/>
              <w:suppressAutoHyphens/>
              <w:autoSpaceDE w:val="0"/>
              <w:autoSpaceDN w:val="0"/>
              <w:adjustRightInd w:val="0"/>
              <w:ind w:firstLine="567"/>
              <w:jc w:val="both"/>
            </w:pPr>
          </w:p>
          <w:p w:rsidR="00530629" w:rsidRPr="00103085" w:rsidRDefault="00103085" w:rsidP="00335A86">
            <w:pPr>
              <w:widowControl w:val="0"/>
              <w:suppressAutoHyphens/>
              <w:autoSpaceDE w:val="0"/>
              <w:autoSpaceDN w:val="0"/>
              <w:adjustRightInd w:val="0"/>
              <w:jc w:val="both"/>
            </w:pPr>
            <w:r>
              <w:t>Head of research</w:t>
            </w:r>
            <w:r w:rsidR="00530629" w:rsidRPr="00103085">
              <w:t xml:space="preserve"> </w:t>
            </w:r>
            <w:r>
              <w:t>work</w:t>
            </w:r>
            <w:r w:rsidR="000A1ED8" w:rsidRPr="00103085">
              <w:t>,</w:t>
            </w:r>
          </w:p>
          <w:p w:rsidR="000A1ED8" w:rsidRPr="00103085" w:rsidRDefault="00103085" w:rsidP="00335A86">
            <w:pPr>
              <w:widowControl w:val="0"/>
              <w:suppressAutoHyphens/>
              <w:autoSpaceDE w:val="0"/>
              <w:autoSpaceDN w:val="0"/>
              <w:adjustRightInd w:val="0"/>
              <w:jc w:val="both"/>
            </w:pPr>
            <w:r>
              <w:t>Head of laboratory</w:t>
            </w:r>
            <w:r w:rsidR="000A1ED8" w:rsidRPr="00103085">
              <w:t>,</w:t>
            </w:r>
          </w:p>
          <w:p w:rsidR="000A1ED8" w:rsidRPr="00103085" w:rsidRDefault="00103085" w:rsidP="00103085">
            <w:pPr>
              <w:widowControl w:val="0"/>
              <w:suppressAutoHyphens/>
              <w:autoSpaceDE w:val="0"/>
              <w:autoSpaceDN w:val="0"/>
              <w:adjustRightInd w:val="0"/>
              <w:jc w:val="both"/>
            </w:pPr>
            <w:proofErr w:type="spellStart"/>
            <w:r>
              <w:t>Cand</w:t>
            </w:r>
            <w:proofErr w:type="spellEnd"/>
            <w:r w:rsidR="000A1ED8">
              <w:rPr>
                <w:lang w:val="ru-RU"/>
              </w:rPr>
              <w:t>.</w:t>
            </w:r>
            <w:proofErr w:type="spellStart"/>
            <w:r>
              <w:t>biol</w:t>
            </w:r>
            <w:proofErr w:type="spellEnd"/>
            <w:r w:rsidR="000A1ED8">
              <w:rPr>
                <w:lang w:val="ru-RU"/>
              </w:rPr>
              <w:t>.</w:t>
            </w:r>
            <w:r>
              <w:t>sciences</w:t>
            </w:r>
          </w:p>
        </w:tc>
        <w:tc>
          <w:tcPr>
            <w:tcW w:w="5094" w:type="dxa"/>
            <w:tcBorders>
              <w:top w:val="nil"/>
              <w:left w:val="nil"/>
              <w:bottom w:val="nil"/>
              <w:right w:val="nil"/>
            </w:tcBorders>
          </w:tcPr>
          <w:p w:rsidR="00530629" w:rsidRPr="00AD3805" w:rsidRDefault="00530629" w:rsidP="00B26E3B">
            <w:pPr>
              <w:widowControl w:val="0"/>
              <w:suppressAutoHyphens/>
              <w:autoSpaceDE w:val="0"/>
              <w:autoSpaceDN w:val="0"/>
              <w:adjustRightInd w:val="0"/>
              <w:ind w:firstLine="567"/>
              <w:jc w:val="both"/>
              <w:rPr>
                <w:lang w:val="ru-RU"/>
              </w:rPr>
            </w:pPr>
            <w:r w:rsidRPr="00AD3805">
              <w:rPr>
                <w:lang w:val="ru-RU"/>
              </w:rPr>
              <w:t xml:space="preserve">      </w:t>
            </w:r>
          </w:p>
          <w:p w:rsidR="00530629" w:rsidRPr="00AD3805" w:rsidRDefault="00530629" w:rsidP="00B26E3B">
            <w:pPr>
              <w:widowControl w:val="0"/>
              <w:suppressAutoHyphens/>
              <w:autoSpaceDE w:val="0"/>
              <w:autoSpaceDN w:val="0"/>
              <w:adjustRightInd w:val="0"/>
              <w:ind w:firstLine="567"/>
              <w:jc w:val="both"/>
              <w:rPr>
                <w:lang w:val="ru-RU"/>
              </w:rPr>
            </w:pPr>
          </w:p>
          <w:p w:rsidR="00F37DF0" w:rsidRPr="00AD3805" w:rsidRDefault="003D335F" w:rsidP="00B26E3B">
            <w:pPr>
              <w:widowControl w:val="0"/>
              <w:suppressAutoHyphens/>
              <w:autoSpaceDE w:val="0"/>
              <w:autoSpaceDN w:val="0"/>
              <w:adjustRightInd w:val="0"/>
              <w:ind w:firstLine="567"/>
              <w:jc w:val="both"/>
              <w:rPr>
                <w:b/>
                <w:bCs/>
                <w:sz w:val="28"/>
                <w:szCs w:val="28"/>
                <w:lang w:val="ru-RU"/>
              </w:rPr>
            </w:pPr>
            <w:r w:rsidRPr="000A1ED8">
              <w:rPr>
                <w:b/>
                <w:bCs/>
                <w:sz w:val="28"/>
                <w:szCs w:val="28"/>
                <w:lang w:val="ru-RU"/>
              </w:rPr>
              <w:t xml:space="preserve">               </w:t>
            </w:r>
            <w:r w:rsidR="00530629" w:rsidRPr="00AD3805">
              <w:rPr>
                <w:b/>
                <w:bCs/>
                <w:sz w:val="28"/>
                <w:szCs w:val="28"/>
                <w:lang w:val="ru-RU"/>
              </w:rPr>
              <w:t xml:space="preserve">     </w:t>
            </w:r>
          </w:p>
          <w:p w:rsidR="00530629" w:rsidRPr="00103085" w:rsidRDefault="000A1ED8" w:rsidP="00B26E3B">
            <w:pPr>
              <w:widowControl w:val="0"/>
              <w:suppressAutoHyphens/>
              <w:autoSpaceDE w:val="0"/>
              <w:autoSpaceDN w:val="0"/>
              <w:adjustRightInd w:val="0"/>
              <w:ind w:firstLine="567"/>
              <w:jc w:val="both"/>
            </w:pPr>
            <w:r>
              <w:rPr>
                <w:b/>
                <w:bCs/>
                <w:sz w:val="28"/>
                <w:szCs w:val="28"/>
                <w:lang w:val="ru-RU"/>
              </w:rPr>
              <w:t xml:space="preserve">                </w:t>
            </w:r>
            <w:r w:rsidR="00530629" w:rsidRPr="00AD3805">
              <w:rPr>
                <w:b/>
                <w:bCs/>
                <w:sz w:val="28"/>
                <w:szCs w:val="28"/>
                <w:lang w:val="ru-RU"/>
              </w:rPr>
              <w:t xml:space="preserve"> </w:t>
            </w:r>
            <w:r w:rsidR="00103085">
              <w:t>V</w:t>
            </w:r>
            <w:r w:rsidR="00103085" w:rsidRPr="00103085">
              <w:rPr>
                <w:lang w:val="ru-RU"/>
              </w:rPr>
              <w:t>.</w:t>
            </w:r>
            <w:r w:rsidR="00103085">
              <w:t>B.</w:t>
            </w:r>
            <w:r w:rsidR="00530629" w:rsidRPr="00AD3805">
              <w:rPr>
                <w:lang w:val="ru-RU"/>
              </w:rPr>
              <w:t xml:space="preserve"> </w:t>
            </w:r>
            <w:proofErr w:type="spellStart"/>
            <w:r w:rsidR="00103085">
              <w:t>Ogay</w:t>
            </w:r>
            <w:proofErr w:type="spellEnd"/>
          </w:p>
          <w:p w:rsidR="00530629" w:rsidRPr="00AD3805" w:rsidRDefault="00530629" w:rsidP="00B26E3B">
            <w:pPr>
              <w:widowControl w:val="0"/>
              <w:suppressAutoHyphens/>
              <w:autoSpaceDE w:val="0"/>
              <w:autoSpaceDN w:val="0"/>
              <w:adjustRightInd w:val="0"/>
              <w:ind w:firstLine="567"/>
              <w:jc w:val="both"/>
              <w:rPr>
                <w:lang w:val="ru-RU"/>
              </w:rPr>
            </w:pPr>
          </w:p>
        </w:tc>
      </w:tr>
    </w:tbl>
    <w:p w:rsidR="00530629" w:rsidRPr="00AD3805" w:rsidRDefault="00530629">
      <w:pPr>
        <w:widowControl w:val="0"/>
        <w:suppressAutoHyphens/>
        <w:autoSpaceDE w:val="0"/>
        <w:autoSpaceDN w:val="0"/>
        <w:adjustRightInd w:val="0"/>
        <w:jc w:val="both"/>
        <w:rPr>
          <w:lang w:val="ru-RU"/>
        </w:rPr>
      </w:pPr>
    </w:p>
    <w:p w:rsidR="00530629" w:rsidRPr="00AD3805" w:rsidRDefault="00530629">
      <w:pPr>
        <w:widowControl w:val="0"/>
        <w:suppressAutoHyphens/>
        <w:autoSpaceDE w:val="0"/>
        <w:autoSpaceDN w:val="0"/>
        <w:adjustRightInd w:val="0"/>
        <w:spacing w:after="120"/>
        <w:jc w:val="center"/>
        <w:rPr>
          <w:lang w:val="ru-RU"/>
        </w:rPr>
      </w:pPr>
    </w:p>
    <w:p w:rsidR="00AC3206" w:rsidRDefault="00AC3206">
      <w:pPr>
        <w:widowControl w:val="0"/>
        <w:suppressAutoHyphens/>
        <w:autoSpaceDE w:val="0"/>
        <w:autoSpaceDN w:val="0"/>
        <w:adjustRightInd w:val="0"/>
        <w:spacing w:after="120"/>
        <w:jc w:val="center"/>
        <w:rPr>
          <w:lang w:val="ru-RU"/>
        </w:rPr>
      </w:pPr>
    </w:p>
    <w:p w:rsidR="00C94368" w:rsidRPr="00103085" w:rsidRDefault="00C94368">
      <w:pPr>
        <w:widowControl w:val="0"/>
        <w:suppressAutoHyphens/>
        <w:autoSpaceDE w:val="0"/>
        <w:autoSpaceDN w:val="0"/>
        <w:adjustRightInd w:val="0"/>
        <w:spacing w:after="120"/>
        <w:jc w:val="center"/>
        <w:rPr>
          <w:lang w:val="ru-RU"/>
        </w:rPr>
      </w:pPr>
    </w:p>
    <w:p w:rsidR="00595190" w:rsidRPr="00103085" w:rsidRDefault="00595190">
      <w:pPr>
        <w:widowControl w:val="0"/>
        <w:suppressAutoHyphens/>
        <w:autoSpaceDE w:val="0"/>
        <w:autoSpaceDN w:val="0"/>
        <w:adjustRightInd w:val="0"/>
        <w:spacing w:after="120"/>
        <w:jc w:val="center"/>
        <w:rPr>
          <w:lang w:val="ru-RU"/>
        </w:rPr>
      </w:pPr>
    </w:p>
    <w:p w:rsidR="00AC3206" w:rsidRPr="00AD3805" w:rsidRDefault="00AC3206">
      <w:pPr>
        <w:widowControl w:val="0"/>
        <w:suppressAutoHyphens/>
        <w:autoSpaceDE w:val="0"/>
        <w:autoSpaceDN w:val="0"/>
        <w:adjustRightInd w:val="0"/>
        <w:spacing w:after="120"/>
        <w:jc w:val="center"/>
        <w:rPr>
          <w:lang w:val="ru-RU"/>
        </w:rPr>
      </w:pPr>
    </w:p>
    <w:p w:rsidR="00530629" w:rsidRPr="00D202EC" w:rsidRDefault="00103085">
      <w:pPr>
        <w:widowControl w:val="0"/>
        <w:suppressAutoHyphens/>
        <w:autoSpaceDE w:val="0"/>
        <w:autoSpaceDN w:val="0"/>
        <w:adjustRightInd w:val="0"/>
        <w:spacing w:after="120"/>
        <w:jc w:val="center"/>
        <w:rPr>
          <w:lang w:val="ru-RU"/>
        </w:rPr>
      </w:pPr>
      <w:proofErr w:type="spellStart"/>
      <w:r>
        <w:t>Nur</w:t>
      </w:r>
      <w:proofErr w:type="spellEnd"/>
      <w:r w:rsidR="001A6DB5">
        <w:rPr>
          <w:lang w:val="ru-RU"/>
        </w:rPr>
        <w:t>-</w:t>
      </w:r>
      <w:r>
        <w:t>Sultan</w:t>
      </w:r>
      <w:r w:rsidR="001A6DB5">
        <w:rPr>
          <w:lang w:val="ru-RU"/>
        </w:rPr>
        <w:t xml:space="preserve"> </w:t>
      </w:r>
      <w:r w:rsidR="00530629" w:rsidRPr="00103085">
        <w:rPr>
          <w:lang w:val="ru-RU"/>
        </w:rPr>
        <w:t>20</w:t>
      </w:r>
      <w:r w:rsidR="00D202EC">
        <w:rPr>
          <w:lang w:val="ru-RU"/>
        </w:rPr>
        <w:t>20</w:t>
      </w:r>
    </w:p>
    <w:p w:rsidR="00530629" w:rsidRPr="00780401" w:rsidRDefault="00530629">
      <w:pPr>
        <w:keepNext/>
        <w:keepLines/>
        <w:widowControl w:val="0"/>
        <w:suppressAutoHyphens/>
        <w:autoSpaceDE w:val="0"/>
        <w:autoSpaceDN w:val="0"/>
        <w:adjustRightInd w:val="0"/>
        <w:spacing w:before="200" w:line="360" w:lineRule="auto"/>
        <w:jc w:val="center"/>
        <w:rPr>
          <w:b/>
          <w:bCs/>
          <w:caps/>
          <w:color w:val="000000"/>
        </w:rPr>
      </w:pPr>
      <w:r w:rsidRPr="00103085">
        <w:rPr>
          <w:lang w:val="ru-RU"/>
        </w:rPr>
        <w:br w:type="page"/>
      </w:r>
      <w:r w:rsidR="00780401" w:rsidRPr="00780401">
        <w:rPr>
          <w:b/>
          <w:bCs/>
          <w:caps/>
          <w:color w:val="000000"/>
        </w:rPr>
        <w:lastRenderedPageBreak/>
        <w:t>List of performers</w:t>
      </w:r>
    </w:p>
    <w:tbl>
      <w:tblPr>
        <w:tblW w:w="9648" w:type="dxa"/>
        <w:tblLayout w:type="fixed"/>
        <w:tblLook w:val="0000"/>
      </w:tblPr>
      <w:tblGrid>
        <w:gridCol w:w="3528"/>
        <w:gridCol w:w="2904"/>
        <w:gridCol w:w="3216"/>
      </w:tblGrid>
      <w:tr w:rsidR="00CB3770" w:rsidRPr="00780401" w:rsidTr="00D811C6">
        <w:trPr>
          <w:trHeight w:val="1237"/>
        </w:trPr>
        <w:tc>
          <w:tcPr>
            <w:tcW w:w="3528" w:type="dxa"/>
          </w:tcPr>
          <w:p w:rsidR="00CB3770" w:rsidRPr="00780401" w:rsidRDefault="00780401" w:rsidP="00AA797C">
            <w:pPr>
              <w:widowControl w:val="0"/>
              <w:suppressAutoHyphens/>
              <w:autoSpaceDE w:val="0"/>
              <w:autoSpaceDN w:val="0"/>
              <w:adjustRightInd w:val="0"/>
              <w:rPr>
                <w:bCs/>
              </w:rPr>
            </w:pPr>
            <w:bookmarkStart w:id="0" w:name="_GoBack"/>
            <w:r>
              <w:rPr>
                <w:bCs/>
              </w:rPr>
              <w:t>Head of the project</w:t>
            </w:r>
          </w:p>
          <w:p w:rsidR="00283B61" w:rsidRPr="00780401" w:rsidRDefault="00780401" w:rsidP="00283B61">
            <w:pPr>
              <w:widowControl w:val="0"/>
              <w:suppressAutoHyphens/>
              <w:autoSpaceDE w:val="0"/>
              <w:autoSpaceDN w:val="0"/>
              <w:adjustRightInd w:val="0"/>
              <w:rPr>
                <w:rFonts w:ascii="Times New Roman CYR" w:hAnsi="Times New Roman CYR" w:cs="Times New Roman CYR"/>
              </w:rPr>
            </w:pPr>
            <w:r>
              <w:rPr>
                <w:rFonts w:ascii="Times New Roman CYR" w:hAnsi="Times New Roman CYR" w:cs="Times New Roman CYR"/>
              </w:rPr>
              <w:t>Head of laboratory</w:t>
            </w:r>
            <w:r w:rsidR="00CB3770" w:rsidRPr="00780401">
              <w:rPr>
                <w:rFonts w:ascii="Times New Roman CYR" w:hAnsi="Times New Roman CYR" w:cs="Times New Roman CYR"/>
              </w:rPr>
              <w:t xml:space="preserve">, </w:t>
            </w:r>
          </w:p>
          <w:p w:rsidR="00CB3770" w:rsidRPr="00AD3805" w:rsidRDefault="00780401" w:rsidP="00780401">
            <w:pPr>
              <w:widowControl w:val="0"/>
              <w:suppressAutoHyphens/>
              <w:autoSpaceDE w:val="0"/>
              <w:autoSpaceDN w:val="0"/>
              <w:adjustRightInd w:val="0"/>
              <w:rPr>
                <w:lang w:val="ru-RU"/>
              </w:rPr>
            </w:pPr>
            <w:proofErr w:type="spellStart"/>
            <w:proofErr w:type="gramStart"/>
            <w:r>
              <w:rPr>
                <w:rFonts w:ascii="Times New Roman CYR" w:hAnsi="Times New Roman CYR" w:cs="Times New Roman CYR"/>
              </w:rPr>
              <w:t>cand</w:t>
            </w:r>
            <w:proofErr w:type="spellEnd"/>
            <w:proofErr w:type="gramEnd"/>
            <w:r w:rsidR="00283B61">
              <w:rPr>
                <w:rFonts w:ascii="Times New Roman CYR" w:hAnsi="Times New Roman CYR" w:cs="Times New Roman CYR"/>
                <w:lang w:val="ru-RU"/>
              </w:rPr>
              <w:t>.</w:t>
            </w:r>
            <w:r w:rsidR="00CB3770" w:rsidRPr="00AD3805">
              <w:rPr>
                <w:rFonts w:ascii="Times New Roman CYR" w:hAnsi="Times New Roman CYR" w:cs="Times New Roman CYR"/>
                <w:lang w:val="ru-RU"/>
              </w:rPr>
              <w:t xml:space="preserve"> </w:t>
            </w:r>
            <w:proofErr w:type="spellStart"/>
            <w:r>
              <w:rPr>
                <w:rFonts w:ascii="Times New Roman CYR" w:hAnsi="Times New Roman CYR" w:cs="Times New Roman CYR"/>
              </w:rPr>
              <w:t>biol</w:t>
            </w:r>
            <w:proofErr w:type="spellEnd"/>
            <w:r w:rsidR="00283B61">
              <w:rPr>
                <w:rFonts w:ascii="Times New Roman CYR" w:hAnsi="Times New Roman CYR" w:cs="Times New Roman CYR"/>
                <w:lang w:val="ru-RU"/>
              </w:rPr>
              <w:t>.</w:t>
            </w:r>
            <w:r w:rsidR="00CB3770" w:rsidRPr="00AD3805">
              <w:rPr>
                <w:rFonts w:ascii="Times New Roman CYR" w:hAnsi="Times New Roman CYR" w:cs="Times New Roman CYR"/>
                <w:lang w:val="ru-RU"/>
              </w:rPr>
              <w:t xml:space="preserve"> </w:t>
            </w:r>
            <w:r>
              <w:rPr>
                <w:rFonts w:ascii="Times New Roman CYR" w:hAnsi="Times New Roman CYR" w:cs="Times New Roman CYR"/>
              </w:rPr>
              <w:t>sciences</w:t>
            </w:r>
            <w:r w:rsidR="00CB3770" w:rsidRPr="00AD3805">
              <w:rPr>
                <w:lang w:val="ru-RU"/>
              </w:rPr>
              <w:t xml:space="preserve"> </w:t>
            </w:r>
          </w:p>
        </w:tc>
        <w:tc>
          <w:tcPr>
            <w:tcW w:w="2904" w:type="dxa"/>
          </w:tcPr>
          <w:p w:rsidR="00CB3770" w:rsidRPr="00AD3805" w:rsidRDefault="00CB3770" w:rsidP="00AA797C">
            <w:pPr>
              <w:widowControl w:val="0"/>
              <w:suppressAutoHyphens/>
              <w:autoSpaceDE w:val="0"/>
              <w:autoSpaceDN w:val="0"/>
              <w:adjustRightInd w:val="0"/>
              <w:jc w:val="center"/>
              <w:rPr>
                <w:lang w:val="ru-RU"/>
              </w:rPr>
            </w:pPr>
          </w:p>
          <w:p w:rsidR="00CB3770" w:rsidRPr="00AD3805" w:rsidRDefault="00CB3770" w:rsidP="00AA797C">
            <w:pPr>
              <w:widowControl w:val="0"/>
              <w:suppressAutoHyphens/>
              <w:autoSpaceDE w:val="0"/>
              <w:autoSpaceDN w:val="0"/>
              <w:adjustRightInd w:val="0"/>
              <w:jc w:val="center"/>
              <w:rPr>
                <w:lang w:val="ru-RU"/>
              </w:rPr>
            </w:pPr>
          </w:p>
          <w:p w:rsidR="00CB3770" w:rsidRPr="00AD3805" w:rsidRDefault="00CB3770" w:rsidP="00AA797C">
            <w:pPr>
              <w:widowControl w:val="0"/>
              <w:suppressAutoHyphens/>
              <w:autoSpaceDE w:val="0"/>
              <w:autoSpaceDN w:val="0"/>
              <w:adjustRightInd w:val="0"/>
              <w:jc w:val="center"/>
              <w:rPr>
                <w:lang w:val="ru-RU"/>
              </w:rPr>
            </w:pPr>
            <w:r w:rsidRPr="00AD3805">
              <w:rPr>
                <w:lang w:val="ru-RU"/>
              </w:rPr>
              <w:t>______________________</w:t>
            </w:r>
          </w:p>
          <w:p w:rsidR="00CB3770" w:rsidRPr="00AD3805" w:rsidRDefault="00780401" w:rsidP="00AA797C">
            <w:pPr>
              <w:widowControl w:val="0"/>
              <w:suppressAutoHyphens/>
              <w:autoSpaceDE w:val="0"/>
              <w:autoSpaceDN w:val="0"/>
              <w:adjustRightInd w:val="0"/>
              <w:jc w:val="center"/>
              <w:rPr>
                <w:lang w:val="ru-RU"/>
              </w:rPr>
            </w:pPr>
            <w:r>
              <w:t>signature</w:t>
            </w:r>
            <w:r w:rsidRPr="00AD3805">
              <w:t xml:space="preserve">, </w:t>
            </w:r>
            <w:r>
              <w:t>date</w:t>
            </w:r>
          </w:p>
        </w:tc>
        <w:tc>
          <w:tcPr>
            <w:tcW w:w="3216" w:type="dxa"/>
          </w:tcPr>
          <w:p w:rsidR="00283B61" w:rsidRPr="00780401" w:rsidRDefault="00283B61" w:rsidP="00AA797C">
            <w:pPr>
              <w:widowControl w:val="0"/>
              <w:suppressAutoHyphens/>
              <w:autoSpaceDE w:val="0"/>
              <w:autoSpaceDN w:val="0"/>
              <w:adjustRightInd w:val="0"/>
            </w:pPr>
          </w:p>
          <w:p w:rsidR="00283B61" w:rsidRPr="00780401" w:rsidRDefault="00283B61" w:rsidP="00AA797C">
            <w:pPr>
              <w:widowControl w:val="0"/>
              <w:suppressAutoHyphens/>
              <w:autoSpaceDE w:val="0"/>
              <w:autoSpaceDN w:val="0"/>
              <w:adjustRightInd w:val="0"/>
            </w:pPr>
          </w:p>
          <w:p w:rsidR="00CB3770" w:rsidRPr="00780401" w:rsidRDefault="00780401" w:rsidP="00AA797C">
            <w:pPr>
              <w:widowControl w:val="0"/>
              <w:suppressAutoHyphens/>
              <w:autoSpaceDE w:val="0"/>
              <w:autoSpaceDN w:val="0"/>
              <w:adjustRightInd w:val="0"/>
            </w:pPr>
            <w:r>
              <w:t xml:space="preserve">V.B. </w:t>
            </w:r>
            <w:proofErr w:type="spellStart"/>
            <w:r>
              <w:t>Ogay</w:t>
            </w:r>
            <w:proofErr w:type="spellEnd"/>
          </w:p>
          <w:p w:rsidR="00CB3770" w:rsidRPr="00780401" w:rsidRDefault="00CB3770" w:rsidP="00AA797C">
            <w:pPr>
              <w:widowControl w:val="0"/>
              <w:suppressAutoHyphens/>
              <w:autoSpaceDE w:val="0"/>
              <w:autoSpaceDN w:val="0"/>
              <w:adjustRightInd w:val="0"/>
            </w:pPr>
            <w:r w:rsidRPr="00780401">
              <w:t>(</w:t>
            </w:r>
            <w:r w:rsidR="00780401">
              <w:t>introduction</w:t>
            </w:r>
            <w:r w:rsidRPr="00780401">
              <w:t xml:space="preserve">, </w:t>
            </w:r>
            <w:r w:rsidR="00780401">
              <w:t>sections</w:t>
            </w:r>
            <w:r w:rsidRPr="00780401">
              <w:t xml:space="preserve"> 1, 2, 3  </w:t>
            </w:r>
            <w:r w:rsidR="00780401">
              <w:t>conclusion</w:t>
            </w:r>
            <w:r w:rsidRPr="00780401">
              <w:t>)</w:t>
            </w:r>
          </w:p>
          <w:p w:rsidR="00CB3770" w:rsidRPr="00780401" w:rsidRDefault="00CB3770" w:rsidP="00AA797C">
            <w:pPr>
              <w:widowControl w:val="0"/>
              <w:suppressAutoHyphens/>
              <w:autoSpaceDE w:val="0"/>
              <w:autoSpaceDN w:val="0"/>
              <w:adjustRightInd w:val="0"/>
            </w:pPr>
          </w:p>
        </w:tc>
      </w:tr>
      <w:tr w:rsidR="00CB3770" w:rsidRPr="00103085" w:rsidTr="00D811C6">
        <w:trPr>
          <w:trHeight w:val="843"/>
        </w:trPr>
        <w:tc>
          <w:tcPr>
            <w:tcW w:w="3528" w:type="dxa"/>
          </w:tcPr>
          <w:p w:rsidR="00CB3770" w:rsidRPr="00AD3805" w:rsidRDefault="00780401" w:rsidP="00AA797C">
            <w:pPr>
              <w:widowControl w:val="0"/>
              <w:suppressAutoHyphens/>
              <w:autoSpaceDE w:val="0"/>
              <w:autoSpaceDN w:val="0"/>
              <w:adjustRightInd w:val="0"/>
              <w:rPr>
                <w:bCs/>
                <w:lang w:val="ru-RU"/>
              </w:rPr>
            </w:pPr>
            <w:r>
              <w:rPr>
                <w:bCs/>
              </w:rPr>
              <w:t>Performers</w:t>
            </w:r>
            <w:r w:rsidR="00CB3770" w:rsidRPr="00AD3805">
              <w:rPr>
                <w:bCs/>
                <w:lang w:val="ru-RU"/>
              </w:rPr>
              <w:t>:</w:t>
            </w:r>
          </w:p>
          <w:p w:rsidR="00CB3770" w:rsidRPr="00AD3805" w:rsidRDefault="00CB3770" w:rsidP="00AA797C">
            <w:pPr>
              <w:widowControl w:val="0"/>
              <w:suppressAutoHyphens/>
              <w:autoSpaceDE w:val="0"/>
              <w:autoSpaceDN w:val="0"/>
              <w:adjustRightInd w:val="0"/>
              <w:rPr>
                <w:lang w:val="ru-RU"/>
              </w:rPr>
            </w:pPr>
          </w:p>
          <w:p w:rsidR="00CB3770" w:rsidRPr="00780401" w:rsidRDefault="00780401" w:rsidP="00780401">
            <w:pPr>
              <w:widowControl w:val="0"/>
              <w:suppressAutoHyphens/>
              <w:autoSpaceDE w:val="0"/>
              <w:autoSpaceDN w:val="0"/>
              <w:adjustRightInd w:val="0"/>
            </w:pPr>
            <w:proofErr w:type="spellStart"/>
            <w:r>
              <w:t>Res.fell</w:t>
            </w:r>
            <w:proofErr w:type="spellEnd"/>
            <w:r>
              <w:t>.</w:t>
            </w:r>
          </w:p>
        </w:tc>
        <w:tc>
          <w:tcPr>
            <w:tcW w:w="2904" w:type="dxa"/>
          </w:tcPr>
          <w:p w:rsidR="00CB3770" w:rsidRPr="00AD3805" w:rsidRDefault="00CB3770" w:rsidP="00AA797C">
            <w:pPr>
              <w:widowControl w:val="0"/>
              <w:suppressAutoHyphens/>
              <w:autoSpaceDE w:val="0"/>
              <w:autoSpaceDN w:val="0"/>
              <w:adjustRightInd w:val="0"/>
              <w:jc w:val="center"/>
              <w:rPr>
                <w:lang w:val="ru-RU"/>
              </w:rPr>
            </w:pPr>
          </w:p>
          <w:p w:rsidR="00CB3770" w:rsidRPr="00AD3805" w:rsidRDefault="00CB3770" w:rsidP="00AA797C">
            <w:pPr>
              <w:widowControl w:val="0"/>
              <w:suppressAutoHyphens/>
              <w:autoSpaceDE w:val="0"/>
              <w:autoSpaceDN w:val="0"/>
              <w:adjustRightInd w:val="0"/>
              <w:jc w:val="center"/>
              <w:rPr>
                <w:lang w:val="ru-RU"/>
              </w:rPr>
            </w:pPr>
          </w:p>
          <w:p w:rsidR="00CB3770" w:rsidRPr="00AD3805" w:rsidRDefault="00CB3770" w:rsidP="00AA797C">
            <w:pPr>
              <w:widowControl w:val="0"/>
              <w:suppressAutoHyphens/>
              <w:autoSpaceDE w:val="0"/>
              <w:autoSpaceDN w:val="0"/>
              <w:adjustRightInd w:val="0"/>
              <w:jc w:val="center"/>
              <w:rPr>
                <w:lang w:val="ru-RU"/>
              </w:rPr>
            </w:pPr>
            <w:r w:rsidRPr="00AD3805">
              <w:rPr>
                <w:lang w:val="ru-RU"/>
              </w:rPr>
              <w:t>______________________</w:t>
            </w:r>
          </w:p>
          <w:p w:rsidR="00CB3770" w:rsidRPr="00AD3805" w:rsidRDefault="00780401" w:rsidP="00780401">
            <w:pPr>
              <w:widowControl w:val="0"/>
              <w:suppressAutoHyphens/>
              <w:autoSpaceDE w:val="0"/>
              <w:autoSpaceDN w:val="0"/>
              <w:adjustRightInd w:val="0"/>
              <w:jc w:val="center"/>
            </w:pPr>
            <w:r>
              <w:t>signature</w:t>
            </w:r>
            <w:r w:rsidR="00CB3770" w:rsidRPr="00AD3805">
              <w:t xml:space="preserve">, </w:t>
            </w:r>
            <w:r>
              <w:t>date</w:t>
            </w:r>
          </w:p>
        </w:tc>
        <w:tc>
          <w:tcPr>
            <w:tcW w:w="3216" w:type="dxa"/>
          </w:tcPr>
          <w:p w:rsidR="00CB3770" w:rsidRPr="00207578" w:rsidRDefault="00CB3770" w:rsidP="00AA797C">
            <w:pPr>
              <w:widowControl w:val="0"/>
              <w:suppressAutoHyphens/>
              <w:autoSpaceDE w:val="0"/>
              <w:autoSpaceDN w:val="0"/>
              <w:adjustRightInd w:val="0"/>
            </w:pPr>
          </w:p>
          <w:p w:rsidR="00CB3770" w:rsidRPr="00207578" w:rsidRDefault="00CB3770" w:rsidP="00AA797C">
            <w:pPr>
              <w:widowControl w:val="0"/>
              <w:suppressAutoHyphens/>
              <w:autoSpaceDE w:val="0"/>
              <w:autoSpaceDN w:val="0"/>
              <w:adjustRightInd w:val="0"/>
            </w:pPr>
          </w:p>
          <w:p w:rsidR="00CB3770" w:rsidRPr="00780401" w:rsidRDefault="00780401" w:rsidP="00AA797C">
            <w:pPr>
              <w:widowControl w:val="0"/>
              <w:suppressAutoHyphens/>
              <w:autoSpaceDE w:val="0"/>
              <w:autoSpaceDN w:val="0"/>
              <w:adjustRightInd w:val="0"/>
            </w:pPr>
            <w:r>
              <w:t xml:space="preserve">A.E. </w:t>
            </w:r>
            <w:proofErr w:type="spellStart"/>
            <w:r>
              <w:t>Sekenova</w:t>
            </w:r>
            <w:proofErr w:type="spellEnd"/>
          </w:p>
          <w:p w:rsidR="00CB3770" w:rsidRPr="00207578" w:rsidRDefault="00CB3770" w:rsidP="00AA797C">
            <w:pPr>
              <w:widowControl w:val="0"/>
              <w:suppressAutoHyphens/>
              <w:autoSpaceDE w:val="0"/>
              <w:autoSpaceDN w:val="0"/>
              <w:adjustRightInd w:val="0"/>
            </w:pPr>
            <w:r w:rsidRPr="00207578">
              <w:t>(</w:t>
            </w:r>
            <w:r w:rsidR="00780401">
              <w:t>abstract</w:t>
            </w:r>
            <w:r w:rsidRPr="00207578">
              <w:t>,</w:t>
            </w:r>
            <w:r w:rsidRPr="00207578">
              <w:rPr>
                <w:rFonts w:ascii="Times New Roman CYR" w:hAnsi="Times New Roman CYR" w:cs="Times New Roman CYR"/>
              </w:rPr>
              <w:t xml:space="preserve"> </w:t>
            </w:r>
            <w:r w:rsidR="00780401">
              <w:rPr>
                <w:rFonts w:ascii="Times New Roman CYR" w:hAnsi="Times New Roman CYR" w:cs="Times New Roman CYR"/>
              </w:rPr>
              <w:t>section</w:t>
            </w:r>
            <w:r w:rsidRPr="00207578">
              <w:rPr>
                <w:rFonts w:ascii="Times New Roman CYR" w:hAnsi="Times New Roman CYR" w:cs="Times New Roman CYR"/>
              </w:rPr>
              <w:t xml:space="preserve"> 2</w:t>
            </w:r>
            <w:r w:rsidRPr="00207578">
              <w:t>)</w:t>
            </w:r>
          </w:p>
          <w:p w:rsidR="00CB3770" w:rsidRPr="00207578" w:rsidRDefault="00CB3770" w:rsidP="00AA797C">
            <w:pPr>
              <w:widowControl w:val="0"/>
              <w:suppressAutoHyphens/>
              <w:autoSpaceDE w:val="0"/>
              <w:autoSpaceDN w:val="0"/>
              <w:adjustRightInd w:val="0"/>
            </w:pPr>
          </w:p>
        </w:tc>
      </w:tr>
      <w:tr w:rsidR="00D811C6" w:rsidRPr="00E005C4" w:rsidTr="00D811C6">
        <w:trPr>
          <w:trHeight w:val="685"/>
        </w:trPr>
        <w:tc>
          <w:tcPr>
            <w:tcW w:w="3528" w:type="dxa"/>
          </w:tcPr>
          <w:p w:rsidR="00D811C6" w:rsidRPr="00207578" w:rsidRDefault="00D811C6" w:rsidP="00D811C6">
            <w:pPr>
              <w:widowControl w:val="0"/>
              <w:suppressAutoHyphens/>
              <w:autoSpaceDE w:val="0"/>
              <w:autoSpaceDN w:val="0"/>
              <w:adjustRightInd w:val="0"/>
            </w:pPr>
          </w:p>
          <w:p w:rsidR="00D811C6" w:rsidRPr="00780401" w:rsidRDefault="00780401" w:rsidP="00D811C6">
            <w:pPr>
              <w:widowControl w:val="0"/>
              <w:suppressAutoHyphens/>
              <w:autoSpaceDE w:val="0"/>
              <w:autoSpaceDN w:val="0"/>
              <w:adjustRightInd w:val="0"/>
            </w:pPr>
            <w:r>
              <w:t>Junior</w:t>
            </w:r>
            <w:r w:rsidR="00283B61">
              <w:rPr>
                <w:lang w:val="ru-RU"/>
              </w:rPr>
              <w:t>.</w:t>
            </w:r>
            <w:r w:rsidR="00D811C6" w:rsidRPr="00AD3805">
              <w:rPr>
                <w:lang w:val="ru-RU"/>
              </w:rPr>
              <w:t xml:space="preserve"> </w:t>
            </w:r>
            <w:proofErr w:type="gramStart"/>
            <w:r>
              <w:t>res</w:t>
            </w:r>
            <w:proofErr w:type="gramEnd"/>
            <w:r w:rsidRPr="00780401">
              <w:rPr>
                <w:lang w:val="ru-RU"/>
              </w:rPr>
              <w:t xml:space="preserve">. </w:t>
            </w:r>
            <w:r>
              <w:t>fell.</w:t>
            </w:r>
          </w:p>
          <w:p w:rsidR="00D811C6" w:rsidRPr="00AD3805" w:rsidRDefault="00D811C6" w:rsidP="00AA797C">
            <w:pPr>
              <w:widowControl w:val="0"/>
              <w:suppressAutoHyphens/>
              <w:autoSpaceDE w:val="0"/>
              <w:autoSpaceDN w:val="0"/>
              <w:adjustRightInd w:val="0"/>
              <w:rPr>
                <w:lang w:val="ru-RU"/>
              </w:rPr>
            </w:pPr>
          </w:p>
        </w:tc>
        <w:tc>
          <w:tcPr>
            <w:tcW w:w="2904" w:type="dxa"/>
          </w:tcPr>
          <w:p w:rsidR="00D811C6" w:rsidRPr="00AD3805" w:rsidRDefault="00D811C6" w:rsidP="00D811C6">
            <w:pPr>
              <w:widowControl w:val="0"/>
              <w:suppressAutoHyphens/>
              <w:autoSpaceDE w:val="0"/>
              <w:autoSpaceDN w:val="0"/>
              <w:adjustRightInd w:val="0"/>
              <w:jc w:val="center"/>
              <w:rPr>
                <w:lang w:val="ru-RU"/>
              </w:rPr>
            </w:pPr>
          </w:p>
          <w:p w:rsidR="00D811C6" w:rsidRPr="00AD3805" w:rsidRDefault="00D811C6" w:rsidP="00D811C6">
            <w:pPr>
              <w:widowControl w:val="0"/>
              <w:suppressAutoHyphens/>
              <w:autoSpaceDE w:val="0"/>
              <w:autoSpaceDN w:val="0"/>
              <w:adjustRightInd w:val="0"/>
              <w:jc w:val="center"/>
              <w:rPr>
                <w:lang w:val="ru-RU"/>
              </w:rPr>
            </w:pPr>
            <w:r w:rsidRPr="00AD3805">
              <w:rPr>
                <w:lang w:val="ru-RU"/>
              </w:rPr>
              <w:t>______________________</w:t>
            </w:r>
          </w:p>
          <w:p w:rsidR="00D811C6" w:rsidRPr="00AD3805" w:rsidRDefault="00780401" w:rsidP="00D811C6">
            <w:pPr>
              <w:widowControl w:val="0"/>
              <w:suppressAutoHyphens/>
              <w:autoSpaceDE w:val="0"/>
              <w:autoSpaceDN w:val="0"/>
              <w:adjustRightInd w:val="0"/>
              <w:jc w:val="center"/>
              <w:rPr>
                <w:lang w:val="ru-RU"/>
              </w:rPr>
            </w:pPr>
            <w:r>
              <w:t>signature</w:t>
            </w:r>
            <w:r w:rsidRPr="00AD3805">
              <w:t xml:space="preserve">, </w:t>
            </w:r>
            <w:r>
              <w:t>date</w:t>
            </w:r>
          </w:p>
        </w:tc>
        <w:tc>
          <w:tcPr>
            <w:tcW w:w="3216" w:type="dxa"/>
          </w:tcPr>
          <w:p w:rsidR="00D811C6" w:rsidRPr="00AD3805" w:rsidRDefault="00D811C6" w:rsidP="00D811C6">
            <w:pPr>
              <w:widowControl w:val="0"/>
              <w:suppressAutoHyphens/>
              <w:autoSpaceDE w:val="0"/>
              <w:autoSpaceDN w:val="0"/>
              <w:adjustRightInd w:val="0"/>
              <w:rPr>
                <w:lang w:val="ru-RU"/>
              </w:rPr>
            </w:pPr>
          </w:p>
          <w:p w:rsidR="000C502E" w:rsidRPr="00E005C4" w:rsidRDefault="00780401" w:rsidP="000C502E">
            <w:pPr>
              <w:widowControl w:val="0"/>
              <w:suppressAutoHyphens/>
              <w:autoSpaceDE w:val="0"/>
              <w:autoSpaceDN w:val="0"/>
              <w:adjustRightInd w:val="0"/>
              <w:rPr>
                <w:lang w:val="ru-RU"/>
              </w:rPr>
            </w:pPr>
            <w:r>
              <w:t>Ye</w:t>
            </w:r>
            <w:r>
              <w:rPr>
                <w:lang w:val="ru-RU"/>
              </w:rPr>
              <w:t>.A.</w:t>
            </w:r>
            <w:r w:rsidR="00E005C4" w:rsidRPr="00E005C4">
              <w:rPr>
                <w:lang w:val="ru-RU"/>
              </w:rPr>
              <w:t xml:space="preserve"> </w:t>
            </w:r>
            <w:r w:rsidR="00E005C4">
              <w:t>Li</w:t>
            </w:r>
          </w:p>
          <w:p w:rsidR="00D811C6" w:rsidRPr="00AD3805" w:rsidRDefault="00D811C6" w:rsidP="00780401">
            <w:pPr>
              <w:widowControl w:val="0"/>
              <w:suppressAutoHyphens/>
              <w:autoSpaceDE w:val="0"/>
              <w:autoSpaceDN w:val="0"/>
              <w:adjustRightInd w:val="0"/>
              <w:rPr>
                <w:lang w:val="ru-RU"/>
              </w:rPr>
            </w:pPr>
            <w:r w:rsidRPr="00AD3805">
              <w:rPr>
                <w:lang w:val="ru-RU"/>
              </w:rPr>
              <w:t>(</w:t>
            </w:r>
            <w:r w:rsidR="00780401">
              <w:t>section</w:t>
            </w:r>
            <w:r w:rsidRPr="00AD3805">
              <w:rPr>
                <w:lang w:val="ru-RU"/>
              </w:rPr>
              <w:t>2)</w:t>
            </w:r>
          </w:p>
        </w:tc>
      </w:tr>
      <w:tr w:rsidR="00CB3770" w:rsidRPr="00E005C4" w:rsidTr="00D811C6">
        <w:trPr>
          <w:trHeight w:val="685"/>
        </w:trPr>
        <w:tc>
          <w:tcPr>
            <w:tcW w:w="3528" w:type="dxa"/>
          </w:tcPr>
          <w:p w:rsidR="00CB3770" w:rsidRPr="00AD3805" w:rsidRDefault="00CB3770" w:rsidP="00AA797C">
            <w:pPr>
              <w:widowControl w:val="0"/>
              <w:suppressAutoHyphens/>
              <w:autoSpaceDE w:val="0"/>
              <w:autoSpaceDN w:val="0"/>
              <w:adjustRightInd w:val="0"/>
              <w:rPr>
                <w:lang w:val="ru-RU"/>
              </w:rPr>
            </w:pPr>
          </w:p>
        </w:tc>
        <w:tc>
          <w:tcPr>
            <w:tcW w:w="2904" w:type="dxa"/>
          </w:tcPr>
          <w:p w:rsidR="00CB3770" w:rsidRPr="00780401" w:rsidRDefault="00CB3770" w:rsidP="00AA797C">
            <w:pPr>
              <w:widowControl w:val="0"/>
              <w:suppressAutoHyphens/>
              <w:autoSpaceDE w:val="0"/>
              <w:autoSpaceDN w:val="0"/>
              <w:adjustRightInd w:val="0"/>
              <w:jc w:val="center"/>
              <w:rPr>
                <w:lang w:val="ru-RU"/>
              </w:rPr>
            </w:pPr>
          </w:p>
        </w:tc>
        <w:tc>
          <w:tcPr>
            <w:tcW w:w="3216" w:type="dxa"/>
          </w:tcPr>
          <w:p w:rsidR="00CB3770" w:rsidRPr="00AD3805" w:rsidRDefault="00CB3770" w:rsidP="00AA797C">
            <w:pPr>
              <w:widowControl w:val="0"/>
              <w:suppressAutoHyphens/>
              <w:autoSpaceDE w:val="0"/>
              <w:autoSpaceDN w:val="0"/>
              <w:adjustRightInd w:val="0"/>
              <w:rPr>
                <w:lang w:val="ru-RU"/>
              </w:rPr>
            </w:pPr>
          </w:p>
        </w:tc>
      </w:tr>
      <w:bookmarkEnd w:id="0"/>
    </w:tbl>
    <w:p w:rsidR="00FD09C5" w:rsidRDefault="00FD09C5" w:rsidP="00776AB3">
      <w:pPr>
        <w:widowControl w:val="0"/>
        <w:suppressAutoHyphens/>
        <w:autoSpaceDE w:val="0"/>
        <w:autoSpaceDN w:val="0"/>
        <w:adjustRightInd w:val="0"/>
        <w:spacing w:after="120" w:line="276" w:lineRule="auto"/>
        <w:jc w:val="center"/>
        <w:rPr>
          <w:bCs/>
          <w:lang w:val="ru-RU"/>
        </w:rPr>
      </w:pPr>
    </w:p>
    <w:p w:rsidR="009F3201" w:rsidRPr="00E005C4" w:rsidRDefault="00FD09C5" w:rsidP="009F3201">
      <w:pPr>
        <w:widowControl w:val="0"/>
        <w:suppressAutoHyphens/>
        <w:autoSpaceDE w:val="0"/>
        <w:autoSpaceDN w:val="0"/>
        <w:adjustRightInd w:val="0"/>
        <w:spacing w:after="120" w:line="276" w:lineRule="auto"/>
        <w:jc w:val="center"/>
        <w:rPr>
          <w:b/>
          <w:bCs/>
          <w:lang w:val="ru-RU"/>
        </w:rPr>
      </w:pPr>
      <w:r>
        <w:rPr>
          <w:bCs/>
          <w:lang w:val="ru-RU"/>
        </w:rPr>
        <w:br w:type="page"/>
      </w:r>
      <w:r w:rsidR="009F3201" w:rsidRPr="00283B61">
        <w:rPr>
          <w:b/>
          <w:bCs/>
          <w:lang w:val="ru-RU"/>
        </w:rPr>
        <w:lastRenderedPageBreak/>
        <w:t>РЕФЕРАТ</w:t>
      </w:r>
    </w:p>
    <w:p w:rsidR="00E1597E" w:rsidRPr="00E005C4" w:rsidRDefault="00E1597E" w:rsidP="00E1597E">
      <w:pPr>
        <w:spacing w:line="360" w:lineRule="auto"/>
        <w:ind w:firstLine="709"/>
        <w:jc w:val="both"/>
        <w:rPr>
          <w:color w:val="222222"/>
          <w:lang w:val="ru-RU"/>
        </w:rPr>
      </w:pPr>
      <w:proofErr w:type="spellStart"/>
      <w:r w:rsidRPr="00E1597E">
        <w:rPr>
          <w:lang w:val="ru-RU"/>
        </w:rPr>
        <w:t>Есеп</w:t>
      </w:r>
      <w:proofErr w:type="spellEnd"/>
      <w:r w:rsidRPr="00E005C4">
        <w:rPr>
          <w:lang w:val="ru-RU"/>
        </w:rPr>
        <w:t xml:space="preserve"> </w:t>
      </w:r>
      <w:r w:rsidRPr="00E1597E">
        <w:rPr>
          <w:lang w:val="ru-RU"/>
        </w:rPr>
        <w:t>беру</w:t>
      </w:r>
      <w:r w:rsidRPr="00E1597E">
        <w:rPr>
          <w:lang w:val="kk-KZ"/>
        </w:rPr>
        <w:t xml:space="preserve"> </w:t>
      </w:r>
      <w:r w:rsidRPr="00E005C4">
        <w:rPr>
          <w:lang w:val="ru-RU"/>
        </w:rPr>
        <w:t>5</w:t>
      </w:r>
      <w:r w:rsidR="0033163A" w:rsidRPr="0033163A">
        <w:rPr>
          <w:lang w:val="ru-RU"/>
        </w:rPr>
        <w:t>7</w:t>
      </w:r>
      <w:r w:rsidR="000A1ED8" w:rsidRPr="00E005C4">
        <w:rPr>
          <w:lang w:val="ru-RU"/>
        </w:rPr>
        <w:t xml:space="preserve"> </w:t>
      </w:r>
      <w:r w:rsidR="000A1ED8">
        <w:rPr>
          <w:lang w:val="ru-RU"/>
        </w:rPr>
        <w:t>бет</w:t>
      </w:r>
      <w:r w:rsidRPr="00E005C4">
        <w:rPr>
          <w:lang w:val="ru-RU"/>
        </w:rPr>
        <w:t>,</w:t>
      </w:r>
      <w:r w:rsidR="0033163A" w:rsidRPr="0033163A">
        <w:rPr>
          <w:lang w:val="ru-RU"/>
        </w:rPr>
        <w:t xml:space="preserve"> 1 </w:t>
      </w:r>
      <w:r w:rsidR="0033163A">
        <w:rPr>
          <w:lang w:val="ru-RU"/>
        </w:rPr>
        <w:t>к</w:t>
      </w:r>
      <w:proofErr w:type="spellStart"/>
      <w:r w:rsidR="0033163A">
        <w:t>i</w:t>
      </w:r>
      <w:proofErr w:type="spellEnd"/>
      <w:r w:rsidR="0033163A">
        <w:rPr>
          <w:lang w:val="ru-RU"/>
        </w:rPr>
        <w:t>тап,</w:t>
      </w:r>
      <w:r w:rsidRPr="00E1597E">
        <w:rPr>
          <w:lang w:val="kk-KZ"/>
        </w:rPr>
        <w:t xml:space="preserve"> </w:t>
      </w:r>
      <w:r w:rsidR="000A1ED8" w:rsidRPr="00E005C4">
        <w:rPr>
          <w:lang w:val="ru-RU"/>
        </w:rPr>
        <w:t xml:space="preserve">9 </w:t>
      </w:r>
      <w:proofErr w:type="spellStart"/>
      <w:r w:rsidR="000A1ED8">
        <w:rPr>
          <w:lang w:val="ru-RU"/>
        </w:rPr>
        <w:t>сурет</w:t>
      </w:r>
      <w:proofErr w:type="spellEnd"/>
      <w:r w:rsidRPr="00E005C4">
        <w:rPr>
          <w:lang w:val="ru-RU"/>
        </w:rPr>
        <w:t xml:space="preserve">, </w:t>
      </w:r>
      <w:proofErr w:type="gramStart"/>
      <w:r w:rsidR="0033379B" w:rsidRPr="00E005C4">
        <w:rPr>
          <w:lang w:val="ru-RU"/>
        </w:rPr>
        <w:t>44</w:t>
      </w:r>
      <w:proofErr w:type="gramEnd"/>
      <w:r w:rsidRPr="00E005C4">
        <w:rPr>
          <w:lang w:val="ru-RU"/>
        </w:rPr>
        <w:t xml:space="preserve"> </w:t>
      </w:r>
      <w:r w:rsidRPr="00E1597E">
        <w:rPr>
          <w:color w:val="222222"/>
          <w:lang w:val="kk-KZ"/>
        </w:rPr>
        <w:t>ақпарат көздері</w:t>
      </w:r>
      <w:r w:rsidR="000A1ED8" w:rsidRPr="00E005C4">
        <w:rPr>
          <w:lang w:val="ru-RU"/>
        </w:rPr>
        <w:t xml:space="preserve">, 4 </w:t>
      </w:r>
      <w:proofErr w:type="spellStart"/>
      <w:r w:rsidR="000A1ED8">
        <w:rPr>
          <w:lang w:val="ru-RU"/>
        </w:rPr>
        <w:t>тіркеме</w:t>
      </w:r>
      <w:proofErr w:type="spellEnd"/>
    </w:p>
    <w:p w:rsidR="00E1597E" w:rsidRPr="00E1597E" w:rsidRDefault="00E1597E" w:rsidP="00E1597E">
      <w:pPr>
        <w:spacing w:line="360" w:lineRule="auto"/>
        <w:jc w:val="both"/>
        <w:rPr>
          <w:color w:val="222222"/>
          <w:lang w:val="kk-KZ"/>
        </w:rPr>
      </w:pPr>
      <w:r w:rsidRPr="00E1597E">
        <w:rPr>
          <w:caps/>
          <w:lang w:val="kk-KZ"/>
        </w:rPr>
        <w:t xml:space="preserve">Мезенхимаді </w:t>
      </w:r>
      <w:r w:rsidRPr="00E1597E">
        <w:rPr>
          <w:color w:val="222222"/>
          <w:lang w:val="kk-KZ"/>
        </w:rPr>
        <w:t>БАГАНАЛЫ ЖАСУША,</w:t>
      </w:r>
      <w:r>
        <w:rPr>
          <w:color w:val="222222"/>
          <w:lang w:val="kk-KZ"/>
        </w:rPr>
        <w:t xml:space="preserve"> </w:t>
      </w:r>
      <w:r w:rsidRPr="00E1597E">
        <w:rPr>
          <w:color w:val="222222"/>
          <w:lang w:val="kk-KZ"/>
        </w:rPr>
        <w:t>ЫҚШАМ СҮЙЕК, АЛДЫН-АЛА КОНДИЦИЯЛАУ, ИММУНОМУЛЯЦИЯ, АТЕРОСКЛЕРОЗ</w:t>
      </w:r>
    </w:p>
    <w:p w:rsidR="00E1597E" w:rsidRPr="00E1597E" w:rsidRDefault="00E1597E" w:rsidP="00E1597E">
      <w:pPr>
        <w:spacing w:line="360" w:lineRule="auto"/>
        <w:ind w:firstLine="709"/>
        <w:jc w:val="both"/>
        <w:rPr>
          <w:color w:val="222222"/>
          <w:lang w:val="kk-KZ"/>
        </w:rPr>
      </w:pPr>
      <w:r w:rsidRPr="00E1597E">
        <w:rPr>
          <w:color w:val="222222"/>
          <w:lang w:val="kk-KZ"/>
        </w:rPr>
        <w:t>Зерттеу нысаны - тышқандардың ықшам сүйегінің мезенхимальді бағаналы  жасушалары (МБЖ) болып табылады.</w:t>
      </w:r>
    </w:p>
    <w:p w:rsidR="00E1597E" w:rsidRPr="00E1597E" w:rsidRDefault="00E1597E" w:rsidP="00E1597E">
      <w:pPr>
        <w:spacing w:line="360" w:lineRule="auto"/>
        <w:ind w:firstLine="709"/>
        <w:jc w:val="both"/>
        <w:rPr>
          <w:lang w:val="kk-KZ"/>
        </w:rPr>
      </w:pPr>
      <w:r w:rsidRPr="00E1597E">
        <w:rPr>
          <w:lang w:val="kk-KZ"/>
        </w:rPr>
        <w:t>Жұмыстың мақсаты - модельді жануарларда атеросклероздың дамуына алдын-ала кондицияланған мезенхималды бағаналы жасушаларының терапиялық әсерлерін зерттеу.</w:t>
      </w:r>
    </w:p>
    <w:p w:rsidR="00E1597E" w:rsidRPr="00E1597E" w:rsidRDefault="00E1597E" w:rsidP="00E1597E">
      <w:pPr>
        <w:spacing w:line="360" w:lineRule="auto"/>
        <w:ind w:firstLine="709"/>
        <w:jc w:val="both"/>
        <w:rPr>
          <w:color w:val="222222"/>
          <w:lang w:val="kk-KZ"/>
        </w:rPr>
      </w:pPr>
      <w:r w:rsidRPr="00E1597E">
        <w:rPr>
          <w:color w:val="222222"/>
          <w:lang w:val="kk-KZ"/>
        </w:rPr>
        <w:t>Жұмыстың әдістері: жасушалық биотехнология, ағындық цитометрия, жасуша физиологиясы, биохимия және иммунохимия әдістері қолданылды.</w:t>
      </w:r>
    </w:p>
    <w:p w:rsidR="00E1597E" w:rsidRPr="00335A86" w:rsidRDefault="00E1597E" w:rsidP="00E1597E">
      <w:pPr>
        <w:pStyle w:val="aff2"/>
        <w:spacing w:line="360" w:lineRule="auto"/>
        <w:ind w:firstLine="709"/>
        <w:jc w:val="both"/>
        <w:rPr>
          <w:rStyle w:val="aff1"/>
          <w:rFonts w:ascii="Times New Roman" w:hAnsi="Times New Roman"/>
          <w:i w:val="0"/>
          <w:lang w:val="kk-KZ"/>
        </w:rPr>
      </w:pPr>
      <w:r w:rsidRPr="00E1597E">
        <w:rPr>
          <w:rFonts w:ascii="Times New Roman" w:hAnsi="Times New Roman"/>
          <w:lang w:val="kk-KZ"/>
        </w:rPr>
        <w:t xml:space="preserve">Жұмыс нәтижелері: Алғаш рет емделмеген МБЖ-мен салыстырғанда, TNF алдын-ала шартталған МБЖ-лар CXCR-4 экспрессиясының жоғарылауы есебінен oxLDL зақымдалған тышқанның қолқа эндотелиалды жасушаларына (ECAM) қарай көбірек қоныс аударып, олардың NO түзетін белсенділігін қалпына келтіре алатындығы дәлелденді. </w:t>
      </w:r>
      <w:r w:rsidRPr="00335A86">
        <w:rPr>
          <w:rStyle w:val="aff1"/>
          <w:rFonts w:ascii="Times New Roman" w:hAnsi="Times New Roman"/>
          <w:i w:val="0"/>
          <w:color w:val="auto"/>
          <w:lang w:val="kk-KZ"/>
        </w:rPr>
        <w:t>In vivo зерттеулерінің нәтижелері көрсеткендей, жүйеге тамырішілік трансплантация TNF алдын-ала жасалған МБЖ-лар атеросклерозбен ауырған тышқандардағы қолқа эндотелийінің функциясын бұзылмаған МЮЖ және PBS енгізуге қарағанда айтарлықтай жақсартады. Сонымен қатар TNF алдын-ала шартталған МБЖ бір жағынан қабынуға қарсы цитокиндердің (TNF-</w:t>
      </w:r>
      <w:r w:rsidRPr="00E1597E">
        <w:rPr>
          <w:rStyle w:val="aff1"/>
          <w:rFonts w:ascii="Times New Roman" w:hAnsi="Times New Roman"/>
          <w:i w:val="0"/>
          <w:color w:val="auto"/>
        </w:rPr>
        <w:t>α</w:t>
      </w:r>
      <w:r w:rsidRPr="00335A86">
        <w:rPr>
          <w:rStyle w:val="aff1"/>
          <w:rFonts w:ascii="Times New Roman" w:hAnsi="Times New Roman"/>
          <w:i w:val="0"/>
          <w:color w:val="auto"/>
          <w:lang w:val="kk-KZ"/>
        </w:rPr>
        <w:t xml:space="preserve"> және IFN-</w:t>
      </w:r>
      <w:r w:rsidRPr="00E1597E">
        <w:rPr>
          <w:rStyle w:val="aff1"/>
          <w:rFonts w:ascii="Times New Roman" w:hAnsi="Times New Roman"/>
          <w:i w:val="0"/>
          <w:color w:val="auto"/>
        </w:rPr>
        <w:t>γ</w:t>
      </w:r>
      <w:r w:rsidRPr="00335A86">
        <w:rPr>
          <w:rStyle w:val="aff1"/>
          <w:rFonts w:ascii="Times New Roman" w:hAnsi="Times New Roman"/>
          <w:i w:val="0"/>
          <w:color w:val="auto"/>
          <w:lang w:val="kk-KZ"/>
        </w:rPr>
        <w:t>), холестериннің және төмен тығыздықтағы липидтердің (LDL) деңгейін басып, иммунорегуляторлық цитокиндердің (IL-6 және IL-10) деңгейін жоғарылатқандығы және атеросклерозы бар тышқандардың қан сарысуындағы жоғары тығыздықтағы липидтер (HDL). Сонымен қатар, TNF алдын-ала шартталған МБЖ трансплантациясы көкбауырдың массалық индексін қалыпты мәнге дейін төмендетіп, көкбауырдың қабыну күйін айтарлықтай басуға алып келгені анықталды.</w:t>
      </w:r>
    </w:p>
    <w:p w:rsidR="00E1597E" w:rsidRPr="00E1597E" w:rsidRDefault="00E1597E" w:rsidP="00E1597E">
      <w:pPr>
        <w:pStyle w:val="aff2"/>
        <w:spacing w:line="360" w:lineRule="auto"/>
        <w:ind w:firstLine="709"/>
        <w:jc w:val="both"/>
        <w:rPr>
          <w:rFonts w:ascii="Times New Roman" w:hAnsi="Times New Roman"/>
          <w:lang w:val="kk-KZ"/>
        </w:rPr>
      </w:pPr>
      <w:r w:rsidRPr="00E1597E">
        <w:rPr>
          <w:rFonts w:ascii="Times New Roman" w:hAnsi="Times New Roman"/>
          <w:lang w:val="kk-KZ"/>
        </w:rPr>
        <w:t>Жаңалықтың мәні: бірінші рет ApoE тышқандарындағы атеросклерозды дамытуда TNF алдын-ала шартталған МБЖ-ды  жүйелі түрде қолданудың терапиялық тиімділігі көрсетілді.</w:t>
      </w:r>
    </w:p>
    <w:p w:rsidR="00E1597E" w:rsidRPr="00E1597E" w:rsidRDefault="00E1597E" w:rsidP="00E1597E">
      <w:pPr>
        <w:pStyle w:val="aff2"/>
        <w:spacing w:line="360" w:lineRule="auto"/>
        <w:ind w:firstLine="709"/>
        <w:jc w:val="both"/>
        <w:rPr>
          <w:rStyle w:val="aff1"/>
          <w:rFonts w:ascii="Times New Roman" w:hAnsi="Times New Roman"/>
          <w:i w:val="0"/>
          <w:color w:val="auto"/>
          <w:lang w:val="kk-KZ"/>
        </w:rPr>
      </w:pPr>
      <w:r w:rsidRPr="00E1597E">
        <w:rPr>
          <w:rStyle w:val="aff1"/>
          <w:rFonts w:ascii="Times New Roman" w:hAnsi="Times New Roman"/>
          <w:i w:val="0"/>
          <w:color w:val="auto"/>
          <w:lang w:val="kk-KZ"/>
        </w:rPr>
        <w:t>Негізгі жобалық-техникалық және эксплуатациялық параметрлері: TNF алдын-ала шартталған МБЖ-ды көктамыр ішіне енгізу ECAM функцияларын едәуір жақсартады, ApoE тышқандарында атеросклероз дамуы кезінде қабыну мен дислипидемияны басады.</w:t>
      </w:r>
    </w:p>
    <w:p w:rsidR="00E1597E" w:rsidRPr="00E1597E" w:rsidRDefault="00E1597E" w:rsidP="00E1597E">
      <w:pPr>
        <w:spacing w:line="360" w:lineRule="auto"/>
        <w:ind w:firstLine="709"/>
        <w:jc w:val="both"/>
        <w:rPr>
          <w:rStyle w:val="aff1"/>
          <w:i w:val="0"/>
          <w:color w:val="auto"/>
          <w:lang w:val="kk-KZ"/>
        </w:rPr>
      </w:pPr>
      <w:r w:rsidRPr="00E1597E">
        <w:rPr>
          <w:rStyle w:val="aff1"/>
          <w:i w:val="0"/>
          <w:color w:val="auto"/>
          <w:lang w:val="kk-KZ"/>
        </w:rPr>
        <w:t>Дамудың тиімділігі: TNF алдын-ала шартталған МБЖ-ды жүйелі түрде қолдану атеросклерозды емдеуде емделмеген МБЖ-ғе қарағанда әлдеқайда маңызды қабынуға қарсы және қорғаушы әсерге ие.</w:t>
      </w:r>
    </w:p>
    <w:p w:rsidR="00E74807" w:rsidRPr="00780401" w:rsidRDefault="00A810A5" w:rsidP="000A1ED8">
      <w:pPr>
        <w:widowControl w:val="0"/>
        <w:suppressAutoHyphens/>
        <w:autoSpaceDE w:val="0"/>
        <w:autoSpaceDN w:val="0"/>
        <w:adjustRightInd w:val="0"/>
        <w:spacing w:after="120" w:line="276" w:lineRule="auto"/>
        <w:jc w:val="center"/>
        <w:rPr>
          <w:b/>
          <w:bCs/>
          <w:caps/>
        </w:rPr>
      </w:pPr>
      <w:r w:rsidRPr="00EB1F47">
        <w:rPr>
          <w:bCs/>
          <w:lang w:val="kk-KZ"/>
        </w:rPr>
        <w:br w:type="page"/>
      </w:r>
      <w:r w:rsidR="00780401" w:rsidRPr="00780401">
        <w:rPr>
          <w:b/>
          <w:bCs/>
          <w:caps/>
        </w:rPr>
        <w:lastRenderedPageBreak/>
        <w:t>Abstract</w:t>
      </w:r>
    </w:p>
    <w:p w:rsidR="005221C3" w:rsidRPr="00E8234F" w:rsidRDefault="005221C3" w:rsidP="005221C3">
      <w:pPr>
        <w:spacing w:line="360" w:lineRule="auto"/>
        <w:ind w:firstLine="709"/>
        <w:jc w:val="both"/>
      </w:pPr>
      <w:r>
        <w:t xml:space="preserve">Report </w:t>
      </w:r>
      <w:r w:rsidRPr="0068016F">
        <w:t>5</w:t>
      </w:r>
      <w:r w:rsidR="000B343D" w:rsidRPr="000B343D">
        <w:t>7</w:t>
      </w:r>
      <w:r w:rsidRPr="0068016F">
        <w:t xml:space="preserve"> </w:t>
      </w:r>
      <w:r w:rsidRPr="00E8234F">
        <w:t>p</w:t>
      </w:r>
      <w:r w:rsidRPr="0068016F">
        <w:t xml:space="preserve">., </w:t>
      </w:r>
      <w:r w:rsidR="000B343D" w:rsidRPr="000B343D">
        <w:t xml:space="preserve">1 </w:t>
      </w:r>
      <w:r w:rsidR="000B343D">
        <w:t>b.</w:t>
      </w:r>
      <w:proofErr w:type="gramStart"/>
      <w:r w:rsidR="000B343D">
        <w:t>,</w:t>
      </w:r>
      <w:r w:rsidRPr="0068016F">
        <w:t>9</w:t>
      </w:r>
      <w:proofErr w:type="gramEnd"/>
      <w:r w:rsidRPr="0068016F">
        <w:t xml:space="preserve"> </w:t>
      </w:r>
      <w:r w:rsidR="00207578">
        <w:t>fig</w:t>
      </w:r>
      <w:r w:rsidRPr="0068016F">
        <w:t xml:space="preserve">., 44 </w:t>
      </w:r>
      <w:r w:rsidR="00207578">
        <w:t>ref.</w:t>
      </w:r>
      <w:r w:rsidRPr="0068016F">
        <w:t>, 4</w:t>
      </w:r>
      <w:r w:rsidRPr="00E8234F">
        <w:t xml:space="preserve"> attach. </w:t>
      </w:r>
    </w:p>
    <w:p w:rsidR="005221C3" w:rsidRPr="00E8234F" w:rsidRDefault="005221C3" w:rsidP="005221C3">
      <w:pPr>
        <w:widowControl w:val="0"/>
        <w:suppressAutoHyphens/>
        <w:autoSpaceDE w:val="0"/>
        <w:autoSpaceDN w:val="0"/>
        <w:adjustRightInd w:val="0"/>
        <w:spacing w:line="360" w:lineRule="auto"/>
        <w:jc w:val="both"/>
        <w:rPr>
          <w:caps/>
        </w:rPr>
      </w:pPr>
      <w:r w:rsidRPr="00E8234F">
        <w:rPr>
          <w:caps/>
        </w:rPr>
        <w:t>Mesenchymal stem cells, compact bone, preconditioning, imm</w:t>
      </w:r>
      <w:r w:rsidR="000B343D">
        <w:rPr>
          <w:caps/>
        </w:rPr>
        <w:t>unomodulation, atherosclerosis</w:t>
      </w:r>
    </w:p>
    <w:p w:rsidR="005221C3" w:rsidRPr="00E8234F" w:rsidRDefault="005221C3" w:rsidP="005221C3">
      <w:pPr>
        <w:spacing w:line="360" w:lineRule="auto"/>
        <w:ind w:firstLine="709"/>
        <w:jc w:val="both"/>
        <w:rPr>
          <w:lang w:val="kk-KZ"/>
        </w:rPr>
      </w:pPr>
      <w:r w:rsidRPr="00E8234F">
        <w:rPr>
          <w:lang w:val="kk-KZ"/>
        </w:rPr>
        <w:t>The object of the study is the mesenchymal stem cells (MSC</w:t>
      </w:r>
      <w:r>
        <w:t>s</w:t>
      </w:r>
      <w:r w:rsidRPr="00E8234F">
        <w:rPr>
          <w:lang w:val="kk-KZ"/>
        </w:rPr>
        <w:t>) of the compact bone of mice.</w:t>
      </w:r>
    </w:p>
    <w:p w:rsidR="005221C3" w:rsidRPr="00E8234F" w:rsidRDefault="005221C3" w:rsidP="005221C3">
      <w:pPr>
        <w:spacing w:line="360" w:lineRule="auto"/>
        <w:ind w:firstLine="709"/>
        <w:jc w:val="both"/>
        <w:rPr>
          <w:lang w:val="kk-KZ"/>
        </w:rPr>
      </w:pPr>
      <w:r>
        <w:t>This work aims</w:t>
      </w:r>
      <w:r w:rsidRPr="00E8234F">
        <w:rPr>
          <w:lang w:val="kk-KZ"/>
        </w:rPr>
        <w:t xml:space="preserve"> to study the therapeutic effects of preconditioned mesenchymal stem cells on the development of atherosclerosis in model animals.</w:t>
      </w:r>
    </w:p>
    <w:p w:rsidR="005221C3" w:rsidRPr="00E8234F" w:rsidRDefault="005221C3" w:rsidP="005221C3">
      <w:pPr>
        <w:spacing w:line="360" w:lineRule="auto"/>
        <w:ind w:firstLine="709"/>
        <w:jc w:val="both"/>
        <w:rPr>
          <w:lang w:val="kk-KZ"/>
        </w:rPr>
      </w:pPr>
      <w:r w:rsidRPr="00E8234F">
        <w:rPr>
          <w:lang w:val="kk-KZ"/>
        </w:rPr>
        <w:t>Methods of work: the methods of cell biotechnology, flow cytometry, cell physiology, biochemistry and immunochemistry were used in the work.</w:t>
      </w:r>
    </w:p>
    <w:p w:rsidR="005221C3" w:rsidRDefault="005221C3" w:rsidP="005221C3">
      <w:pPr>
        <w:spacing w:line="360" w:lineRule="auto"/>
        <w:ind w:firstLine="709"/>
        <w:jc w:val="both"/>
      </w:pPr>
      <w:r w:rsidRPr="00E8234F">
        <w:rPr>
          <w:lang w:val="kk-KZ"/>
        </w:rPr>
        <w:t>Results of the work: For the fir</w:t>
      </w:r>
      <w:r>
        <w:rPr>
          <w:lang w:val="kk-KZ"/>
        </w:rPr>
        <w:t>st time, it has been shown that</w:t>
      </w:r>
      <w:r w:rsidRPr="00E8234F">
        <w:rPr>
          <w:lang w:val="kk-KZ"/>
        </w:rPr>
        <w:t xml:space="preserve"> compared to untreated MSCs, TNF-preconditioned MSCs </w:t>
      </w:r>
      <w:r>
        <w:t xml:space="preserve">can </w:t>
      </w:r>
      <w:r w:rsidRPr="00E8234F">
        <w:rPr>
          <w:lang w:val="kk-KZ"/>
        </w:rPr>
        <w:t>more efficiently migrate towards oxLDL-damaged mous</w:t>
      </w:r>
      <w:r>
        <w:rPr>
          <w:lang w:val="kk-KZ"/>
        </w:rPr>
        <w:t>e aortic endothelial cells (</w:t>
      </w:r>
      <w:r>
        <w:t>MAEC</w:t>
      </w:r>
      <w:r w:rsidRPr="00E8234F">
        <w:rPr>
          <w:lang w:val="kk-KZ"/>
        </w:rPr>
        <w:t>) due to increased expression of CXCR-4 and resto</w:t>
      </w:r>
      <w:r>
        <w:rPr>
          <w:lang w:val="kk-KZ"/>
        </w:rPr>
        <w:t xml:space="preserve">re their NO-producing activity. </w:t>
      </w:r>
      <w:r w:rsidRPr="00E8234F">
        <w:rPr>
          <w:lang w:val="kk-KZ"/>
        </w:rPr>
        <w:t>The results of in vivo studies showed that systemic intravenous transplantation of TNF-preconditioned MSCs significantly improved the function of the aortic endothelium in mice with atherosclerosis compared to the administration of intact MSCs and PBS. It was also fou</w:t>
      </w:r>
      <w:r>
        <w:rPr>
          <w:lang w:val="kk-KZ"/>
        </w:rPr>
        <w:t>nd that TNF-preconditioned MSC</w:t>
      </w:r>
      <w:r>
        <w:t>s</w:t>
      </w:r>
      <w:r>
        <w:rPr>
          <w:lang w:val="kk-KZ"/>
        </w:rPr>
        <w:t xml:space="preserve"> </w:t>
      </w:r>
      <w:r>
        <w:t>inhibit</w:t>
      </w:r>
      <w:r w:rsidRPr="00E8234F">
        <w:rPr>
          <w:lang w:val="kk-KZ"/>
        </w:rPr>
        <w:t>ed the level of pro-inflammatory cytokines (TNF-α and IFN-γ), cholesterol and low density lipids (LDL) on the one hand, and increased the level of immunoregulatory cytokines (IL-6 and IL-10) and high density lipids (HDL) in the blood serum of mice with atherosc</w:t>
      </w:r>
      <w:r>
        <w:rPr>
          <w:lang w:val="kk-KZ"/>
        </w:rPr>
        <w:t>lerosis.</w:t>
      </w:r>
      <w:r>
        <w:t xml:space="preserve"> Also</w:t>
      </w:r>
      <w:r w:rsidRPr="00E8234F">
        <w:rPr>
          <w:lang w:val="kk-KZ"/>
        </w:rPr>
        <w:t>, it was found that transplantation of TNF-preconditioned MSCs led to a significant suppression of the inflammatory state of the spleen, reducing the spleen mass index to normal values.</w:t>
      </w:r>
    </w:p>
    <w:p w:rsidR="005221C3" w:rsidRPr="00E8234F" w:rsidRDefault="005221C3" w:rsidP="005221C3">
      <w:pPr>
        <w:spacing w:line="360" w:lineRule="auto"/>
        <w:ind w:firstLine="709"/>
        <w:jc w:val="both"/>
        <w:rPr>
          <w:lang w:val="kk-KZ"/>
        </w:rPr>
      </w:pPr>
      <w:r w:rsidRPr="00E8234F">
        <w:rPr>
          <w:lang w:val="kk-KZ"/>
        </w:rPr>
        <w:t>The essence of the novelty: For the first time, the therapeutic efficacy of systemic use of TNF-preconditioned MSCs in the development of atherosclerosis in ApoE mice has been shown.</w:t>
      </w:r>
    </w:p>
    <w:p w:rsidR="005221C3" w:rsidRPr="00E8234F" w:rsidRDefault="005221C3" w:rsidP="005221C3">
      <w:pPr>
        <w:spacing w:line="360" w:lineRule="auto"/>
        <w:ind w:firstLine="709"/>
        <w:jc w:val="both"/>
        <w:rPr>
          <w:lang w:val="kk-KZ"/>
        </w:rPr>
      </w:pPr>
      <w:r w:rsidRPr="00E8234F">
        <w:rPr>
          <w:lang w:val="kk-KZ"/>
        </w:rPr>
        <w:t xml:space="preserve">Main </w:t>
      </w:r>
      <w:r>
        <w:t xml:space="preserve">constructional </w:t>
      </w:r>
      <w:r w:rsidRPr="00E8234F">
        <w:rPr>
          <w:lang w:val="kk-KZ"/>
        </w:rPr>
        <w:t xml:space="preserve">and technical-operational parameters: Systemic intravenous administration of TNF-preconditioned MSCs </w:t>
      </w:r>
      <w:r>
        <w:t>substantial</w:t>
      </w:r>
      <w:r>
        <w:rPr>
          <w:lang w:val="kk-KZ"/>
        </w:rPr>
        <w:t xml:space="preserve">ly improves </w:t>
      </w:r>
      <w:r>
        <w:t>MAEC</w:t>
      </w:r>
      <w:r w:rsidRPr="00E8234F">
        <w:rPr>
          <w:lang w:val="kk-KZ"/>
        </w:rPr>
        <w:t xml:space="preserve"> functions, suppresses inflammation </w:t>
      </w:r>
      <w:r>
        <w:t xml:space="preserve">processes </w:t>
      </w:r>
      <w:r w:rsidRPr="00E8234F">
        <w:rPr>
          <w:lang w:val="kk-KZ"/>
        </w:rPr>
        <w:t>and dyslipidemia during the development of atherosclerosis in ApoE mice.</w:t>
      </w:r>
    </w:p>
    <w:p w:rsidR="005221C3" w:rsidRDefault="005221C3" w:rsidP="005221C3">
      <w:pPr>
        <w:spacing w:line="360" w:lineRule="auto"/>
        <w:ind w:firstLine="709"/>
        <w:jc w:val="both"/>
      </w:pPr>
      <w:r w:rsidRPr="00E8234F">
        <w:rPr>
          <w:lang w:val="kk-KZ"/>
        </w:rPr>
        <w:t xml:space="preserve">Efficiency </w:t>
      </w:r>
      <w:r>
        <w:rPr>
          <w:lang w:val="kk-KZ"/>
        </w:rPr>
        <w:t xml:space="preserve">of the development: Systemic </w:t>
      </w:r>
      <w:r>
        <w:t>applying</w:t>
      </w:r>
      <w:r w:rsidRPr="00E8234F">
        <w:rPr>
          <w:lang w:val="kk-KZ"/>
        </w:rPr>
        <w:t xml:space="preserve"> of TNF-preconditioned MSCs has more </w:t>
      </w:r>
      <w:r>
        <w:t xml:space="preserve">considerable </w:t>
      </w:r>
      <w:r w:rsidRPr="00E8234F">
        <w:rPr>
          <w:lang w:val="kk-KZ"/>
        </w:rPr>
        <w:t xml:space="preserve">anti-inflammatory and protective </w:t>
      </w:r>
      <w:r>
        <w:t xml:space="preserve">response </w:t>
      </w:r>
      <w:r w:rsidRPr="00E8234F">
        <w:rPr>
          <w:lang w:val="kk-KZ"/>
        </w:rPr>
        <w:t>in the development of atherosclerosis than untreated MSCs.</w:t>
      </w:r>
    </w:p>
    <w:p w:rsidR="00B97D04" w:rsidRPr="00460496" w:rsidRDefault="00A810A5" w:rsidP="00A810A5">
      <w:pPr>
        <w:widowControl w:val="0"/>
        <w:suppressAutoHyphens/>
        <w:autoSpaceDE w:val="0"/>
        <w:autoSpaceDN w:val="0"/>
        <w:adjustRightInd w:val="0"/>
        <w:spacing w:after="120" w:line="276" w:lineRule="auto"/>
        <w:jc w:val="center"/>
        <w:rPr>
          <w:b/>
          <w:bCs/>
        </w:rPr>
      </w:pPr>
      <w:r w:rsidRPr="00207578">
        <w:br w:type="page"/>
      </w:r>
      <w:r w:rsidR="00E21C6F">
        <w:rPr>
          <w:b/>
          <w:bCs/>
        </w:rPr>
        <w:lastRenderedPageBreak/>
        <w:t>CONTENT</w:t>
      </w:r>
    </w:p>
    <w:tbl>
      <w:tblPr>
        <w:tblW w:w="9720" w:type="dxa"/>
        <w:tblLayout w:type="fixed"/>
        <w:tblLook w:val="0000"/>
      </w:tblPr>
      <w:tblGrid>
        <w:gridCol w:w="9180"/>
        <w:gridCol w:w="540"/>
      </w:tblGrid>
      <w:tr w:rsidR="00460496" w:rsidRPr="00302FB0" w:rsidTr="003417A8">
        <w:tc>
          <w:tcPr>
            <w:tcW w:w="9180" w:type="dxa"/>
          </w:tcPr>
          <w:p w:rsidR="00460496" w:rsidRPr="00730A8B" w:rsidRDefault="00D11DA7" w:rsidP="00D11DA7">
            <w:pPr>
              <w:widowControl w:val="0"/>
              <w:suppressAutoHyphens/>
              <w:autoSpaceDE w:val="0"/>
              <w:autoSpaceDN w:val="0"/>
              <w:adjustRightInd w:val="0"/>
              <w:spacing w:line="360" w:lineRule="auto"/>
              <w:jc w:val="both"/>
            </w:pPr>
            <w:r w:rsidRPr="00302FB0">
              <w:t>INTRODUCTION</w:t>
            </w:r>
            <w:r w:rsidR="00460496" w:rsidRPr="00302FB0">
              <w:t>…………………………………………………………</w:t>
            </w:r>
            <w:r w:rsidR="00460496" w:rsidRPr="00302FB0">
              <w:rPr>
                <w:lang w:val="ru-RU"/>
              </w:rPr>
              <w:t>………</w:t>
            </w:r>
            <w:r w:rsidR="00730A8B">
              <w:t>………….</w:t>
            </w:r>
          </w:p>
        </w:tc>
        <w:tc>
          <w:tcPr>
            <w:tcW w:w="540" w:type="dxa"/>
          </w:tcPr>
          <w:p w:rsidR="00460496" w:rsidRPr="00302FB0" w:rsidRDefault="00D064AB" w:rsidP="000C1BA9">
            <w:pPr>
              <w:widowControl w:val="0"/>
              <w:suppressAutoHyphens/>
              <w:autoSpaceDE w:val="0"/>
              <w:autoSpaceDN w:val="0"/>
              <w:adjustRightInd w:val="0"/>
              <w:spacing w:line="360" w:lineRule="auto"/>
              <w:jc w:val="both"/>
            </w:pPr>
            <w:r w:rsidRPr="00302FB0">
              <w:t>9</w:t>
            </w:r>
          </w:p>
        </w:tc>
      </w:tr>
      <w:tr w:rsidR="00460496" w:rsidRPr="00302FB0" w:rsidTr="003417A8">
        <w:tc>
          <w:tcPr>
            <w:tcW w:w="9180" w:type="dxa"/>
          </w:tcPr>
          <w:p w:rsidR="00460496" w:rsidRPr="00302FB0" w:rsidRDefault="00D064AB" w:rsidP="00460496">
            <w:pPr>
              <w:widowControl w:val="0"/>
              <w:suppressAutoHyphens/>
              <w:autoSpaceDE w:val="0"/>
              <w:autoSpaceDN w:val="0"/>
              <w:adjustRightInd w:val="0"/>
              <w:spacing w:line="360" w:lineRule="auto"/>
              <w:jc w:val="both"/>
            </w:pPr>
            <w:r w:rsidRPr="00302FB0">
              <w:t>MAIN PART OF THE R&amp;D REPORT</w:t>
            </w:r>
            <w:r w:rsidR="00730A8B">
              <w:t>………………………………………………………..</w:t>
            </w:r>
          </w:p>
        </w:tc>
        <w:tc>
          <w:tcPr>
            <w:tcW w:w="540" w:type="dxa"/>
          </w:tcPr>
          <w:p w:rsidR="00460496" w:rsidRPr="00302FB0" w:rsidRDefault="00460496" w:rsidP="00D064AB">
            <w:pPr>
              <w:widowControl w:val="0"/>
              <w:suppressAutoHyphens/>
              <w:autoSpaceDE w:val="0"/>
              <w:autoSpaceDN w:val="0"/>
              <w:adjustRightInd w:val="0"/>
              <w:spacing w:line="360" w:lineRule="auto"/>
              <w:jc w:val="both"/>
            </w:pPr>
            <w:r w:rsidRPr="00302FB0">
              <w:rPr>
                <w:lang w:val="ru-RU"/>
              </w:rPr>
              <w:t>1</w:t>
            </w:r>
            <w:r w:rsidR="00D064AB" w:rsidRPr="00302FB0">
              <w:t>3</w:t>
            </w:r>
          </w:p>
        </w:tc>
      </w:tr>
      <w:tr w:rsidR="00460496" w:rsidRPr="00302FB0" w:rsidTr="003417A8">
        <w:tc>
          <w:tcPr>
            <w:tcW w:w="9180" w:type="dxa"/>
          </w:tcPr>
          <w:p w:rsidR="00460496" w:rsidRPr="00302FB0" w:rsidRDefault="00460496" w:rsidP="00460496">
            <w:pPr>
              <w:widowControl w:val="0"/>
              <w:suppressAutoHyphens/>
              <w:autoSpaceDE w:val="0"/>
              <w:autoSpaceDN w:val="0"/>
              <w:adjustRightInd w:val="0"/>
              <w:spacing w:line="360" w:lineRule="auto"/>
              <w:jc w:val="both"/>
            </w:pPr>
            <w:r w:rsidRPr="00302FB0">
              <w:t xml:space="preserve">1 </w:t>
            </w:r>
            <w:r w:rsidR="00D064AB" w:rsidRPr="00302FB0">
              <w:rPr>
                <w:rStyle w:val="af9"/>
                <w:i w:val="0"/>
              </w:rPr>
              <w:t>Choosing a direction of research</w:t>
            </w:r>
            <w:r w:rsidR="00730A8B">
              <w:rPr>
                <w:rStyle w:val="af9"/>
                <w:i w:val="0"/>
              </w:rPr>
              <w:t>……………………………………………………………..</w:t>
            </w:r>
          </w:p>
        </w:tc>
        <w:tc>
          <w:tcPr>
            <w:tcW w:w="540" w:type="dxa"/>
          </w:tcPr>
          <w:p w:rsidR="00460496" w:rsidRPr="00302FB0" w:rsidRDefault="00460496" w:rsidP="00D064AB">
            <w:pPr>
              <w:widowControl w:val="0"/>
              <w:suppressAutoHyphens/>
              <w:autoSpaceDE w:val="0"/>
              <w:autoSpaceDN w:val="0"/>
              <w:adjustRightInd w:val="0"/>
              <w:spacing w:line="360" w:lineRule="auto"/>
              <w:jc w:val="both"/>
            </w:pPr>
            <w:r w:rsidRPr="00302FB0">
              <w:rPr>
                <w:lang w:val="ru-RU"/>
              </w:rPr>
              <w:t>1</w:t>
            </w:r>
            <w:r w:rsidR="00D064AB" w:rsidRPr="00302FB0">
              <w:t>3</w:t>
            </w:r>
          </w:p>
        </w:tc>
      </w:tr>
      <w:tr w:rsidR="00460496" w:rsidRPr="00302FB0" w:rsidTr="003417A8">
        <w:tc>
          <w:tcPr>
            <w:tcW w:w="9180" w:type="dxa"/>
          </w:tcPr>
          <w:p w:rsidR="00460496" w:rsidRPr="00302FB0" w:rsidRDefault="00460496" w:rsidP="00460496">
            <w:pPr>
              <w:widowControl w:val="0"/>
              <w:suppressAutoHyphens/>
              <w:autoSpaceDE w:val="0"/>
              <w:autoSpaceDN w:val="0"/>
              <w:adjustRightInd w:val="0"/>
              <w:spacing w:line="360" w:lineRule="auto"/>
              <w:jc w:val="both"/>
              <w:rPr>
                <w:lang w:val="ru-RU"/>
              </w:rPr>
            </w:pPr>
            <w:r w:rsidRPr="00302FB0">
              <w:t xml:space="preserve">2 </w:t>
            </w:r>
            <w:r w:rsidR="00D064AB" w:rsidRPr="00302FB0">
              <w:t>Experimental studies</w:t>
            </w:r>
            <w:r w:rsidR="00730A8B">
              <w:t>…………………………………………………………………………</w:t>
            </w:r>
          </w:p>
        </w:tc>
        <w:tc>
          <w:tcPr>
            <w:tcW w:w="540" w:type="dxa"/>
          </w:tcPr>
          <w:p w:rsidR="00460496" w:rsidRPr="00302FB0" w:rsidRDefault="00460496" w:rsidP="00D064AB">
            <w:pPr>
              <w:widowControl w:val="0"/>
              <w:suppressAutoHyphens/>
              <w:autoSpaceDE w:val="0"/>
              <w:autoSpaceDN w:val="0"/>
              <w:adjustRightInd w:val="0"/>
              <w:spacing w:line="360" w:lineRule="auto"/>
              <w:jc w:val="both"/>
            </w:pPr>
            <w:r w:rsidRPr="00302FB0">
              <w:rPr>
                <w:lang w:val="ru-RU"/>
              </w:rPr>
              <w:t>1</w:t>
            </w:r>
            <w:r w:rsidR="00D064AB" w:rsidRPr="00302FB0">
              <w:t>4</w:t>
            </w:r>
          </w:p>
        </w:tc>
      </w:tr>
      <w:tr w:rsidR="00460496" w:rsidRPr="00302FB0" w:rsidTr="003417A8">
        <w:tc>
          <w:tcPr>
            <w:tcW w:w="9180" w:type="dxa"/>
          </w:tcPr>
          <w:p w:rsidR="00460496" w:rsidRPr="00302FB0" w:rsidRDefault="00460496" w:rsidP="00D064AB">
            <w:pPr>
              <w:widowControl w:val="0"/>
              <w:suppressAutoHyphens/>
              <w:autoSpaceDE w:val="0"/>
              <w:autoSpaceDN w:val="0"/>
              <w:adjustRightInd w:val="0"/>
              <w:spacing w:line="360" w:lineRule="auto"/>
              <w:jc w:val="both"/>
            </w:pPr>
            <w:r w:rsidRPr="00302FB0">
              <w:t xml:space="preserve">  2.1 </w:t>
            </w:r>
            <w:r w:rsidR="00730A8B" w:rsidRPr="00302FB0">
              <w:rPr>
                <w:rFonts w:ascii="Times New Roman CYR" w:hAnsi="Times New Roman CYR" w:cs="Times New Roman CYR"/>
              </w:rPr>
              <w:t>Research</w:t>
            </w:r>
            <w:r w:rsidR="00D064AB" w:rsidRPr="00302FB0">
              <w:rPr>
                <w:rFonts w:ascii="Times New Roman CYR" w:hAnsi="Times New Roman CYR" w:cs="Times New Roman CYR"/>
              </w:rPr>
              <w:t xml:space="preserve"> methods</w:t>
            </w:r>
            <w:r w:rsidRPr="00302FB0">
              <w:t xml:space="preserve"> ……………………………………………………………</w:t>
            </w:r>
            <w:r w:rsidRPr="00302FB0">
              <w:rPr>
                <w:lang w:val="ru-RU"/>
              </w:rPr>
              <w:t>…</w:t>
            </w:r>
            <w:r w:rsidRPr="00302FB0">
              <w:t>…</w:t>
            </w:r>
            <w:r w:rsidR="00730A8B">
              <w:t>……</w:t>
            </w:r>
          </w:p>
        </w:tc>
        <w:tc>
          <w:tcPr>
            <w:tcW w:w="540" w:type="dxa"/>
          </w:tcPr>
          <w:p w:rsidR="00460496" w:rsidRPr="00302FB0" w:rsidRDefault="00460496" w:rsidP="00D064AB">
            <w:pPr>
              <w:widowControl w:val="0"/>
              <w:suppressAutoHyphens/>
              <w:autoSpaceDE w:val="0"/>
              <w:autoSpaceDN w:val="0"/>
              <w:adjustRightInd w:val="0"/>
              <w:spacing w:line="360" w:lineRule="auto"/>
              <w:jc w:val="both"/>
            </w:pPr>
            <w:r w:rsidRPr="00302FB0">
              <w:rPr>
                <w:lang w:val="ru-RU"/>
              </w:rPr>
              <w:t>1</w:t>
            </w:r>
            <w:r w:rsidR="00D064AB" w:rsidRPr="00302FB0">
              <w:t>4</w:t>
            </w:r>
          </w:p>
        </w:tc>
      </w:tr>
      <w:tr w:rsidR="00460496" w:rsidRPr="00302FB0" w:rsidTr="003417A8">
        <w:tc>
          <w:tcPr>
            <w:tcW w:w="9180" w:type="dxa"/>
          </w:tcPr>
          <w:p w:rsidR="00460496" w:rsidRPr="00302FB0" w:rsidRDefault="00460496" w:rsidP="00D064AB">
            <w:pPr>
              <w:widowControl w:val="0"/>
              <w:suppressAutoHyphens/>
              <w:autoSpaceDE w:val="0"/>
              <w:autoSpaceDN w:val="0"/>
              <w:adjustRightInd w:val="0"/>
              <w:spacing w:line="360" w:lineRule="auto"/>
              <w:ind w:hanging="4"/>
              <w:jc w:val="both"/>
              <w:rPr>
                <w:bCs/>
              </w:rPr>
            </w:pPr>
            <w:r w:rsidRPr="00302FB0">
              <w:rPr>
                <w:bCs/>
              </w:rPr>
              <w:t xml:space="preserve">    </w:t>
            </w:r>
            <w:r w:rsidRPr="00302FB0">
              <w:rPr>
                <w:bCs/>
                <w:lang w:val="ru-RU"/>
              </w:rPr>
              <w:t xml:space="preserve">2.1.1 </w:t>
            </w:r>
            <w:r w:rsidR="00D064AB" w:rsidRPr="00302FB0">
              <w:rPr>
                <w:bCs/>
              </w:rPr>
              <w:t>Animals</w:t>
            </w:r>
            <w:r w:rsidRPr="00302FB0">
              <w:rPr>
                <w:bCs/>
                <w:lang w:val="ru-RU"/>
              </w:rPr>
              <w:t>…………………………………………………………………………</w:t>
            </w:r>
            <w:r w:rsidR="00730A8B">
              <w:rPr>
                <w:bCs/>
              </w:rPr>
              <w:t>…..</w:t>
            </w:r>
          </w:p>
        </w:tc>
        <w:tc>
          <w:tcPr>
            <w:tcW w:w="540" w:type="dxa"/>
          </w:tcPr>
          <w:p w:rsidR="00460496" w:rsidRPr="00302FB0" w:rsidRDefault="00460496" w:rsidP="00D064AB">
            <w:pPr>
              <w:widowControl w:val="0"/>
              <w:suppressAutoHyphens/>
              <w:autoSpaceDE w:val="0"/>
              <w:autoSpaceDN w:val="0"/>
              <w:adjustRightInd w:val="0"/>
              <w:spacing w:line="360" w:lineRule="auto"/>
              <w:jc w:val="both"/>
            </w:pPr>
            <w:r w:rsidRPr="00302FB0">
              <w:rPr>
                <w:lang w:val="ru-RU"/>
              </w:rPr>
              <w:t>1</w:t>
            </w:r>
            <w:r w:rsidR="00D064AB" w:rsidRPr="00302FB0">
              <w:t>4</w:t>
            </w:r>
          </w:p>
        </w:tc>
      </w:tr>
      <w:tr w:rsidR="00460496" w:rsidRPr="00302FB0" w:rsidTr="003417A8">
        <w:tc>
          <w:tcPr>
            <w:tcW w:w="9180" w:type="dxa"/>
          </w:tcPr>
          <w:p w:rsidR="00460496" w:rsidRPr="00302FB0" w:rsidRDefault="00460496" w:rsidP="00460496">
            <w:pPr>
              <w:widowControl w:val="0"/>
              <w:suppressAutoHyphens/>
              <w:autoSpaceDE w:val="0"/>
              <w:autoSpaceDN w:val="0"/>
              <w:adjustRightInd w:val="0"/>
              <w:spacing w:line="360" w:lineRule="auto"/>
              <w:jc w:val="both"/>
            </w:pPr>
            <w:r w:rsidRPr="00302FB0">
              <w:rPr>
                <w:bCs/>
              </w:rPr>
              <w:t xml:space="preserve">    2.1.2 </w:t>
            </w:r>
            <w:r w:rsidR="00D064AB" w:rsidRPr="00302FB0">
              <w:t>Isolation and culture of mouse compact bone MSCs</w:t>
            </w:r>
            <w:r w:rsidR="00730A8B">
              <w:t>………………………………</w:t>
            </w:r>
          </w:p>
        </w:tc>
        <w:tc>
          <w:tcPr>
            <w:tcW w:w="540" w:type="dxa"/>
          </w:tcPr>
          <w:p w:rsidR="00460496" w:rsidRPr="00302FB0" w:rsidRDefault="00460496" w:rsidP="00D064AB">
            <w:pPr>
              <w:widowControl w:val="0"/>
              <w:suppressAutoHyphens/>
              <w:autoSpaceDE w:val="0"/>
              <w:autoSpaceDN w:val="0"/>
              <w:adjustRightInd w:val="0"/>
              <w:spacing w:line="360" w:lineRule="auto"/>
              <w:jc w:val="both"/>
            </w:pPr>
            <w:r w:rsidRPr="00302FB0">
              <w:rPr>
                <w:lang w:val="ru-RU"/>
              </w:rPr>
              <w:t>1</w:t>
            </w:r>
            <w:r w:rsidR="00D064AB" w:rsidRPr="00302FB0">
              <w:t>4</w:t>
            </w:r>
          </w:p>
        </w:tc>
      </w:tr>
      <w:tr w:rsidR="00460496" w:rsidRPr="00302FB0" w:rsidTr="003417A8">
        <w:trPr>
          <w:trHeight w:val="417"/>
        </w:trPr>
        <w:tc>
          <w:tcPr>
            <w:tcW w:w="9180" w:type="dxa"/>
          </w:tcPr>
          <w:p w:rsidR="00460496" w:rsidRPr="00730A8B" w:rsidRDefault="00460496" w:rsidP="00460496">
            <w:pPr>
              <w:widowControl w:val="0"/>
              <w:suppressAutoHyphens/>
              <w:autoSpaceDE w:val="0"/>
              <w:autoSpaceDN w:val="0"/>
              <w:adjustRightInd w:val="0"/>
              <w:spacing w:line="360" w:lineRule="auto"/>
              <w:jc w:val="both"/>
            </w:pPr>
            <w:r w:rsidRPr="00302FB0">
              <w:rPr>
                <w:bCs/>
                <w:lang w:val="ru-RU"/>
              </w:rPr>
              <w:t xml:space="preserve">    </w:t>
            </w:r>
            <w:r w:rsidRPr="00302FB0">
              <w:rPr>
                <w:bCs/>
                <w:lang w:val="kk-KZ"/>
              </w:rPr>
              <w:t>2.1.</w:t>
            </w:r>
            <w:r w:rsidRPr="00302FB0">
              <w:rPr>
                <w:bCs/>
                <w:lang w:val="ru-RU"/>
              </w:rPr>
              <w:t>3</w:t>
            </w:r>
            <w:r w:rsidRPr="00302FB0">
              <w:rPr>
                <w:bCs/>
                <w:lang w:val="kk-KZ"/>
              </w:rPr>
              <w:t xml:space="preserve"> </w:t>
            </w:r>
            <w:r w:rsidR="00D064AB" w:rsidRPr="00302FB0">
              <w:rPr>
                <w:bCs/>
              </w:rPr>
              <w:t xml:space="preserve">Colony-forming unit assay </w:t>
            </w:r>
            <w:r w:rsidRPr="00302FB0">
              <w:rPr>
                <w:bCs/>
                <w:lang w:val="ru-RU"/>
              </w:rPr>
              <w:t>…………</w:t>
            </w:r>
            <w:r w:rsidR="00730A8B">
              <w:rPr>
                <w:bCs/>
                <w:lang w:val="ru-RU"/>
              </w:rPr>
              <w:t>…</w:t>
            </w:r>
            <w:r w:rsidR="00730A8B">
              <w:rPr>
                <w:bCs/>
              </w:rPr>
              <w:t>……………………………………………</w:t>
            </w:r>
          </w:p>
        </w:tc>
        <w:tc>
          <w:tcPr>
            <w:tcW w:w="540" w:type="dxa"/>
          </w:tcPr>
          <w:p w:rsidR="00460496" w:rsidRPr="00302FB0" w:rsidRDefault="00460496" w:rsidP="00D064AB">
            <w:pPr>
              <w:widowControl w:val="0"/>
              <w:suppressAutoHyphens/>
              <w:autoSpaceDE w:val="0"/>
              <w:autoSpaceDN w:val="0"/>
              <w:adjustRightInd w:val="0"/>
              <w:spacing w:line="360" w:lineRule="auto"/>
              <w:jc w:val="both"/>
            </w:pPr>
            <w:r w:rsidRPr="00302FB0">
              <w:rPr>
                <w:lang w:val="ru-RU"/>
              </w:rPr>
              <w:t>1</w:t>
            </w:r>
            <w:r w:rsidR="00D064AB" w:rsidRPr="00302FB0">
              <w:t>4</w:t>
            </w:r>
          </w:p>
        </w:tc>
      </w:tr>
      <w:tr w:rsidR="00460496" w:rsidRPr="00302FB0" w:rsidTr="003417A8">
        <w:trPr>
          <w:trHeight w:val="417"/>
        </w:trPr>
        <w:tc>
          <w:tcPr>
            <w:tcW w:w="9180" w:type="dxa"/>
          </w:tcPr>
          <w:p w:rsidR="00460496" w:rsidRPr="00302FB0" w:rsidRDefault="00460496" w:rsidP="00D064AB">
            <w:pPr>
              <w:widowControl w:val="0"/>
              <w:suppressAutoHyphens/>
              <w:autoSpaceDE w:val="0"/>
              <w:autoSpaceDN w:val="0"/>
              <w:adjustRightInd w:val="0"/>
              <w:spacing w:line="360" w:lineRule="auto"/>
              <w:jc w:val="both"/>
            </w:pPr>
            <w:r w:rsidRPr="00302FB0">
              <w:rPr>
                <w:bCs/>
              </w:rPr>
              <w:t xml:space="preserve">    </w:t>
            </w:r>
            <w:r w:rsidRPr="00302FB0">
              <w:rPr>
                <w:bCs/>
                <w:lang w:val="ru-RU"/>
              </w:rPr>
              <w:t xml:space="preserve">2.1.4 </w:t>
            </w:r>
            <w:proofErr w:type="spellStart"/>
            <w:r w:rsidR="00D064AB" w:rsidRPr="00302FB0">
              <w:rPr>
                <w:bCs/>
              </w:rPr>
              <w:t>Multilileage</w:t>
            </w:r>
            <w:proofErr w:type="spellEnd"/>
            <w:r w:rsidR="00D064AB" w:rsidRPr="00302FB0">
              <w:rPr>
                <w:bCs/>
              </w:rPr>
              <w:t xml:space="preserve"> differentiation test</w:t>
            </w:r>
            <w:r w:rsidRPr="00302FB0">
              <w:rPr>
                <w:bCs/>
              </w:rPr>
              <w:t>……………………………………</w:t>
            </w:r>
            <w:r w:rsidR="00730A8B">
              <w:rPr>
                <w:bCs/>
              </w:rPr>
              <w:t>……………….</w:t>
            </w:r>
          </w:p>
        </w:tc>
        <w:tc>
          <w:tcPr>
            <w:tcW w:w="540" w:type="dxa"/>
          </w:tcPr>
          <w:p w:rsidR="00460496" w:rsidRPr="00302FB0" w:rsidRDefault="00460496" w:rsidP="00D064AB">
            <w:pPr>
              <w:widowControl w:val="0"/>
              <w:suppressAutoHyphens/>
              <w:autoSpaceDE w:val="0"/>
              <w:autoSpaceDN w:val="0"/>
              <w:adjustRightInd w:val="0"/>
              <w:spacing w:line="360" w:lineRule="auto"/>
              <w:jc w:val="both"/>
            </w:pPr>
            <w:r w:rsidRPr="00302FB0">
              <w:t>1</w:t>
            </w:r>
            <w:r w:rsidR="00D064AB" w:rsidRPr="00302FB0">
              <w:t>5</w:t>
            </w:r>
          </w:p>
        </w:tc>
      </w:tr>
      <w:tr w:rsidR="00460496" w:rsidRPr="00302FB0" w:rsidTr="003417A8">
        <w:trPr>
          <w:trHeight w:val="417"/>
        </w:trPr>
        <w:tc>
          <w:tcPr>
            <w:tcW w:w="9180" w:type="dxa"/>
          </w:tcPr>
          <w:p w:rsidR="00460496" w:rsidRPr="00302FB0" w:rsidRDefault="00460496" w:rsidP="00D064AB">
            <w:pPr>
              <w:spacing w:line="360" w:lineRule="auto"/>
              <w:jc w:val="both"/>
            </w:pPr>
            <w:r w:rsidRPr="00302FB0">
              <w:rPr>
                <w:bCs/>
              </w:rPr>
              <w:t xml:space="preserve">    </w:t>
            </w:r>
            <w:r w:rsidRPr="00302FB0">
              <w:rPr>
                <w:bCs/>
                <w:lang w:val="ru-RU"/>
              </w:rPr>
              <w:t xml:space="preserve">2.1.5 </w:t>
            </w:r>
            <w:r w:rsidR="00D064AB" w:rsidRPr="00302FB0">
              <w:rPr>
                <w:bCs/>
              </w:rPr>
              <w:t xml:space="preserve">Flow </w:t>
            </w:r>
            <w:proofErr w:type="spellStart"/>
            <w:r w:rsidR="00D064AB" w:rsidRPr="00302FB0">
              <w:rPr>
                <w:bCs/>
              </w:rPr>
              <w:t>cytometry</w:t>
            </w:r>
            <w:proofErr w:type="spellEnd"/>
            <w:r w:rsidRPr="00302FB0">
              <w:rPr>
                <w:lang w:val="ru-RU"/>
              </w:rPr>
              <w:t>…………………………………………………………</w:t>
            </w:r>
            <w:r w:rsidRPr="00302FB0">
              <w:t>…</w:t>
            </w:r>
            <w:r w:rsidR="00730A8B">
              <w:t>………..</w:t>
            </w:r>
          </w:p>
        </w:tc>
        <w:tc>
          <w:tcPr>
            <w:tcW w:w="540" w:type="dxa"/>
          </w:tcPr>
          <w:p w:rsidR="00460496" w:rsidRPr="00302FB0" w:rsidRDefault="00460496" w:rsidP="00D064AB">
            <w:pPr>
              <w:widowControl w:val="0"/>
              <w:suppressAutoHyphens/>
              <w:autoSpaceDE w:val="0"/>
              <w:autoSpaceDN w:val="0"/>
              <w:adjustRightInd w:val="0"/>
              <w:spacing w:line="360" w:lineRule="auto"/>
              <w:jc w:val="both"/>
            </w:pPr>
            <w:r w:rsidRPr="00302FB0">
              <w:t>1</w:t>
            </w:r>
            <w:r w:rsidR="00D064AB" w:rsidRPr="00302FB0">
              <w:t>5</w:t>
            </w:r>
          </w:p>
        </w:tc>
      </w:tr>
      <w:tr w:rsidR="00460496" w:rsidRPr="00302FB0" w:rsidTr="003417A8">
        <w:trPr>
          <w:trHeight w:val="417"/>
        </w:trPr>
        <w:tc>
          <w:tcPr>
            <w:tcW w:w="9180" w:type="dxa"/>
          </w:tcPr>
          <w:p w:rsidR="00460496" w:rsidRPr="00302FB0" w:rsidRDefault="00460496" w:rsidP="00460496">
            <w:pPr>
              <w:spacing w:line="360" w:lineRule="auto"/>
              <w:jc w:val="both"/>
              <w:rPr>
                <w:bCs/>
              </w:rPr>
            </w:pPr>
            <w:r w:rsidRPr="00302FB0">
              <w:t xml:space="preserve">    2.1.6 </w:t>
            </w:r>
            <w:r w:rsidR="00D064AB" w:rsidRPr="00302FB0">
              <w:t>Obtaining of 3D MSC spheroids</w:t>
            </w:r>
            <w:r w:rsidR="00730A8B">
              <w:t>……………………………………………………</w:t>
            </w:r>
          </w:p>
        </w:tc>
        <w:tc>
          <w:tcPr>
            <w:tcW w:w="540" w:type="dxa"/>
          </w:tcPr>
          <w:p w:rsidR="00460496" w:rsidRPr="00460BB3" w:rsidRDefault="00460496" w:rsidP="00460BB3">
            <w:pPr>
              <w:widowControl w:val="0"/>
              <w:suppressAutoHyphens/>
              <w:autoSpaceDE w:val="0"/>
              <w:autoSpaceDN w:val="0"/>
              <w:adjustRightInd w:val="0"/>
              <w:spacing w:line="360" w:lineRule="auto"/>
              <w:jc w:val="both"/>
              <w:rPr>
                <w:lang w:val="ru-RU"/>
              </w:rPr>
            </w:pPr>
            <w:r w:rsidRPr="00302FB0">
              <w:rPr>
                <w:lang w:val="ru-RU"/>
              </w:rPr>
              <w:t>1</w:t>
            </w:r>
            <w:r w:rsidR="00460BB3">
              <w:rPr>
                <w:lang w:val="ru-RU"/>
              </w:rPr>
              <w:t>6</w:t>
            </w:r>
          </w:p>
        </w:tc>
      </w:tr>
      <w:tr w:rsidR="00460496" w:rsidRPr="00302FB0" w:rsidTr="003417A8">
        <w:trPr>
          <w:trHeight w:val="417"/>
        </w:trPr>
        <w:tc>
          <w:tcPr>
            <w:tcW w:w="9180" w:type="dxa"/>
          </w:tcPr>
          <w:p w:rsidR="00460496" w:rsidRPr="00302FB0" w:rsidRDefault="00460496" w:rsidP="00460496">
            <w:pPr>
              <w:spacing w:line="360" w:lineRule="auto"/>
              <w:jc w:val="both"/>
            </w:pPr>
            <w:r w:rsidRPr="00302FB0">
              <w:t xml:space="preserve">    2.1.7 </w:t>
            </w:r>
            <w:r w:rsidR="00D064AB" w:rsidRPr="00302FB0">
              <w:t>Obtaining a primary culture of mouse aortic endothelial cells</w:t>
            </w:r>
            <w:r w:rsidR="00730A8B">
              <w:t>……………………..</w:t>
            </w:r>
          </w:p>
        </w:tc>
        <w:tc>
          <w:tcPr>
            <w:tcW w:w="540" w:type="dxa"/>
          </w:tcPr>
          <w:p w:rsidR="00460496" w:rsidRPr="00302FB0" w:rsidRDefault="00460496" w:rsidP="00D064AB">
            <w:pPr>
              <w:widowControl w:val="0"/>
              <w:suppressAutoHyphens/>
              <w:autoSpaceDE w:val="0"/>
              <w:autoSpaceDN w:val="0"/>
              <w:adjustRightInd w:val="0"/>
              <w:spacing w:line="360" w:lineRule="auto"/>
              <w:jc w:val="both"/>
            </w:pPr>
            <w:r w:rsidRPr="00302FB0">
              <w:rPr>
                <w:lang w:val="ru-RU"/>
              </w:rPr>
              <w:t>1</w:t>
            </w:r>
            <w:r w:rsidR="00D064AB" w:rsidRPr="00302FB0">
              <w:t>6</w:t>
            </w:r>
          </w:p>
        </w:tc>
      </w:tr>
      <w:tr w:rsidR="00460496" w:rsidRPr="00302FB0" w:rsidTr="003417A8">
        <w:trPr>
          <w:trHeight w:val="417"/>
        </w:trPr>
        <w:tc>
          <w:tcPr>
            <w:tcW w:w="9180" w:type="dxa"/>
          </w:tcPr>
          <w:p w:rsidR="00460496" w:rsidRPr="00302FB0" w:rsidRDefault="00460496" w:rsidP="00D064AB">
            <w:pPr>
              <w:spacing w:line="360" w:lineRule="auto"/>
              <w:jc w:val="both"/>
              <w:rPr>
                <w:bCs/>
              </w:rPr>
            </w:pPr>
            <w:r w:rsidRPr="00302FB0">
              <w:t xml:space="preserve">    </w:t>
            </w:r>
            <w:r w:rsidRPr="00302FB0">
              <w:rPr>
                <w:lang w:val="ru-RU"/>
              </w:rPr>
              <w:t xml:space="preserve">2.1.8 </w:t>
            </w:r>
            <w:r w:rsidR="00D064AB" w:rsidRPr="00302FB0">
              <w:t>Preconditioning of MSCs</w:t>
            </w:r>
            <w:r w:rsidRPr="00302FB0">
              <w:rPr>
                <w:lang w:val="ru-RU"/>
              </w:rPr>
              <w:t>……………………………………………………</w:t>
            </w:r>
            <w:r w:rsidR="00730A8B">
              <w:t>……..</w:t>
            </w:r>
          </w:p>
        </w:tc>
        <w:tc>
          <w:tcPr>
            <w:tcW w:w="540" w:type="dxa"/>
          </w:tcPr>
          <w:p w:rsidR="00460496" w:rsidRPr="00302FB0" w:rsidRDefault="00460496" w:rsidP="00D064AB">
            <w:pPr>
              <w:widowControl w:val="0"/>
              <w:suppressAutoHyphens/>
              <w:autoSpaceDE w:val="0"/>
              <w:autoSpaceDN w:val="0"/>
              <w:adjustRightInd w:val="0"/>
              <w:spacing w:line="360" w:lineRule="auto"/>
              <w:jc w:val="both"/>
            </w:pPr>
            <w:r w:rsidRPr="00302FB0">
              <w:t>1</w:t>
            </w:r>
            <w:r w:rsidR="00D064AB" w:rsidRPr="00302FB0">
              <w:t>6</w:t>
            </w:r>
          </w:p>
        </w:tc>
      </w:tr>
      <w:tr w:rsidR="00460496" w:rsidRPr="00302FB0" w:rsidTr="003417A8">
        <w:tc>
          <w:tcPr>
            <w:tcW w:w="9180" w:type="dxa"/>
          </w:tcPr>
          <w:p w:rsidR="00460496" w:rsidRPr="00302FB0" w:rsidRDefault="00460496" w:rsidP="00D064AB">
            <w:pPr>
              <w:spacing w:line="360" w:lineRule="auto"/>
              <w:jc w:val="both"/>
            </w:pPr>
            <w:r w:rsidRPr="00302FB0">
              <w:t xml:space="preserve">    </w:t>
            </w:r>
            <w:r w:rsidRPr="00302FB0">
              <w:rPr>
                <w:lang w:val="ru-RU"/>
              </w:rPr>
              <w:t xml:space="preserve">2.1.9 </w:t>
            </w:r>
            <w:proofErr w:type="spellStart"/>
            <w:r w:rsidR="00D064AB" w:rsidRPr="00302FB0">
              <w:t>Transwell</w:t>
            </w:r>
            <w:proofErr w:type="spellEnd"/>
            <w:r w:rsidR="00D064AB" w:rsidRPr="00302FB0">
              <w:t xml:space="preserve"> migration assay</w:t>
            </w:r>
            <w:r w:rsidRPr="00302FB0">
              <w:rPr>
                <w:lang w:val="ru-RU"/>
              </w:rPr>
              <w:t>………………………………………………</w:t>
            </w:r>
            <w:r w:rsidRPr="00302FB0">
              <w:t>...</w:t>
            </w:r>
            <w:r w:rsidR="00730A8B">
              <w:t>..............</w:t>
            </w:r>
          </w:p>
        </w:tc>
        <w:tc>
          <w:tcPr>
            <w:tcW w:w="540" w:type="dxa"/>
          </w:tcPr>
          <w:p w:rsidR="00460496" w:rsidRPr="00302FB0" w:rsidRDefault="00D064AB" w:rsidP="00D064AB">
            <w:pPr>
              <w:widowControl w:val="0"/>
              <w:suppressAutoHyphens/>
              <w:autoSpaceDE w:val="0"/>
              <w:autoSpaceDN w:val="0"/>
              <w:adjustRightInd w:val="0"/>
              <w:spacing w:line="360" w:lineRule="auto"/>
              <w:jc w:val="both"/>
            </w:pPr>
            <w:r w:rsidRPr="00302FB0">
              <w:t>16</w:t>
            </w:r>
          </w:p>
        </w:tc>
      </w:tr>
      <w:tr w:rsidR="00460496" w:rsidRPr="00302FB0" w:rsidTr="003417A8">
        <w:tc>
          <w:tcPr>
            <w:tcW w:w="9180" w:type="dxa"/>
          </w:tcPr>
          <w:p w:rsidR="00460496" w:rsidRPr="00302FB0" w:rsidRDefault="00460496" w:rsidP="00D064AB">
            <w:pPr>
              <w:spacing w:line="360" w:lineRule="auto"/>
              <w:rPr>
                <w:bCs/>
              </w:rPr>
            </w:pPr>
            <w:r w:rsidRPr="00302FB0">
              <w:t xml:space="preserve">    </w:t>
            </w:r>
            <w:r w:rsidRPr="00302FB0">
              <w:rPr>
                <w:lang w:val="ru-RU"/>
              </w:rPr>
              <w:t>2.1.</w:t>
            </w:r>
            <w:r w:rsidRPr="00302FB0">
              <w:t>10</w:t>
            </w:r>
            <w:r w:rsidRPr="00302FB0">
              <w:rPr>
                <w:lang w:val="ru-RU"/>
              </w:rPr>
              <w:t xml:space="preserve"> </w:t>
            </w:r>
            <w:r w:rsidR="00D064AB" w:rsidRPr="00302FB0">
              <w:t>Assay for NO synthesis</w:t>
            </w:r>
            <w:r w:rsidRPr="00302FB0">
              <w:rPr>
                <w:lang w:val="ru-RU"/>
              </w:rPr>
              <w:t>………………………………………………</w:t>
            </w:r>
            <w:r w:rsidRPr="00302FB0">
              <w:t>………</w:t>
            </w:r>
            <w:r w:rsidR="00730A8B">
              <w:t>……</w:t>
            </w:r>
          </w:p>
        </w:tc>
        <w:tc>
          <w:tcPr>
            <w:tcW w:w="540" w:type="dxa"/>
          </w:tcPr>
          <w:p w:rsidR="00460496" w:rsidRPr="00302FB0" w:rsidRDefault="00D064AB" w:rsidP="000C1BA9">
            <w:pPr>
              <w:widowControl w:val="0"/>
              <w:suppressAutoHyphens/>
              <w:autoSpaceDE w:val="0"/>
              <w:autoSpaceDN w:val="0"/>
              <w:adjustRightInd w:val="0"/>
              <w:spacing w:line="360" w:lineRule="auto"/>
              <w:jc w:val="both"/>
            </w:pPr>
            <w:r w:rsidRPr="00302FB0">
              <w:t>17</w:t>
            </w:r>
          </w:p>
        </w:tc>
      </w:tr>
      <w:tr w:rsidR="00460496" w:rsidRPr="00302FB0" w:rsidTr="003417A8">
        <w:tc>
          <w:tcPr>
            <w:tcW w:w="9180" w:type="dxa"/>
          </w:tcPr>
          <w:p w:rsidR="00460496" w:rsidRPr="00302FB0" w:rsidRDefault="00460496" w:rsidP="00D064AB">
            <w:pPr>
              <w:tabs>
                <w:tab w:val="left" w:pos="2930"/>
              </w:tabs>
              <w:spacing w:line="360" w:lineRule="auto"/>
              <w:jc w:val="both"/>
              <w:rPr>
                <w:bCs/>
              </w:rPr>
            </w:pPr>
            <w:r w:rsidRPr="00302FB0">
              <w:t xml:space="preserve">    </w:t>
            </w:r>
            <w:r w:rsidRPr="00302FB0">
              <w:rPr>
                <w:lang w:val="ru-RU"/>
              </w:rPr>
              <w:t xml:space="preserve">2.1.11 </w:t>
            </w:r>
            <w:r w:rsidR="00D064AB" w:rsidRPr="00302FB0">
              <w:t>Induction of atherosclerosis……………………………………………………</w:t>
            </w:r>
            <w:r w:rsidR="00730A8B">
              <w:t>….</w:t>
            </w:r>
          </w:p>
        </w:tc>
        <w:tc>
          <w:tcPr>
            <w:tcW w:w="540" w:type="dxa"/>
          </w:tcPr>
          <w:p w:rsidR="00460496" w:rsidRPr="00302FB0" w:rsidRDefault="00D064AB" w:rsidP="000C1BA9">
            <w:pPr>
              <w:widowControl w:val="0"/>
              <w:suppressAutoHyphens/>
              <w:autoSpaceDE w:val="0"/>
              <w:autoSpaceDN w:val="0"/>
              <w:adjustRightInd w:val="0"/>
              <w:spacing w:line="360" w:lineRule="auto"/>
              <w:jc w:val="both"/>
            </w:pPr>
            <w:r w:rsidRPr="00302FB0">
              <w:t>17</w:t>
            </w:r>
          </w:p>
        </w:tc>
      </w:tr>
      <w:tr w:rsidR="00460496" w:rsidRPr="00302FB0" w:rsidTr="003417A8">
        <w:tc>
          <w:tcPr>
            <w:tcW w:w="9180" w:type="dxa"/>
          </w:tcPr>
          <w:p w:rsidR="00460496" w:rsidRPr="00302FB0" w:rsidRDefault="00460496" w:rsidP="00460496">
            <w:pPr>
              <w:spacing w:line="360" w:lineRule="auto"/>
              <w:jc w:val="both"/>
            </w:pPr>
            <w:r w:rsidRPr="00302FB0">
              <w:t xml:space="preserve">    </w:t>
            </w:r>
            <w:r w:rsidRPr="00302FB0">
              <w:rPr>
                <w:lang w:val="ru-RU"/>
              </w:rPr>
              <w:t>2.1.1</w:t>
            </w:r>
            <w:r w:rsidRPr="00302FB0">
              <w:t>2</w:t>
            </w:r>
            <w:r w:rsidRPr="00302FB0">
              <w:rPr>
                <w:lang w:val="ru-RU"/>
              </w:rPr>
              <w:t xml:space="preserve"> </w:t>
            </w:r>
            <w:r w:rsidR="00D064AB" w:rsidRPr="00302FB0">
              <w:t>Determination of cytokine levels……………………………………………</w:t>
            </w:r>
            <w:r w:rsidR="00730A8B">
              <w:t>…….</w:t>
            </w:r>
          </w:p>
        </w:tc>
        <w:tc>
          <w:tcPr>
            <w:tcW w:w="540" w:type="dxa"/>
          </w:tcPr>
          <w:p w:rsidR="00460496" w:rsidRPr="00302FB0" w:rsidRDefault="00D064AB" w:rsidP="000C1BA9">
            <w:pPr>
              <w:widowControl w:val="0"/>
              <w:suppressAutoHyphens/>
              <w:autoSpaceDE w:val="0"/>
              <w:autoSpaceDN w:val="0"/>
              <w:adjustRightInd w:val="0"/>
              <w:spacing w:line="360" w:lineRule="auto"/>
              <w:jc w:val="both"/>
            </w:pPr>
            <w:r w:rsidRPr="00302FB0">
              <w:t>17</w:t>
            </w:r>
          </w:p>
        </w:tc>
      </w:tr>
      <w:tr w:rsidR="00460496" w:rsidRPr="00302FB0" w:rsidTr="003417A8">
        <w:tc>
          <w:tcPr>
            <w:tcW w:w="9180" w:type="dxa"/>
          </w:tcPr>
          <w:p w:rsidR="00460496" w:rsidRPr="00302FB0" w:rsidRDefault="00460496" w:rsidP="00460496">
            <w:pPr>
              <w:spacing w:line="360" w:lineRule="auto"/>
              <w:jc w:val="both"/>
            </w:pPr>
            <w:r w:rsidRPr="00302FB0">
              <w:t xml:space="preserve">    2.1.13 </w:t>
            </w:r>
            <w:r w:rsidR="00D064AB" w:rsidRPr="00302FB0">
              <w:t>Measurement of cholesterol, LDL and HDL</w:t>
            </w:r>
            <w:r w:rsidR="00730A8B">
              <w:t>……………………………………..</w:t>
            </w:r>
            <w:r w:rsidR="00B23903">
              <w:t>.</w:t>
            </w:r>
          </w:p>
        </w:tc>
        <w:tc>
          <w:tcPr>
            <w:tcW w:w="540" w:type="dxa"/>
          </w:tcPr>
          <w:p w:rsidR="00460496" w:rsidRPr="00460BB3" w:rsidRDefault="00D064AB" w:rsidP="00460BB3">
            <w:pPr>
              <w:widowControl w:val="0"/>
              <w:suppressAutoHyphens/>
              <w:autoSpaceDE w:val="0"/>
              <w:autoSpaceDN w:val="0"/>
              <w:adjustRightInd w:val="0"/>
              <w:spacing w:line="360" w:lineRule="auto"/>
              <w:jc w:val="both"/>
              <w:rPr>
                <w:lang w:val="ru-RU"/>
              </w:rPr>
            </w:pPr>
            <w:r w:rsidRPr="00302FB0">
              <w:t>1</w:t>
            </w:r>
            <w:r w:rsidR="00460BB3">
              <w:rPr>
                <w:lang w:val="ru-RU"/>
              </w:rPr>
              <w:t>8</w:t>
            </w:r>
          </w:p>
        </w:tc>
      </w:tr>
      <w:tr w:rsidR="00460496" w:rsidRPr="00302FB0" w:rsidTr="003417A8">
        <w:tc>
          <w:tcPr>
            <w:tcW w:w="9180" w:type="dxa"/>
          </w:tcPr>
          <w:p w:rsidR="00460496" w:rsidRPr="00302FB0" w:rsidRDefault="00460496" w:rsidP="00460496">
            <w:pPr>
              <w:spacing w:line="360" w:lineRule="auto"/>
              <w:jc w:val="both"/>
            </w:pPr>
            <w:r w:rsidRPr="00302FB0">
              <w:t xml:space="preserve">    2.1.14 </w:t>
            </w:r>
            <w:r w:rsidR="00D064AB" w:rsidRPr="00302FB0">
              <w:rPr>
                <w:lang w:eastAsia="ru-RU"/>
              </w:rPr>
              <w:t>Aortic ring preparations and tension recording</w:t>
            </w:r>
            <w:r w:rsidR="00730A8B">
              <w:rPr>
                <w:lang w:eastAsia="ru-RU"/>
              </w:rPr>
              <w:t>……………………………………</w:t>
            </w:r>
          </w:p>
        </w:tc>
        <w:tc>
          <w:tcPr>
            <w:tcW w:w="540" w:type="dxa"/>
          </w:tcPr>
          <w:p w:rsidR="00460496" w:rsidRPr="00460BB3" w:rsidRDefault="00D064AB" w:rsidP="00460BB3">
            <w:pPr>
              <w:widowControl w:val="0"/>
              <w:suppressAutoHyphens/>
              <w:autoSpaceDE w:val="0"/>
              <w:autoSpaceDN w:val="0"/>
              <w:adjustRightInd w:val="0"/>
              <w:spacing w:line="360" w:lineRule="auto"/>
              <w:jc w:val="both"/>
              <w:rPr>
                <w:lang w:val="ru-RU"/>
              </w:rPr>
            </w:pPr>
            <w:r w:rsidRPr="00302FB0">
              <w:t>1</w:t>
            </w:r>
            <w:r w:rsidR="00460BB3">
              <w:rPr>
                <w:lang w:val="ru-RU"/>
              </w:rPr>
              <w:t>8</w:t>
            </w:r>
          </w:p>
        </w:tc>
      </w:tr>
      <w:tr w:rsidR="00460496" w:rsidRPr="00302FB0" w:rsidTr="003417A8">
        <w:tc>
          <w:tcPr>
            <w:tcW w:w="9180" w:type="dxa"/>
          </w:tcPr>
          <w:p w:rsidR="00460496" w:rsidRPr="00302FB0" w:rsidRDefault="00460496" w:rsidP="00460496">
            <w:pPr>
              <w:tabs>
                <w:tab w:val="left" w:pos="142"/>
                <w:tab w:val="left" w:pos="2930"/>
              </w:tabs>
              <w:spacing w:line="360" w:lineRule="auto"/>
              <w:jc w:val="both"/>
            </w:pPr>
            <w:r w:rsidRPr="00302FB0">
              <w:t xml:space="preserve">    2.1.15 </w:t>
            </w:r>
            <w:r w:rsidR="00D064AB" w:rsidRPr="00302FB0">
              <w:t>Assessment of the spleen mass index</w:t>
            </w:r>
            <w:r w:rsidR="00730A8B">
              <w:t>……………………………………………..</w:t>
            </w:r>
          </w:p>
        </w:tc>
        <w:tc>
          <w:tcPr>
            <w:tcW w:w="540" w:type="dxa"/>
          </w:tcPr>
          <w:p w:rsidR="00460496" w:rsidRPr="00302FB0" w:rsidRDefault="00D064AB" w:rsidP="000C1BA9">
            <w:pPr>
              <w:widowControl w:val="0"/>
              <w:suppressAutoHyphens/>
              <w:autoSpaceDE w:val="0"/>
              <w:autoSpaceDN w:val="0"/>
              <w:adjustRightInd w:val="0"/>
              <w:spacing w:line="360" w:lineRule="auto"/>
              <w:jc w:val="both"/>
            </w:pPr>
            <w:r w:rsidRPr="00302FB0">
              <w:t>18</w:t>
            </w:r>
          </w:p>
        </w:tc>
      </w:tr>
      <w:tr w:rsidR="00460496" w:rsidRPr="00302FB0" w:rsidTr="003417A8">
        <w:tc>
          <w:tcPr>
            <w:tcW w:w="9180" w:type="dxa"/>
          </w:tcPr>
          <w:p w:rsidR="00460496" w:rsidRPr="00302FB0" w:rsidRDefault="00460496" w:rsidP="00D064AB">
            <w:pPr>
              <w:spacing w:line="360" w:lineRule="auto"/>
              <w:jc w:val="both"/>
            </w:pPr>
            <w:r w:rsidRPr="00302FB0">
              <w:t xml:space="preserve">    </w:t>
            </w:r>
            <w:r w:rsidRPr="00302FB0">
              <w:rPr>
                <w:lang w:val="ru-RU"/>
              </w:rPr>
              <w:t xml:space="preserve">2.1.14 </w:t>
            </w:r>
            <w:r w:rsidR="00D064AB" w:rsidRPr="00302FB0">
              <w:t>Statistical analysis</w:t>
            </w:r>
            <w:r w:rsidRPr="00302FB0">
              <w:rPr>
                <w:lang w:val="ru-RU"/>
              </w:rPr>
              <w:t>……………………………………………</w:t>
            </w:r>
            <w:r w:rsidRPr="00302FB0">
              <w:t>...</w:t>
            </w:r>
            <w:r w:rsidR="00730A8B">
              <w:t>.............................</w:t>
            </w:r>
          </w:p>
        </w:tc>
        <w:tc>
          <w:tcPr>
            <w:tcW w:w="540" w:type="dxa"/>
          </w:tcPr>
          <w:p w:rsidR="00460496" w:rsidRPr="00302FB0" w:rsidRDefault="00D064AB" w:rsidP="000C1BA9">
            <w:pPr>
              <w:widowControl w:val="0"/>
              <w:suppressAutoHyphens/>
              <w:autoSpaceDE w:val="0"/>
              <w:autoSpaceDN w:val="0"/>
              <w:adjustRightInd w:val="0"/>
              <w:spacing w:line="360" w:lineRule="auto"/>
              <w:jc w:val="both"/>
            </w:pPr>
            <w:r w:rsidRPr="00302FB0">
              <w:t>18</w:t>
            </w:r>
          </w:p>
        </w:tc>
      </w:tr>
      <w:tr w:rsidR="00460496" w:rsidRPr="00302FB0" w:rsidTr="003417A8">
        <w:tc>
          <w:tcPr>
            <w:tcW w:w="9180" w:type="dxa"/>
          </w:tcPr>
          <w:p w:rsidR="00460496" w:rsidRPr="00302FB0" w:rsidRDefault="00460496" w:rsidP="00460496">
            <w:pPr>
              <w:widowControl w:val="0"/>
              <w:suppressAutoHyphens/>
              <w:autoSpaceDE w:val="0"/>
              <w:autoSpaceDN w:val="0"/>
              <w:adjustRightInd w:val="0"/>
              <w:spacing w:line="360" w:lineRule="auto"/>
              <w:jc w:val="both"/>
            </w:pPr>
            <w:r w:rsidRPr="00302FB0">
              <w:t xml:space="preserve">  </w:t>
            </w:r>
            <w:r w:rsidRPr="00302FB0">
              <w:rPr>
                <w:lang w:val="ru-RU"/>
              </w:rPr>
              <w:t xml:space="preserve">2.2 </w:t>
            </w:r>
            <w:r w:rsidR="00D064AB" w:rsidRPr="00302FB0">
              <w:rPr>
                <w:bCs/>
                <w:color w:val="000000" w:themeColor="text1"/>
              </w:rPr>
              <w:t>Obtained experimental data</w:t>
            </w:r>
            <w:r w:rsidR="00730A8B">
              <w:rPr>
                <w:bCs/>
                <w:color w:val="000000" w:themeColor="text1"/>
              </w:rPr>
              <w:t>……………………………………………………………..</w:t>
            </w:r>
          </w:p>
        </w:tc>
        <w:tc>
          <w:tcPr>
            <w:tcW w:w="540" w:type="dxa"/>
          </w:tcPr>
          <w:p w:rsidR="00460496" w:rsidRPr="00460BB3" w:rsidRDefault="00D064AB" w:rsidP="00460BB3">
            <w:pPr>
              <w:widowControl w:val="0"/>
              <w:suppressAutoHyphens/>
              <w:autoSpaceDE w:val="0"/>
              <w:autoSpaceDN w:val="0"/>
              <w:adjustRightInd w:val="0"/>
              <w:spacing w:line="360" w:lineRule="auto"/>
              <w:jc w:val="both"/>
              <w:rPr>
                <w:lang w:val="ru-RU"/>
              </w:rPr>
            </w:pPr>
            <w:r w:rsidRPr="00302FB0">
              <w:t>1</w:t>
            </w:r>
            <w:r w:rsidR="00460BB3">
              <w:rPr>
                <w:lang w:val="ru-RU"/>
              </w:rPr>
              <w:t>9</w:t>
            </w:r>
          </w:p>
        </w:tc>
      </w:tr>
      <w:tr w:rsidR="00460496" w:rsidRPr="00302FB0" w:rsidTr="003417A8">
        <w:trPr>
          <w:trHeight w:val="455"/>
        </w:trPr>
        <w:tc>
          <w:tcPr>
            <w:tcW w:w="9180" w:type="dxa"/>
          </w:tcPr>
          <w:p w:rsidR="00460496" w:rsidRPr="00302FB0" w:rsidRDefault="00460496" w:rsidP="003417A8">
            <w:pPr>
              <w:snapToGrid w:val="0"/>
              <w:spacing w:line="360" w:lineRule="auto"/>
              <w:ind w:left="1111" w:hanging="1111"/>
              <w:jc w:val="both"/>
            </w:pPr>
            <w:r w:rsidRPr="00302FB0">
              <w:rPr>
                <w:spacing w:val="2"/>
              </w:rPr>
              <w:t xml:space="preserve">    2.2.1 </w:t>
            </w:r>
            <w:r w:rsidR="00302FB0" w:rsidRPr="00302FB0">
              <w:rPr>
                <w:spacing w:val="2"/>
              </w:rPr>
              <w:t>Obtaining and characterization of a primary culture of mouse compact bone MSCs and</w:t>
            </w:r>
            <w:r w:rsidR="00302FB0" w:rsidRPr="00302FB0">
              <w:t xml:space="preserve"> 3D spheroids</w:t>
            </w:r>
            <w:r w:rsidR="005A26CE" w:rsidRPr="00302FB0">
              <w:t>…………………...</w:t>
            </w:r>
            <w:r w:rsidR="00730A8B">
              <w:t>.......................................</w:t>
            </w:r>
            <w:r w:rsidR="003417A8">
              <w:t>.....................</w:t>
            </w:r>
          </w:p>
        </w:tc>
        <w:tc>
          <w:tcPr>
            <w:tcW w:w="540" w:type="dxa"/>
            <w:vAlign w:val="center"/>
          </w:tcPr>
          <w:p w:rsidR="00460496" w:rsidRPr="00302FB0" w:rsidRDefault="00460496" w:rsidP="000C1BA9">
            <w:pPr>
              <w:widowControl w:val="0"/>
              <w:suppressAutoHyphens/>
              <w:autoSpaceDE w:val="0"/>
              <w:autoSpaceDN w:val="0"/>
              <w:adjustRightInd w:val="0"/>
              <w:jc w:val="both"/>
            </w:pPr>
          </w:p>
          <w:p w:rsidR="00460496" w:rsidRPr="00460BB3" w:rsidRDefault="00302FB0" w:rsidP="00460BB3">
            <w:pPr>
              <w:widowControl w:val="0"/>
              <w:suppressAutoHyphens/>
              <w:autoSpaceDE w:val="0"/>
              <w:autoSpaceDN w:val="0"/>
              <w:adjustRightInd w:val="0"/>
              <w:jc w:val="both"/>
              <w:rPr>
                <w:lang w:val="ru-RU"/>
              </w:rPr>
            </w:pPr>
            <w:r w:rsidRPr="00302FB0">
              <w:t>1</w:t>
            </w:r>
            <w:r w:rsidR="00460BB3">
              <w:rPr>
                <w:lang w:val="ru-RU"/>
              </w:rPr>
              <w:t>9</w:t>
            </w:r>
          </w:p>
        </w:tc>
      </w:tr>
      <w:tr w:rsidR="00460496" w:rsidRPr="00302FB0" w:rsidTr="003417A8">
        <w:tc>
          <w:tcPr>
            <w:tcW w:w="9180" w:type="dxa"/>
          </w:tcPr>
          <w:p w:rsidR="00460496" w:rsidRPr="00302FB0" w:rsidRDefault="00C62685" w:rsidP="00B23903">
            <w:pPr>
              <w:tabs>
                <w:tab w:val="left" w:pos="709"/>
              </w:tabs>
              <w:spacing w:line="360" w:lineRule="auto"/>
              <w:ind w:left="1021" w:hanging="1021"/>
              <w:contextualSpacing/>
            </w:pPr>
            <w:r w:rsidRPr="00302FB0">
              <w:t xml:space="preserve">    </w:t>
            </w:r>
            <w:r w:rsidR="00460496" w:rsidRPr="00302FB0">
              <w:t xml:space="preserve">2.2.2 </w:t>
            </w:r>
            <w:r w:rsidR="00302FB0" w:rsidRPr="00302FB0">
              <w:rPr>
                <w:rStyle w:val="af9"/>
                <w:i w:val="0"/>
              </w:rPr>
              <w:t xml:space="preserve">Effects of preconditioned MSCs on </w:t>
            </w:r>
            <w:proofErr w:type="spellStart"/>
            <w:r w:rsidR="00302FB0" w:rsidRPr="00302FB0">
              <w:rPr>
                <w:rStyle w:val="af9"/>
                <w:i w:val="0"/>
              </w:rPr>
              <w:t>oxLDL</w:t>
            </w:r>
            <w:proofErr w:type="spellEnd"/>
            <w:r w:rsidR="00302FB0" w:rsidRPr="00302FB0">
              <w:rPr>
                <w:rStyle w:val="af9"/>
                <w:i w:val="0"/>
              </w:rPr>
              <w:t>-induced endothelial cell damage in vitro</w:t>
            </w:r>
            <w:r w:rsidR="00302FB0" w:rsidRPr="00302FB0">
              <w:rPr>
                <w:spacing w:val="2"/>
              </w:rPr>
              <w:t xml:space="preserve"> </w:t>
            </w:r>
            <w:r w:rsidR="00460496" w:rsidRPr="00302FB0">
              <w:rPr>
                <w:spacing w:val="2"/>
              </w:rPr>
              <w:t>………………</w:t>
            </w:r>
            <w:r w:rsidR="005A26CE" w:rsidRPr="00302FB0">
              <w:rPr>
                <w:spacing w:val="2"/>
              </w:rPr>
              <w:t>……………………</w:t>
            </w:r>
            <w:r w:rsidR="00730A8B">
              <w:rPr>
                <w:spacing w:val="2"/>
              </w:rPr>
              <w:t>…………………………………………..</w:t>
            </w:r>
          </w:p>
        </w:tc>
        <w:tc>
          <w:tcPr>
            <w:tcW w:w="540" w:type="dxa"/>
          </w:tcPr>
          <w:p w:rsidR="00460496" w:rsidRPr="00302FB0" w:rsidRDefault="00460496" w:rsidP="000C1BA9">
            <w:pPr>
              <w:widowControl w:val="0"/>
              <w:suppressAutoHyphens/>
              <w:autoSpaceDE w:val="0"/>
              <w:autoSpaceDN w:val="0"/>
              <w:adjustRightInd w:val="0"/>
              <w:spacing w:line="360" w:lineRule="auto"/>
              <w:jc w:val="both"/>
            </w:pPr>
          </w:p>
          <w:p w:rsidR="00460496" w:rsidRPr="00460BB3" w:rsidRDefault="00460496" w:rsidP="00460BB3">
            <w:pPr>
              <w:widowControl w:val="0"/>
              <w:suppressAutoHyphens/>
              <w:autoSpaceDE w:val="0"/>
              <w:autoSpaceDN w:val="0"/>
              <w:adjustRightInd w:val="0"/>
              <w:spacing w:line="360" w:lineRule="auto"/>
              <w:jc w:val="both"/>
              <w:rPr>
                <w:lang w:val="ru-RU"/>
              </w:rPr>
            </w:pPr>
            <w:r w:rsidRPr="00302FB0">
              <w:rPr>
                <w:lang w:val="ru-RU"/>
              </w:rPr>
              <w:t>2</w:t>
            </w:r>
            <w:r w:rsidR="00460BB3">
              <w:rPr>
                <w:lang w:val="ru-RU"/>
              </w:rPr>
              <w:t>1</w:t>
            </w:r>
          </w:p>
        </w:tc>
      </w:tr>
      <w:tr w:rsidR="00460496" w:rsidRPr="00302FB0" w:rsidTr="003417A8">
        <w:tc>
          <w:tcPr>
            <w:tcW w:w="9180" w:type="dxa"/>
          </w:tcPr>
          <w:p w:rsidR="00460496" w:rsidRPr="00302FB0" w:rsidRDefault="00C62685" w:rsidP="00302FB0">
            <w:pPr>
              <w:tabs>
                <w:tab w:val="left" w:pos="851"/>
                <w:tab w:val="left" w:pos="890"/>
                <w:tab w:val="left" w:pos="1140"/>
              </w:tabs>
              <w:spacing w:line="360" w:lineRule="auto"/>
              <w:ind w:left="993" w:hanging="993"/>
              <w:contextualSpacing/>
            </w:pPr>
            <w:r w:rsidRPr="00302FB0">
              <w:rPr>
                <w:spacing w:val="2"/>
              </w:rPr>
              <w:t xml:space="preserve">    </w:t>
            </w:r>
            <w:r w:rsidR="00460496" w:rsidRPr="00302FB0">
              <w:rPr>
                <w:spacing w:val="2"/>
              </w:rPr>
              <w:t xml:space="preserve">2.2.3 </w:t>
            </w:r>
            <w:r w:rsidR="00302FB0" w:rsidRPr="00302FB0">
              <w:t>Effects of transplantation of preconditioned MSCs on inhibition of endothelial dysfunction in model animals with atherosclerosis</w:t>
            </w:r>
            <w:r w:rsidR="005A26CE" w:rsidRPr="00302FB0">
              <w:rPr>
                <w:spacing w:val="2"/>
              </w:rPr>
              <w:t>…………………………………</w:t>
            </w:r>
          </w:p>
        </w:tc>
        <w:tc>
          <w:tcPr>
            <w:tcW w:w="540" w:type="dxa"/>
          </w:tcPr>
          <w:p w:rsidR="00460496" w:rsidRPr="00302FB0" w:rsidRDefault="00460496" w:rsidP="000C1BA9">
            <w:pPr>
              <w:widowControl w:val="0"/>
              <w:suppressAutoHyphens/>
              <w:autoSpaceDE w:val="0"/>
              <w:autoSpaceDN w:val="0"/>
              <w:adjustRightInd w:val="0"/>
              <w:spacing w:line="360" w:lineRule="auto"/>
              <w:jc w:val="both"/>
            </w:pPr>
          </w:p>
          <w:p w:rsidR="00460496" w:rsidRPr="00302FB0" w:rsidRDefault="00460496" w:rsidP="00302FB0">
            <w:pPr>
              <w:widowControl w:val="0"/>
              <w:suppressAutoHyphens/>
              <w:autoSpaceDE w:val="0"/>
              <w:autoSpaceDN w:val="0"/>
              <w:adjustRightInd w:val="0"/>
              <w:spacing w:line="360" w:lineRule="auto"/>
              <w:jc w:val="both"/>
            </w:pPr>
            <w:r w:rsidRPr="00302FB0">
              <w:rPr>
                <w:lang w:val="ru-RU"/>
              </w:rPr>
              <w:t>2</w:t>
            </w:r>
            <w:proofErr w:type="spellStart"/>
            <w:r w:rsidR="00302FB0" w:rsidRPr="00302FB0">
              <w:t>2</w:t>
            </w:r>
            <w:proofErr w:type="spellEnd"/>
          </w:p>
        </w:tc>
      </w:tr>
      <w:tr w:rsidR="00460496" w:rsidRPr="00302FB0" w:rsidTr="003417A8">
        <w:tc>
          <w:tcPr>
            <w:tcW w:w="9180" w:type="dxa"/>
          </w:tcPr>
          <w:p w:rsidR="00460496" w:rsidRPr="00302FB0" w:rsidRDefault="00460496" w:rsidP="00460496">
            <w:pPr>
              <w:widowControl w:val="0"/>
              <w:suppressAutoHyphens/>
              <w:autoSpaceDE w:val="0"/>
              <w:autoSpaceDN w:val="0"/>
              <w:adjustRightInd w:val="0"/>
              <w:spacing w:line="360" w:lineRule="auto"/>
              <w:jc w:val="both"/>
            </w:pPr>
            <w:r w:rsidRPr="00302FB0">
              <w:t xml:space="preserve">3 </w:t>
            </w:r>
            <w:r w:rsidR="00302FB0" w:rsidRPr="00302FB0">
              <w:t>Summary and evaluation of the results</w:t>
            </w:r>
            <w:r w:rsidR="00730A8B">
              <w:t>………………………………………………………</w:t>
            </w:r>
          </w:p>
        </w:tc>
        <w:tc>
          <w:tcPr>
            <w:tcW w:w="540" w:type="dxa"/>
          </w:tcPr>
          <w:p w:rsidR="00460496" w:rsidRPr="00730A8B" w:rsidRDefault="00730A8B" w:rsidP="000C1BA9">
            <w:pPr>
              <w:widowControl w:val="0"/>
              <w:suppressAutoHyphens/>
              <w:autoSpaceDE w:val="0"/>
              <w:autoSpaceDN w:val="0"/>
              <w:adjustRightInd w:val="0"/>
              <w:spacing w:line="360" w:lineRule="auto"/>
              <w:jc w:val="both"/>
            </w:pPr>
            <w:r>
              <w:t>26</w:t>
            </w:r>
          </w:p>
        </w:tc>
      </w:tr>
      <w:tr w:rsidR="00460496" w:rsidRPr="00302FB0" w:rsidTr="003417A8">
        <w:tc>
          <w:tcPr>
            <w:tcW w:w="9180" w:type="dxa"/>
          </w:tcPr>
          <w:p w:rsidR="00460496" w:rsidRPr="00302FB0" w:rsidRDefault="00302FB0" w:rsidP="00460496">
            <w:pPr>
              <w:widowControl w:val="0"/>
              <w:suppressAutoHyphens/>
              <w:autoSpaceDE w:val="0"/>
              <w:autoSpaceDN w:val="0"/>
              <w:adjustRightInd w:val="0"/>
              <w:spacing w:line="360" w:lineRule="auto"/>
              <w:jc w:val="both"/>
              <w:rPr>
                <w:lang w:val="ru-RU"/>
              </w:rPr>
            </w:pPr>
            <w:r w:rsidRPr="00302FB0">
              <w:rPr>
                <w:bCs/>
                <w:caps/>
              </w:rPr>
              <w:t>Conclusion</w:t>
            </w:r>
            <w:r w:rsidR="00730A8B">
              <w:rPr>
                <w:bCs/>
                <w:caps/>
              </w:rPr>
              <w:t>………………………………………………………………………………..</w:t>
            </w:r>
          </w:p>
        </w:tc>
        <w:tc>
          <w:tcPr>
            <w:tcW w:w="540" w:type="dxa"/>
          </w:tcPr>
          <w:p w:rsidR="00460496" w:rsidRPr="00D45C67" w:rsidRDefault="00D45C67" w:rsidP="00E25ABF">
            <w:pPr>
              <w:widowControl w:val="0"/>
              <w:suppressAutoHyphens/>
              <w:autoSpaceDE w:val="0"/>
              <w:autoSpaceDN w:val="0"/>
              <w:adjustRightInd w:val="0"/>
              <w:spacing w:line="360" w:lineRule="auto"/>
              <w:jc w:val="both"/>
            </w:pPr>
            <w:r>
              <w:t>29</w:t>
            </w:r>
          </w:p>
        </w:tc>
      </w:tr>
      <w:tr w:rsidR="00460496" w:rsidRPr="00302FB0" w:rsidTr="003417A8">
        <w:tc>
          <w:tcPr>
            <w:tcW w:w="9180" w:type="dxa"/>
          </w:tcPr>
          <w:p w:rsidR="00460496" w:rsidRPr="00730A8B" w:rsidRDefault="00DB1688" w:rsidP="00DB1688">
            <w:pPr>
              <w:widowControl w:val="0"/>
              <w:suppressAutoHyphens/>
              <w:autoSpaceDE w:val="0"/>
              <w:autoSpaceDN w:val="0"/>
              <w:adjustRightInd w:val="0"/>
              <w:spacing w:line="360" w:lineRule="auto"/>
              <w:jc w:val="both"/>
            </w:pPr>
            <w:r>
              <w:t xml:space="preserve">LIST OF </w:t>
            </w:r>
            <w:r w:rsidR="00302FB0" w:rsidRPr="00302FB0">
              <w:t>REFERENCES</w:t>
            </w:r>
            <w:r w:rsidR="00460496" w:rsidRPr="00302FB0">
              <w:t>………………………………………</w:t>
            </w:r>
            <w:r w:rsidR="00460496" w:rsidRPr="00302FB0">
              <w:rPr>
                <w:lang w:val="ru-RU"/>
              </w:rPr>
              <w:t>…</w:t>
            </w:r>
            <w:r w:rsidR="00730A8B">
              <w:t>…………………………</w:t>
            </w:r>
            <w:r>
              <w:t>…</w:t>
            </w:r>
          </w:p>
        </w:tc>
        <w:tc>
          <w:tcPr>
            <w:tcW w:w="540" w:type="dxa"/>
          </w:tcPr>
          <w:p w:rsidR="00460496" w:rsidRPr="00730A8B" w:rsidRDefault="00730A8B" w:rsidP="00E25ABF">
            <w:pPr>
              <w:widowControl w:val="0"/>
              <w:suppressAutoHyphens/>
              <w:autoSpaceDE w:val="0"/>
              <w:autoSpaceDN w:val="0"/>
              <w:adjustRightInd w:val="0"/>
              <w:spacing w:line="360" w:lineRule="auto"/>
              <w:jc w:val="both"/>
            </w:pPr>
            <w:r>
              <w:t>31</w:t>
            </w:r>
          </w:p>
        </w:tc>
      </w:tr>
      <w:tr w:rsidR="00460496" w:rsidRPr="00302FB0" w:rsidTr="003417A8">
        <w:tc>
          <w:tcPr>
            <w:tcW w:w="9180" w:type="dxa"/>
          </w:tcPr>
          <w:p w:rsidR="00460496" w:rsidRPr="00730A8B" w:rsidRDefault="00302FB0" w:rsidP="00730A8B">
            <w:pPr>
              <w:pStyle w:val="af3"/>
              <w:shd w:val="clear" w:color="auto" w:fill="FFFFFF"/>
              <w:tabs>
                <w:tab w:val="left" w:pos="1134"/>
              </w:tabs>
              <w:autoSpaceDE w:val="0"/>
              <w:autoSpaceDN w:val="0"/>
              <w:adjustRightInd w:val="0"/>
              <w:spacing w:after="0" w:line="360" w:lineRule="auto"/>
              <w:ind w:left="0"/>
              <w:rPr>
                <w:rFonts w:ascii="Times New Roman" w:hAnsi="Times New Roman"/>
                <w:sz w:val="24"/>
                <w:szCs w:val="24"/>
                <w:shd w:val="clear" w:color="auto" w:fill="FFFFFF"/>
                <w:lang w:val="en-US"/>
              </w:rPr>
            </w:pPr>
            <w:r w:rsidRPr="00302FB0">
              <w:rPr>
                <w:rFonts w:ascii="Times New Roman" w:hAnsi="Times New Roman"/>
                <w:caps/>
                <w:sz w:val="24"/>
                <w:szCs w:val="24"/>
                <w:lang w:val="en-US"/>
              </w:rPr>
              <w:t>ATTACHMENT</w:t>
            </w:r>
            <w:r w:rsidR="00460496" w:rsidRPr="00302FB0">
              <w:rPr>
                <w:rFonts w:ascii="Times New Roman" w:hAnsi="Times New Roman"/>
                <w:caps/>
                <w:sz w:val="24"/>
                <w:szCs w:val="24"/>
                <w:lang w:val="en-US"/>
              </w:rPr>
              <w:t xml:space="preserve"> </w:t>
            </w:r>
            <w:r w:rsidR="00460496" w:rsidRPr="00302FB0">
              <w:rPr>
                <w:rFonts w:ascii="Times New Roman" w:hAnsi="Times New Roman"/>
                <w:caps/>
                <w:sz w:val="24"/>
                <w:szCs w:val="24"/>
              </w:rPr>
              <w:t>А</w:t>
            </w:r>
            <w:r w:rsidR="00460496" w:rsidRPr="00302FB0">
              <w:rPr>
                <w:rFonts w:ascii="Times New Roman" w:hAnsi="Times New Roman"/>
                <w:caps/>
                <w:sz w:val="24"/>
                <w:szCs w:val="24"/>
                <w:lang w:val="en-US"/>
              </w:rPr>
              <w:t xml:space="preserve"> </w:t>
            </w:r>
            <w:r w:rsidR="00460496" w:rsidRPr="00302FB0">
              <w:rPr>
                <w:rFonts w:ascii="Times New Roman" w:hAnsi="Times New Roman"/>
                <w:bCs/>
                <w:sz w:val="24"/>
                <w:szCs w:val="24"/>
                <w:lang w:val="en-US"/>
              </w:rPr>
              <w:t xml:space="preserve">- </w:t>
            </w:r>
            <w:r w:rsidRPr="00302FB0">
              <w:rPr>
                <w:rFonts w:ascii="Times New Roman" w:hAnsi="Times New Roman"/>
                <w:sz w:val="24"/>
                <w:szCs w:val="24"/>
                <w:shd w:val="clear" w:color="auto" w:fill="FFFFFF"/>
                <w:lang w:val="en-US"/>
              </w:rPr>
              <w:t>Timetable and technical specification for 2018-2020</w:t>
            </w:r>
            <w:r w:rsidR="00730A8B">
              <w:rPr>
                <w:rFonts w:ascii="Times New Roman" w:hAnsi="Times New Roman"/>
                <w:sz w:val="24"/>
                <w:szCs w:val="24"/>
                <w:shd w:val="clear" w:color="auto" w:fill="FFFFFF"/>
                <w:lang w:val="en-US"/>
              </w:rPr>
              <w:t>…………………</w:t>
            </w:r>
            <w:r w:rsidR="00730A8B">
              <w:rPr>
                <w:rFonts w:ascii="Times New Roman" w:hAnsi="Times New Roman"/>
                <w:bCs/>
                <w:sz w:val="24"/>
                <w:szCs w:val="24"/>
                <w:lang w:val="en-US"/>
              </w:rPr>
              <w:t>..</w:t>
            </w:r>
          </w:p>
        </w:tc>
        <w:tc>
          <w:tcPr>
            <w:tcW w:w="540" w:type="dxa"/>
          </w:tcPr>
          <w:p w:rsidR="00460496" w:rsidRPr="00302FB0" w:rsidRDefault="00460496" w:rsidP="00302FB0">
            <w:pPr>
              <w:widowControl w:val="0"/>
              <w:suppressAutoHyphens/>
              <w:autoSpaceDE w:val="0"/>
              <w:autoSpaceDN w:val="0"/>
              <w:adjustRightInd w:val="0"/>
              <w:spacing w:line="360" w:lineRule="auto"/>
              <w:jc w:val="both"/>
            </w:pPr>
            <w:r w:rsidRPr="00730A8B">
              <w:t>3</w:t>
            </w:r>
            <w:r w:rsidR="00302FB0" w:rsidRPr="00302FB0">
              <w:t>5</w:t>
            </w:r>
          </w:p>
        </w:tc>
      </w:tr>
      <w:tr w:rsidR="00460496" w:rsidRPr="00302FB0" w:rsidTr="003417A8">
        <w:tc>
          <w:tcPr>
            <w:tcW w:w="9180" w:type="dxa"/>
          </w:tcPr>
          <w:p w:rsidR="00460496" w:rsidRPr="00302FB0" w:rsidRDefault="00302FB0" w:rsidP="00302FB0">
            <w:pPr>
              <w:pStyle w:val="af3"/>
              <w:ind w:left="0"/>
              <w:rPr>
                <w:caps/>
                <w:lang w:val="en-US"/>
              </w:rPr>
            </w:pPr>
            <w:r w:rsidRPr="00302FB0">
              <w:rPr>
                <w:rFonts w:ascii="Times New Roman" w:hAnsi="Times New Roman"/>
                <w:caps/>
                <w:sz w:val="24"/>
                <w:szCs w:val="24"/>
                <w:lang w:val="en-US"/>
              </w:rPr>
              <w:t>ATTACHMENT B</w:t>
            </w:r>
            <w:r w:rsidR="00460496" w:rsidRPr="00302FB0">
              <w:rPr>
                <w:rFonts w:ascii="Times New Roman" w:hAnsi="Times New Roman"/>
                <w:caps/>
                <w:sz w:val="24"/>
                <w:szCs w:val="24"/>
                <w:lang w:val="en-US"/>
              </w:rPr>
              <w:t xml:space="preserve"> - </w:t>
            </w:r>
            <w:r w:rsidRPr="00302FB0">
              <w:rPr>
                <w:rFonts w:ascii="Times New Roman" w:hAnsi="Times New Roman"/>
                <w:sz w:val="24"/>
                <w:szCs w:val="24"/>
                <w:lang w:val="en-US"/>
              </w:rPr>
              <w:t>Extract from the minutes of the meeting of the local ethics commission</w:t>
            </w:r>
            <w:r w:rsidR="00730A8B">
              <w:rPr>
                <w:rFonts w:ascii="Times New Roman" w:hAnsi="Times New Roman"/>
                <w:sz w:val="24"/>
                <w:szCs w:val="24"/>
                <w:lang w:val="en-US"/>
              </w:rPr>
              <w:t>.</w:t>
            </w:r>
          </w:p>
        </w:tc>
        <w:tc>
          <w:tcPr>
            <w:tcW w:w="540" w:type="dxa"/>
          </w:tcPr>
          <w:p w:rsidR="00460496" w:rsidRPr="00302FB0" w:rsidRDefault="000B343D" w:rsidP="00730A8B">
            <w:pPr>
              <w:widowControl w:val="0"/>
              <w:suppressAutoHyphens/>
              <w:autoSpaceDE w:val="0"/>
              <w:autoSpaceDN w:val="0"/>
              <w:adjustRightInd w:val="0"/>
              <w:spacing w:line="360" w:lineRule="auto"/>
              <w:jc w:val="both"/>
            </w:pPr>
            <w:r>
              <w:t>43</w:t>
            </w:r>
          </w:p>
        </w:tc>
      </w:tr>
      <w:tr w:rsidR="00460496" w:rsidRPr="00302FB0" w:rsidTr="003417A8">
        <w:tc>
          <w:tcPr>
            <w:tcW w:w="9180" w:type="dxa"/>
          </w:tcPr>
          <w:p w:rsidR="00460496" w:rsidRPr="00302FB0" w:rsidRDefault="00302FB0" w:rsidP="003417A8">
            <w:pPr>
              <w:jc w:val="both"/>
              <w:rPr>
                <w:caps/>
              </w:rPr>
            </w:pPr>
            <w:r w:rsidRPr="00302FB0">
              <w:rPr>
                <w:caps/>
              </w:rPr>
              <w:lastRenderedPageBreak/>
              <w:t>Attachment</w:t>
            </w:r>
            <w:r w:rsidR="00460496" w:rsidRPr="00302FB0">
              <w:rPr>
                <w:caps/>
              </w:rPr>
              <w:t xml:space="preserve"> </w:t>
            </w:r>
            <w:r w:rsidRPr="00302FB0">
              <w:rPr>
                <w:caps/>
              </w:rPr>
              <w:t>c</w:t>
            </w:r>
            <w:r w:rsidR="00460496" w:rsidRPr="00302FB0">
              <w:rPr>
                <w:caps/>
              </w:rPr>
              <w:t xml:space="preserve"> </w:t>
            </w:r>
            <w:r w:rsidRPr="00302FB0">
              <w:rPr>
                <w:caps/>
              </w:rPr>
              <w:t>–</w:t>
            </w:r>
            <w:r w:rsidR="00460496" w:rsidRPr="00302FB0">
              <w:rPr>
                <w:caps/>
              </w:rPr>
              <w:t xml:space="preserve"> </w:t>
            </w:r>
            <w:r w:rsidRPr="00302FB0">
              <w:t>List of published works for 2018-2020</w:t>
            </w:r>
            <w:r w:rsidR="00460496" w:rsidRPr="00302FB0">
              <w:t>……………………</w:t>
            </w:r>
            <w:r w:rsidR="003417A8">
              <w:t>……………</w:t>
            </w:r>
          </w:p>
        </w:tc>
        <w:tc>
          <w:tcPr>
            <w:tcW w:w="540" w:type="dxa"/>
          </w:tcPr>
          <w:p w:rsidR="00460496" w:rsidRPr="00730A8B" w:rsidRDefault="00460496" w:rsidP="000B343D">
            <w:pPr>
              <w:widowControl w:val="0"/>
              <w:suppressAutoHyphens/>
              <w:autoSpaceDE w:val="0"/>
              <w:autoSpaceDN w:val="0"/>
              <w:adjustRightInd w:val="0"/>
              <w:spacing w:line="360" w:lineRule="auto"/>
              <w:jc w:val="both"/>
            </w:pPr>
            <w:r w:rsidRPr="003417A8">
              <w:t>4</w:t>
            </w:r>
            <w:r w:rsidR="000B343D">
              <w:t>4</w:t>
            </w:r>
          </w:p>
        </w:tc>
      </w:tr>
      <w:tr w:rsidR="00460496" w:rsidRPr="00302FB0" w:rsidTr="003417A8">
        <w:tc>
          <w:tcPr>
            <w:tcW w:w="9180" w:type="dxa"/>
          </w:tcPr>
          <w:p w:rsidR="00460496" w:rsidRPr="00302FB0" w:rsidRDefault="00302FB0" w:rsidP="00302FB0">
            <w:pPr>
              <w:jc w:val="both"/>
              <w:rPr>
                <w:caps/>
              </w:rPr>
            </w:pPr>
            <w:r w:rsidRPr="00302FB0">
              <w:rPr>
                <w:caps/>
              </w:rPr>
              <w:t>Attachment D</w:t>
            </w:r>
            <w:r w:rsidR="00460496" w:rsidRPr="00302FB0">
              <w:rPr>
                <w:caps/>
              </w:rPr>
              <w:t xml:space="preserve"> </w:t>
            </w:r>
            <w:r w:rsidRPr="00302FB0">
              <w:rPr>
                <w:caps/>
              </w:rPr>
              <w:t>–</w:t>
            </w:r>
            <w:r w:rsidR="00460496" w:rsidRPr="00302FB0">
              <w:rPr>
                <w:caps/>
              </w:rPr>
              <w:t xml:space="preserve"> </w:t>
            </w:r>
            <w:r w:rsidRPr="00302FB0">
              <w:t>Copies of</w:t>
            </w:r>
            <w:r w:rsidR="00460496" w:rsidRPr="00302FB0">
              <w:t xml:space="preserve"> </w:t>
            </w:r>
            <w:r w:rsidRPr="00302FB0">
              <w:t>publications</w:t>
            </w:r>
            <w:r w:rsidR="00460496" w:rsidRPr="00302FB0">
              <w:t>………………………………………………….</w:t>
            </w:r>
          </w:p>
        </w:tc>
        <w:tc>
          <w:tcPr>
            <w:tcW w:w="540" w:type="dxa"/>
          </w:tcPr>
          <w:p w:rsidR="00460496" w:rsidRPr="00730A8B" w:rsidRDefault="00460496" w:rsidP="000B343D">
            <w:pPr>
              <w:widowControl w:val="0"/>
              <w:suppressAutoHyphens/>
              <w:autoSpaceDE w:val="0"/>
              <w:autoSpaceDN w:val="0"/>
              <w:adjustRightInd w:val="0"/>
              <w:spacing w:line="360" w:lineRule="auto"/>
              <w:jc w:val="both"/>
            </w:pPr>
            <w:r w:rsidRPr="003417A8">
              <w:t>4</w:t>
            </w:r>
            <w:r w:rsidR="000B343D">
              <w:t>5</w:t>
            </w:r>
          </w:p>
        </w:tc>
      </w:tr>
    </w:tbl>
    <w:p w:rsidR="00C14515" w:rsidRDefault="00530629" w:rsidP="00C14515">
      <w:pPr>
        <w:widowControl w:val="0"/>
        <w:suppressAutoHyphens/>
        <w:autoSpaceDE w:val="0"/>
        <w:autoSpaceDN w:val="0"/>
        <w:adjustRightInd w:val="0"/>
        <w:spacing w:line="360" w:lineRule="auto"/>
        <w:jc w:val="center"/>
        <w:rPr>
          <w:b/>
          <w:bCs/>
          <w:caps/>
          <w:lang w:val="ru-RU"/>
        </w:rPr>
      </w:pPr>
      <w:r w:rsidRPr="003417A8">
        <w:rPr>
          <w:b/>
          <w:bCs/>
          <w:caps/>
        </w:rPr>
        <w:br w:type="page"/>
      </w:r>
      <w:r w:rsidR="00C14515" w:rsidRPr="003417A8">
        <w:rPr>
          <w:b/>
          <w:bCs/>
          <w:caps/>
        </w:rPr>
        <w:lastRenderedPageBreak/>
        <w:t>TERMS AND DEFINITIONS</w:t>
      </w:r>
    </w:p>
    <w:p w:rsidR="00835B52" w:rsidRPr="00835B52" w:rsidRDefault="00835B52" w:rsidP="00835B52">
      <w:pPr>
        <w:pStyle w:val="af3"/>
        <w:ind w:left="0" w:firstLine="709"/>
        <w:rPr>
          <w:rStyle w:val="af9"/>
          <w:rFonts w:ascii="Times New Roman" w:hAnsi="Times New Roman"/>
          <w:i w:val="0"/>
          <w:sz w:val="24"/>
          <w:szCs w:val="24"/>
          <w:lang w:val="en-US"/>
        </w:rPr>
      </w:pPr>
      <w:r w:rsidRPr="00835B52">
        <w:rPr>
          <w:rStyle w:val="af9"/>
          <w:rFonts w:ascii="Times New Roman" w:hAnsi="Times New Roman"/>
          <w:i w:val="0"/>
          <w:sz w:val="24"/>
          <w:szCs w:val="24"/>
          <w:lang w:val="en-US"/>
        </w:rPr>
        <w:t xml:space="preserve">In this research report, the following terms with definitions are used. </w:t>
      </w:r>
    </w:p>
    <w:tbl>
      <w:tblPr>
        <w:tblW w:w="0" w:type="auto"/>
        <w:tblLook w:val="04A0"/>
      </w:tblPr>
      <w:tblGrid>
        <w:gridCol w:w="3566"/>
        <w:gridCol w:w="6006"/>
      </w:tblGrid>
      <w:tr w:rsidR="00C14515" w:rsidRPr="00724E30" w:rsidTr="005F303D">
        <w:tc>
          <w:tcPr>
            <w:tcW w:w="3566" w:type="dxa"/>
          </w:tcPr>
          <w:p w:rsidR="00C14515" w:rsidRPr="00C14515" w:rsidRDefault="00C14515" w:rsidP="00C14515">
            <w:pPr>
              <w:widowControl w:val="0"/>
              <w:autoSpaceDE w:val="0"/>
              <w:autoSpaceDN w:val="0"/>
              <w:adjustRightInd w:val="0"/>
              <w:spacing w:line="360" w:lineRule="auto"/>
            </w:pPr>
            <w:r w:rsidRPr="003417A8">
              <w:rPr>
                <w:shd w:val="clear" w:color="auto" w:fill="FFFFFF"/>
              </w:rPr>
              <w:t xml:space="preserve">Atherosclerosis </w:t>
            </w:r>
          </w:p>
        </w:tc>
        <w:tc>
          <w:tcPr>
            <w:tcW w:w="6006" w:type="dxa"/>
          </w:tcPr>
          <w:p w:rsidR="00C14515" w:rsidRPr="00724E30" w:rsidRDefault="00C14515" w:rsidP="002B5220">
            <w:pPr>
              <w:widowControl w:val="0"/>
              <w:numPr>
                <w:ilvl w:val="0"/>
                <w:numId w:val="5"/>
              </w:numPr>
              <w:suppressAutoHyphens/>
              <w:autoSpaceDE w:val="0"/>
              <w:autoSpaceDN w:val="0"/>
              <w:adjustRightInd w:val="0"/>
              <w:spacing w:line="360" w:lineRule="auto"/>
            </w:pPr>
            <w:proofErr w:type="gramStart"/>
            <w:r w:rsidRPr="00724E30">
              <w:rPr>
                <w:lang w:val="ru-RU"/>
              </w:rPr>
              <w:t>С</w:t>
            </w:r>
            <w:proofErr w:type="spellStart"/>
            <w:proofErr w:type="gramEnd"/>
            <w:r w:rsidRPr="00724E30">
              <w:t>hronic</w:t>
            </w:r>
            <w:proofErr w:type="spellEnd"/>
            <w:r w:rsidRPr="00724E30">
              <w:t xml:space="preserve"> disease of the elastic and muscular-elastic type arteries originating from lipid and protein metabolism disorders and accompanied by the deposition of cholesterol and some lipoprotein fractions in the lumen of the vessels</w:t>
            </w:r>
            <w:r w:rsidRPr="00724E30">
              <w:rPr>
                <w:color w:val="222222"/>
                <w:shd w:val="clear" w:color="auto" w:fill="FFFFFF"/>
              </w:rPr>
              <w:t>.</w:t>
            </w:r>
            <w:r w:rsidRPr="00724E30">
              <w:rPr>
                <w:bCs/>
                <w:shd w:val="clear" w:color="auto" w:fill="FFFFFF"/>
              </w:rPr>
              <w:t xml:space="preserve"> </w:t>
            </w:r>
          </w:p>
        </w:tc>
      </w:tr>
      <w:tr w:rsidR="00C14515" w:rsidRPr="00724E30" w:rsidTr="005F303D">
        <w:tc>
          <w:tcPr>
            <w:tcW w:w="3566" w:type="dxa"/>
          </w:tcPr>
          <w:p w:rsidR="00C14515" w:rsidRPr="00C14515" w:rsidRDefault="00C14515" w:rsidP="00C14515">
            <w:pPr>
              <w:widowControl w:val="0"/>
              <w:autoSpaceDE w:val="0"/>
              <w:autoSpaceDN w:val="0"/>
              <w:adjustRightInd w:val="0"/>
              <w:spacing w:line="360" w:lineRule="auto"/>
            </w:pPr>
            <w:r w:rsidRPr="00724E30">
              <w:t xml:space="preserve">Cell differentiation </w:t>
            </w:r>
          </w:p>
        </w:tc>
        <w:tc>
          <w:tcPr>
            <w:tcW w:w="6006" w:type="dxa"/>
          </w:tcPr>
          <w:p w:rsidR="00C14515" w:rsidRPr="00724E30" w:rsidRDefault="00C14515" w:rsidP="002B5220">
            <w:pPr>
              <w:widowControl w:val="0"/>
              <w:numPr>
                <w:ilvl w:val="0"/>
                <w:numId w:val="5"/>
              </w:numPr>
              <w:suppressAutoHyphens/>
              <w:autoSpaceDE w:val="0"/>
              <w:autoSpaceDN w:val="0"/>
              <w:adjustRightInd w:val="0"/>
              <w:spacing w:line="360" w:lineRule="auto"/>
            </w:pPr>
            <w:r w:rsidRPr="00724E30">
              <w:t xml:space="preserve">Process </w:t>
            </w:r>
            <w:r w:rsidRPr="00C95B89">
              <w:t>of implementing</w:t>
            </w:r>
            <w:r w:rsidRPr="00724E30">
              <w:t xml:space="preserve"> a genetically determined program for the formation of a specialized phenotype of cells, reflecting their capability to perform certain profile functions</w:t>
            </w:r>
            <w:r w:rsidRPr="00724E30">
              <w:rPr>
                <w:shd w:val="clear" w:color="auto" w:fill="FFFFFF"/>
              </w:rPr>
              <w:t>.</w:t>
            </w:r>
          </w:p>
        </w:tc>
      </w:tr>
      <w:tr w:rsidR="00C14515" w:rsidRPr="00724E30" w:rsidTr="005F303D">
        <w:tc>
          <w:tcPr>
            <w:tcW w:w="3566" w:type="dxa"/>
          </w:tcPr>
          <w:p w:rsidR="00C14515" w:rsidRPr="00C14515" w:rsidRDefault="00C14515" w:rsidP="00C14515">
            <w:pPr>
              <w:widowControl w:val="0"/>
              <w:autoSpaceDE w:val="0"/>
              <w:autoSpaceDN w:val="0"/>
              <w:adjustRightInd w:val="0"/>
              <w:spacing w:line="360" w:lineRule="auto"/>
            </w:pPr>
            <w:r w:rsidRPr="00724E30">
              <w:t xml:space="preserve">Compact bone tissue </w:t>
            </w:r>
          </w:p>
        </w:tc>
        <w:tc>
          <w:tcPr>
            <w:tcW w:w="6006" w:type="dxa"/>
          </w:tcPr>
          <w:p w:rsidR="00C14515" w:rsidRPr="00724E30" w:rsidRDefault="00C14515" w:rsidP="002B5220">
            <w:pPr>
              <w:widowControl w:val="0"/>
              <w:numPr>
                <w:ilvl w:val="0"/>
                <w:numId w:val="5"/>
              </w:numPr>
              <w:autoSpaceDE w:val="0"/>
              <w:autoSpaceDN w:val="0"/>
              <w:adjustRightInd w:val="0"/>
              <w:spacing w:line="360" w:lineRule="auto"/>
            </w:pPr>
            <w:r w:rsidRPr="00724E30">
              <w:t>One of two types of bone that makes up bone. Provides supporting, p</w:t>
            </w:r>
            <w:r>
              <w:t>rotective functions of the bone</w:t>
            </w:r>
            <w:r w:rsidRPr="00724E30">
              <w:t xml:space="preserve"> serves as a storehouse of chemical elements and </w:t>
            </w:r>
            <w:proofErr w:type="spellStart"/>
            <w:r w:rsidRPr="00724E30">
              <w:t>mesenchymal</w:t>
            </w:r>
            <w:proofErr w:type="spellEnd"/>
            <w:r w:rsidRPr="00724E30">
              <w:t xml:space="preserve"> cells.</w:t>
            </w:r>
          </w:p>
        </w:tc>
      </w:tr>
      <w:tr w:rsidR="00C14515" w:rsidRPr="00724E30" w:rsidTr="005F303D">
        <w:tc>
          <w:tcPr>
            <w:tcW w:w="3566" w:type="dxa"/>
          </w:tcPr>
          <w:p w:rsidR="00C14515" w:rsidRPr="00C14515" w:rsidRDefault="00C14515" w:rsidP="00C14515">
            <w:pPr>
              <w:widowControl w:val="0"/>
              <w:autoSpaceDE w:val="0"/>
              <w:autoSpaceDN w:val="0"/>
              <w:adjustRightInd w:val="0"/>
              <w:spacing w:line="360" w:lineRule="auto"/>
            </w:pPr>
            <w:r w:rsidRPr="00724E30">
              <w:t xml:space="preserve">Preconditioning of cells </w:t>
            </w:r>
          </w:p>
        </w:tc>
        <w:tc>
          <w:tcPr>
            <w:tcW w:w="6006" w:type="dxa"/>
          </w:tcPr>
          <w:p w:rsidR="00C14515" w:rsidRPr="00724E30" w:rsidRDefault="00C14515" w:rsidP="002B5220">
            <w:pPr>
              <w:numPr>
                <w:ilvl w:val="0"/>
                <w:numId w:val="5"/>
              </w:numPr>
              <w:spacing w:line="360" w:lineRule="auto"/>
            </w:pPr>
            <w:r>
              <w:t>Pre</w:t>
            </w:r>
            <w:r w:rsidRPr="001532C7">
              <w:t xml:space="preserve">liminary </w:t>
            </w:r>
            <w:r w:rsidRPr="00724E30">
              <w:t>treatment of cells with physical, chemical</w:t>
            </w:r>
            <w:r>
              <w:t>,</w:t>
            </w:r>
            <w:r w:rsidRPr="00724E30">
              <w:t xml:space="preserve"> or biological factors, contributing to an increase in the functional activity of cells (viability, proliferation, production of cytokines</w:t>
            </w:r>
            <w:r>
              <w:t>,</w:t>
            </w:r>
            <w:r w:rsidRPr="00724E30">
              <w:t xml:space="preserve"> and growth factors).</w:t>
            </w:r>
          </w:p>
        </w:tc>
      </w:tr>
      <w:tr w:rsidR="00C14515" w:rsidRPr="00724E30" w:rsidTr="005F303D">
        <w:tc>
          <w:tcPr>
            <w:tcW w:w="3566" w:type="dxa"/>
          </w:tcPr>
          <w:p w:rsidR="00C14515" w:rsidRPr="00C14515" w:rsidRDefault="00C14515" w:rsidP="00C14515">
            <w:pPr>
              <w:widowControl w:val="0"/>
              <w:autoSpaceDE w:val="0"/>
              <w:autoSpaceDN w:val="0"/>
              <w:adjustRightInd w:val="0"/>
              <w:spacing w:line="360" w:lineRule="auto"/>
            </w:pPr>
            <w:r w:rsidRPr="00724E30">
              <w:t>Cytokines</w:t>
            </w:r>
            <w:r w:rsidRPr="00724E30">
              <w:rPr>
                <w:shd w:val="clear" w:color="auto" w:fill="FFFFFF"/>
                <w:lang w:val="ru-RU"/>
              </w:rPr>
              <w:t xml:space="preserve"> </w:t>
            </w:r>
          </w:p>
        </w:tc>
        <w:tc>
          <w:tcPr>
            <w:tcW w:w="6006" w:type="dxa"/>
          </w:tcPr>
          <w:p w:rsidR="00C14515" w:rsidRDefault="00C14515" w:rsidP="002B5220">
            <w:pPr>
              <w:numPr>
                <w:ilvl w:val="0"/>
                <w:numId w:val="5"/>
              </w:numPr>
              <w:spacing w:line="360" w:lineRule="auto"/>
            </w:pPr>
            <w:r w:rsidRPr="00724E30">
              <w:t>Large and diverse group of small</w:t>
            </w:r>
            <w:r>
              <w:t xml:space="preserve"> in size</w:t>
            </w:r>
            <w:r w:rsidRPr="00724E30">
              <w:t xml:space="preserve"> (molecular weight 8 to 80 </w:t>
            </w:r>
            <w:proofErr w:type="spellStart"/>
            <w:r w:rsidRPr="00724E30">
              <w:t>kDa</w:t>
            </w:r>
            <w:proofErr w:type="spellEnd"/>
            <w:r w:rsidRPr="00724E30">
              <w:t xml:space="preserve">) </w:t>
            </w:r>
            <w:r>
              <w:t>–</w:t>
            </w:r>
            <w:r w:rsidRPr="00724E30">
              <w:t xml:space="preserve"> mediator</w:t>
            </w:r>
            <w:r>
              <w:t xml:space="preserve">s of </w:t>
            </w:r>
            <w:r w:rsidRPr="00724E30">
              <w:t xml:space="preserve">proteins </w:t>
            </w:r>
            <w:r>
              <w:t xml:space="preserve">nature – intermediary </w:t>
            </w:r>
            <w:r w:rsidRPr="00724E30">
              <w:t>molecules (“binding proteins”)</w:t>
            </w:r>
            <w:r>
              <w:t>,</w:t>
            </w:r>
            <w:r w:rsidRPr="00724E30">
              <w:t xml:space="preserve"> involved in cell-to-cell signaling, mainly in the immune system. Cytokines include tumor necrosis factor, </w:t>
            </w:r>
            <w:proofErr w:type="spellStart"/>
            <w:r w:rsidRPr="00724E30">
              <w:t>interferons</w:t>
            </w:r>
            <w:proofErr w:type="spellEnd"/>
            <w:r w:rsidRPr="00724E30">
              <w:t xml:space="preserve">, </w:t>
            </w:r>
            <w:r>
              <w:t xml:space="preserve">several </w:t>
            </w:r>
            <w:r w:rsidRPr="00724E30">
              <w:t>interleukins, etc.</w:t>
            </w:r>
          </w:p>
          <w:p w:rsidR="00C14515" w:rsidRDefault="00C14515" w:rsidP="00C14515">
            <w:pPr>
              <w:spacing w:line="360" w:lineRule="auto"/>
            </w:pPr>
          </w:p>
          <w:p w:rsidR="00C14515" w:rsidRDefault="00C14515" w:rsidP="00C14515">
            <w:pPr>
              <w:spacing w:line="360" w:lineRule="auto"/>
            </w:pPr>
          </w:p>
          <w:p w:rsidR="00C14515" w:rsidRPr="00724E30" w:rsidRDefault="00C14515" w:rsidP="00C14515">
            <w:pPr>
              <w:spacing w:line="360" w:lineRule="auto"/>
            </w:pPr>
          </w:p>
        </w:tc>
      </w:tr>
    </w:tbl>
    <w:p w:rsidR="00C14515" w:rsidRDefault="00C14515" w:rsidP="00C14515">
      <w:pPr>
        <w:widowControl w:val="0"/>
        <w:autoSpaceDE w:val="0"/>
        <w:autoSpaceDN w:val="0"/>
        <w:adjustRightInd w:val="0"/>
        <w:spacing w:line="360" w:lineRule="auto"/>
        <w:ind w:firstLine="709"/>
        <w:jc w:val="both"/>
      </w:pPr>
    </w:p>
    <w:p w:rsidR="00C14515" w:rsidRPr="00724E30" w:rsidRDefault="00C14515" w:rsidP="00C14515">
      <w:pPr>
        <w:widowControl w:val="0"/>
        <w:autoSpaceDE w:val="0"/>
        <w:autoSpaceDN w:val="0"/>
        <w:adjustRightInd w:val="0"/>
        <w:spacing w:line="360" w:lineRule="auto"/>
        <w:ind w:firstLine="709"/>
        <w:jc w:val="both"/>
      </w:pPr>
    </w:p>
    <w:p w:rsidR="00C14515" w:rsidRPr="00724E30" w:rsidRDefault="00C14515" w:rsidP="00C14515">
      <w:pPr>
        <w:spacing w:line="360" w:lineRule="auto"/>
      </w:pPr>
    </w:p>
    <w:p w:rsidR="00C14515" w:rsidRDefault="00C14515" w:rsidP="00835B52">
      <w:pPr>
        <w:spacing w:line="360" w:lineRule="auto"/>
        <w:jc w:val="center"/>
        <w:rPr>
          <w:b/>
          <w:lang w:val="ru-RU"/>
        </w:rPr>
      </w:pPr>
      <w:r>
        <w:br w:type="page"/>
      </w:r>
      <w:r w:rsidRPr="00C95B89">
        <w:rPr>
          <w:b/>
        </w:rPr>
        <w:lastRenderedPageBreak/>
        <w:t>LIST OF ABBREVIATIONS AND SYMBOLS</w:t>
      </w:r>
    </w:p>
    <w:p w:rsidR="00835B52" w:rsidRPr="00835B52" w:rsidRDefault="00835B52" w:rsidP="00835B52">
      <w:pPr>
        <w:spacing w:line="360" w:lineRule="auto"/>
        <w:ind w:firstLine="709"/>
        <w:rPr>
          <w:rStyle w:val="af9"/>
          <w:i w:val="0"/>
        </w:rPr>
      </w:pPr>
      <w:r w:rsidRPr="00835B52">
        <w:rPr>
          <w:rStyle w:val="af9"/>
          <w:i w:val="0"/>
        </w:rPr>
        <w:t>In this research report, the following abbreviations and symbols are used.</w:t>
      </w:r>
    </w:p>
    <w:tbl>
      <w:tblPr>
        <w:tblW w:w="0" w:type="auto"/>
        <w:tblLook w:val="04A0"/>
      </w:tblPr>
      <w:tblGrid>
        <w:gridCol w:w="1101"/>
        <w:gridCol w:w="8471"/>
      </w:tblGrid>
      <w:tr w:rsidR="00460BB3" w:rsidRPr="002B5220" w:rsidTr="002B5220">
        <w:tc>
          <w:tcPr>
            <w:tcW w:w="1101" w:type="dxa"/>
          </w:tcPr>
          <w:p w:rsidR="00460BB3" w:rsidRPr="002B5220" w:rsidRDefault="00460BB3" w:rsidP="002B5220">
            <w:pPr>
              <w:spacing w:line="360" w:lineRule="auto"/>
              <w:rPr>
                <w:b/>
              </w:rPr>
            </w:pPr>
            <w:r>
              <w:t>BSA</w:t>
            </w:r>
          </w:p>
        </w:tc>
        <w:tc>
          <w:tcPr>
            <w:tcW w:w="8471" w:type="dxa"/>
          </w:tcPr>
          <w:p w:rsidR="00460BB3" w:rsidRPr="002B5220" w:rsidRDefault="00460BB3" w:rsidP="002B5220">
            <w:pPr>
              <w:numPr>
                <w:ilvl w:val="0"/>
                <w:numId w:val="5"/>
              </w:numPr>
              <w:spacing w:line="360" w:lineRule="auto"/>
              <w:rPr>
                <w:b/>
              </w:rPr>
            </w:pPr>
            <w:r>
              <w:t>bovine serum a</w:t>
            </w:r>
            <w:r w:rsidRPr="00724E30">
              <w:t>lbumin</w:t>
            </w:r>
          </w:p>
        </w:tc>
      </w:tr>
      <w:tr w:rsidR="00460BB3" w:rsidRPr="002B5220" w:rsidTr="002B5220">
        <w:tc>
          <w:tcPr>
            <w:tcW w:w="1101" w:type="dxa"/>
          </w:tcPr>
          <w:p w:rsidR="00460BB3" w:rsidRPr="002B5220" w:rsidRDefault="00460BB3" w:rsidP="002B5220">
            <w:pPr>
              <w:spacing w:line="360" w:lineRule="auto"/>
              <w:rPr>
                <w:b/>
              </w:rPr>
            </w:pPr>
            <w:r>
              <w:t>CCM</w:t>
            </w:r>
          </w:p>
        </w:tc>
        <w:tc>
          <w:tcPr>
            <w:tcW w:w="8471" w:type="dxa"/>
          </w:tcPr>
          <w:p w:rsidR="00460BB3" w:rsidRPr="002B5220" w:rsidRDefault="00460BB3" w:rsidP="002B5220">
            <w:pPr>
              <w:numPr>
                <w:ilvl w:val="0"/>
                <w:numId w:val="5"/>
              </w:numPr>
              <w:spacing w:line="360" w:lineRule="auto"/>
              <w:rPr>
                <w:b/>
              </w:rPr>
            </w:pPr>
            <w:r w:rsidRPr="00724E30">
              <w:t xml:space="preserve">complete </w:t>
            </w:r>
            <w:r>
              <w:t>culture</w:t>
            </w:r>
            <w:r w:rsidRPr="00724E30">
              <w:t xml:space="preserve"> medium</w:t>
            </w:r>
          </w:p>
        </w:tc>
      </w:tr>
      <w:tr w:rsidR="00460BB3" w:rsidRPr="002B5220" w:rsidTr="002B5220">
        <w:tc>
          <w:tcPr>
            <w:tcW w:w="1101" w:type="dxa"/>
          </w:tcPr>
          <w:p w:rsidR="00460BB3" w:rsidRPr="002B5220" w:rsidRDefault="00460BB3" w:rsidP="002B5220">
            <w:pPr>
              <w:spacing w:line="360" w:lineRule="auto"/>
              <w:rPr>
                <w:b/>
              </w:rPr>
            </w:pPr>
            <w:r>
              <w:t>ECAM</w:t>
            </w:r>
          </w:p>
        </w:tc>
        <w:tc>
          <w:tcPr>
            <w:tcW w:w="8471" w:type="dxa"/>
          </w:tcPr>
          <w:p w:rsidR="00460BB3" w:rsidRPr="002B5220" w:rsidRDefault="00460BB3" w:rsidP="002B5220">
            <w:pPr>
              <w:numPr>
                <w:ilvl w:val="0"/>
                <w:numId w:val="5"/>
              </w:numPr>
              <w:spacing w:line="360" w:lineRule="auto"/>
              <w:rPr>
                <w:b/>
              </w:rPr>
            </w:pPr>
            <w:r w:rsidRPr="00724E30">
              <w:t>mouse aortic endothelial cells</w:t>
            </w:r>
          </w:p>
        </w:tc>
      </w:tr>
      <w:tr w:rsidR="00460BB3" w:rsidRPr="002B5220" w:rsidTr="002B5220">
        <w:tc>
          <w:tcPr>
            <w:tcW w:w="1101" w:type="dxa"/>
          </w:tcPr>
          <w:p w:rsidR="00460BB3" w:rsidRPr="002B5220" w:rsidRDefault="00460BB3" w:rsidP="002B5220">
            <w:pPr>
              <w:spacing w:line="360" w:lineRule="auto"/>
              <w:rPr>
                <w:b/>
              </w:rPr>
            </w:pPr>
            <w:r>
              <w:t>FBS</w:t>
            </w:r>
          </w:p>
        </w:tc>
        <w:tc>
          <w:tcPr>
            <w:tcW w:w="8471" w:type="dxa"/>
          </w:tcPr>
          <w:p w:rsidR="00460BB3" w:rsidRPr="002B5220" w:rsidRDefault="00460BB3" w:rsidP="002B5220">
            <w:pPr>
              <w:numPr>
                <w:ilvl w:val="0"/>
                <w:numId w:val="5"/>
              </w:numPr>
              <w:spacing w:line="360" w:lineRule="auto"/>
              <w:rPr>
                <w:b/>
              </w:rPr>
            </w:pPr>
            <w:r>
              <w:t>fetal bovine s</w:t>
            </w:r>
            <w:r w:rsidRPr="00724E30">
              <w:t>erum</w:t>
            </w:r>
          </w:p>
        </w:tc>
      </w:tr>
      <w:tr w:rsidR="00460BB3" w:rsidRPr="002B5220" w:rsidTr="002B5220">
        <w:tc>
          <w:tcPr>
            <w:tcW w:w="1101" w:type="dxa"/>
          </w:tcPr>
          <w:p w:rsidR="00460BB3" w:rsidRPr="002B5220" w:rsidRDefault="00460BB3" w:rsidP="002B5220">
            <w:pPr>
              <w:spacing w:line="360" w:lineRule="auto"/>
              <w:rPr>
                <w:b/>
              </w:rPr>
            </w:pPr>
            <w:r>
              <w:t>LDL</w:t>
            </w:r>
          </w:p>
        </w:tc>
        <w:tc>
          <w:tcPr>
            <w:tcW w:w="8471" w:type="dxa"/>
          </w:tcPr>
          <w:p w:rsidR="00460BB3" w:rsidRPr="002B5220" w:rsidRDefault="00460BB3" w:rsidP="002B5220">
            <w:pPr>
              <w:numPr>
                <w:ilvl w:val="0"/>
                <w:numId w:val="5"/>
              </w:numPr>
              <w:spacing w:line="360" w:lineRule="auto"/>
              <w:rPr>
                <w:b/>
              </w:rPr>
            </w:pPr>
            <w:r w:rsidRPr="00724E30">
              <w:t>low density lipoprotein</w:t>
            </w:r>
          </w:p>
        </w:tc>
      </w:tr>
      <w:tr w:rsidR="00460BB3" w:rsidRPr="002B5220" w:rsidTr="002B5220">
        <w:tc>
          <w:tcPr>
            <w:tcW w:w="1101" w:type="dxa"/>
          </w:tcPr>
          <w:p w:rsidR="00460BB3" w:rsidRPr="002B5220" w:rsidRDefault="00460BB3" w:rsidP="002B5220">
            <w:pPr>
              <w:spacing w:line="360" w:lineRule="auto"/>
              <w:rPr>
                <w:b/>
              </w:rPr>
            </w:pPr>
            <w:r w:rsidRPr="00724E30">
              <w:t>MSCs</w:t>
            </w:r>
          </w:p>
        </w:tc>
        <w:tc>
          <w:tcPr>
            <w:tcW w:w="8471" w:type="dxa"/>
          </w:tcPr>
          <w:p w:rsidR="00460BB3" w:rsidRPr="002B5220" w:rsidRDefault="00460BB3" w:rsidP="002B5220">
            <w:pPr>
              <w:numPr>
                <w:ilvl w:val="0"/>
                <w:numId w:val="5"/>
              </w:numPr>
              <w:spacing w:line="360" w:lineRule="auto"/>
              <w:rPr>
                <w:b/>
              </w:rPr>
            </w:pPr>
            <w:proofErr w:type="spellStart"/>
            <w:r w:rsidRPr="00724E30">
              <w:t>mesenchymal</w:t>
            </w:r>
            <w:proofErr w:type="spellEnd"/>
            <w:r w:rsidRPr="00724E30">
              <w:t xml:space="preserve"> stem cells</w:t>
            </w:r>
          </w:p>
        </w:tc>
      </w:tr>
      <w:tr w:rsidR="00460BB3" w:rsidRPr="002B5220" w:rsidTr="002B5220">
        <w:tc>
          <w:tcPr>
            <w:tcW w:w="1101" w:type="dxa"/>
          </w:tcPr>
          <w:p w:rsidR="00460BB3" w:rsidRPr="002B5220" w:rsidRDefault="00460BB3" w:rsidP="002B5220">
            <w:pPr>
              <w:spacing w:line="360" w:lineRule="auto"/>
              <w:rPr>
                <w:b/>
              </w:rPr>
            </w:pPr>
            <w:r>
              <w:t>PBS</w:t>
            </w:r>
          </w:p>
        </w:tc>
        <w:tc>
          <w:tcPr>
            <w:tcW w:w="8471" w:type="dxa"/>
          </w:tcPr>
          <w:p w:rsidR="00460BB3" w:rsidRPr="002B5220" w:rsidRDefault="00460BB3" w:rsidP="002B5220">
            <w:pPr>
              <w:numPr>
                <w:ilvl w:val="0"/>
                <w:numId w:val="5"/>
              </w:numPr>
              <w:spacing w:line="360" w:lineRule="auto"/>
              <w:rPr>
                <w:b/>
              </w:rPr>
            </w:pPr>
            <w:r w:rsidRPr="00724E30">
              <w:t>phosphate buffered saline</w:t>
            </w:r>
          </w:p>
        </w:tc>
      </w:tr>
    </w:tbl>
    <w:p w:rsidR="00C14515" w:rsidRPr="00C95B89" w:rsidRDefault="00C14515" w:rsidP="00C14515">
      <w:pPr>
        <w:spacing w:line="360" w:lineRule="auto"/>
        <w:jc w:val="center"/>
        <w:rPr>
          <w:b/>
        </w:rPr>
      </w:pPr>
    </w:p>
    <w:p w:rsidR="000C1BA9" w:rsidRPr="00C14515" w:rsidRDefault="000C1BA9" w:rsidP="00C14515">
      <w:pPr>
        <w:widowControl w:val="0"/>
        <w:suppressAutoHyphens/>
        <w:autoSpaceDE w:val="0"/>
        <w:autoSpaceDN w:val="0"/>
        <w:adjustRightInd w:val="0"/>
        <w:spacing w:line="360" w:lineRule="auto"/>
        <w:jc w:val="center"/>
        <w:rPr>
          <w:b/>
          <w:bCs/>
          <w:caps/>
        </w:rPr>
      </w:pPr>
    </w:p>
    <w:p w:rsidR="00530629" w:rsidRPr="00C14515" w:rsidRDefault="00530629">
      <w:pPr>
        <w:widowControl w:val="0"/>
        <w:suppressAutoHyphens/>
        <w:autoSpaceDE w:val="0"/>
        <w:autoSpaceDN w:val="0"/>
        <w:adjustRightInd w:val="0"/>
        <w:spacing w:line="360" w:lineRule="auto"/>
        <w:jc w:val="center"/>
        <w:rPr>
          <w:bCs/>
        </w:rPr>
      </w:pPr>
    </w:p>
    <w:p w:rsidR="00530629" w:rsidRPr="00C14515" w:rsidRDefault="00530629">
      <w:pPr>
        <w:widowControl w:val="0"/>
        <w:suppressAutoHyphens/>
        <w:autoSpaceDE w:val="0"/>
        <w:autoSpaceDN w:val="0"/>
        <w:adjustRightInd w:val="0"/>
        <w:spacing w:line="360" w:lineRule="auto"/>
        <w:jc w:val="center"/>
        <w:rPr>
          <w:b/>
          <w:bCs/>
        </w:rPr>
      </w:pPr>
    </w:p>
    <w:p w:rsidR="00530629" w:rsidRPr="00C14515" w:rsidRDefault="00530629">
      <w:pPr>
        <w:widowControl w:val="0"/>
        <w:suppressAutoHyphens/>
        <w:autoSpaceDE w:val="0"/>
        <w:autoSpaceDN w:val="0"/>
        <w:adjustRightInd w:val="0"/>
        <w:spacing w:line="360" w:lineRule="auto"/>
        <w:jc w:val="center"/>
        <w:rPr>
          <w:b/>
          <w:bCs/>
        </w:rPr>
      </w:pPr>
    </w:p>
    <w:p w:rsidR="00530629" w:rsidRPr="00C14515" w:rsidRDefault="00530629">
      <w:pPr>
        <w:widowControl w:val="0"/>
        <w:suppressAutoHyphens/>
        <w:autoSpaceDE w:val="0"/>
        <w:autoSpaceDN w:val="0"/>
        <w:adjustRightInd w:val="0"/>
        <w:spacing w:line="360" w:lineRule="auto"/>
        <w:jc w:val="center"/>
        <w:rPr>
          <w:b/>
          <w:bCs/>
          <w:sz w:val="26"/>
          <w:szCs w:val="26"/>
        </w:rPr>
      </w:pPr>
    </w:p>
    <w:p w:rsidR="00530629" w:rsidRPr="00C14515" w:rsidRDefault="00530629">
      <w:pPr>
        <w:widowControl w:val="0"/>
        <w:suppressAutoHyphens/>
        <w:autoSpaceDE w:val="0"/>
        <w:autoSpaceDN w:val="0"/>
        <w:adjustRightInd w:val="0"/>
        <w:spacing w:line="360" w:lineRule="auto"/>
        <w:jc w:val="center"/>
        <w:rPr>
          <w:b/>
          <w:bCs/>
          <w:sz w:val="26"/>
          <w:szCs w:val="26"/>
        </w:rPr>
      </w:pPr>
    </w:p>
    <w:p w:rsidR="00530629" w:rsidRPr="00C14515" w:rsidRDefault="00530629">
      <w:pPr>
        <w:widowControl w:val="0"/>
        <w:suppressAutoHyphens/>
        <w:autoSpaceDE w:val="0"/>
        <w:autoSpaceDN w:val="0"/>
        <w:adjustRightInd w:val="0"/>
        <w:spacing w:line="360" w:lineRule="auto"/>
        <w:jc w:val="center"/>
        <w:rPr>
          <w:b/>
          <w:bCs/>
          <w:sz w:val="26"/>
          <w:szCs w:val="26"/>
        </w:rPr>
      </w:pPr>
    </w:p>
    <w:p w:rsidR="00530629" w:rsidRPr="00C14515" w:rsidRDefault="00530629">
      <w:pPr>
        <w:widowControl w:val="0"/>
        <w:suppressAutoHyphens/>
        <w:autoSpaceDE w:val="0"/>
        <w:autoSpaceDN w:val="0"/>
        <w:adjustRightInd w:val="0"/>
        <w:spacing w:line="360" w:lineRule="auto"/>
        <w:jc w:val="center"/>
        <w:rPr>
          <w:b/>
          <w:bCs/>
          <w:sz w:val="26"/>
          <w:szCs w:val="26"/>
        </w:rPr>
      </w:pPr>
    </w:p>
    <w:p w:rsidR="00530629" w:rsidRPr="00C14515" w:rsidRDefault="00530629">
      <w:pPr>
        <w:widowControl w:val="0"/>
        <w:suppressAutoHyphens/>
        <w:autoSpaceDE w:val="0"/>
        <w:autoSpaceDN w:val="0"/>
        <w:adjustRightInd w:val="0"/>
        <w:spacing w:line="360" w:lineRule="auto"/>
        <w:jc w:val="center"/>
        <w:rPr>
          <w:b/>
          <w:bCs/>
          <w:sz w:val="26"/>
          <w:szCs w:val="26"/>
        </w:rPr>
      </w:pPr>
    </w:p>
    <w:p w:rsidR="00530629" w:rsidRPr="00C14515" w:rsidRDefault="00530629">
      <w:pPr>
        <w:widowControl w:val="0"/>
        <w:suppressAutoHyphens/>
        <w:autoSpaceDE w:val="0"/>
        <w:autoSpaceDN w:val="0"/>
        <w:adjustRightInd w:val="0"/>
        <w:spacing w:line="360" w:lineRule="auto"/>
        <w:rPr>
          <w:b/>
          <w:bCs/>
          <w:sz w:val="26"/>
          <w:szCs w:val="26"/>
        </w:rPr>
      </w:pPr>
    </w:p>
    <w:p w:rsidR="00530629" w:rsidRPr="00C14515" w:rsidRDefault="00530629">
      <w:pPr>
        <w:widowControl w:val="0"/>
        <w:suppressAutoHyphens/>
        <w:autoSpaceDE w:val="0"/>
        <w:autoSpaceDN w:val="0"/>
        <w:adjustRightInd w:val="0"/>
        <w:spacing w:line="360" w:lineRule="auto"/>
        <w:jc w:val="center"/>
        <w:rPr>
          <w:b/>
          <w:bCs/>
          <w:sz w:val="26"/>
          <w:szCs w:val="26"/>
        </w:rPr>
      </w:pPr>
    </w:p>
    <w:p w:rsidR="00530629" w:rsidRPr="00C14515" w:rsidRDefault="00530629">
      <w:pPr>
        <w:widowControl w:val="0"/>
        <w:suppressAutoHyphens/>
        <w:autoSpaceDE w:val="0"/>
        <w:autoSpaceDN w:val="0"/>
        <w:adjustRightInd w:val="0"/>
        <w:spacing w:line="360" w:lineRule="auto"/>
        <w:jc w:val="center"/>
        <w:rPr>
          <w:b/>
          <w:bCs/>
          <w:sz w:val="26"/>
          <w:szCs w:val="26"/>
        </w:rPr>
      </w:pPr>
    </w:p>
    <w:p w:rsidR="00530629" w:rsidRPr="00C14515" w:rsidRDefault="00530629">
      <w:pPr>
        <w:widowControl w:val="0"/>
        <w:suppressAutoHyphens/>
        <w:autoSpaceDE w:val="0"/>
        <w:autoSpaceDN w:val="0"/>
        <w:adjustRightInd w:val="0"/>
        <w:spacing w:line="360" w:lineRule="auto"/>
        <w:rPr>
          <w:b/>
          <w:bCs/>
          <w:sz w:val="26"/>
          <w:szCs w:val="26"/>
        </w:rPr>
      </w:pPr>
    </w:p>
    <w:p w:rsidR="00530629" w:rsidRPr="00C14515" w:rsidRDefault="00530629">
      <w:pPr>
        <w:widowControl w:val="0"/>
        <w:suppressAutoHyphens/>
        <w:autoSpaceDE w:val="0"/>
        <w:autoSpaceDN w:val="0"/>
        <w:adjustRightInd w:val="0"/>
        <w:spacing w:line="360" w:lineRule="auto"/>
        <w:jc w:val="center"/>
        <w:rPr>
          <w:b/>
          <w:bCs/>
          <w:sz w:val="26"/>
          <w:szCs w:val="26"/>
        </w:rPr>
      </w:pPr>
    </w:p>
    <w:p w:rsidR="00530629" w:rsidRPr="005221C3" w:rsidRDefault="00530629">
      <w:pPr>
        <w:widowControl w:val="0"/>
        <w:suppressAutoHyphens/>
        <w:autoSpaceDE w:val="0"/>
        <w:autoSpaceDN w:val="0"/>
        <w:adjustRightInd w:val="0"/>
        <w:spacing w:after="120" w:line="276" w:lineRule="auto"/>
        <w:jc w:val="center"/>
        <w:rPr>
          <w:b/>
          <w:bCs/>
          <w:caps/>
        </w:rPr>
      </w:pPr>
      <w:r w:rsidRPr="00C14515">
        <w:rPr>
          <w:b/>
          <w:bCs/>
          <w:sz w:val="26"/>
          <w:szCs w:val="26"/>
        </w:rPr>
        <w:br w:type="page"/>
      </w:r>
      <w:r w:rsidR="005221C3" w:rsidRPr="005221C3">
        <w:rPr>
          <w:b/>
          <w:bCs/>
          <w:caps/>
        </w:rPr>
        <w:lastRenderedPageBreak/>
        <w:t>Introduction</w:t>
      </w:r>
    </w:p>
    <w:p w:rsidR="005221C3" w:rsidRPr="00905A4D" w:rsidRDefault="005221C3" w:rsidP="00E45AE0">
      <w:pPr>
        <w:spacing w:line="360" w:lineRule="auto"/>
        <w:ind w:firstLine="709"/>
        <w:jc w:val="both"/>
        <w:rPr>
          <w:color w:val="000000"/>
          <w:spacing w:val="2"/>
        </w:rPr>
      </w:pPr>
      <w:r w:rsidRPr="00905A4D">
        <w:rPr>
          <w:color w:val="000000"/>
          <w:spacing w:val="2"/>
        </w:rPr>
        <w:t xml:space="preserve">Atherosclerosis is the most common vascular disease </w:t>
      </w:r>
      <w:r>
        <w:rPr>
          <w:color w:val="000000"/>
          <w:spacing w:val="2"/>
        </w:rPr>
        <w:t xml:space="preserve">and </w:t>
      </w:r>
      <w:r w:rsidRPr="00905A4D">
        <w:rPr>
          <w:color w:val="000000"/>
          <w:spacing w:val="2"/>
        </w:rPr>
        <w:t>caused by the formation of lipid and cholesterol plaques on the inner side of the vessels leadi</w:t>
      </w:r>
      <w:r>
        <w:rPr>
          <w:color w:val="000000"/>
          <w:spacing w:val="2"/>
        </w:rPr>
        <w:t>ng to the occlusion of arteries and/</w:t>
      </w:r>
      <w:r w:rsidRPr="00905A4D">
        <w:rPr>
          <w:color w:val="000000"/>
          <w:spacing w:val="2"/>
        </w:rPr>
        <w:t>or insufficient blood supply to organs and tissues [1]. In th</w:t>
      </w:r>
      <w:r>
        <w:rPr>
          <w:color w:val="000000"/>
          <w:spacing w:val="2"/>
        </w:rPr>
        <w:t>ese regards</w:t>
      </w:r>
      <w:r w:rsidRPr="00905A4D">
        <w:rPr>
          <w:color w:val="000000"/>
          <w:spacing w:val="2"/>
        </w:rPr>
        <w:t xml:space="preserve">, atherosclerosis is </w:t>
      </w:r>
      <w:r>
        <w:rPr>
          <w:color w:val="000000"/>
          <w:spacing w:val="2"/>
        </w:rPr>
        <w:t xml:space="preserve">at </w:t>
      </w:r>
      <w:r w:rsidRPr="00905A4D">
        <w:rPr>
          <w:color w:val="000000"/>
          <w:spacing w:val="2"/>
        </w:rPr>
        <w:t xml:space="preserve">the </w:t>
      </w:r>
      <w:r>
        <w:rPr>
          <w:color w:val="000000"/>
          <w:spacing w:val="2"/>
        </w:rPr>
        <w:t xml:space="preserve">core </w:t>
      </w:r>
      <w:r w:rsidRPr="00905A4D">
        <w:rPr>
          <w:color w:val="000000"/>
          <w:spacing w:val="2"/>
        </w:rPr>
        <w:t xml:space="preserve">of cardiovascular diseases </w:t>
      </w:r>
      <w:r>
        <w:rPr>
          <w:color w:val="000000"/>
          <w:spacing w:val="2"/>
        </w:rPr>
        <w:t xml:space="preserve">that </w:t>
      </w:r>
      <w:r w:rsidRPr="00905A4D">
        <w:rPr>
          <w:color w:val="000000"/>
          <w:spacing w:val="2"/>
        </w:rPr>
        <w:t xml:space="preserve">lead to myocardial infarction, coronary heart disease, stroke and lower limb ischemia [2]. Despite </w:t>
      </w:r>
      <w:r>
        <w:rPr>
          <w:color w:val="000000"/>
          <w:spacing w:val="2"/>
        </w:rPr>
        <w:t>the available therapy that is</w:t>
      </w:r>
      <w:r w:rsidRPr="00905A4D">
        <w:rPr>
          <w:color w:val="000000"/>
          <w:spacing w:val="2"/>
        </w:rPr>
        <w:t xml:space="preserve"> designed to reduce lipids and cholesterol in the blood of patients, atherosclerosis is the most common cause of disability and premature </w:t>
      </w:r>
      <w:r>
        <w:rPr>
          <w:color w:val="000000"/>
          <w:spacing w:val="2"/>
        </w:rPr>
        <w:t>mortality</w:t>
      </w:r>
      <w:r w:rsidRPr="00905A4D">
        <w:rPr>
          <w:color w:val="000000"/>
          <w:spacing w:val="2"/>
        </w:rPr>
        <w:t xml:space="preserve"> of the population around the world [1, 3].</w:t>
      </w:r>
    </w:p>
    <w:p w:rsidR="005221C3" w:rsidRPr="00905A4D" w:rsidRDefault="005221C3" w:rsidP="00E45AE0">
      <w:pPr>
        <w:spacing w:line="360" w:lineRule="auto"/>
        <w:ind w:firstLine="709"/>
        <w:jc w:val="both"/>
        <w:rPr>
          <w:color w:val="000000"/>
          <w:spacing w:val="2"/>
        </w:rPr>
      </w:pPr>
      <w:r w:rsidRPr="00905A4D">
        <w:rPr>
          <w:color w:val="000000"/>
          <w:spacing w:val="2"/>
        </w:rPr>
        <w:t xml:space="preserve">Recent experimental and clinical studies have shown that the pathogenesis of atherosclerosis is mainly associated with inflammatory reactions in which cells of both </w:t>
      </w:r>
      <w:r>
        <w:rPr>
          <w:color w:val="000000"/>
          <w:spacing w:val="2"/>
        </w:rPr>
        <w:t xml:space="preserve">innate </w:t>
      </w:r>
      <w:r w:rsidRPr="00905A4D">
        <w:rPr>
          <w:color w:val="000000"/>
          <w:spacing w:val="2"/>
        </w:rPr>
        <w:t xml:space="preserve">and adaptive immunity are involved [4-7]. It was </w:t>
      </w:r>
      <w:r>
        <w:rPr>
          <w:color w:val="000000"/>
          <w:spacing w:val="2"/>
        </w:rPr>
        <w:t xml:space="preserve">demonstrated </w:t>
      </w:r>
      <w:r w:rsidRPr="00905A4D">
        <w:rPr>
          <w:color w:val="000000"/>
          <w:spacing w:val="2"/>
        </w:rPr>
        <w:t xml:space="preserve">that inflammation plays a key role in virtually all stages of development of atherosclerosis [6]. At an early stage of the disease, </w:t>
      </w:r>
      <w:r>
        <w:rPr>
          <w:color w:val="000000"/>
          <w:spacing w:val="2"/>
        </w:rPr>
        <w:t>en</w:t>
      </w:r>
      <w:r w:rsidRPr="00905A4D">
        <w:rPr>
          <w:color w:val="000000"/>
          <w:spacing w:val="2"/>
        </w:rPr>
        <w:t xml:space="preserve">trapped oxidized low-density lipoprotein (ox-LDL) in the </w:t>
      </w:r>
      <w:proofErr w:type="spellStart"/>
      <w:r>
        <w:rPr>
          <w:color w:val="000000"/>
          <w:spacing w:val="2"/>
        </w:rPr>
        <w:t>vessel</w:t>
      </w:r>
      <w:r w:rsidRPr="00905A4D">
        <w:rPr>
          <w:color w:val="000000"/>
          <w:spacing w:val="2"/>
        </w:rPr>
        <w:t>walls</w:t>
      </w:r>
      <w:proofErr w:type="spellEnd"/>
      <w:r w:rsidRPr="00905A4D">
        <w:rPr>
          <w:color w:val="000000"/>
          <w:spacing w:val="2"/>
        </w:rPr>
        <w:t xml:space="preserve"> leads to endothelial cell dysfunction and increased expression of </w:t>
      </w:r>
      <w:proofErr w:type="spellStart"/>
      <w:r w:rsidRPr="00905A4D">
        <w:rPr>
          <w:color w:val="000000"/>
          <w:spacing w:val="2"/>
        </w:rPr>
        <w:t>selectins</w:t>
      </w:r>
      <w:proofErr w:type="spellEnd"/>
      <w:r w:rsidRPr="00905A4D">
        <w:rPr>
          <w:color w:val="000000"/>
          <w:spacing w:val="2"/>
        </w:rPr>
        <w:t xml:space="preserve">, </w:t>
      </w:r>
      <w:proofErr w:type="spellStart"/>
      <w:r w:rsidRPr="00905A4D">
        <w:rPr>
          <w:color w:val="000000"/>
          <w:spacing w:val="2"/>
        </w:rPr>
        <w:t>integrins</w:t>
      </w:r>
      <w:proofErr w:type="spellEnd"/>
      <w:r w:rsidRPr="00905A4D">
        <w:rPr>
          <w:color w:val="000000"/>
          <w:spacing w:val="2"/>
        </w:rPr>
        <w:t xml:space="preserve"> </w:t>
      </w:r>
      <w:r>
        <w:rPr>
          <w:color w:val="000000"/>
          <w:spacing w:val="2"/>
        </w:rPr>
        <w:t>which</w:t>
      </w:r>
      <w:r w:rsidRPr="00905A4D">
        <w:rPr>
          <w:color w:val="000000"/>
          <w:spacing w:val="2"/>
        </w:rPr>
        <w:t xml:space="preserve"> induce inflammatory cell adhesion, rolling and migration of leukocytes to the </w:t>
      </w:r>
      <w:proofErr w:type="spellStart"/>
      <w:r w:rsidRPr="00905A4D">
        <w:rPr>
          <w:color w:val="000000"/>
          <w:spacing w:val="2"/>
        </w:rPr>
        <w:t>subendothelial</w:t>
      </w:r>
      <w:proofErr w:type="spellEnd"/>
      <w:r w:rsidRPr="00905A4D">
        <w:rPr>
          <w:color w:val="000000"/>
          <w:spacing w:val="2"/>
        </w:rPr>
        <w:t xml:space="preserve"> region. Macrophages and </w:t>
      </w:r>
      <w:proofErr w:type="spellStart"/>
      <w:r w:rsidRPr="00905A4D">
        <w:rPr>
          <w:color w:val="000000"/>
          <w:spacing w:val="2"/>
        </w:rPr>
        <w:t>dendritic</w:t>
      </w:r>
      <w:proofErr w:type="spellEnd"/>
      <w:r w:rsidRPr="00905A4D">
        <w:rPr>
          <w:color w:val="000000"/>
          <w:spacing w:val="2"/>
        </w:rPr>
        <w:t xml:space="preserve"> cells (DC</w:t>
      </w:r>
      <w:r>
        <w:rPr>
          <w:color w:val="000000"/>
          <w:spacing w:val="2"/>
        </w:rPr>
        <w:t>s</w:t>
      </w:r>
      <w:r w:rsidRPr="00905A4D">
        <w:rPr>
          <w:color w:val="000000"/>
          <w:spacing w:val="2"/>
        </w:rPr>
        <w:t xml:space="preserve">) </w:t>
      </w:r>
      <w:proofErr w:type="spellStart"/>
      <w:r w:rsidRPr="00905A4D">
        <w:rPr>
          <w:color w:val="000000"/>
          <w:spacing w:val="2"/>
        </w:rPr>
        <w:t>phagocytose</w:t>
      </w:r>
      <w:proofErr w:type="spellEnd"/>
      <w:r w:rsidRPr="00905A4D">
        <w:rPr>
          <w:color w:val="000000"/>
          <w:spacing w:val="2"/>
        </w:rPr>
        <w:t xml:space="preserve"> lipids and </w:t>
      </w:r>
      <w:proofErr w:type="spellStart"/>
      <w:r>
        <w:rPr>
          <w:color w:val="000000"/>
          <w:spacing w:val="2"/>
        </w:rPr>
        <w:t>thentransdifferentiate</w:t>
      </w:r>
      <w:proofErr w:type="spellEnd"/>
      <w:r>
        <w:rPr>
          <w:color w:val="000000"/>
          <w:spacing w:val="2"/>
        </w:rPr>
        <w:t xml:space="preserve"> in</w:t>
      </w:r>
      <w:r w:rsidRPr="00905A4D">
        <w:rPr>
          <w:color w:val="000000"/>
          <w:spacing w:val="2"/>
        </w:rPr>
        <w:t xml:space="preserve">to foam cells and simultaneously produce a number of inflammatory cytokines [8]. Accumulation of macrophages and lipid droplets in the </w:t>
      </w:r>
      <w:proofErr w:type="spellStart"/>
      <w:r w:rsidRPr="00905A4D">
        <w:rPr>
          <w:color w:val="000000"/>
          <w:spacing w:val="2"/>
        </w:rPr>
        <w:t>intima</w:t>
      </w:r>
      <w:proofErr w:type="spellEnd"/>
      <w:r w:rsidRPr="00905A4D">
        <w:rPr>
          <w:color w:val="000000"/>
          <w:spacing w:val="2"/>
        </w:rPr>
        <w:t xml:space="preserve"> of the vessels leads to the formation of so-called early atherosclerotic plaques. Moreover, it has been shown that both macrophages and DC</w:t>
      </w:r>
      <w:r>
        <w:rPr>
          <w:color w:val="000000"/>
          <w:spacing w:val="2"/>
        </w:rPr>
        <w:t>s</w:t>
      </w:r>
      <w:r w:rsidRPr="00905A4D">
        <w:rPr>
          <w:color w:val="000000"/>
          <w:spacing w:val="2"/>
        </w:rPr>
        <w:t xml:space="preserve"> express TLRs to mediate the activation of antigen-presenting cells (APCs) and the production of inflammatory cytokines [9]. </w:t>
      </w:r>
      <w:r>
        <w:rPr>
          <w:color w:val="000000"/>
          <w:spacing w:val="2"/>
        </w:rPr>
        <w:t>A s</w:t>
      </w:r>
      <w:r w:rsidRPr="00905A4D">
        <w:rPr>
          <w:color w:val="000000"/>
          <w:spacing w:val="2"/>
        </w:rPr>
        <w:t xml:space="preserve">ignificant role in the development of atherosclerosis </w:t>
      </w:r>
      <w:proofErr w:type="spellStart"/>
      <w:r>
        <w:rPr>
          <w:color w:val="000000"/>
          <w:spacing w:val="2"/>
        </w:rPr>
        <w:t>playsthe</w:t>
      </w:r>
      <w:proofErr w:type="spellEnd"/>
      <w:r>
        <w:rPr>
          <w:color w:val="000000"/>
          <w:spacing w:val="2"/>
        </w:rPr>
        <w:t xml:space="preserve"> population of CD4+ </w:t>
      </w:r>
      <w:r w:rsidRPr="00905A4D">
        <w:rPr>
          <w:color w:val="000000"/>
          <w:spacing w:val="2"/>
        </w:rPr>
        <w:t>T cells, which produce a number of inflammatory cytokines such as IFN-γ [10]. This cytokine enhances vascular inflammation by activating APC</w:t>
      </w:r>
      <w:r>
        <w:rPr>
          <w:color w:val="000000"/>
          <w:spacing w:val="2"/>
        </w:rPr>
        <w:t>s</w:t>
      </w:r>
      <w:r w:rsidRPr="00905A4D">
        <w:rPr>
          <w:color w:val="000000"/>
          <w:spacing w:val="2"/>
        </w:rPr>
        <w:t xml:space="preserve">, increasing lipid uptake by macrophages and </w:t>
      </w:r>
      <w:r>
        <w:rPr>
          <w:color w:val="000000"/>
          <w:spacing w:val="2"/>
        </w:rPr>
        <w:t>enhanc</w:t>
      </w:r>
      <w:r w:rsidRPr="00905A4D">
        <w:rPr>
          <w:color w:val="000000"/>
          <w:spacing w:val="2"/>
        </w:rPr>
        <w:t>ing the expression of endothelial adhesion molecules to help attract leukocytes into the lesion area. Continuous involvement of leukocytes in atherosclerotic arteries leads to the stimulation of inflammatory reactions, which further exacerbate the development of this disease [11].</w:t>
      </w:r>
    </w:p>
    <w:p w:rsidR="005221C3" w:rsidRPr="00905A4D" w:rsidRDefault="005221C3" w:rsidP="00E45AE0">
      <w:pPr>
        <w:spacing w:line="360" w:lineRule="auto"/>
        <w:ind w:firstLine="709"/>
        <w:jc w:val="both"/>
        <w:rPr>
          <w:color w:val="000000"/>
          <w:spacing w:val="2"/>
        </w:rPr>
      </w:pPr>
      <w:r w:rsidRPr="00905A4D">
        <w:rPr>
          <w:color w:val="000000"/>
          <w:spacing w:val="2"/>
        </w:rPr>
        <w:t xml:space="preserve">At present, drugs </w:t>
      </w:r>
      <w:r>
        <w:rPr>
          <w:color w:val="000000"/>
          <w:spacing w:val="2"/>
        </w:rPr>
        <w:t xml:space="preserve">based on </w:t>
      </w:r>
      <w:proofErr w:type="spellStart"/>
      <w:r w:rsidRPr="00905A4D">
        <w:rPr>
          <w:color w:val="000000"/>
          <w:spacing w:val="2"/>
        </w:rPr>
        <w:t>statin</w:t>
      </w:r>
      <w:r>
        <w:rPr>
          <w:color w:val="000000"/>
          <w:spacing w:val="2"/>
        </w:rPr>
        <w:t>s</w:t>
      </w:r>
      <w:proofErr w:type="spellEnd"/>
      <w:r>
        <w:rPr>
          <w:color w:val="000000"/>
          <w:spacing w:val="2"/>
        </w:rPr>
        <w:t xml:space="preserve"> </w:t>
      </w:r>
      <w:r w:rsidRPr="00905A4D">
        <w:rPr>
          <w:color w:val="000000"/>
          <w:spacing w:val="2"/>
        </w:rPr>
        <w:t>ar</w:t>
      </w:r>
      <w:r>
        <w:rPr>
          <w:color w:val="000000"/>
          <w:spacing w:val="2"/>
        </w:rPr>
        <w:t>e used to treat atherosclerosis</w:t>
      </w:r>
      <w:r w:rsidRPr="00905A4D">
        <w:rPr>
          <w:color w:val="000000"/>
          <w:spacing w:val="2"/>
        </w:rPr>
        <w:t xml:space="preserve"> which can effectively reduce the </w:t>
      </w:r>
      <w:r>
        <w:rPr>
          <w:color w:val="000000"/>
          <w:spacing w:val="2"/>
        </w:rPr>
        <w:t>total</w:t>
      </w:r>
      <w:r w:rsidRPr="00905A4D">
        <w:rPr>
          <w:color w:val="000000"/>
          <w:spacing w:val="2"/>
        </w:rPr>
        <w:t xml:space="preserve"> level of cholesterol and low-density lipoprotein (LDL) in the blood of patients [12]. However, despite the progress made in pharmacological treatment with </w:t>
      </w:r>
      <w:proofErr w:type="spellStart"/>
      <w:r w:rsidRPr="00905A4D">
        <w:rPr>
          <w:color w:val="000000"/>
          <w:spacing w:val="2"/>
        </w:rPr>
        <w:t>statins</w:t>
      </w:r>
      <w:proofErr w:type="spellEnd"/>
      <w:r w:rsidRPr="00905A4D">
        <w:rPr>
          <w:color w:val="000000"/>
          <w:spacing w:val="2"/>
        </w:rPr>
        <w:t xml:space="preserve">, several large multicenter clinical trials have shown that approximately two thirds of patients treated with </w:t>
      </w:r>
      <w:proofErr w:type="spellStart"/>
      <w:r w:rsidRPr="00905A4D">
        <w:rPr>
          <w:color w:val="000000"/>
          <w:spacing w:val="2"/>
        </w:rPr>
        <w:t>statins</w:t>
      </w:r>
      <w:proofErr w:type="spellEnd"/>
      <w:r w:rsidRPr="00905A4D">
        <w:rPr>
          <w:color w:val="000000"/>
          <w:spacing w:val="2"/>
        </w:rPr>
        <w:t xml:space="preserve"> continue to suffer from cardiovascular disease [13]. Moreover, it has been found that many patients </w:t>
      </w:r>
      <w:proofErr w:type="spellStart"/>
      <w:r w:rsidRPr="00905A4D">
        <w:rPr>
          <w:color w:val="000000"/>
          <w:spacing w:val="2"/>
        </w:rPr>
        <w:t>can not</w:t>
      </w:r>
      <w:proofErr w:type="spellEnd"/>
      <w:r w:rsidRPr="00905A4D">
        <w:rPr>
          <w:color w:val="000000"/>
          <w:spacing w:val="2"/>
        </w:rPr>
        <w:t xml:space="preserve"> tolerate long-term use of </w:t>
      </w:r>
      <w:proofErr w:type="spellStart"/>
      <w:r w:rsidRPr="00905A4D">
        <w:rPr>
          <w:color w:val="000000"/>
          <w:spacing w:val="2"/>
        </w:rPr>
        <w:t>statins</w:t>
      </w:r>
      <w:proofErr w:type="spellEnd"/>
      <w:r w:rsidRPr="00905A4D">
        <w:rPr>
          <w:color w:val="000000"/>
          <w:spacing w:val="2"/>
        </w:rPr>
        <w:t xml:space="preserve"> to achieve optimal LDL levels [12]. Thus, in order to improve the therapy of atherosclerosis, an intensive search for new and more </w:t>
      </w:r>
      <w:r w:rsidRPr="00905A4D">
        <w:rPr>
          <w:color w:val="000000"/>
          <w:spacing w:val="2"/>
        </w:rPr>
        <w:lastRenderedPageBreak/>
        <w:t xml:space="preserve">effective methods and approaches is currently </w:t>
      </w:r>
      <w:r>
        <w:rPr>
          <w:color w:val="000000"/>
          <w:spacing w:val="2"/>
        </w:rPr>
        <w:t>ongoing</w:t>
      </w:r>
      <w:r w:rsidRPr="00905A4D">
        <w:rPr>
          <w:color w:val="000000"/>
          <w:spacing w:val="2"/>
        </w:rPr>
        <w:t xml:space="preserve">, in particular to </w:t>
      </w:r>
      <w:r>
        <w:rPr>
          <w:color w:val="000000"/>
          <w:spacing w:val="2"/>
        </w:rPr>
        <w:t>reduce</w:t>
      </w:r>
      <w:r w:rsidRPr="00905A4D">
        <w:rPr>
          <w:color w:val="000000"/>
          <w:spacing w:val="2"/>
        </w:rPr>
        <w:t xml:space="preserve"> the level of cholesterol, lipids and inflammatory processes in the development of this disease.</w:t>
      </w:r>
    </w:p>
    <w:p w:rsidR="005221C3" w:rsidRPr="00207578" w:rsidRDefault="005221C3" w:rsidP="00E45AE0">
      <w:pPr>
        <w:spacing w:line="360" w:lineRule="auto"/>
        <w:ind w:firstLine="709"/>
        <w:jc w:val="both"/>
        <w:rPr>
          <w:color w:val="000000"/>
          <w:spacing w:val="2"/>
        </w:rPr>
      </w:pPr>
      <w:r w:rsidRPr="00905A4D">
        <w:rPr>
          <w:color w:val="000000"/>
          <w:spacing w:val="2"/>
        </w:rPr>
        <w:t xml:space="preserve">Recently, one of </w:t>
      </w:r>
      <w:r>
        <w:rPr>
          <w:color w:val="000000"/>
          <w:spacing w:val="2"/>
        </w:rPr>
        <w:t>such</w:t>
      </w:r>
      <w:r w:rsidRPr="00905A4D">
        <w:rPr>
          <w:color w:val="000000"/>
          <w:spacing w:val="2"/>
        </w:rPr>
        <w:t xml:space="preserve"> new approaches is cell therapy using </w:t>
      </w:r>
      <w:proofErr w:type="spellStart"/>
      <w:r w:rsidRPr="00905A4D">
        <w:rPr>
          <w:color w:val="000000"/>
          <w:spacing w:val="2"/>
        </w:rPr>
        <w:t>mesenchymal</w:t>
      </w:r>
      <w:proofErr w:type="spellEnd"/>
      <w:r w:rsidRPr="00905A4D">
        <w:rPr>
          <w:color w:val="000000"/>
          <w:spacing w:val="2"/>
        </w:rPr>
        <w:t xml:space="preserve"> stem cells (MSC) [14]. MSCs are a heterogeneous fibroblast-like cell population that can be isolated from </w:t>
      </w:r>
      <w:r>
        <w:rPr>
          <w:color w:val="000000"/>
          <w:spacing w:val="2"/>
        </w:rPr>
        <w:t>nearly</w:t>
      </w:r>
      <w:r w:rsidRPr="00905A4D">
        <w:rPr>
          <w:color w:val="000000"/>
          <w:spacing w:val="2"/>
        </w:rPr>
        <w:t xml:space="preserve"> all human tissues and organs, such as bone marrow, adipose tissue, synovial membrane, skeletal muscle, umbilical cord, etc. [15, 16]. MS</w:t>
      </w:r>
      <w:r>
        <w:rPr>
          <w:color w:val="000000"/>
          <w:spacing w:val="2"/>
        </w:rPr>
        <w:t xml:space="preserve">Cs have </w:t>
      </w:r>
      <w:r w:rsidRPr="00905A4D">
        <w:rPr>
          <w:color w:val="000000"/>
          <w:spacing w:val="2"/>
        </w:rPr>
        <w:t xml:space="preserve">attracted the attention of scientists and clinicians due to their </w:t>
      </w:r>
      <w:proofErr w:type="spellStart"/>
      <w:r w:rsidRPr="00905A4D">
        <w:rPr>
          <w:color w:val="000000"/>
          <w:spacing w:val="2"/>
        </w:rPr>
        <w:t>multilinea</w:t>
      </w:r>
      <w:r>
        <w:rPr>
          <w:color w:val="000000"/>
          <w:spacing w:val="2"/>
        </w:rPr>
        <w:t>ge</w:t>
      </w:r>
      <w:proofErr w:type="spellEnd"/>
      <w:r w:rsidRPr="00905A4D">
        <w:rPr>
          <w:color w:val="000000"/>
          <w:spacing w:val="2"/>
        </w:rPr>
        <w:t xml:space="preserve"> differentiation potential, low immunogenicity and active participation in tissue repair and r</w:t>
      </w:r>
      <w:r>
        <w:rPr>
          <w:color w:val="000000"/>
          <w:spacing w:val="2"/>
        </w:rPr>
        <w:t xml:space="preserve">egeneration after migration to the site of tissue injury </w:t>
      </w:r>
      <w:r w:rsidRPr="00905A4D">
        <w:rPr>
          <w:color w:val="000000"/>
          <w:spacing w:val="2"/>
        </w:rPr>
        <w:t xml:space="preserve">[17]. When stimulated </w:t>
      </w:r>
      <w:r>
        <w:rPr>
          <w:color w:val="000000"/>
          <w:spacing w:val="2"/>
        </w:rPr>
        <w:t>by</w:t>
      </w:r>
      <w:r w:rsidRPr="00905A4D">
        <w:rPr>
          <w:color w:val="000000"/>
          <w:spacing w:val="2"/>
        </w:rPr>
        <w:t xml:space="preserve"> appropriate signals, MSCs </w:t>
      </w:r>
      <w:r>
        <w:rPr>
          <w:color w:val="000000"/>
          <w:spacing w:val="2"/>
        </w:rPr>
        <w:t xml:space="preserve">are capable of </w:t>
      </w:r>
      <w:r w:rsidRPr="00905A4D">
        <w:rPr>
          <w:color w:val="000000"/>
          <w:spacing w:val="2"/>
        </w:rPr>
        <w:t>differentiat</w:t>
      </w:r>
      <w:r>
        <w:rPr>
          <w:color w:val="000000"/>
          <w:spacing w:val="2"/>
        </w:rPr>
        <w:t>ing</w:t>
      </w:r>
      <w:r w:rsidRPr="00905A4D">
        <w:rPr>
          <w:color w:val="000000"/>
          <w:spacing w:val="2"/>
        </w:rPr>
        <w:t xml:space="preserve"> into a number of specialized cell types, such as </w:t>
      </w:r>
      <w:proofErr w:type="spellStart"/>
      <w:r w:rsidRPr="00905A4D">
        <w:rPr>
          <w:color w:val="000000"/>
          <w:spacing w:val="2"/>
        </w:rPr>
        <w:t>adipocytes</w:t>
      </w:r>
      <w:proofErr w:type="spellEnd"/>
      <w:r w:rsidRPr="00905A4D">
        <w:rPr>
          <w:color w:val="000000"/>
          <w:spacing w:val="2"/>
        </w:rPr>
        <w:t xml:space="preserve">, </w:t>
      </w:r>
      <w:proofErr w:type="spellStart"/>
      <w:r w:rsidRPr="00905A4D">
        <w:rPr>
          <w:color w:val="000000"/>
          <w:spacing w:val="2"/>
        </w:rPr>
        <w:t>chondrocytes</w:t>
      </w:r>
      <w:proofErr w:type="spellEnd"/>
      <w:r w:rsidRPr="00905A4D">
        <w:rPr>
          <w:color w:val="000000"/>
          <w:spacing w:val="2"/>
        </w:rPr>
        <w:t xml:space="preserve">, </w:t>
      </w:r>
      <w:proofErr w:type="spellStart"/>
      <w:r w:rsidRPr="00905A4D">
        <w:rPr>
          <w:color w:val="000000"/>
          <w:spacing w:val="2"/>
        </w:rPr>
        <w:t>osteoblasts</w:t>
      </w:r>
      <w:proofErr w:type="spellEnd"/>
      <w:r w:rsidRPr="00905A4D">
        <w:rPr>
          <w:color w:val="000000"/>
          <w:spacing w:val="2"/>
        </w:rPr>
        <w:t>, and</w:t>
      </w:r>
      <w:r>
        <w:rPr>
          <w:color w:val="000000"/>
          <w:spacing w:val="2"/>
        </w:rPr>
        <w:t>,</w:t>
      </w:r>
      <w:r w:rsidRPr="00905A4D">
        <w:rPr>
          <w:color w:val="000000"/>
          <w:spacing w:val="2"/>
        </w:rPr>
        <w:t xml:space="preserve"> less </w:t>
      </w:r>
      <w:r>
        <w:rPr>
          <w:color w:val="000000"/>
          <w:spacing w:val="2"/>
        </w:rPr>
        <w:t>frequently,</w:t>
      </w:r>
      <w:r w:rsidRPr="00905A4D">
        <w:rPr>
          <w:color w:val="000000"/>
          <w:spacing w:val="2"/>
        </w:rPr>
        <w:t xml:space="preserve"> endothelial cells and </w:t>
      </w:r>
      <w:proofErr w:type="spellStart"/>
      <w:r w:rsidRPr="00905A4D">
        <w:rPr>
          <w:color w:val="000000"/>
          <w:spacing w:val="2"/>
        </w:rPr>
        <w:t>cardiomyocytes</w:t>
      </w:r>
      <w:proofErr w:type="spellEnd"/>
      <w:r w:rsidRPr="00905A4D">
        <w:rPr>
          <w:color w:val="000000"/>
          <w:spacing w:val="2"/>
        </w:rPr>
        <w:t xml:space="preserve"> [18]. Moreover, recent studies have shown that MSCs </w:t>
      </w:r>
      <w:r>
        <w:rPr>
          <w:color w:val="000000"/>
          <w:spacing w:val="2"/>
        </w:rPr>
        <w:t>possess</w:t>
      </w:r>
      <w:r w:rsidRPr="00905A4D">
        <w:rPr>
          <w:color w:val="000000"/>
          <w:spacing w:val="2"/>
        </w:rPr>
        <w:t xml:space="preserve"> strong immunosuppressive a</w:t>
      </w:r>
      <w:r>
        <w:rPr>
          <w:color w:val="000000"/>
          <w:spacing w:val="2"/>
        </w:rPr>
        <w:t xml:space="preserve">nd </w:t>
      </w:r>
      <w:proofErr w:type="spellStart"/>
      <w:r>
        <w:rPr>
          <w:color w:val="000000"/>
          <w:spacing w:val="2"/>
        </w:rPr>
        <w:t>immunomodulatory</w:t>
      </w:r>
      <w:proofErr w:type="spellEnd"/>
      <w:r>
        <w:rPr>
          <w:color w:val="000000"/>
          <w:spacing w:val="2"/>
        </w:rPr>
        <w:t xml:space="preserve"> properties that </w:t>
      </w:r>
      <w:r w:rsidRPr="00905A4D">
        <w:rPr>
          <w:color w:val="000000"/>
          <w:spacing w:val="2"/>
        </w:rPr>
        <w:t>are mediated both by cell</w:t>
      </w:r>
      <w:r>
        <w:rPr>
          <w:color w:val="000000"/>
          <w:spacing w:val="2"/>
        </w:rPr>
        <w:t xml:space="preserve">-cell </w:t>
      </w:r>
      <w:r w:rsidRPr="00905A4D">
        <w:rPr>
          <w:color w:val="000000"/>
          <w:spacing w:val="2"/>
        </w:rPr>
        <w:t xml:space="preserve">contacts and production of various signaling factors. Indeed, it has been shown that MSCs are able to inhibit the activation of </w:t>
      </w:r>
      <w:r>
        <w:rPr>
          <w:color w:val="000000"/>
          <w:spacing w:val="2"/>
        </w:rPr>
        <w:t>DCs</w:t>
      </w:r>
      <w:r w:rsidRPr="00905A4D">
        <w:rPr>
          <w:color w:val="000000"/>
          <w:spacing w:val="2"/>
        </w:rPr>
        <w:t xml:space="preserve">, pro-inflammatory M1-like macrophages, natural killers, T and B cells, inducing the generation of immune cells with anti-inflammatory phenotypes [19]. It was found that the </w:t>
      </w:r>
      <w:proofErr w:type="spellStart"/>
      <w:r w:rsidRPr="00905A4D">
        <w:rPr>
          <w:color w:val="000000"/>
          <w:spacing w:val="2"/>
        </w:rPr>
        <w:t>immunomodulatory</w:t>
      </w:r>
      <w:proofErr w:type="spellEnd"/>
      <w:r w:rsidRPr="00905A4D">
        <w:rPr>
          <w:color w:val="000000"/>
          <w:spacing w:val="2"/>
        </w:rPr>
        <w:t xml:space="preserve"> effect of MSC</w:t>
      </w:r>
      <w:r>
        <w:rPr>
          <w:color w:val="000000"/>
          <w:spacing w:val="2"/>
        </w:rPr>
        <w:t>s</w:t>
      </w:r>
      <w:r w:rsidRPr="00905A4D">
        <w:rPr>
          <w:color w:val="000000"/>
          <w:spacing w:val="2"/>
        </w:rPr>
        <w:t xml:space="preserve"> is realized through the production of growth factors, cytokines</w:t>
      </w:r>
      <w:r>
        <w:rPr>
          <w:color w:val="000000"/>
          <w:spacing w:val="2"/>
        </w:rPr>
        <w:t xml:space="preserve">, </w:t>
      </w:r>
      <w:proofErr w:type="gramStart"/>
      <w:r>
        <w:rPr>
          <w:color w:val="000000"/>
          <w:spacing w:val="2"/>
        </w:rPr>
        <w:t>mediators</w:t>
      </w:r>
      <w:proofErr w:type="gramEnd"/>
      <w:r>
        <w:rPr>
          <w:color w:val="000000"/>
          <w:spacing w:val="2"/>
        </w:rPr>
        <w:t xml:space="preserve"> of angiogenesis by </w:t>
      </w:r>
      <w:r w:rsidRPr="00905A4D">
        <w:rPr>
          <w:color w:val="000000"/>
          <w:spacing w:val="2"/>
        </w:rPr>
        <w:t xml:space="preserve">principle of the </w:t>
      </w:r>
      <w:proofErr w:type="spellStart"/>
      <w:r w:rsidRPr="00905A4D">
        <w:rPr>
          <w:color w:val="000000"/>
          <w:spacing w:val="2"/>
        </w:rPr>
        <w:t>paracrine</w:t>
      </w:r>
      <w:proofErr w:type="spellEnd"/>
      <w:r w:rsidRPr="00905A4D">
        <w:rPr>
          <w:color w:val="000000"/>
          <w:spacing w:val="2"/>
        </w:rPr>
        <w:t xml:space="preserve"> mechanism. Thus, MSCs produce transform</w:t>
      </w:r>
      <w:r>
        <w:rPr>
          <w:color w:val="000000"/>
          <w:spacing w:val="2"/>
        </w:rPr>
        <w:t>ing</w:t>
      </w:r>
      <w:r w:rsidRPr="00905A4D">
        <w:rPr>
          <w:color w:val="000000"/>
          <w:spacing w:val="2"/>
        </w:rPr>
        <w:t xml:space="preserve"> growth factor β (TGF-β), </w:t>
      </w:r>
      <w:proofErr w:type="spellStart"/>
      <w:r w:rsidRPr="00905A4D">
        <w:rPr>
          <w:color w:val="000000"/>
          <w:spacing w:val="2"/>
        </w:rPr>
        <w:t>hepatocyte</w:t>
      </w:r>
      <w:proofErr w:type="spellEnd"/>
      <w:r w:rsidRPr="00905A4D">
        <w:rPr>
          <w:color w:val="000000"/>
          <w:spacing w:val="2"/>
        </w:rPr>
        <w:t xml:space="preserve"> growth factor (HGF), prostaglandin E2 (PGE2), soluble </w:t>
      </w:r>
      <w:proofErr w:type="spellStart"/>
      <w:r w:rsidRPr="00905A4D">
        <w:rPr>
          <w:color w:val="000000"/>
          <w:spacing w:val="2"/>
        </w:rPr>
        <w:t>protenin</w:t>
      </w:r>
      <w:proofErr w:type="spellEnd"/>
      <w:r w:rsidRPr="00905A4D">
        <w:rPr>
          <w:color w:val="000000"/>
          <w:spacing w:val="2"/>
        </w:rPr>
        <w:t xml:space="preserve"> form HLA-G5, indolamine-2,3-dioxygenase (IDO), inducible nitric oxide </w:t>
      </w:r>
      <w:proofErr w:type="spellStart"/>
      <w:r w:rsidRPr="00905A4D">
        <w:rPr>
          <w:color w:val="000000"/>
          <w:spacing w:val="2"/>
        </w:rPr>
        <w:t>synthase</w:t>
      </w:r>
      <w:proofErr w:type="spellEnd"/>
      <w:r w:rsidRPr="00905A4D">
        <w:rPr>
          <w:color w:val="000000"/>
          <w:spacing w:val="2"/>
        </w:rPr>
        <w:t xml:space="preserve"> </w:t>
      </w:r>
      <w:proofErr w:type="spellStart"/>
      <w:r w:rsidRPr="00905A4D">
        <w:rPr>
          <w:color w:val="000000"/>
          <w:spacing w:val="2"/>
        </w:rPr>
        <w:t>iNOS</w:t>
      </w:r>
      <w:proofErr w:type="spellEnd"/>
      <w:r w:rsidRPr="00905A4D">
        <w:rPr>
          <w:color w:val="000000"/>
          <w:spacing w:val="2"/>
        </w:rPr>
        <w:t xml:space="preserve">), etc. </w:t>
      </w:r>
      <w:r w:rsidRPr="00207578">
        <w:rPr>
          <w:color w:val="000000"/>
          <w:spacing w:val="2"/>
        </w:rPr>
        <w:t>[20].</w:t>
      </w:r>
    </w:p>
    <w:p w:rsidR="005221C3" w:rsidRPr="00905A4D" w:rsidRDefault="005221C3" w:rsidP="00E45AE0">
      <w:pPr>
        <w:spacing w:line="360" w:lineRule="auto"/>
        <w:ind w:firstLine="709"/>
        <w:jc w:val="both"/>
        <w:rPr>
          <w:color w:val="000000"/>
          <w:spacing w:val="2"/>
        </w:rPr>
      </w:pPr>
      <w:r w:rsidRPr="00A13530">
        <w:rPr>
          <w:color w:val="000000"/>
          <w:spacing w:val="2"/>
        </w:rPr>
        <w:t xml:space="preserve">Based on these broad </w:t>
      </w:r>
      <w:proofErr w:type="spellStart"/>
      <w:r w:rsidRPr="00A13530">
        <w:rPr>
          <w:color w:val="000000"/>
          <w:spacing w:val="2"/>
        </w:rPr>
        <w:t>immunomodulatory</w:t>
      </w:r>
      <w:proofErr w:type="spellEnd"/>
      <w:r w:rsidRPr="00A13530">
        <w:rPr>
          <w:color w:val="000000"/>
          <w:spacing w:val="2"/>
        </w:rPr>
        <w:t xml:space="preserve"> properties, the therapeutic potential of MSC</w:t>
      </w:r>
      <w:r>
        <w:rPr>
          <w:color w:val="000000"/>
          <w:spacing w:val="2"/>
        </w:rPr>
        <w:t>s</w:t>
      </w:r>
      <w:r w:rsidRPr="00A13530">
        <w:rPr>
          <w:color w:val="000000"/>
          <w:spacing w:val="2"/>
        </w:rPr>
        <w:t xml:space="preserve"> in the treatment of atherosclerosis has been intensively studied recently in experimental animal models, mainly using </w:t>
      </w:r>
      <w:proofErr w:type="spellStart"/>
      <w:r w:rsidRPr="00A13530">
        <w:rPr>
          <w:color w:val="000000"/>
          <w:spacing w:val="2"/>
        </w:rPr>
        <w:t>ApoE</w:t>
      </w:r>
      <w:proofErr w:type="spellEnd"/>
      <w:r w:rsidRPr="00A13530">
        <w:rPr>
          <w:color w:val="000000"/>
          <w:spacing w:val="2"/>
        </w:rPr>
        <w:t xml:space="preserve"> and LDLR knockout mice</w:t>
      </w:r>
      <w:r w:rsidRPr="00905A4D">
        <w:rPr>
          <w:color w:val="000000"/>
          <w:spacing w:val="2"/>
        </w:rPr>
        <w:t xml:space="preserve"> [14]. A number of studies have shown that MSCs are able to provide immunosuppressive, regenerative and </w:t>
      </w:r>
      <w:proofErr w:type="spellStart"/>
      <w:r w:rsidRPr="00905A4D">
        <w:rPr>
          <w:color w:val="000000"/>
          <w:spacing w:val="2"/>
        </w:rPr>
        <w:t>atheroprotective</w:t>
      </w:r>
      <w:proofErr w:type="spellEnd"/>
      <w:r w:rsidRPr="00905A4D">
        <w:rPr>
          <w:color w:val="000000"/>
          <w:spacing w:val="2"/>
        </w:rPr>
        <w:t xml:space="preserve"> effects in </w:t>
      </w:r>
      <w:r>
        <w:rPr>
          <w:color w:val="000000"/>
          <w:spacing w:val="2"/>
        </w:rPr>
        <w:t xml:space="preserve">animal </w:t>
      </w:r>
      <w:r w:rsidRPr="00905A4D">
        <w:rPr>
          <w:color w:val="000000"/>
          <w:spacing w:val="2"/>
        </w:rPr>
        <w:t xml:space="preserve">model </w:t>
      </w:r>
      <w:r>
        <w:rPr>
          <w:color w:val="000000"/>
          <w:spacing w:val="2"/>
        </w:rPr>
        <w:t xml:space="preserve">of </w:t>
      </w:r>
      <w:r w:rsidRPr="00905A4D">
        <w:rPr>
          <w:color w:val="000000"/>
          <w:spacing w:val="2"/>
        </w:rPr>
        <w:t xml:space="preserve">atherosclerosis. For example, it was found that MSCs are able to migrate to </w:t>
      </w:r>
      <w:r>
        <w:rPr>
          <w:color w:val="000000"/>
          <w:spacing w:val="2"/>
        </w:rPr>
        <w:t xml:space="preserve">the </w:t>
      </w:r>
      <w:r w:rsidRPr="00905A4D">
        <w:rPr>
          <w:color w:val="000000"/>
          <w:spacing w:val="2"/>
        </w:rPr>
        <w:t xml:space="preserve">sites of atherosclerotic endothelium and differentiate into endothelial cells, and also </w:t>
      </w:r>
      <w:r>
        <w:rPr>
          <w:color w:val="000000"/>
          <w:spacing w:val="2"/>
        </w:rPr>
        <w:t>inhibit</w:t>
      </w:r>
      <w:r w:rsidRPr="00905A4D">
        <w:rPr>
          <w:color w:val="000000"/>
          <w:spacing w:val="2"/>
        </w:rPr>
        <w:t xml:space="preserve"> endothelial dysfunction and plaque formation during the development of atherosclerosis [21, 22]. In addition, it has recently been found that MSCs can not only increase the regeneration of endothelium and the formation of collagen fibers in vessel walls, but can also stabilize </w:t>
      </w:r>
      <w:r>
        <w:rPr>
          <w:color w:val="000000"/>
          <w:spacing w:val="2"/>
        </w:rPr>
        <w:t>vulnerable</w:t>
      </w:r>
      <w:r w:rsidRPr="00905A4D">
        <w:rPr>
          <w:color w:val="000000"/>
          <w:spacing w:val="2"/>
        </w:rPr>
        <w:t xml:space="preserve"> plaques due to </w:t>
      </w:r>
      <w:proofErr w:type="spellStart"/>
      <w:r w:rsidRPr="00905A4D">
        <w:rPr>
          <w:color w:val="000000"/>
          <w:spacing w:val="2"/>
        </w:rPr>
        <w:t>immunosuppression</w:t>
      </w:r>
      <w:proofErr w:type="spellEnd"/>
      <w:r w:rsidRPr="00905A4D">
        <w:rPr>
          <w:color w:val="000000"/>
          <w:spacing w:val="2"/>
        </w:rPr>
        <w:t xml:space="preserve"> of inflammatory responses and </w:t>
      </w:r>
      <w:r>
        <w:rPr>
          <w:color w:val="000000"/>
          <w:spacing w:val="2"/>
        </w:rPr>
        <w:t>inhibition</w:t>
      </w:r>
      <w:r w:rsidRPr="00905A4D">
        <w:rPr>
          <w:color w:val="000000"/>
          <w:spacing w:val="2"/>
        </w:rPr>
        <w:t xml:space="preserve"> of cell</w:t>
      </w:r>
      <w:r>
        <w:rPr>
          <w:color w:val="000000"/>
          <w:spacing w:val="2"/>
        </w:rPr>
        <w:t xml:space="preserve"> </w:t>
      </w:r>
      <w:r w:rsidRPr="00905A4D">
        <w:rPr>
          <w:color w:val="000000"/>
          <w:spacing w:val="2"/>
        </w:rPr>
        <w:t xml:space="preserve">apoptosis in atherosclerotic plaques [22, 23]. </w:t>
      </w:r>
      <w:r w:rsidRPr="000D6C7D">
        <w:rPr>
          <w:color w:val="000000"/>
          <w:spacing w:val="2"/>
        </w:rPr>
        <w:t xml:space="preserve">Indeed, it has recently been shown that transplantation of </w:t>
      </w:r>
      <w:proofErr w:type="spellStart"/>
      <w:r w:rsidRPr="000D6C7D">
        <w:rPr>
          <w:color w:val="000000"/>
          <w:spacing w:val="2"/>
        </w:rPr>
        <w:t>allogeneic</w:t>
      </w:r>
      <w:proofErr w:type="spellEnd"/>
      <w:r w:rsidRPr="000D6C7D">
        <w:rPr>
          <w:color w:val="000000"/>
          <w:spacing w:val="2"/>
        </w:rPr>
        <w:t xml:space="preserve"> MSCs significantly increase the production of anti-inflammatory cytokines such as TGF-β1</w:t>
      </w:r>
      <w:r>
        <w:rPr>
          <w:color w:val="000000"/>
          <w:spacing w:val="2"/>
        </w:rPr>
        <w:t xml:space="preserve"> </w:t>
      </w:r>
      <w:r w:rsidRPr="000D6C7D">
        <w:rPr>
          <w:color w:val="000000"/>
          <w:spacing w:val="2"/>
        </w:rPr>
        <w:t xml:space="preserve">and IL-10, and decrease the production of pro-inflammatory cytokines and </w:t>
      </w:r>
      <w:proofErr w:type="spellStart"/>
      <w:r w:rsidRPr="000D6C7D">
        <w:rPr>
          <w:color w:val="000000"/>
          <w:spacing w:val="2"/>
        </w:rPr>
        <w:t>chemokines</w:t>
      </w:r>
      <w:proofErr w:type="spellEnd"/>
      <w:r w:rsidRPr="000D6C7D">
        <w:rPr>
          <w:color w:val="000000"/>
          <w:spacing w:val="2"/>
        </w:rPr>
        <w:t xml:space="preserve"> such as TNF-α, IL-6, IL-1β and CCL2 </w:t>
      </w:r>
      <w:r w:rsidRPr="00905A4D">
        <w:rPr>
          <w:color w:val="000000"/>
          <w:spacing w:val="2"/>
        </w:rPr>
        <w:t>[24, 25]. In addition, it was found that MS</w:t>
      </w:r>
      <w:r>
        <w:rPr>
          <w:color w:val="000000"/>
          <w:spacing w:val="2"/>
        </w:rPr>
        <w:t xml:space="preserve">Cs </w:t>
      </w:r>
      <w:r w:rsidRPr="00905A4D">
        <w:rPr>
          <w:color w:val="000000"/>
          <w:spacing w:val="2"/>
        </w:rPr>
        <w:t>can attract and activate the exp</w:t>
      </w:r>
      <w:r>
        <w:rPr>
          <w:color w:val="000000"/>
          <w:spacing w:val="2"/>
        </w:rPr>
        <w:t xml:space="preserve">ansion of anti-inflammatory </w:t>
      </w:r>
      <w:r>
        <w:rPr>
          <w:color w:val="000000"/>
          <w:spacing w:val="2"/>
        </w:rPr>
        <w:lastRenderedPageBreak/>
        <w:t>CD4+CD25+Foxp3+ T regulatory cells (</w:t>
      </w:r>
      <w:proofErr w:type="spellStart"/>
      <w:r>
        <w:rPr>
          <w:color w:val="000000"/>
          <w:spacing w:val="2"/>
        </w:rPr>
        <w:t>Treg</w:t>
      </w:r>
      <w:proofErr w:type="spellEnd"/>
      <w:r>
        <w:rPr>
          <w:color w:val="000000"/>
          <w:spacing w:val="2"/>
        </w:rPr>
        <w:t>)</w:t>
      </w:r>
      <w:r w:rsidRPr="00905A4D">
        <w:rPr>
          <w:color w:val="000000"/>
          <w:spacing w:val="2"/>
        </w:rPr>
        <w:t xml:space="preserve"> which led to </w:t>
      </w:r>
      <w:r>
        <w:rPr>
          <w:color w:val="000000"/>
          <w:spacing w:val="2"/>
        </w:rPr>
        <w:t>reduction of</w:t>
      </w:r>
      <w:r w:rsidRPr="00905A4D">
        <w:rPr>
          <w:color w:val="000000"/>
          <w:spacing w:val="2"/>
        </w:rPr>
        <w:t xml:space="preserve"> the activity of </w:t>
      </w:r>
      <w:proofErr w:type="spellStart"/>
      <w:r w:rsidRPr="00905A4D">
        <w:rPr>
          <w:color w:val="000000"/>
          <w:spacing w:val="2"/>
        </w:rPr>
        <w:t>effector</w:t>
      </w:r>
      <w:proofErr w:type="spellEnd"/>
      <w:r w:rsidRPr="00905A4D">
        <w:rPr>
          <w:color w:val="000000"/>
          <w:spacing w:val="2"/>
        </w:rPr>
        <w:t xml:space="preserve"> T cells, </w:t>
      </w:r>
      <w:r>
        <w:rPr>
          <w:color w:val="000000"/>
          <w:spacing w:val="2"/>
        </w:rPr>
        <w:t>APCs</w:t>
      </w:r>
      <w:r w:rsidRPr="00905A4D">
        <w:rPr>
          <w:color w:val="000000"/>
          <w:spacing w:val="2"/>
        </w:rPr>
        <w:t>, macrophages, and the formation of foam cells in vessels animals [24]. Along with suppression of the inflammatory state, MSCs are also able to significantly redu</w:t>
      </w:r>
      <w:r>
        <w:rPr>
          <w:color w:val="000000"/>
          <w:spacing w:val="2"/>
        </w:rPr>
        <w:t>ce</w:t>
      </w:r>
      <w:r w:rsidRPr="00905A4D">
        <w:rPr>
          <w:color w:val="000000"/>
          <w:spacing w:val="2"/>
        </w:rPr>
        <w:t xml:space="preserve"> the level</w:t>
      </w:r>
      <w:r>
        <w:rPr>
          <w:color w:val="000000"/>
          <w:spacing w:val="2"/>
        </w:rPr>
        <w:t>s</w:t>
      </w:r>
      <w:r w:rsidRPr="00905A4D">
        <w:rPr>
          <w:color w:val="000000"/>
          <w:spacing w:val="2"/>
        </w:rPr>
        <w:t xml:space="preserve"> of cholesterol and </w:t>
      </w:r>
      <w:r>
        <w:rPr>
          <w:color w:val="000000"/>
          <w:spacing w:val="2"/>
        </w:rPr>
        <w:t>LDL</w:t>
      </w:r>
      <w:r w:rsidRPr="00905A4D">
        <w:rPr>
          <w:color w:val="000000"/>
          <w:spacing w:val="2"/>
        </w:rPr>
        <w:t xml:space="preserve"> in the ser</w:t>
      </w:r>
      <w:r>
        <w:rPr>
          <w:color w:val="000000"/>
          <w:spacing w:val="2"/>
        </w:rPr>
        <w:t>um</w:t>
      </w:r>
      <w:r w:rsidRPr="00905A4D">
        <w:rPr>
          <w:color w:val="000000"/>
          <w:spacing w:val="2"/>
        </w:rPr>
        <w:t xml:space="preserve"> of experimental animals [25]. Thus, the</w:t>
      </w:r>
      <w:r>
        <w:rPr>
          <w:color w:val="000000"/>
          <w:spacing w:val="2"/>
        </w:rPr>
        <w:t xml:space="preserve"> published data indicate that application</w:t>
      </w:r>
      <w:r w:rsidRPr="00905A4D">
        <w:rPr>
          <w:color w:val="000000"/>
          <w:spacing w:val="2"/>
        </w:rPr>
        <w:t xml:space="preserve"> of MSC</w:t>
      </w:r>
      <w:r>
        <w:rPr>
          <w:color w:val="000000"/>
          <w:spacing w:val="2"/>
        </w:rPr>
        <w:t xml:space="preserve">s has </w:t>
      </w:r>
      <w:proofErr w:type="spellStart"/>
      <w:r w:rsidRPr="00905A4D">
        <w:rPr>
          <w:color w:val="000000"/>
          <w:spacing w:val="2"/>
        </w:rPr>
        <w:t>multifactorial</w:t>
      </w:r>
      <w:proofErr w:type="spellEnd"/>
      <w:r w:rsidRPr="00905A4D">
        <w:rPr>
          <w:color w:val="000000"/>
          <w:spacing w:val="2"/>
        </w:rPr>
        <w:t xml:space="preserve"> therapeutic potential aimed at reducing inflammatory responses, the formation of atherosclerotic plaques and </w:t>
      </w:r>
      <w:proofErr w:type="spellStart"/>
      <w:r w:rsidRPr="00905A4D">
        <w:rPr>
          <w:color w:val="000000"/>
          <w:spacing w:val="2"/>
        </w:rPr>
        <w:t>dyslipidemia</w:t>
      </w:r>
      <w:proofErr w:type="spellEnd"/>
      <w:r w:rsidRPr="00905A4D">
        <w:rPr>
          <w:color w:val="000000"/>
          <w:spacing w:val="2"/>
        </w:rPr>
        <w:t xml:space="preserve"> during atherosclerosis</w:t>
      </w:r>
      <w:r>
        <w:rPr>
          <w:color w:val="000000"/>
          <w:spacing w:val="2"/>
        </w:rPr>
        <w:t xml:space="preserve"> </w:t>
      </w:r>
      <w:r w:rsidRPr="00905A4D">
        <w:rPr>
          <w:color w:val="000000"/>
          <w:spacing w:val="2"/>
        </w:rPr>
        <w:t>development</w:t>
      </w:r>
      <w:r>
        <w:rPr>
          <w:color w:val="000000"/>
          <w:spacing w:val="2"/>
        </w:rPr>
        <w:t>.</w:t>
      </w:r>
    </w:p>
    <w:p w:rsidR="005221C3" w:rsidRPr="00905A4D" w:rsidRDefault="005221C3" w:rsidP="00E45AE0">
      <w:pPr>
        <w:spacing w:line="360" w:lineRule="auto"/>
        <w:ind w:firstLine="709"/>
        <w:jc w:val="both"/>
        <w:rPr>
          <w:color w:val="000000"/>
          <w:spacing w:val="2"/>
        </w:rPr>
      </w:pPr>
      <w:r w:rsidRPr="00905A4D">
        <w:rPr>
          <w:color w:val="000000"/>
          <w:spacing w:val="2"/>
        </w:rPr>
        <w:t xml:space="preserve">However, despite the results achieved on the study of the therapeutic effects of MSCs in atherosclerosis, there are a number of issues that remain to be studied. In particular, this concerns the development of new strategies for </w:t>
      </w:r>
      <w:r>
        <w:rPr>
          <w:color w:val="000000"/>
          <w:spacing w:val="2"/>
        </w:rPr>
        <w:t>enhanc</w:t>
      </w:r>
      <w:r w:rsidRPr="00905A4D">
        <w:rPr>
          <w:color w:val="000000"/>
          <w:spacing w:val="2"/>
        </w:rPr>
        <w:t xml:space="preserve">ing the effectiveness of MSCs in atherosclerosis. One of </w:t>
      </w:r>
      <w:r>
        <w:rPr>
          <w:color w:val="000000"/>
          <w:spacing w:val="2"/>
        </w:rPr>
        <w:t>the</w:t>
      </w:r>
      <w:r w:rsidRPr="00905A4D">
        <w:rPr>
          <w:color w:val="000000"/>
          <w:spacing w:val="2"/>
        </w:rPr>
        <w:t xml:space="preserve"> approaches to improve the ability of MSC to survive in an unfavorable inflammatory microenvironment and </w:t>
      </w:r>
      <w:r>
        <w:rPr>
          <w:color w:val="000000"/>
          <w:spacing w:val="2"/>
        </w:rPr>
        <w:t>to enhance</w:t>
      </w:r>
      <w:r w:rsidRPr="00905A4D">
        <w:rPr>
          <w:color w:val="000000"/>
          <w:spacing w:val="2"/>
        </w:rPr>
        <w:t xml:space="preserve"> their </w:t>
      </w:r>
      <w:proofErr w:type="spellStart"/>
      <w:r w:rsidRPr="00905A4D">
        <w:rPr>
          <w:color w:val="000000"/>
          <w:spacing w:val="2"/>
        </w:rPr>
        <w:t>immunomodulatory</w:t>
      </w:r>
      <w:proofErr w:type="spellEnd"/>
      <w:r w:rsidRPr="00905A4D">
        <w:rPr>
          <w:color w:val="000000"/>
          <w:spacing w:val="2"/>
        </w:rPr>
        <w:t xml:space="preserve"> and regenerative properties is </w:t>
      </w:r>
      <w:r>
        <w:rPr>
          <w:color w:val="000000"/>
          <w:spacing w:val="2"/>
        </w:rPr>
        <w:t xml:space="preserve">to precondition the cells </w:t>
      </w:r>
      <w:r w:rsidRPr="003C58AE">
        <w:rPr>
          <w:i/>
          <w:color w:val="000000"/>
          <w:spacing w:val="2"/>
        </w:rPr>
        <w:t>ex vivo</w:t>
      </w:r>
      <w:r w:rsidRPr="00905A4D">
        <w:rPr>
          <w:color w:val="000000"/>
          <w:spacing w:val="2"/>
        </w:rPr>
        <w:t xml:space="preserve"> in </w:t>
      </w:r>
      <w:r>
        <w:rPr>
          <w:color w:val="000000"/>
          <w:spacing w:val="2"/>
        </w:rPr>
        <w:t>the</w:t>
      </w:r>
      <w:r w:rsidRPr="00905A4D">
        <w:rPr>
          <w:color w:val="000000"/>
          <w:spacing w:val="2"/>
        </w:rPr>
        <w:t xml:space="preserve"> speci</w:t>
      </w:r>
      <w:r>
        <w:rPr>
          <w:color w:val="000000"/>
          <w:spacing w:val="2"/>
        </w:rPr>
        <w:t>fic</w:t>
      </w:r>
      <w:r w:rsidRPr="00905A4D">
        <w:rPr>
          <w:color w:val="000000"/>
          <w:spacing w:val="2"/>
        </w:rPr>
        <w:t xml:space="preserve">ally designed environment with </w:t>
      </w:r>
      <w:r>
        <w:rPr>
          <w:color w:val="000000"/>
          <w:spacing w:val="2"/>
        </w:rPr>
        <w:t>different</w:t>
      </w:r>
      <w:r w:rsidRPr="00905A4D">
        <w:rPr>
          <w:color w:val="000000"/>
          <w:spacing w:val="2"/>
        </w:rPr>
        <w:t xml:space="preserve"> physical, biological or chemical factors [26]. To improve the therapeutic eff</w:t>
      </w:r>
      <w:r>
        <w:rPr>
          <w:color w:val="000000"/>
          <w:spacing w:val="2"/>
        </w:rPr>
        <w:t>ectiveness of MSCs, various pre</w:t>
      </w:r>
      <w:r w:rsidRPr="00905A4D">
        <w:rPr>
          <w:color w:val="000000"/>
          <w:spacing w:val="2"/>
        </w:rPr>
        <w:t>co</w:t>
      </w:r>
      <w:r>
        <w:rPr>
          <w:color w:val="000000"/>
          <w:spacing w:val="2"/>
        </w:rPr>
        <w:t>n</w:t>
      </w:r>
      <w:r w:rsidRPr="00905A4D">
        <w:rPr>
          <w:color w:val="000000"/>
          <w:spacing w:val="2"/>
        </w:rPr>
        <w:t>di</w:t>
      </w:r>
      <w:r>
        <w:rPr>
          <w:color w:val="000000"/>
          <w:spacing w:val="2"/>
        </w:rPr>
        <w:t>tioni</w:t>
      </w:r>
      <w:r w:rsidRPr="00905A4D">
        <w:rPr>
          <w:color w:val="000000"/>
          <w:spacing w:val="2"/>
        </w:rPr>
        <w:t>ng strategies have been propos</w:t>
      </w:r>
      <w:r>
        <w:rPr>
          <w:color w:val="000000"/>
          <w:spacing w:val="2"/>
        </w:rPr>
        <w:t xml:space="preserve">ed. Hypoxic stimulation and </w:t>
      </w:r>
      <w:r w:rsidRPr="00905A4D">
        <w:rPr>
          <w:color w:val="000000"/>
          <w:spacing w:val="2"/>
        </w:rPr>
        <w:t>cytokine</w:t>
      </w:r>
      <w:r>
        <w:rPr>
          <w:color w:val="000000"/>
          <w:spacing w:val="2"/>
        </w:rPr>
        <w:t xml:space="preserve"> application </w:t>
      </w:r>
      <w:r w:rsidRPr="00905A4D">
        <w:rPr>
          <w:color w:val="000000"/>
          <w:spacing w:val="2"/>
        </w:rPr>
        <w:t>are two main approaches used to optimiz</w:t>
      </w:r>
      <w:r>
        <w:rPr>
          <w:color w:val="000000"/>
          <w:spacing w:val="2"/>
        </w:rPr>
        <w:t xml:space="preserve">ation </w:t>
      </w:r>
      <w:r w:rsidRPr="00905A4D">
        <w:rPr>
          <w:color w:val="000000"/>
          <w:spacing w:val="2"/>
        </w:rPr>
        <w:t xml:space="preserve">the </w:t>
      </w:r>
      <w:proofErr w:type="spellStart"/>
      <w:r w:rsidRPr="00905A4D">
        <w:rPr>
          <w:color w:val="000000"/>
          <w:spacing w:val="2"/>
        </w:rPr>
        <w:t>immunomodulatory</w:t>
      </w:r>
      <w:proofErr w:type="spellEnd"/>
      <w:r w:rsidRPr="00905A4D">
        <w:rPr>
          <w:color w:val="000000"/>
          <w:spacing w:val="2"/>
        </w:rPr>
        <w:t xml:space="preserve"> properties of MSCs. For example, in comparison </w:t>
      </w:r>
      <w:r>
        <w:rPr>
          <w:color w:val="000000"/>
          <w:spacing w:val="2"/>
        </w:rPr>
        <w:t>to</w:t>
      </w:r>
      <w:r w:rsidRPr="00905A4D">
        <w:rPr>
          <w:color w:val="000000"/>
          <w:spacing w:val="2"/>
        </w:rPr>
        <w:t xml:space="preserve"> intact MSCs, hypoxic </w:t>
      </w:r>
      <w:r>
        <w:rPr>
          <w:color w:val="000000"/>
          <w:spacing w:val="2"/>
        </w:rPr>
        <w:t xml:space="preserve">treated </w:t>
      </w:r>
      <w:r w:rsidRPr="00905A4D">
        <w:rPr>
          <w:color w:val="000000"/>
          <w:spacing w:val="2"/>
        </w:rPr>
        <w:t>MSC</w:t>
      </w:r>
      <w:r>
        <w:rPr>
          <w:color w:val="000000"/>
          <w:spacing w:val="2"/>
        </w:rPr>
        <w:t>s</w:t>
      </w:r>
      <w:r w:rsidRPr="00905A4D">
        <w:rPr>
          <w:color w:val="000000"/>
          <w:spacing w:val="2"/>
        </w:rPr>
        <w:t xml:space="preserve"> can significantly improve their survival and immunosuppressive activity against both </w:t>
      </w:r>
      <w:r>
        <w:rPr>
          <w:color w:val="000000"/>
          <w:spacing w:val="2"/>
        </w:rPr>
        <w:t xml:space="preserve">innate </w:t>
      </w:r>
      <w:r w:rsidRPr="00905A4D">
        <w:rPr>
          <w:color w:val="000000"/>
          <w:spacing w:val="2"/>
        </w:rPr>
        <w:t xml:space="preserve">and </w:t>
      </w:r>
      <w:r>
        <w:rPr>
          <w:color w:val="000000"/>
          <w:spacing w:val="2"/>
        </w:rPr>
        <w:t>adaptive</w:t>
      </w:r>
      <w:r w:rsidRPr="00905A4D">
        <w:rPr>
          <w:color w:val="000000"/>
          <w:spacing w:val="2"/>
        </w:rPr>
        <w:t xml:space="preserve"> immun</w:t>
      </w:r>
      <w:r>
        <w:rPr>
          <w:color w:val="000000"/>
          <w:spacing w:val="2"/>
        </w:rPr>
        <w:t xml:space="preserve">e </w:t>
      </w:r>
      <w:r w:rsidRPr="00905A4D">
        <w:rPr>
          <w:color w:val="000000"/>
          <w:spacing w:val="2"/>
        </w:rPr>
        <w:t>cells [26]. In particular, it was shown that hypoxia markedly increased the immunosuppressive effects of human MSC</w:t>
      </w:r>
      <w:r>
        <w:rPr>
          <w:color w:val="000000"/>
          <w:spacing w:val="2"/>
        </w:rPr>
        <w:t>s</w:t>
      </w:r>
      <w:r w:rsidRPr="00905A4D">
        <w:rPr>
          <w:color w:val="000000"/>
          <w:spacing w:val="2"/>
        </w:rPr>
        <w:t xml:space="preserve"> by increasing the production of IL-10 and the expression of </w:t>
      </w:r>
      <w:proofErr w:type="spellStart"/>
      <w:r w:rsidRPr="00905A4D">
        <w:rPr>
          <w:color w:val="000000"/>
          <w:spacing w:val="2"/>
        </w:rPr>
        <w:t>F</w:t>
      </w:r>
      <w:r>
        <w:rPr>
          <w:color w:val="000000"/>
          <w:spacing w:val="2"/>
        </w:rPr>
        <w:t>a</w:t>
      </w:r>
      <w:r w:rsidRPr="00905A4D">
        <w:rPr>
          <w:color w:val="000000"/>
          <w:spacing w:val="2"/>
        </w:rPr>
        <w:t>sL</w:t>
      </w:r>
      <w:proofErr w:type="spellEnd"/>
      <w:r>
        <w:rPr>
          <w:color w:val="000000"/>
          <w:spacing w:val="2"/>
        </w:rPr>
        <w:t xml:space="preserve"> </w:t>
      </w:r>
      <w:r w:rsidRPr="00905A4D">
        <w:rPr>
          <w:color w:val="000000"/>
          <w:spacing w:val="2"/>
        </w:rPr>
        <w:t xml:space="preserve">and IDO in MSCs, leading to suppression of CD4+ and CD8+ T cell proliferation as well as peripheral blood mononuclear cells. </w:t>
      </w:r>
      <w:r>
        <w:rPr>
          <w:color w:val="000000"/>
          <w:spacing w:val="2"/>
        </w:rPr>
        <w:t>P</w:t>
      </w:r>
      <w:r w:rsidRPr="00905A4D">
        <w:rPr>
          <w:color w:val="000000"/>
          <w:spacing w:val="2"/>
        </w:rPr>
        <w:t>reconditioning of MSC</w:t>
      </w:r>
      <w:r>
        <w:rPr>
          <w:color w:val="000000"/>
          <w:spacing w:val="2"/>
        </w:rPr>
        <w:t>s</w:t>
      </w:r>
      <w:r w:rsidRPr="00905A4D">
        <w:rPr>
          <w:color w:val="000000"/>
          <w:spacing w:val="2"/>
        </w:rPr>
        <w:t xml:space="preserve"> with inflammatory cytokines such as IFN-</w:t>
      </w:r>
      <w:r w:rsidRPr="00905A4D">
        <w:rPr>
          <w:color w:val="000000"/>
          <w:spacing w:val="2"/>
          <w:lang w:val="ru-RU"/>
        </w:rPr>
        <w:t>γ</w:t>
      </w:r>
      <w:r w:rsidRPr="00905A4D">
        <w:rPr>
          <w:color w:val="000000"/>
          <w:spacing w:val="2"/>
        </w:rPr>
        <w:t>, TNF-</w:t>
      </w:r>
      <w:r w:rsidRPr="00905A4D">
        <w:rPr>
          <w:color w:val="000000"/>
          <w:spacing w:val="2"/>
          <w:lang w:val="ru-RU"/>
        </w:rPr>
        <w:t>α</w:t>
      </w:r>
      <w:r w:rsidRPr="00905A4D">
        <w:rPr>
          <w:color w:val="000000"/>
          <w:spacing w:val="2"/>
        </w:rPr>
        <w:t>, IL-1</w:t>
      </w:r>
      <w:r w:rsidRPr="00905A4D">
        <w:rPr>
          <w:color w:val="000000"/>
          <w:spacing w:val="2"/>
          <w:lang w:val="ru-RU"/>
        </w:rPr>
        <w:t>β</w:t>
      </w:r>
      <w:r w:rsidRPr="00905A4D">
        <w:rPr>
          <w:color w:val="000000"/>
          <w:spacing w:val="2"/>
        </w:rPr>
        <w:t xml:space="preserve"> and IL-17A also significantly increased the </w:t>
      </w:r>
      <w:proofErr w:type="spellStart"/>
      <w:r w:rsidRPr="00905A4D">
        <w:rPr>
          <w:color w:val="000000"/>
          <w:spacing w:val="2"/>
        </w:rPr>
        <w:t>immunomodulatory</w:t>
      </w:r>
      <w:proofErr w:type="spellEnd"/>
      <w:r w:rsidRPr="00905A4D">
        <w:rPr>
          <w:color w:val="000000"/>
          <w:spacing w:val="2"/>
        </w:rPr>
        <w:t xml:space="preserve"> properties of MSC</w:t>
      </w:r>
      <w:r>
        <w:rPr>
          <w:color w:val="000000"/>
          <w:spacing w:val="2"/>
        </w:rPr>
        <w:t>s</w:t>
      </w:r>
      <w:r w:rsidRPr="00905A4D">
        <w:rPr>
          <w:color w:val="000000"/>
          <w:spacing w:val="2"/>
        </w:rPr>
        <w:t xml:space="preserve"> both </w:t>
      </w:r>
      <w:r w:rsidRPr="00DB62D9">
        <w:rPr>
          <w:i/>
          <w:color w:val="000000"/>
          <w:spacing w:val="2"/>
        </w:rPr>
        <w:t>in vitro</w:t>
      </w:r>
      <w:r w:rsidRPr="00905A4D">
        <w:rPr>
          <w:color w:val="000000"/>
          <w:spacing w:val="2"/>
        </w:rPr>
        <w:t xml:space="preserve"> and </w:t>
      </w:r>
      <w:r w:rsidRPr="00DB62D9">
        <w:rPr>
          <w:i/>
          <w:color w:val="000000"/>
          <w:spacing w:val="2"/>
        </w:rPr>
        <w:t>in vivo</w:t>
      </w:r>
      <w:r>
        <w:rPr>
          <w:color w:val="000000"/>
          <w:spacing w:val="2"/>
        </w:rPr>
        <w:t xml:space="preserve"> conditions</w:t>
      </w:r>
      <w:r w:rsidRPr="00905A4D">
        <w:rPr>
          <w:color w:val="000000"/>
          <w:spacing w:val="2"/>
        </w:rPr>
        <w:t xml:space="preserve"> [26].</w:t>
      </w:r>
    </w:p>
    <w:p w:rsidR="005221C3" w:rsidRPr="005221C3" w:rsidRDefault="005221C3" w:rsidP="00E45AE0">
      <w:pPr>
        <w:pStyle w:val="af3"/>
        <w:spacing w:line="360" w:lineRule="auto"/>
        <w:ind w:left="0" w:firstLine="720"/>
        <w:jc w:val="both"/>
        <w:rPr>
          <w:rFonts w:ascii="Times New Roman" w:hAnsi="Times New Roman"/>
          <w:sz w:val="24"/>
          <w:szCs w:val="24"/>
          <w:lang w:val="en-US"/>
        </w:rPr>
      </w:pPr>
      <w:r w:rsidRPr="005221C3">
        <w:rPr>
          <w:rFonts w:ascii="Times New Roman" w:hAnsi="Times New Roman"/>
          <w:sz w:val="24"/>
          <w:szCs w:val="24"/>
          <w:lang w:val="en-US"/>
        </w:rPr>
        <w:t>Thus, in order to achieve progress in this biomedical direction, the main goal of our study was formulated and its tasks were determined.</w:t>
      </w:r>
    </w:p>
    <w:p w:rsidR="005221C3" w:rsidRPr="00207578" w:rsidRDefault="005221C3" w:rsidP="00E45AE0">
      <w:pPr>
        <w:pStyle w:val="af3"/>
        <w:spacing w:line="360" w:lineRule="auto"/>
        <w:ind w:left="0" w:firstLine="720"/>
        <w:jc w:val="both"/>
        <w:rPr>
          <w:rFonts w:ascii="Times New Roman" w:hAnsi="Times New Roman"/>
          <w:sz w:val="24"/>
          <w:szCs w:val="24"/>
          <w:lang w:val="en-US"/>
        </w:rPr>
      </w:pPr>
      <w:r w:rsidRPr="00207578">
        <w:rPr>
          <w:rFonts w:ascii="Times New Roman" w:hAnsi="Times New Roman"/>
          <w:sz w:val="24"/>
          <w:szCs w:val="24"/>
          <w:lang w:val="en-US"/>
        </w:rPr>
        <w:t>The goal of the project is to develop a new therapeutic strategy to increase the effectiveness of MSCs in the treatment of atherosclerosis.</w:t>
      </w:r>
    </w:p>
    <w:p w:rsidR="005221C3" w:rsidRPr="005221C3" w:rsidRDefault="005221C3" w:rsidP="00E45AE0">
      <w:pPr>
        <w:pStyle w:val="af3"/>
        <w:spacing w:line="360" w:lineRule="auto"/>
        <w:ind w:left="0" w:firstLine="720"/>
        <w:rPr>
          <w:rFonts w:ascii="Times New Roman" w:hAnsi="Times New Roman"/>
          <w:sz w:val="24"/>
          <w:szCs w:val="24"/>
          <w:lang w:val="en-US"/>
        </w:rPr>
      </w:pPr>
      <w:r w:rsidRPr="005221C3">
        <w:rPr>
          <w:rFonts w:ascii="Times New Roman" w:hAnsi="Times New Roman"/>
          <w:sz w:val="24"/>
          <w:szCs w:val="24"/>
          <w:lang w:val="en-US"/>
        </w:rPr>
        <w:t>Research tasks for 2020, according to the work schedule (Appendix A) consist of the following stages:</w:t>
      </w:r>
    </w:p>
    <w:p w:rsidR="005221C3" w:rsidRPr="00E45AE0" w:rsidRDefault="005221C3" w:rsidP="002B5220">
      <w:pPr>
        <w:pStyle w:val="af3"/>
        <w:numPr>
          <w:ilvl w:val="0"/>
          <w:numId w:val="3"/>
        </w:numPr>
        <w:tabs>
          <w:tab w:val="left" w:pos="993"/>
        </w:tabs>
        <w:spacing w:line="360" w:lineRule="auto"/>
        <w:ind w:left="0" w:firstLine="709"/>
        <w:rPr>
          <w:rFonts w:ascii="Times New Roman" w:hAnsi="Times New Roman"/>
          <w:sz w:val="24"/>
          <w:szCs w:val="24"/>
          <w:lang w:val="en-US"/>
        </w:rPr>
      </w:pPr>
      <w:r w:rsidRPr="00E45AE0">
        <w:rPr>
          <w:rFonts w:ascii="Times New Roman" w:hAnsi="Times New Roman"/>
          <w:sz w:val="24"/>
          <w:szCs w:val="24"/>
          <w:lang w:val="en-US"/>
        </w:rPr>
        <w:t xml:space="preserve">To study the effects of preconditioned MSCs on </w:t>
      </w:r>
      <w:proofErr w:type="spellStart"/>
      <w:r w:rsidRPr="00E45AE0">
        <w:rPr>
          <w:rFonts w:ascii="Times New Roman" w:hAnsi="Times New Roman"/>
          <w:sz w:val="24"/>
          <w:szCs w:val="24"/>
          <w:lang w:val="en-US"/>
        </w:rPr>
        <w:t>oxLDL</w:t>
      </w:r>
      <w:proofErr w:type="spellEnd"/>
      <w:r w:rsidRPr="00E45AE0">
        <w:rPr>
          <w:rFonts w:ascii="Times New Roman" w:hAnsi="Times New Roman"/>
          <w:sz w:val="24"/>
          <w:szCs w:val="24"/>
          <w:lang w:val="en-US"/>
        </w:rPr>
        <w:t xml:space="preserve">-induced endothelial cell damage </w:t>
      </w:r>
      <w:r w:rsidRPr="00E45AE0">
        <w:rPr>
          <w:rFonts w:ascii="Times New Roman" w:hAnsi="Times New Roman"/>
          <w:i/>
          <w:sz w:val="24"/>
          <w:szCs w:val="24"/>
          <w:lang w:val="en-US"/>
        </w:rPr>
        <w:t>in vitro</w:t>
      </w:r>
      <w:r w:rsidR="00E45AE0">
        <w:rPr>
          <w:rFonts w:ascii="Times New Roman" w:hAnsi="Times New Roman"/>
          <w:sz w:val="24"/>
          <w:szCs w:val="24"/>
          <w:lang w:val="en-US"/>
        </w:rPr>
        <w:t>.</w:t>
      </w:r>
    </w:p>
    <w:p w:rsidR="00E45AE0" w:rsidRPr="00E45AE0" w:rsidRDefault="00E45AE0" w:rsidP="002B5220">
      <w:pPr>
        <w:pStyle w:val="af3"/>
        <w:numPr>
          <w:ilvl w:val="0"/>
          <w:numId w:val="3"/>
        </w:numPr>
        <w:tabs>
          <w:tab w:val="left" w:pos="993"/>
        </w:tabs>
        <w:spacing w:line="360" w:lineRule="auto"/>
        <w:ind w:left="0" w:firstLine="709"/>
        <w:rPr>
          <w:rFonts w:ascii="Times New Roman" w:hAnsi="Times New Roman"/>
          <w:sz w:val="24"/>
          <w:szCs w:val="24"/>
          <w:lang w:val="en-US"/>
        </w:rPr>
      </w:pPr>
      <w:r w:rsidRPr="00E45AE0">
        <w:rPr>
          <w:rFonts w:ascii="Times New Roman" w:hAnsi="Times New Roman"/>
          <w:sz w:val="24"/>
          <w:szCs w:val="24"/>
          <w:lang w:val="en-US"/>
        </w:rPr>
        <w:t>To study the effect of transplantation of preconditioned MSCs on the inhibition of endothelial dysfunction in model animals with atherosclerosis</w:t>
      </w:r>
      <w:r>
        <w:rPr>
          <w:rFonts w:ascii="Times New Roman" w:hAnsi="Times New Roman"/>
          <w:sz w:val="24"/>
          <w:szCs w:val="24"/>
          <w:lang w:val="en-US"/>
        </w:rPr>
        <w:t>.</w:t>
      </w:r>
    </w:p>
    <w:p w:rsidR="00530629" w:rsidRPr="00911923" w:rsidRDefault="00E45AE0" w:rsidP="00911923">
      <w:pPr>
        <w:pStyle w:val="afc"/>
        <w:tabs>
          <w:tab w:val="left" w:pos="142"/>
          <w:tab w:val="left" w:pos="284"/>
          <w:tab w:val="left" w:pos="851"/>
        </w:tabs>
        <w:suppressAutoHyphens/>
        <w:autoSpaceDE w:val="0"/>
        <w:autoSpaceDN w:val="0"/>
        <w:spacing w:line="360" w:lineRule="auto"/>
        <w:ind w:firstLine="709"/>
        <w:rPr>
          <w:bCs/>
          <w:sz w:val="24"/>
          <w:szCs w:val="24"/>
          <w:lang w:val="en-US"/>
        </w:rPr>
      </w:pPr>
      <w:r w:rsidRPr="00911923">
        <w:rPr>
          <w:bCs/>
          <w:sz w:val="24"/>
          <w:szCs w:val="24"/>
          <w:lang w:val="en-US"/>
        </w:rPr>
        <w:lastRenderedPageBreak/>
        <w:t xml:space="preserve">Patent </w:t>
      </w:r>
      <w:r w:rsidR="005F303D">
        <w:rPr>
          <w:bCs/>
          <w:sz w:val="24"/>
          <w:szCs w:val="24"/>
          <w:lang w:val="en-US"/>
        </w:rPr>
        <w:t>study</w:t>
      </w:r>
    </w:p>
    <w:p w:rsidR="00E45AE0" w:rsidRPr="00911923" w:rsidRDefault="00E45AE0" w:rsidP="005F303D">
      <w:pPr>
        <w:pStyle w:val="af3"/>
        <w:spacing w:after="0" w:line="360" w:lineRule="auto"/>
        <w:ind w:left="0" w:firstLine="720"/>
        <w:jc w:val="both"/>
        <w:rPr>
          <w:rFonts w:ascii="Times New Roman" w:hAnsi="Times New Roman"/>
          <w:sz w:val="24"/>
          <w:szCs w:val="24"/>
          <w:lang w:val="en-US"/>
        </w:rPr>
      </w:pPr>
      <w:r w:rsidRPr="00911923">
        <w:rPr>
          <w:rFonts w:ascii="Times New Roman" w:hAnsi="Times New Roman"/>
          <w:sz w:val="24"/>
          <w:szCs w:val="24"/>
          <w:lang w:val="en-US"/>
        </w:rPr>
        <w:t xml:space="preserve">The patent information search was carried out in electronic databases, information and reference systems Elsevier (www.elsevier.com) and </w:t>
      </w:r>
      <w:proofErr w:type="spellStart"/>
      <w:r w:rsidRPr="00911923">
        <w:rPr>
          <w:rFonts w:ascii="Times New Roman" w:hAnsi="Times New Roman"/>
          <w:sz w:val="24"/>
          <w:szCs w:val="24"/>
          <w:lang w:val="en-US"/>
        </w:rPr>
        <w:t>PubMed</w:t>
      </w:r>
      <w:proofErr w:type="spellEnd"/>
      <w:r w:rsidRPr="00911923">
        <w:rPr>
          <w:rFonts w:ascii="Times New Roman" w:hAnsi="Times New Roman"/>
          <w:sz w:val="24"/>
          <w:szCs w:val="24"/>
          <w:lang w:val="en-US"/>
        </w:rPr>
        <w:t xml:space="preserve"> (www.pubmed.gov). According to the results of a preliminary patent search according to the National Institute of Intellectual Property of the Ministry of Justice of the Republic of Kazakhstan over the past 10 years, it was revealed that the leading countries in the development of cell therapy for cardiovascular diseases are the United States, Holland, China, South Korea and Germany.</w:t>
      </w:r>
    </w:p>
    <w:p w:rsidR="00E45AE0" w:rsidRPr="00911923" w:rsidRDefault="00E45AE0" w:rsidP="005F303D">
      <w:pPr>
        <w:spacing w:line="360" w:lineRule="auto"/>
        <w:ind w:firstLine="709"/>
        <w:rPr>
          <w:rStyle w:val="aff1"/>
          <w:i w:val="0"/>
          <w:color w:val="auto"/>
        </w:rPr>
      </w:pPr>
      <w:r w:rsidRPr="00911923">
        <w:rPr>
          <w:rStyle w:val="aff1"/>
          <w:i w:val="0"/>
          <w:color w:val="auto"/>
        </w:rPr>
        <w:t>Metrological provision of research and development</w:t>
      </w:r>
    </w:p>
    <w:p w:rsidR="00E45AE0" w:rsidRPr="00911923" w:rsidRDefault="00E45AE0" w:rsidP="00911923">
      <w:pPr>
        <w:pStyle w:val="HTML"/>
        <w:spacing w:line="360" w:lineRule="auto"/>
        <w:ind w:firstLine="709"/>
        <w:jc w:val="both"/>
        <w:rPr>
          <w:rFonts w:ascii="Times New Roman" w:hAnsi="Times New Roman" w:cs="Times New Roman"/>
          <w:sz w:val="24"/>
          <w:szCs w:val="24"/>
          <w:lang w:val="en-US"/>
        </w:rPr>
      </w:pPr>
      <w:r w:rsidRPr="00911923">
        <w:rPr>
          <w:rFonts w:ascii="Times New Roman" w:hAnsi="Times New Roman" w:cs="Times New Roman"/>
          <w:sz w:val="24"/>
          <w:szCs w:val="24"/>
          <w:lang w:val="en-US"/>
        </w:rPr>
        <w:t xml:space="preserve">Research is carried out on the basis of the stem cells laboratory of the National Center for Biotechnology RSE. For the implementation of this project, there are the necessary appropriate premises and communications. The laboratory is equipped with all the necessary equipment: class 2 biological safety cabinets for working with cell cultures, CO2 incubators, universal refrigerated centrifuges, fluorescent and inverted microscopes, stereomicroscopes, cell analyzer, hypoxia incubator chamber, </w:t>
      </w:r>
      <w:proofErr w:type="spellStart"/>
      <w:r w:rsidRPr="00911923">
        <w:rPr>
          <w:rFonts w:ascii="Times New Roman" w:hAnsi="Times New Roman" w:cs="Times New Roman"/>
          <w:sz w:val="24"/>
          <w:szCs w:val="24"/>
          <w:lang w:val="en-US"/>
        </w:rPr>
        <w:t>microtomes</w:t>
      </w:r>
      <w:proofErr w:type="spellEnd"/>
      <w:r w:rsidRPr="00911923">
        <w:rPr>
          <w:rFonts w:ascii="Times New Roman" w:hAnsi="Times New Roman" w:cs="Times New Roman"/>
          <w:sz w:val="24"/>
          <w:szCs w:val="24"/>
          <w:lang w:val="en-US"/>
        </w:rPr>
        <w:t>, PCR amplifier,</w:t>
      </w:r>
      <w:r w:rsidRPr="00911923">
        <w:rPr>
          <w:rFonts w:ascii="Times New Roman" w:hAnsi="Times New Roman"/>
          <w:sz w:val="24"/>
          <w:szCs w:val="24"/>
          <w:lang w:val="en-US"/>
        </w:rPr>
        <w:t xml:space="preserve"> water baths, spectrophotometer</w:t>
      </w:r>
      <w:r w:rsidRPr="00911923">
        <w:rPr>
          <w:rFonts w:ascii="Times New Roman" w:hAnsi="Times New Roman" w:cs="Times New Roman"/>
          <w:sz w:val="24"/>
          <w:szCs w:val="24"/>
          <w:lang w:val="en-US"/>
        </w:rPr>
        <w:t>, refrigerators and Dewar vessels.</w:t>
      </w:r>
      <w:r w:rsidRPr="00911923">
        <w:rPr>
          <w:rFonts w:ascii="Times New Roman" w:hAnsi="Times New Roman"/>
          <w:sz w:val="24"/>
          <w:szCs w:val="24"/>
          <w:lang w:val="en-US"/>
        </w:rPr>
        <w:t xml:space="preserve"> </w:t>
      </w:r>
      <w:r w:rsidRPr="00911923">
        <w:rPr>
          <w:rFonts w:ascii="Times New Roman" w:hAnsi="Times New Roman" w:cs="Times New Roman"/>
          <w:sz w:val="24"/>
          <w:szCs w:val="24"/>
          <w:lang w:val="en-US"/>
        </w:rPr>
        <w:t>All measuring instruments and test equipment used during scientific research have passed the procedures of verification and certification in the relevant accredited bodies - LLP "</w:t>
      </w:r>
      <w:proofErr w:type="spellStart"/>
      <w:r w:rsidRPr="00911923">
        <w:rPr>
          <w:rFonts w:ascii="Times New Roman" w:hAnsi="Times New Roman" w:cs="Times New Roman"/>
          <w:sz w:val="24"/>
          <w:szCs w:val="24"/>
          <w:lang w:val="en-US"/>
        </w:rPr>
        <w:t>Infradin</w:t>
      </w:r>
      <w:proofErr w:type="spellEnd"/>
      <w:r w:rsidRPr="00911923">
        <w:rPr>
          <w:rFonts w:ascii="Times New Roman" w:hAnsi="Times New Roman" w:cs="Times New Roman"/>
          <w:sz w:val="24"/>
          <w:szCs w:val="24"/>
          <w:lang w:val="en-US"/>
        </w:rPr>
        <w:t>".</w:t>
      </w:r>
    </w:p>
    <w:p w:rsidR="00AB6933" w:rsidRPr="00911923" w:rsidRDefault="00E45AE0" w:rsidP="00911923">
      <w:pPr>
        <w:spacing w:line="360" w:lineRule="auto"/>
        <w:ind w:firstLine="709"/>
        <w:jc w:val="both"/>
        <w:rPr>
          <w:color w:val="000000"/>
          <w:shd w:val="clear" w:color="auto" w:fill="FFFFFF"/>
        </w:rPr>
      </w:pPr>
      <w:r w:rsidRPr="00911923">
        <w:rPr>
          <w:color w:val="000000"/>
          <w:shd w:val="clear" w:color="auto" w:fill="FFFFFF"/>
        </w:rPr>
        <w:t>List of prepared of interim reports:</w:t>
      </w:r>
    </w:p>
    <w:p w:rsidR="00AB6933" w:rsidRPr="00911923" w:rsidRDefault="00E45AE0" w:rsidP="002B5220">
      <w:pPr>
        <w:widowControl w:val="0"/>
        <w:numPr>
          <w:ilvl w:val="0"/>
          <w:numId w:val="2"/>
        </w:numPr>
        <w:tabs>
          <w:tab w:val="left" w:pos="993"/>
        </w:tabs>
        <w:suppressAutoHyphens/>
        <w:autoSpaceDE w:val="0"/>
        <w:autoSpaceDN w:val="0"/>
        <w:adjustRightInd w:val="0"/>
        <w:spacing w:line="360" w:lineRule="auto"/>
        <w:ind w:left="0" w:firstLine="709"/>
        <w:jc w:val="both"/>
        <w:rPr>
          <w:shd w:val="clear" w:color="auto" w:fill="FFFFFF"/>
          <w:lang w:val="kk-KZ"/>
        </w:rPr>
      </w:pPr>
      <w:r w:rsidRPr="00911923">
        <w:rPr>
          <w:color w:val="000000"/>
          <w:shd w:val="clear" w:color="auto" w:fill="FFFFFF"/>
        </w:rPr>
        <w:t>Interim report</w:t>
      </w:r>
      <w:r w:rsidRPr="00911923">
        <w:rPr>
          <w:shd w:val="clear" w:color="auto" w:fill="FFFFFF"/>
          <w:lang w:val="kk-KZ"/>
        </w:rPr>
        <w:t xml:space="preserve"> </w:t>
      </w:r>
      <w:r w:rsidRPr="00911923">
        <w:rPr>
          <w:shd w:val="clear" w:color="auto" w:fill="FFFFFF"/>
        </w:rPr>
        <w:t>for</w:t>
      </w:r>
      <w:r w:rsidR="00AB6933" w:rsidRPr="00911923">
        <w:rPr>
          <w:shd w:val="clear" w:color="auto" w:fill="FFFFFF"/>
          <w:lang w:val="kk-KZ"/>
        </w:rPr>
        <w:t xml:space="preserve"> 2018, </w:t>
      </w:r>
      <w:r w:rsidRPr="00911923">
        <w:rPr>
          <w:shd w:val="clear" w:color="auto" w:fill="FFFFFF"/>
        </w:rPr>
        <w:t>inv</w:t>
      </w:r>
      <w:r w:rsidR="00AB6933" w:rsidRPr="00911923">
        <w:rPr>
          <w:shd w:val="clear" w:color="auto" w:fill="FFFFFF"/>
        </w:rPr>
        <w:t xml:space="preserve"> № </w:t>
      </w:r>
      <w:r w:rsidR="00AB6933" w:rsidRPr="00911923">
        <w:rPr>
          <w:shd w:val="clear" w:color="auto" w:fill="FFFFFF"/>
          <w:lang w:val="kk-KZ"/>
        </w:rPr>
        <w:t xml:space="preserve">- </w:t>
      </w:r>
      <w:r w:rsidR="00335A86" w:rsidRPr="00911923">
        <w:rPr>
          <w:shd w:val="clear" w:color="auto" w:fill="FFFFFF"/>
        </w:rPr>
        <w:t>0218</w:t>
      </w:r>
      <w:r w:rsidR="00335A86" w:rsidRPr="00911923">
        <w:rPr>
          <w:shd w:val="clear" w:color="auto" w:fill="FFFFFF"/>
          <w:lang w:val="ru-RU"/>
        </w:rPr>
        <w:t>РК</w:t>
      </w:r>
      <w:r w:rsidR="00335A86" w:rsidRPr="00911923">
        <w:rPr>
          <w:shd w:val="clear" w:color="auto" w:fill="FFFFFF"/>
        </w:rPr>
        <w:t>00236</w:t>
      </w:r>
    </w:p>
    <w:p w:rsidR="00E45AE0" w:rsidRPr="00911923" w:rsidRDefault="00E45AE0" w:rsidP="00911923">
      <w:pPr>
        <w:pStyle w:val="af3"/>
        <w:spacing w:after="0" w:line="360" w:lineRule="auto"/>
        <w:ind w:left="0" w:firstLine="709"/>
        <w:jc w:val="both"/>
        <w:rPr>
          <w:rFonts w:ascii="Times New Roman" w:hAnsi="Times New Roman"/>
          <w:sz w:val="24"/>
          <w:szCs w:val="24"/>
          <w:lang w:val="en-US"/>
        </w:rPr>
      </w:pPr>
      <w:r w:rsidRPr="00911923">
        <w:rPr>
          <w:rFonts w:ascii="Times New Roman" w:hAnsi="Times New Roman"/>
          <w:sz w:val="24"/>
          <w:szCs w:val="24"/>
          <w:lang w:val="en-US"/>
        </w:rPr>
        <w:t xml:space="preserve">It was found that the optimal conditions for enhancing the </w:t>
      </w:r>
      <w:proofErr w:type="spellStart"/>
      <w:r w:rsidRPr="00911923">
        <w:rPr>
          <w:rFonts w:ascii="Times New Roman" w:hAnsi="Times New Roman"/>
          <w:sz w:val="24"/>
          <w:szCs w:val="24"/>
          <w:lang w:val="en-US"/>
        </w:rPr>
        <w:t>immunomodulatory</w:t>
      </w:r>
      <w:proofErr w:type="spellEnd"/>
      <w:r w:rsidRPr="00911923">
        <w:rPr>
          <w:rFonts w:ascii="Times New Roman" w:hAnsi="Times New Roman"/>
          <w:sz w:val="24"/>
          <w:szCs w:val="24"/>
          <w:lang w:val="en-US"/>
        </w:rPr>
        <w:t xml:space="preserve"> properties of MSCs from compact bone in mice is preconditioning of a 3D spheroid culture of MSCs using the </w:t>
      </w:r>
      <w:proofErr w:type="spellStart"/>
      <w:r w:rsidRPr="00911923">
        <w:rPr>
          <w:rFonts w:ascii="Times New Roman" w:hAnsi="Times New Roman"/>
          <w:sz w:val="24"/>
          <w:szCs w:val="24"/>
          <w:lang w:val="en-US"/>
        </w:rPr>
        <w:t>proinflammatory</w:t>
      </w:r>
      <w:proofErr w:type="spellEnd"/>
      <w:r w:rsidRPr="00911923">
        <w:rPr>
          <w:rFonts w:ascii="Times New Roman" w:hAnsi="Times New Roman"/>
          <w:sz w:val="24"/>
          <w:szCs w:val="24"/>
          <w:lang w:val="en-US"/>
        </w:rPr>
        <w:t xml:space="preserve"> cytokine TNF-</w:t>
      </w:r>
      <w:r w:rsidRPr="00911923">
        <w:rPr>
          <w:rFonts w:ascii="Times New Roman" w:hAnsi="Times New Roman"/>
          <w:sz w:val="24"/>
          <w:szCs w:val="24"/>
        </w:rPr>
        <w:t>α</w:t>
      </w:r>
      <w:r w:rsidRPr="00911923">
        <w:rPr>
          <w:rFonts w:ascii="Times New Roman" w:hAnsi="Times New Roman"/>
          <w:sz w:val="24"/>
          <w:szCs w:val="24"/>
          <w:lang w:val="en-US"/>
        </w:rPr>
        <w:t xml:space="preserve"> (20 </w:t>
      </w:r>
      <w:proofErr w:type="spellStart"/>
      <w:r w:rsidRPr="00911923">
        <w:rPr>
          <w:rFonts w:ascii="Times New Roman" w:hAnsi="Times New Roman"/>
          <w:sz w:val="24"/>
          <w:szCs w:val="24"/>
          <w:lang w:val="en-US"/>
        </w:rPr>
        <w:t>ng</w:t>
      </w:r>
      <w:proofErr w:type="spellEnd"/>
      <w:r w:rsidRPr="00911923">
        <w:rPr>
          <w:rFonts w:ascii="Times New Roman" w:hAnsi="Times New Roman"/>
          <w:sz w:val="24"/>
          <w:szCs w:val="24"/>
          <w:lang w:val="en-US"/>
        </w:rPr>
        <w:t>/ml) for 24 hours.</w:t>
      </w:r>
    </w:p>
    <w:p w:rsidR="00AB6933" w:rsidRPr="00911923" w:rsidRDefault="00E45AE0" w:rsidP="002B5220">
      <w:pPr>
        <w:widowControl w:val="0"/>
        <w:numPr>
          <w:ilvl w:val="0"/>
          <w:numId w:val="2"/>
        </w:numPr>
        <w:tabs>
          <w:tab w:val="left" w:pos="993"/>
        </w:tabs>
        <w:suppressAutoHyphens/>
        <w:autoSpaceDE w:val="0"/>
        <w:autoSpaceDN w:val="0"/>
        <w:adjustRightInd w:val="0"/>
        <w:spacing w:line="360" w:lineRule="auto"/>
        <w:ind w:left="0" w:firstLine="709"/>
        <w:jc w:val="both"/>
        <w:rPr>
          <w:shd w:val="clear" w:color="auto" w:fill="FFFFFF"/>
          <w:lang w:val="kk-KZ"/>
        </w:rPr>
      </w:pPr>
      <w:r w:rsidRPr="00911923">
        <w:rPr>
          <w:color w:val="000000"/>
          <w:shd w:val="clear" w:color="auto" w:fill="FFFFFF"/>
        </w:rPr>
        <w:t>Interim report</w:t>
      </w:r>
      <w:r w:rsidRPr="00911923">
        <w:rPr>
          <w:shd w:val="clear" w:color="auto" w:fill="FFFFFF"/>
          <w:lang w:val="kk-KZ"/>
        </w:rPr>
        <w:t xml:space="preserve"> </w:t>
      </w:r>
      <w:r w:rsidRPr="00911923">
        <w:rPr>
          <w:shd w:val="clear" w:color="auto" w:fill="FFFFFF"/>
        </w:rPr>
        <w:t>for</w:t>
      </w:r>
      <w:r w:rsidRPr="00911923">
        <w:rPr>
          <w:shd w:val="clear" w:color="auto" w:fill="FFFFFF"/>
          <w:lang w:val="kk-KZ"/>
        </w:rPr>
        <w:t xml:space="preserve"> 2018, </w:t>
      </w:r>
      <w:r w:rsidRPr="00911923">
        <w:rPr>
          <w:shd w:val="clear" w:color="auto" w:fill="FFFFFF"/>
        </w:rPr>
        <w:t xml:space="preserve">inv № </w:t>
      </w:r>
      <w:r w:rsidR="00AB6933" w:rsidRPr="00911923">
        <w:rPr>
          <w:shd w:val="clear" w:color="auto" w:fill="FFFFFF"/>
          <w:lang w:val="kk-KZ"/>
        </w:rPr>
        <w:t>-</w:t>
      </w:r>
      <w:r w:rsidR="00AA3ABC">
        <w:rPr>
          <w:shd w:val="clear" w:color="auto" w:fill="FFFFFF"/>
        </w:rPr>
        <w:t xml:space="preserve"> </w:t>
      </w:r>
      <w:r w:rsidR="00335A86" w:rsidRPr="00AA3ABC">
        <w:rPr>
          <w:shd w:val="clear" w:color="auto" w:fill="FFFFFF"/>
        </w:rPr>
        <w:t>0219</w:t>
      </w:r>
      <w:r w:rsidR="00335A86" w:rsidRPr="00911923">
        <w:rPr>
          <w:shd w:val="clear" w:color="auto" w:fill="FFFFFF"/>
          <w:lang w:val="ru-RU"/>
        </w:rPr>
        <w:t>РК</w:t>
      </w:r>
      <w:r w:rsidR="00335A86" w:rsidRPr="00AA3ABC">
        <w:rPr>
          <w:shd w:val="clear" w:color="auto" w:fill="FFFFFF"/>
        </w:rPr>
        <w:t>00402</w:t>
      </w:r>
    </w:p>
    <w:p w:rsidR="00207578" w:rsidRPr="00911923" w:rsidRDefault="00E45AE0" w:rsidP="00911923">
      <w:pPr>
        <w:pStyle w:val="af3"/>
        <w:spacing w:after="0" w:line="360" w:lineRule="auto"/>
        <w:ind w:left="0" w:firstLine="709"/>
        <w:jc w:val="both"/>
        <w:rPr>
          <w:rStyle w:val="aff3"/>
          <w:rFonts w:ascii="Times New Roman" w:eastAsia="Malgun Gothic" w:hAnsi="Times New Roman"/>
        </w:rPr>
      </w:pPr>
      <w:r w:rsidRPr="00911923">
        <w:rPr>
          <w:rStyle w:val="aff3"/>
          <w:rFonts w:ascii="Times New Roman" w:eastAsia="Malgun Gothic" w:hAnsi="Times New Roman"/>
        </w:rPr>
        <w:t xml:space="preserve">It was shown for the first time that intravenous transplantation of TNF-preconditioned MSCs was more effective in suppressing the development of atherosclerosis in </w:t>
      </w:r>
      <w:proofErr w:type="spellStart"/>
      <w:r w:rsidRPr="00911923">
        <w:rPr>
          <w:rStyle w:val="aff3"/>
          <w:rFonts w:ascii="Times New Roman" w:eastAsia="Malgun Gothic" w:hAnsi="Times New Roman"/>
        </w:rPr>
        <w:t>ApoE</w:t>
      </w:r>
      <w:proofErr w:type="spellEnd"/>
      <w:r w:rsidRPr="00911923">
        <w:rPr>
          <w:rStyle w:val="aff3"/>
          <w:rFonts w:ascii="Times New Roman" w:eastAsia="Malgun Gothic" w:hAnsi="Times New Roman"/>
        </w:rPr>
        <w:t xml:space="preserve"> compared to untreated MSCs.</w:t>
      </w:r>
    </w:p>
    <w:p w:rsidR="00E45AE0" w:rsidRPr="00911923" w:rsidRDefault="00530629" w:rsidP="00911923">
      <w:pPr>
        <w:pStyle w:val="af3"/>
        <w:ind w:left="0"/>
        <w:jc w:val="center"/>
        <w:rPr>
          <w:rFonts w:ascii="Times New Roman" w:hAnsi="Times New Roman"/>
          <w:b/>
          <w:sz w:val="24"/>
          <w:szCs w:val="24"/>
          <w:lang w:val="en-US"/>
        </w:rPr>
      </w:pPr>
      <w:r w:rsidRPr="00E45AE0">
        <w:rPr>
          <w:lang w:val="en-US"/>
        </w:rPr>
        <w:br w:type="page"/>
      </w:r>
      <w:r w:rsidR="00E45AE0" w:rsidRPr="00911923">
        <w:rPr>
          <w:rFonts w:ascii="Times New Roman" w:hAnsi="Times New Roman"/>
          <w:b/>
          <w:sz w:val="24"/>
          <w:szCs w:val="24"/>
          <w:lang w:val="en-US"/>
        </w:rPr>
        <w:lastRenderedPageBreak/>
        <w:t>MAIN PART OF THE R&amp;D REPORT</w:t>
      </w:r>
    </w:p>
    <w:p w:rsidR="00530629" w:rsidRPr="00190472" w:rsidRDefault="00530629" w:rsidP="00190472">
      <w:pPr>
        <w:pStyle w:val="afc"/>
        <w:spacing w:line="360" w:lineRule="auto"/>
        <w:ind w:firstLine="709"/>
        <w:rPr>
          <w:rStyle w:val="af9"/>
          <w:b/>
          <w:i w:val="0"/>
          <w:sz w:val="24"/>
          <w:szCs w:val="24"/>
          <w:lang w:val="en-US"/>
        </w:rPr>
      </w:pPr>
      <w:r w:rsidRPr="00190472">
        <w:rPr>
          <w:rStyle w:val="af9"/>
          <w:b/>
          <w:i w:val="0"/>
          <w:sz w:val="24"/>
          <w:szCs w:val="24"/>
          <w:lang w:val="en-US"/>
        </w:rPr>
        <w:t xml:space="preserve">1 </w:t>
      </w:r>
      <w:r w:rsidR="00190472" w:rsidRPr="00190472">
        <w:rPr>
          <w:rStyle w:val="af9"/>
          <w:b/>
          <w:i w:val="0"/>
          <w:sz w:val="24"/>
          <w:szCs w:val="24"/>
          <w:lang w:val="en-US"/>
        </w:rPr>
        <w:t>Choosing a direction of research</w:t>
      </w:r>
    </w:p>
    <w:p w:rsidR="00190472" w:rsidRPr="00190472" w:rsidRDefault="00190472" w:rsidP="00190472">
      <w:pPr>
        <w:pStyle w:val="af3"/>
        <w:spacing w:after="0" w:line="360" w:lineRule="auto"/>
        <w:ind w:left="0" w:firstLine="709"/>
        <w:jc w:val="both"/>
        <w:rPr>
          <w:rFonts w:ascii="Times New Roman" w:hAnsi="Times New Roman"/>
          <w:sz w:val="24"/>
          <w:szCs w:val="24"/>
          <w:lang w:val="en-US"/>
        </w:rPr>
      </w:pPr>
      <w:r w:rsidRPr="00190472">
        <w:rPr>
          <w:rFonts w:ascii="Times New Roman" w:hAnsi="Times New Roman"/>
          <w:sz w:val="24"/>
          <w:szCs w:val="24"/>
          <w:lang w:val="en-US"/>
        </w:rPr>
        <w:t xml:space="preserve">Atherosclerosis is the most common vascular disease, which is caused by the formation of lipid and cholesterol plaques on the inner side of the vessels leading to arterial occlusion and/or insufficient blood supply to organs and tissues. In this regard, atherosclerosis is the core of cardiovascular diseases leading to myocardial infarction, coronary heart disease, stroke and ischemia of the lower extremities. </w:t>
      </w:r>
      <w:r w:rsidRPr="00207578">
        <w:rPr>
          <w:rFonts w:ascii="Times New Roman" w:hAnsi="Times New Roman"/>
          <w:sz w:val="24"/>
          <w:szCs w:val="24"/>
          <w:lang w:val="en-US"/>
        </w:rPr>
        <w:t>Despite the available therapy to lower lipid and cholesterol levels in patients' blood, atherosclerosis is the most common cause of disability and premature death in the population worldwide.</w:t>
      </w:r>
    </w:p>
    <w:p w:rsidR="00190472" w:rsidRPr="00190472" w:rsidRDefault="00190472" w:rsidP="00190472">
      <w:pPr>
        <w:pStyle w:val="af3"/>
        <w:spacing w:after="0" w:line="360" w:lineRule="auto"/>
        <w:ind w:left="0" w:firstLine="709"/>
        <w:jc w:val="both"/>
        <w:rPr>
          <w:rStyle w:val="hps"/>
          <w:rFonts w:ascii="Times New Roman" w:hAnsi="Times New Roman"/>
          <w:sz w:val="24"/>
          <w:szCs w:val="24"/>
          <w:lang w:val="en-US"/>
        </w:rPr>
      </w:pPr>
      <w:r w:rsidRPr="00207578">
        <w:rPr>
          <w:rFonts w:ascii="Times New Roman" w:hAnsi="Times New Roman"/>
          <w:sz w:val="24"/>
          <w:szCs w:val="24"/>
          <w:lang w:val="en-US"/>
        </w:rPr>
        <w:t xml:space="preserve">In this regard, there has recently been an intensive search for new effective approaches for the treatment of atherosclerosis, in particular using MSCs. Recently, it was shown that MSCs exert immunosuppressive and </w:t>
      </w:r>
      <w:proofErr w:type="spellStart"/>
      <w:r w:rsidRPr="00207578">
        <w:rPr>
          <w:rFonts w:ascii="Times New Roman" w:hAnsi="Times New Roman"/>
          <w:sz w:val="24"/>
          <w:szCs w:val="24"/>
          <w:lang w:val="en-US"/>
        </w:rPr>
        <w:t>atheroprotective</w:t>
      </w:r>
      <w:proofErr w:type="spellEnd"/>
      <w:r w:rsidRPr="00207578">
        <w:rPr>
          <w:rFonts w:ascii="Times New Roman" w:hAnsi="Times New Roman"/>
          <w:sz w:val="24"/>
          <w:szCs w:val="24"/>
          <w:lang w:val="en-US"/>
        </w:rPr>
        <w:t xml:space="preserve"> effects, reducing cholesterol levels and the size of atherosclerotic plaques in experimental animals. </w:t>
      </w:r>
      <w:r w:rsidRPr="00190472">
        <w:rPr>
          <w:rStyle w:val="hps"/>
          <w:rFonts w:ascii="Times New Roman" w:hAnsi="Times New Roman"/>
          <w:sz w:val="24"/>
          <w:szCs w:val="24"/>
          <w:lang w:val="en-US"/>
        </w:rPr>
        <w:t>Thus, based on these assumptions</w:t>
      </w:r>
      <w:r w:rsidRPr="00207578">
        <w:rPr>
          <w:rFonts w:ascii="Times New Roman" w:hAnsi="Times New Roman"/>
          <w:sz w:val="24"/>
          <w:szCs w:val="24"/>
          <w:lang w:val="en-US"/>
        </w:rPr>
        <w:t xml:space="preserve">, </w:t>
      </w:r>
      <w:r w:rsidRPr="00190472">
        <w:rPr>
          <w:rStyle w:val="hps"/>
          <w:rFonts w:ascii="Times New Roman" w:hAnsi="Times New Roman"/>
          <w:sz w:val="24"/>
          <w:szCs w:val="24"/>
          <w:lang w:val="en-US"/>
        </w:rPr>
        <w:t>we come to the idea to</w:t>
      </w:r>
      <w:r w:rsidRPr="00207578">
        <w:rPr>
          <w:rFonts w:ascii="Times New Roman" w:hAnsi="Times New Roman"/>
          <w:color w:val="000000"/>
          <w:spacing w:val="2"/>
          <w:sz w:val="24"/>
          <w:szCs w:val="24"/>
          <w:lang w:val="en-US"/>
        </w:rPr>
        <w:t xml:space="preserve"> develop the strategy for enhancing the therapeutic efficacy of MSCs in atherosclerosis by using various preconditioning approaches. </w:t>
      </w:r>
      <w:r w:rsidRPr="00207578">
        <w:rPr>
          <w:rFonts w:ascii="Times New Roman" w:hAnsi="Times New Roman"/>
          <w:color w:val="222222"/>
          <w:sz w:val="24"/>
          <w:szCs w:val="24"/>
          <w:lang w:val="en-US"/>
        </w:rPr>
        <w:t xml:space="preserve">Preconditioning is a preliminary treatment of cells with physical (hypoxia), chemical (hydrogen peroxide, cobalt chloride) or biological factors (cytokines, growth factors) leading to an increase in the functional activity of </w:t>
      </w:r>
      <w:proofErr w:type="spellStart"/>
      <w:r w:rsidRPr="00207578">
        <w:rPr>
          <w:rFonts w:ascii="Times New Roman" w:hAnsi="Times New Roman"/>
          <w:color w:val="222222"/>
          <w:sz w:val="24"/>
          <w:szCs w:val="24"/>
          <w:lang w:val="en-US"/>
        </w:rPr>
        <w:t>cells.</w:t>
      </w:r>
      <w:r w:rsidRPr="00190472">
        <w:rPr>
          <w:rFonts w:ascii="Times New Roman" w:hAnsi="Times New Roman"/>
          <w:color w:val="000000"/>
          <w:spacing w:val="2"/>
          <w:sz w:val="24"/>
          <w:szCs w:val="24"/>
          <w:lang w:val="en-US"/>
        </w:rPr>
        <w:t>In</w:t>
      </w:r>
      <w:proofErr w:type="spellEnd"/>
      <w:r w:rsidRPr="00190472">
        <w:rPr>
          <w:rFonts w:ascii="Times New Roman" w:hAnsi="Times New Roman"/>
          <w:color w:val="000000"/>
          <w:spacing w:val="2"/>
          <w:sz w:val="24"/>
          <w:szCs w:val="24"/>
          <w:lang w:val="en-US"/>
        </w:rPr>
        <w:t xml:space="preserve"> the world scientific literature at the end of September 2017, only 18 relevant publications on the study of the functions and therapeutic effects of MSCs in atherosclerosis were found. </w:t>
      </w:r>
      <w:r w:rsidRPr="00190472">
        <w:rPr>
          <w:rStyle w:val="hps"/>
          <w:rFonts w:ascii="Times New Roman" w:hAnsi="Times New Roman"/>
          <w:sz w:val="24"/>
          <w:szCs w:val="24"/>
          <w:lang w:val="en-US"/>
        </w:rPr>
        <w:t>However, there was no published paper on</w:t>
      </w:r>
      <w:r w:rsidRPr="00190472">
        <w:rPr>
          <w:rFonts w:ascii="Times New Roman" w:hAnsi="Times New Roman"/>
          <w:color w:val="000000"/>
          <w:spacing w:val="2"/>
          <w:sz w:val="24"/>
          <w:szCs w:val="24"/>
          <w:lang w:val="en-US"/>
        </w:rPr>
        <w:t xml:space="preserve"> the therapeutic effects of preconditioned MSCs on the atherosclerosis development. </w:t>
      </w:r>
      <w:r w:rsidRPr="00190472">
        <w:rPr>
          <w:rStyle w:val="hps"/>
          <w:rFonts w:ascii="Times New Roman" w:hAnsi="Times New Roman"/>
          <w:sz w:val="24"/>
          <w:szCs w:val="24"/>
          <w:lang w:val="en-US"/>
        </w:rPr>
        <w:t>On this basis</w:t>
      </w:r>
      <w:r w:rsidRPr="00190472">
        <w:rPr>
          <w:rFonts w:ascii="Times New Roman" w:hAnsi="Times New Roman"/>
          <w:sz w:val="24"/>
          <w:szCs w:val="24"/>
          <w:lang w:val="en-US"/>
        </w:rPr>
        <w:t xml:space="preserve">, the scientific </w:t>
      </w:r>
      <w:r w:rsidRPr="00190472">
        <w:rPr>
          <w:rStyle w:val="hps"/>
          <w:rFonts w:ascii="Times New Roman" w:hAnsi="Times New Roman"/>
          <w:sz w:val="24"/>
          <w:szCs w:val="24"/>
          <w:lang w:val="en-US"/>
        </w:rPr>
        <w:t>idea of the project</w:t>
      </w:r>
      <w:r w:rsidRPr="00190472">
        <w:rPr>
          <w:rFonts w:ascii="Times New Roman" w:hAnsi="Times New Roman"/>
          <w:sz w:val="24"/>
          <w:szCs w:val="24"/>
          <w:lang w:val="en-US"/>
        </w:rPr>
        <w:t xml:space="preserve"> has an</w:t>
      </w:r>
      <w:r w:rsidRPr="00190472">
        <w:rPr>
          <w:rStyle w:val="hps"/>
          <w:rFonts w:ascii="Times New Roman" w:hAnsi="Times New Roman"/>
          <w:sz w:val="24"/>
          <w:szCs w:val="24"/>
          <w:lang w:val="en-US"/>
        </w:rPr>
        <w:t xml:space="preserve"> absolute scientific novelty worldwide.</w:t>
      </w:r>
    </w:p>
    <w:p w:rsidR="00190472" w:rsidRPr="00190472" w:rsidRDefault="00190472" w:rsidP="00190472">
      <w:pPr>
        <w:spacing w:line="360" w:lineRule="auto"/>
        <w:ind w:firstLine="709"/>
        <w:jc w:val="both"/>
        <w:rPr>
          <w:color w:val="000000"/>
          <w:spacing w:val="2"/>
        </w:rPr>
      </w:pPr>
      <w:r w:rsidRPr="00190472">
        <w:rPr>
          <w:color w:val="000000"/>
          <w:spacing w:val="2"/>
        </w:rPr>
        <w:t>During the implementation of this project, the effectiveness of transplantation of preconditioned MSCs for the development of atherosclerosis will be studied for the first time. To assess the therapeutic potential, a comparative analysis of the effects of preconditioned MSCs and intact MSCs on the inhibition of inflammatory status, endothelial dysfunction and the formation of atherosclerotic plaques will be conducted for the first time.</w:t>
      </w:r>
    </w:p>
    <w:p w:rsidR="00190472" w:rsidRPr="00190472" w:rsidRDefault="00190472" w:rsidP="00190472">
      <w:pPr>
        <w:spacing w:line="360" w:lineRule="auto"/>
        <w:ind w:firstLine="709"/>
        <w:jc w:val="both"/>
        <w:rPr>
          <w:b/>
          <w:bCs/>
        </w:rPr>
      </w:pPr>
      <w:r w:rsidRPr="00190472">
        <w:rPr>
          <w:rStyle w:val="hps"/>
        </w:rPr>
        <w:t>This project will have a great scientific and practical importance</w:t>
      </w:r>
      <w:r w:rsidRPr="00190472">
        <w:t xml:space="preserve"> both </w:t>
      </w:r>
      <w:r w:rsidRPr="00190472">
        <w:rPr>
          <w:rStyle w:val="hps"/>
        </w:rPr>
        <w:t xml:space="preserve">national and international scope. Since, results of this </w:t>
      </w:r>
      <w:r w:rsidRPr="00190472">
        <w:t xml:space="preserve">research </w:t>
      </w:r>
      <w:r w:rsidRPr="00190472">
        <w:rPr>
          <w:rStyle w:val="hps"/>
        </w:rPr>
        <w:t xml:space="preserve">might provide new information </w:t>
      </w:r>
      <w:r w:rsidRPr="00190472">
        <w:rPr>
          <w:color w:val="000000"/>
          <w:spacing w:val="2"/>
        </w:rPr>
        <w:t>about the therapeutic effectiveness of preconditioned MSCs in atherosclerosis. From a practical point of view, the results of this study can serve as the basis for application of a new cell-based therapeutic approach for the treatment of atherosclerosis with preconditioned MSCs.</w:t>
      </w:r>
    </w:p>
    <w:p w:rsidR="00462EA2" w:rsidRPr="00EC0831" w:rsidRDefault="00190472" w:rsidP="007234B8">
      <w:pPr>
        <w:spacing w:line="360" w:lineRule="auto"/>
        <w:ind w:firstLine="709"/>
        <w:jc w:val="both"/>
        <w:rPr>
          <w:b/>
        </w:rPr>
      </w:pPr>
      <w:r>
        <w:br w:type="page"/>
      </w:r>
      <w:r w:rsidR="00462EA2" w:rsidRPr="00EC0831">
        <w:rPr>
          <w:b/>
        </w:rPr>
        <w:lastRenderedPageBreak/>
        <w:t>2 Experimental studies</w:t>
      </w:r>
    </w:p>
    <w:p w:rsidR="00462EA2" w:rsidRPr="00835B52" w:rsidRDefault="00462EA2" w:rsidP="007234B8">
      <w:pPr>
        <w:spacing w:line="360" w:lineRule="auto"/>
        <w:ind w:firstLine="709"/>
        <w:jc w:val="both"/>
        <w:rPr>
          <w:b/>
        </w:rPr>
      </w:pPr>
      <w:r w:rsidRPr="00835B52">
        <w:rPr>
          <w:b/>
        </w:rPr>
        <w:t>2.1 Research methods</w:t>
      </w:r>
    </w:p>
    <w:p w:rsidR="00462EA2" w:rsidRPr="00AA3ABC" w:rsidRDefault="00462EA2" w:rsidP="007234B8">
      <w:pPr>
        <w:spacing w:line="360" w:lineRule="auto"/>
        <w:ind w:firstLine="709"/>
        <w:jc w:val="both"/>
      </w:pPr>
      <w:r w:rsidRPr="00AA3ABC">
        <w:t>2.1.1 Animals</w:t>
      </w:r>
    </w:p>
    <w:p w:rsidR="00462EA2" w:rsidRPr="00AF6160" w:rsidRDefault="00462EA2" w:rsidP="007234B8">
      <w:pPr>
        <w:spacing w:line="360" w:lineRule="auto"/>
        <w:ind w:firstLine="709"/>
        <w:jc w:val="both"/>
      </w:pPr>
      <w:r>
        <w:t xml:space="preserve">Male knockout mice of the </w:t>
      </w:r>
      <w:proofErr w:type="spellStart"/>
      <w:r>
        <w:t>ApoE</w:t>
      </w:r>
      <w:proofErr w:type="spellEnd"/>
      <w:r w:rsidRPr="00EC0831">
        <w:rPr>
          <w:rFonts w:eastAsiaTheme="minorEastAsia"/>
          <w:vertAlign w:val="superscript"/>
        </w:rPr>
        <w:t>-/-</w:t>
      </w:r>
      <w:r w:rsidRPr="00AF6160">
        <w:t xml:space="preserve"> </w:t>
      </w:r>
      <w:r>
        <w:t>(B6.129P2-Apoetm1Unc/</w:t>
      </w:r>
      <w:r w:rsidRPr="00AF6160">
        <w:t xml:space="preserve">J) </w:t>
      </w:r>
      <w:r>
        <w:t xml:space="preserve">strain that were </w:t>
      </w:r>
      <w:r w:rsidRPr="00AF6160">
        <w:t xml:space="preserve">purchased from the Jackson Laboratory (USA, </w:t>
      </w:r>
      <w:hyperlink r:id="rId8" w:history="1">
        <w:r w:rsidRPr="00B90500">
          <w:rPr>
            <w:rStyle w:val="a3"/>
          </w:rPr>
          <w:t>www.jax.org</w:t>
        </w:r>
      </w:hyperlink>
      <w:r w:rsidRPr="00AF6160">
        <w:t>)</w:t>
      </w:r>
      <w:r>
        <w:t>, weighed 27-29</w:t>
      </w:r>
      <w:r w:rsidRPr="00EC0831">
        <w:t xml:space="preserve"> </w:t>
      </w:r>
      <w:r>
        <w:t>gram were used in this study</w:t>
      </w:r>
      <w:r w:rsidRPr="00AF6160">
        <w:t xml:space="preserve">. The animals were kept in a </w:t>
      </w:r>
      <w:proofErr w:type="spellStart"/>
      <w:r w:rsidRPr="00AF6160">
        <w:t>vivarium</w:t>
      </w:r>
      <w:proofErr w:type="spellEnd"/>
      <w:r>
        <w:t xml:space="preserve"> condition, including a 12-hour day/</w:t>
      </w:r>
      <w:r w:rsidRPr="00AF6160">
        <w:t>night cycle</w:t>
      </w:r>
      <w:r>
        <w:t>, at a temperat</w:t>
      </w:r>
      <w:r w:rsidR="00AA3ABC">
        <w:t>ure of 22-23</w:t>
      </w:r>
      <w:r>
        <w:t>°</w:t>
      </w:r>
      <w:r w:rsidRPr="00AF6160">
        <w:t>C. All experiments with animals were carried out only after the approval of the local ethics committee (Appendix B).</w:t>
      </w:r>
    </w:p>
    <w:p w:rsidR="00AA3ABC" w:rsidRDefault="00AA3ABC" w:rsidP="007234B8">
      <w:pPr>
        <w:spacing w:line="360" w:lineRule="auto"/>
        <w:ind w:firstLine="709"/>
        <w:jc w:val="both"/>
      </w:pPr>
    </w:p>
    <w:p w:rsidR="00462EA2" w:rsidRPr="00AA3ABC" w:rsidRDefault="00462EA2" w:rsidP="007234B8">
      <w:pPr>
        <w:spacing w:line="360" w:lineRule="auto"/>
        <w:ind w:firstLine="709"/>
        <w:jc w:val="both"/>
      </w:pPr>
      <w:r w:rsidRPr="00AA3ABC">
        <w:t xml:space="preserve">2.1.2 Isolation and culture of mouse compact bone MSCs </w:t>
      </w:r>
    </w:p>
    <w:p w:rsidR="00462EA2" w:rsidRPr="00AF6160" w:rsidRDefault="00462EA2" w:rsidP="007234B8">
      <w:pPr>
        <w:spacing w:line="360" w:lineRule="auto"/>
        <w:ind w:firstLine="709"/>
        <w:jc w:val="both"/>
      </w:pPr>
      <w:r w:rsidRPr="00AF6160">
        <w:t xml:space="preserve">To isolate compact bone, the animals were sacrificed using a device for euthanasia, according to the manufacturer's </w:t>
      </w:r>
      <w:r w:rsidRPr="007455CD">
        <w:t xml:space="preserve">instructions, </w:t>
      </w:r>
      <w:r w:rsidRPr="007455CD">
        <w:rPr>
          <w:lang w:val="kk-KZ"/>
        </w:rPr>
        <w:t xml:space="preserve">ООО «НПК Открытая Наука» </w:t>
      </w:r>
      <w:r w:rsidRPr="007455CD">
        <w:t>(RF).</w:t>
      </w:r>
      <w:r w:rsidRPr="00AF6160">
        <w:t xml:space="preserve"> Isolation of MSCs from mouse compact bone was performed according to the previously described protocol by Zhu et al. [27]. In the first step, the bones of the front and lower extremities were isol</w:t>
      </w:r>
      <w:r>
        <w:t>ated, which were then cleaned from</w:t>
      </w:r>
      <w:r w:rsidRPr="00AF6160">
        <w:t xml:space="preserve"> muscles and tendons using </w:t>
      </w:r>
      <w:r>
        <w:t xml:space="preserve">scissors and tweezers. Then the epiphysis </w:t>
      </w:r>
      <w:r w:rsidRPr="00AF6160">
        <w:t xml:space="preserve">was removed and </w:t>
      </w:r>
      <w:r>
        <w:t xml:space="preserve">bones were </w:t>
      </w:r>
      <w:r w:rsidRPr="00AF6160">
        <w:t xml:space="preserve">placed in a-MEM culture </w:t>
      </w:r>
      <w:r>
        <w:t>medium containing 1% penicillin/</w:t>
      </w:r>
      <w:r w:rsidRPr="00AF6160">
        <w:t xml:space="preserve">streptomycin and 2% fetal calf serum (FBS). To remove hematopoietic cells, tubular bone cavities were washed with α-MEM culture medium 3 times using a syringe. The washed tubular bones were crushed into small fragments 1-3 mm in size using a scalpel. Fragments of compact bone were transferred to a mortar, 3 ml of 0.05 </w:t>
      </w:r>
      <w:proofErr w:type="spellStart"/>
      <w:r w:rsidRPr="00AF6160">
        <w:t>mM</w:t>
      </w:r>
      <w:proofErr w:type="spellEnd"/>
      <w:r w:rsidRPr="00AF6160">
        <w:t xml:space="preserve"> EDTA solution in phosphate </w:t>
      </w:r>
      <w:r>
        <w:t>-</w:t>
      </w:r>
      <w:r w:rsidRPr="00AF6160">
        <w:t xml:space="preserve">buffered saline (PBS) was added and kneaded with a pestle. Then, fragments of compact bone tissue were washed 3 times with PBS and treated with 0.1% type II </w:t>
      </w:r>
      <w:proofErr w:type="spellStart"/>
      <w:r w:rsidRPr="00AF6160">
        <w:t>collagenase</w:t>
      </w:r>
      <w:proofErr w:type="spellEnd"/>
      <w:r w:rsidRPr="00AF6160">
        <w:t xml:space="preserve"> solution for</w:t>
      </w:r>
      <w:r>
        <w:t xml:space="preserve"> 2 hours at 37 °</w:t>
      </w:r>
      <w:r w:rsidRPr="00AF6160">
        <w:t>C on an orbital shaker with a shaking speed of 200 rpm. After enzymatic treatment, the compact bone fragments were passed through a cell filter (70 µm) and washed 2 times wi</w:t>
      </w:r>
      <w:r>
        <w:t>th complete culture medium (CCM</w:t>
      </w:r>
      <w:r w:rsidRPr="00AF6160">
        <w:t>): α</w:t>
      </w:r>
      <w:r>
        <w:t>-MEM, 10% FBS, 1% penicillin</w:t>
      </w:r>
      <w:r w:rsidRPr="00AF6160">
        <w:t>/streptomycin, 1% essential amino acids. Fragments of compact bone that remained on the filter were transferred to a T-25 c</w:t>
      </w:r>
      <w:r>
        <w:t>ulture flask and cultured in CNC</w:t>
      </w:r>
      <w:r w:rsidRPr="00AF6160">
        <w:t xml:space="preserve"> for 3 days at 37 ° C and</w:t>
      </w:r>
      <w:r>
        <w:t xml:space="preserve"> 5% CO2. On the 4-th day, the CNC was carefully changed in flask</w:t>
      </w:r>
      <w:r w:rsidRPr="00AF6160">
        <w:t>s, leaving bone fragments. Then</w:t>
      </w:r>
      <w:r>
        <w:t>, on the 5-7 days of culture</w:t>
      </w:r>
      <w:r w:rsidRPr="00AF6160">
        <w:t>, the released compact bone MSCs was</w:t>
      </w:r>
      <w:r>
        <w:t xml:space="preserve"> </w:t>
      </w:r>
      <w:proofErr w:type="spellStart"/>
      <w:r>
        <w:t>passaged</w:t>
      </w:r>
      <w:proofErr w:type="spellEnd"/>
      <w:r>
        <w:t xml:space="preserve"> in a 1:</w:t>
      </w:r>
      <w:r w:rsidRPr="00AF6160">
        <w:t xml:space="preserve">2 ratio using </w:t>
      </w:r>
      <w:proofErr w:type="spellStart"/>
      <w:r w:rsidRPr="00AF6160">
        <w:t>TrypLE</w:t>
      </w:r>
      <w:proofErr w:type="spellEnd"/>
      <w:r w:rsidRPr="00AF6160">
        <w:t xml:space="preserve"> E</w:t>
      </w:r>
      <w:r>
        <w:t>xpress solution (</w:t>
      </w:r>
      <w:proofErr w:type="spellStart"/>
      <w:r>
        <w:t>Gibco</w:t>
      </w:r>
      <w:proofErr w:type="spellEnd"/>
      <w:r>
        <w:t>). The CCM</w:t>
      </w:r>
      <w:r w:rsidRPr="00AF6160">
        <w:t xml:space="preserve"> was changed every 2 days. The primary culture of compact bone MSCs was </w:t>
      </w:r>
      <w:proofErr w:type="spellStart"/>
      <w:r w:rsidRPr="00AF6160">
        <w:t>passag</w:t>
      </w:r>
      <w:r>
        <w:t>ed</w:t>
      </w:r>
      <w:proofErr w:type="spellEnd"/>
      <w:r>
        <w:t xml:space="preserve"> once a week at a ratio of 1:</w:t>
      </w:r>
      <w:r w:rsidRPr="00AF6160">
        <w:t xml:space="preserve">3 until 10 </w:t>
      </w:r>
      <w:proofErr w:type="gramStart"/>
      <w:r w:rsidRPr="00AF6160">
        <w:t>passage</w:t>
      </w:r>
      <w:proofErr w:type="gramEnd"/>
      <w:r w:rsidRPr="00AF6160">
        <w:t>. Compact bone MSCs from passage 3-8 were used for in vitro experiments.</w:t>
      </w:r>
    </w:p>
    <w:p w:rsidR="00AA3ABC" w:rsidRDefault="00AA3ABC" w:rsidP="00111435">
      <w:pPr>
        <w:pStyle w:val="Pa13"/>
        <w:tabs>
          <w:tab w:val="left" w:pos="0"/>
        </w:tabs>
        <w:spacing w:line="360" w:lineRule="auto"/>
        <w:ind w:firstLine="709"/>
        <w:jc w:val="both"/>
        <w:rPr>
          <w:rFonts w:ascii="Times New Roman" w:hAnsi="Times New Roman"/>
          <w:lang w:val="en-US"/>
        </w:rPr>
      </w:pPr>
    </w:p>
    <w:p w:rsidR="00E67EF3" w:rsidRPr="00AA3ABC" w:rsidRDefault="00462EA2" w:rsidP="00111435">
      <w:pPr>
        <w:pStyle w:val="Pa13"/>
        <w:tabs>
          <w:tab w:val="left" w:pos="0"/>
        </w:tabs>
        <w:spacing w:line="360" w:lineRule="auto"/>
        <w:ind w:firstLine="709"/>
        <w:jc w:val="both"/>
        <w:rPr>
          <w:rFonts w:ascii="Times New Roman" w:hAnsi="Times New Roman"/>
          <w:bCs/>
          <w:lang w:val="en-US"/>
        </w:rPr>
      </w:pPr>
      <w:r w:rsidRPr="00AA3ABC">
        <w:rPr>
          <w:rFonts w:ascii="Times New Roman" w:hAnsi="Times New Roman"/>
          <w:lang w:val="en-US"/>
        </w:rPr>
        <w:t xml:space="preserve">2.1.3 </w:t>
      </w:r>
      <w:r w:rsidR="00E67EF3" w:rsidRPr="00AA3ABC">
        <w:rPr>
          <w:rFonts w:ascii="Times New Roman" w:hAnsi="Times New Roman"/>
          <w:bCs/>
          <w:lang w:val="en-US"/>
        </w:rPr>
        <w:t xml:space="preserve">Colony-forming unit assay </w:t>
      </w:r>
    </w:p>
    <w:p w:rsidR="00462EA2" w:rsidRPr="00B7556F" w:rsidRDefault="00462EA2" w:rsidP="00111435">
      <w:pPr>
        <w:spacing w:line="360" w:lineRule="auto"/>
        <w:ind w:firstLine="709"/>
        <w:jc w:val="both"/>
      </w:pPr>
      <w:r w:rsidRPr="00E67EF3">
        <w:lastRenderedPageBreak/>
        <w:t>The cells were plated into Petri dishes at</w:t>
      </w:r>
      <w:r>
        <w:t xml:space="preserve"> a rate - </w:t>
      </w:r>
      <w:proofErr w:type="gramStart"/>
      <w:r>
        <w:t>10 cells/cm</w:t>
      </w:r>
      <w:r w:rsidRPr="00462EA2">
        <w:rPr>
          <w:vertAlign w:val="superscript"/>
        </w:rPr>
        <w:t>2</w:t>
      </w:r>
      <w:proofErr w:type="gramEnd"/>
      <w:r>
        <w:t xml:space="preserve"> and cultured in CCM for 14 days at 37 °</w:t>
      </w:r>
      <w:r w:rsidRPr="00B7556F">
        <w:t>C and 5% CO</w:t>
      </w:r>
      <w:r w:rsidRPr="00207578">
        <w:rPr>
          <w:vertAlign w:val="subscript"/>
        </w:rPr>
        <w:t>2</w:t>
      </w:r>
      <w:r>
        <w:t>. At the end of the culturing</w:t>
      </w:r>
      <w:r w:rsidRPr="00B7556F">
        <w:t xml:space="preserve"> period, the cells were washed with PBS and stained with a 0.5% crystal violet solution for 5 min at room temperature. After washing twice with PBS, the </w:t>
      </w:r>
      <w:r>
        <w:t xml:space="preserve">counting of </w:t>
      </w:r>
      <w:proofErr w:type="spellStart"/>
      <w:r>
        <w:t>formed</w:t>
      </w:r>
      <w:proofErr w:type="spellEnd"/>
      <w:r>
        <w:t xml:space="preserve"> colonies was conduc</w:t>
      </w:r>
      <w:r w:rsidRPr="00B7556F">
        <w:t>ted using an SZ61 stereomicroscope (Olympus, Germany)</w:t>
      </w:r>
      <w:r>
        <w:t xml:space="preserve">. The images were taken using an </w:t>
      </w:r>
      <w:r w:rsidRPr="00B7556F">
        <w:t>SC-100 CCD camera (Olympus, Germany).</w:t>
      </w:r>
    </w:p>
    <w:p w:rsidR="00AA3ABC" w:rsidRDefault="00AA3ABC" w:rsidP="007234B8">
      <w:pPr>
        <w:spacing w:line="360" w:lineRule="auto"/>
        <w:ind w:firstLine="709"/>
        <w:jc w:val="both"/>
      </w:pPr>
    </w:p>
    <w:p w:rsidR="00462EA2" w:rsidRPr="00AA3ABC" w:rsidRDefault="00462EA2" w:rsidP="007234B8">
      <w:pPr>
        <w:spacing w:line="360" w:lineRule="auto"/>
        <w:ind w:firstLine="709"/>
        <w:jc w:val="both"/>
      </w:pPr>
      <w:r w:rsidRPr="00AA3ABC">
        <w:t xml:space="preserve">2.1.4 </w:t>
      </w:r>
      <w:proofErr w:type="spellStart"/>
      <w:r w:rsidRPr="00AA3ABC">
        <w:t>Multilineage</w:t>
      </w:r>
      <w:proofErr w:type="spellEnd"/>
      <w:r w:rsidRPr="00AA3ABC">
        <w:t xml:space="preserve"> differentiation test</w:t>
      </w:r>
    </w:p>
    <w:p w:rsidR="00462EA2" w:rsidRPr="00B7556F" w:rsidRDefault="00462EA2" w:rsidP="007234B8">
      <w:pPr>
        <w:spacing w:line="360" w:lineRule="auto"/>
        <w:ind w:firstLine="709"/>
        <w:jc w:val="both"/>
      </w:pPr>
      <w:r w:rsidRPr="00B7556F">
        <w:t xml:space="preserve">For differentiation into </w:t>
      </w:r>
      <w:proofErr w:type="spellStart"/>
      <w:r w:rsidRPr="00B7556F">
        <w:t>chondrocytes</w:t>
      </w:r>
      <w:proofErr w:type="spellEnd"/>
      <w:r w:rsidRPr="00B7556F">
        <w:t xml:space="preserve">, the cells were </w:t>
      </w:r>
      <w:proofErr w:type="spellStart"/>
      <w:r w:rsidRPr="00B7556F">
        <w:t>resuspended</w:t>
      </w:r>
      <w:proofErr w:type="spellEnd"/>
      <w:r w:rsidRPr="00B7556F">
        <w:t xml:space="preserve"> in a differentiation medium consisting of a high glucose DMEM medium, 1% ITS solution, 100 </w:t>
      </w:r>
      <w:proofErr w:type="spellStart"/>
      <w:r w:rsidRPr="00B7556F">
        <w:t>μM</w:t>
      </w:r>
      <w:proofErr w:type="spellEnd"/>
      <w:r w:rsidRPr="00B7556F">
        <w:t xml:space="preserve"> ascorbate-2-phosphate, </w:t>
      </w:r>
      <w:r w:rsidRPr="00900F28">
        <w:rPr>
          <w:color w:val="000000"/>
        </w:rPr>
        <w:t>10</w:t>
      </w:r>
      <w:r w:rsidRPr="00900F28">
        <w:rPr>
          <w:rStyle w:val="A12"/>
          <w:sz w:val="24"/>
          <w:vertAlign w:val="superscript"/>
        </w:rPr>
        <w:t>-7</w:t>
      </w:r>
      <w:r w:rsidRPr="00900F28">
        <w:rPr>
          <w:rStyle w:val="A12"/>
          <w:sz w:val="24"/>
        </w:rPr>
        <w:t xml:space="preserve"> </w:t>
      </w:r>
      <w:r w:rsidRPr="00B7556F">
        <w:t xml:space="preserve">M </w:t>
      </w:r>
      <w:proofErr w:type="spellStart"/>
      <w:r w:rsidRPr="00B7556F">
        <w:t>dexamethasone</w:t>
      </w:r>
      <w:proofErr w:type="spellEnd"/>
      <w:r>
        <w:t>,</w:t>
      </w:r>
      <w:r w:rsidRPr="00B7556F">
        <w:t xml:space="preserve"> and 1</w:t>
      </w:r>
      <w:r>
        <w:t xml:space="preserve">0 </w:t>
      </w:r>
      <w:proofErr w:type="spellStart"/>
      <w:r>
        <w:t>ng</w:t>
      </w:r>
      <w:proofErr w:type="spellEnd"/>
      <w:r>
        <w:t>/</w:t>
      </w:r>
      <w:r w:rsidRPr="00B7556F">
        <w:t xml:space="preserve">ml </w:t>
      </w:r>
      <w:r>
        <w:t>TGF-β1 at a concentration of 1</w:t>
      </w:r>
      <w:r w:rsidR="00904369">
        <w:t>.</w:t>
      </w:r>
      <w:r w:rsidRPr="00B7556F">
        <w:t xml:space="preserve">25 </w:t>
      </w:r>
      <w:r w:rsidR="00904369">
        <w:t>×</w:t>
      </w:r>
      <w:r w:rsidRPr="00B7556F">
        <w:t xml:space="preserve"> </w:t>
      </w:r>
      <w:r w:rsidRPr="00D1599F">
        <w:rPr>
          <w:color w:val="000000"/>
        </w:rPr>
        <w:t>10</w:t>
      </w:r>
      <w:r w:rsidRPr="00D1599F">
        <w:rPr>
          <w:rStyle w:val="A12"/>
          <w:sz w:val="24"/>
          <w:vertAlign w:val="superscript"/>
        </w:rPr>
        <w:t>6</w:t>
      </w:r>
      <w:r>
        <w:t xml:space="preserve"> cells/</w:t>
      </w:r>
      <w:r w:rsidRPr="00B7556F">
        <w:t xml:space="preserve">ml. To create </w:t>
      </w:r>
      <w:proofErr w:type="spellStart"/>
      <w:r w:rsidRPr="00B7556F">
        <w:t>chondrogenic</w:t>
      </w:r>
      <w:proofErr w:type="spellEnd"/>
      <w:r w:rsidRPr="00B7556F">
        <w:t xml:space="preserve"> </w:t>
      </w:r>
      <w:proofErr w:type="spellStart"/>
      <w:r w:rsidRPr="00B7556F">
        <w:t>microbeads</w:t>
      </w:r>
      <w:proofErr w:type="spellEnd"/>
      <w:r w:rsidRPr="00B7556F">
        <w:t xml:space="preserve">, </w:t>
      </w:r>
      <w:r w:rsidRPr="00DB2940">
        <w:rPr>
          <w:color w:val="000000"/>
        </w:rPr>
        <w:t>2</w:t>
      </w:r>
      <w:r w:rsidR="00904369">
        <w:rPr>
          <w:color w:val="000000"/>
        </w:rPr>
        <w:t>.</w:t>
      </w:r>
      <w:r w:rsidRPr="00DB2940">
        <w:rPr>
          <w:color w:val="000000"/>
        </w:rPr>
        <w:t>5 × 10</w:t>
      </w:r>
      <w:r w:rsidRPr="00DB2940">
        <w:rPr>
          <w:rStyle w:val="A12"/>
          <w:sz w:val="24"/>
          <w:vertAlign w:val="superscript"/>
        </w:rPr>
        <w:t>6</w:t>
      </w:r>
      <w:r w:rsidRPr="00DB2940">
        <w:rPr>
          <w:rStyle w:val="A12"/>
          <w:sz w:val="24"/>
        </w:rPr>
        <w:t xml:space="preserve"> </w:t>
      </w:r>
      <w:r w:rsidRPr="00DB2940">
        <w:t>cells</w:t>
      </w:r>
      <w:r w:rsidRPr="00B7556F">
        <w:t xml:space="preserve"> were loaded into each V-shaped well of a 96-well polypropylene pl</w:t>
      </w:r>
      <w:r>
        <w:t>ate (</w:t>
      </w:r>
      <w:proofErr w:type="spellStart"/>
      <w:r>
        <w:t>Phenix</w:t>
      </w:r>
      <w:proofErr w:type="spellEnd"/>
      <w:r>
        <w:t>, Hayward, Calif.), t</w:t>
      </w:r>
      <w:r w:rsidRPr="00B7556F">
        <w:t xml:space="preserve">hen centrifuged at 500 g, and transferred to a </w:t>
      </w:r>
      <w:r w:rsidRPr="0031124C">
        <w:rPr>
          <w:color w:val="000000"/>
        </w:rPr>
        <w:t>CO</w:t>
      </w:r>
      <w:r w:rsidRPr="0031124C">
        <w:rPr>
          <w:color w:val="000000"/>
          <w:position w:val="-6"/>
          <w:vertAlign w:val="subscript"/>
        </w:rPr>
        <w:t>2</w:t>
      </w:r>
      <w:r w:rsidRPr="0031124C">
        <w:t xml:space="preserve"> incubator</w:t>
      </w:r>
      <w:r w:rsidR="00904369">
        <w:t xml:space="preserve"> at 37 °</w:t>
      </w:r>
      <w:r w:rsidRPr="00B7556F">
        <w:t xml:space="preserve">C, </w:t>
      </w:r>
      <w:r w:rsidRPr="0031124C">
        <w:t xml:space="preserve">and 5 % </w:t>
      </w:r>
      <w:r w:rsidRPr="0031124C">
        <w:rPr>
          <w:color w:val="000000"/>
        </w:rPr>
        <w:t>CO</w:t>
      </w:r>
      <w:r w:rsidRPr="0031124C">
        <w:rPr>
          <w:color w:val="000000"/>
          <w:position w:val="-6"/>
          <w:vertAlign w:val="subscript"/>
        </w:rPr>
        <w:t>2</w:t>
      </w:r>
      <w:r w:rsidRPr="00B7556F">
        <w:t>. The medium was changed 3 times a week. On the 21</w:t>
      </w:r>
      <w:r>
        <w:t>-</w:t>
      </w:r>
      <w:r w:rsidRPr="00B7556F">
        <w:t xml:space="preserve">st day of differentiation, the formed microspheres were collected and fixed in a 4% </w:t>
      </w:r>
      <w:proofErr w:type="spellStart"/>
      <w:r>
        <w:t>paraformaldehyde</w:t>
      </w:r>
      <w:proofErr w:type="spellEnd"/>
      <w:r>
        <w:t xml:space="preserve"> solution (pH 7</w:t>
      </w:r>
      <w:proofErr w:type="gramStart"/>
      <w:r>
        <w:t>,</w:t>
      </w:r>
      <w:r w:rsidRPr="00B7556F">
        <w:t>2</w:t>
      </w:r>
      <w:proofErr w:type="gramEnd"/>
      <w:r w:rsidRPr="00B7556F">
        <w:t xml:space="preserve">). The samples were embedded in paraffin, cut on a microtome and processed for staining with </w:t>
      </w:r>
      <w:proofErr w:type="spellStart"/>
      <w:r w:rsidRPr="00F407E7">
        <w:t>toluidine</w:t>
      </w:r>
      <w:proofErr w:type="spellEnd"/>
      <w:r w:rsidRPr="00B7556F">
        <w:t xml:space="preserve"> blue.</w:t>
      </w:r>
    </w:p>
    <w:p w:rsidR="00462EA2" w:rsidRPr="00B7556F" w:rsidRDefault="00462EA2" w:rsidP="007234B8">
      <w:pPr>
        <w:spacing w:line="360" w:lineRule="auto"/>
        <w:ind w:firstLine="709"/>
        <w:jc w:val="both"/>
      </w:pPr>
      <w:r w:rsidRPr="00B7556F">
        <w:t xml:space="preserve">For </w:t>
      </w:r>
      <w:proofErr w:type="spellStart"/>
      <w:r w:rsidRPr="00B7556F">
        <w:t>osteogenic</w:t>
      </w:r>
      <w:proofErr w:type="spellEnd"/>
      <w:r w:rsidRPr="00B7556F">
        <w:t xml:space="preserve"> differentiation of cells, an induction medium </w:t>
      </w:r>
      <w:r w:rsidRPr="00F407E7">
        <w:t xml:space="preserve">containing </w:t>
      </w:r>
      <w:r w:rsidRPr="00D523C1">
        <w:t>10</w:t>
      </w:r>
      <w:r w:rsidRPr="00D523C1">
        <w:rPr>
          <w:vertAlign w:val="superscript"/>
        </w:rPr>
        <w:t>−7</w:t>
      </w:r>
      <w:r w:rsidRPr="00F407E7">
        <w:t xml:space="preserve"> </w:t>
      </w:r>
      <w:r w:rsidRPr="00B7556F">
        <w:t xml:space="preserve">M </w:t>
      </w:r>
      <w:proofErr w:type="spellStart"/>
      <w:r w:rsidRPr="00B7556F">
        <w:t>dexamethasone</w:t>
      </w:r>
      <w:proofErr w:type="spellEnd"/>
      <w:r w:rsidRPr="00B7556F">
        <w:t xml:space="preserve">, 10 </w:t>
      </w:r>
      <w:proofErr w:type="spellStart"/>
      <w:r w:rsidRPr="00B7556F">
        <w:t>mM</w:t>
      </w:r>
      <w:proofErr w:type="spellEnd"/>
      <w:r w:rsidRPr="00B7556F">
        <w:t xml:space="preserve"> β-glycerol phosphate, and 50 µM </w:t>
      </w:r>
      <w:proofErr w:type="spellStart"/>
      <w:r w:rsidRPr="00B7556F">
        <w:t>ascorbate</w:t>
      </w:r>
      <w:proofErr w:type="spellEnd"/>
      <w:r w:rsidRPr="00B7556F">
        <w:t xml:space="preserve"> </w:t>
      </w:r>
      <w:proofErr w:type="gramStart"/>
      <w:r w:rsidRPr="00B7556F">
        <w:t>2-pho</w:t>
      </w:r>
      <w:r>
        <w:t>sphate</w:t>
      </w:r>
      <w:proofErr w:type="gramEnd"/>
      <w:r>
        <w:t xml:space="preserve"> was used. The culturing</w:t>
      </w:r>
      <w:r w:rsidRPr="00B7556F">
        <w:t xml:space="preserve"> was carried out for 3 weeks after which the cells were stained with alizarin red S.</w:t>
      </w:r>
    </w:p>
    <w:p w:rsidR="00462EA2" w:rsidRPr="00B7556F" w:rsidRDefault="00462EA2" w:rsidP="007234B8">
      <w:pPr>
        <w:spacing w:line="360" w:lineRule="auto"/>
        <w:ind w:firstLine="709"/>
        <w:jc w:val="both"/>
      </w:pPr>
      <w:r w:rsidRPr="00B7556F">
        <w:t xml:space="preserve">Differentiation into </w:t>
      </w:r>
      <w:proofErr w:type="spellStart"/>
      <w:r w:rsidRPr="00B7556F">
        <w:t>adipocytes</w:t>
      </w:r>
      <w:proofErr w:type="spellEnd"/>
      <w:r w:rsidRPr="00B7556F">
        <w:t xml:space="preserve"> was performed by </w:t>
      </w:r>
      <w:r>
        <w:t>culturing</w:t>
      </w:r>
      <w:r w:rsidRPr="00B7556F">
        <w:t xml:space="preserve"> them in an induction medium </w:t>
      </w:r>
      <w:r w:rsidRPr="00D523C1">
        <w:t>containing 10</w:t>
      </w:r>
      <w:r w:rsidRPr="00D523C1">
        <w:rPr>
          <w:vertAlign w:val="superscript"/>
        </w:rPr>
        <w:t>-6</w:t>
      </w:r>
      <w:r w:rsidRPr="00D523C1">
        <w:t xml:space="preserve"> M</w:t>
      </w:r>
      <w:r w:rsidRPr="00B7556F">
        <w:t xml:space="preserve"> </w:t>
      </w:r>
      <w:proofErr w:type="spellStart"/>
      <w:r w:rsidRPr="00B7556F">
        <w:t>dexamethasone</w:t>
      </w:r>
      <w:proofErr w:type="spellEnd"/>
      <w:r w:rsidRPr="00B7556F">
        <w:t xml:space="preserve">, 0.5 </w:t>
      </w:r>
      <w:proofErr w:type="spellStart"/>
      <w:r w:rsidRPr="00B7556F">
        <w:t>μM</w:t>
      </w:r>
      <w:proofErr w:type="spellEnd"/>
      <w:r w:rsidRPr="00B7556F">
        <w:t xml:space="preserve"> 3-isob</w:t>
      </w:r>
      <w:r>
        <w:t xml:space="preserve">utyl-1-methylxanthine, and </w:t>
      </w:r>
      <w:proofErr w:type="gramStart"/>
      <w:r>
        <w:t xml:space="preserve">10 </w:t>
      </w:r>
      <w:proofErr w:type="spellStart"/>
      <w:r>
        <w:t>ng</w:t>
      </w:r>
      <w:proofErr w:type="spellEnd"/>
      <w:r>
        <w:t>/</w:t>
      </w:r>
      <w:r w:rsidRPr="00B7556F">
        <w:t>ml insulin</w:t>
      </w:r>
      <w:proofErr w:type="gramEnd"/>
      <w:r w:rsidRPr="00B7556F">
        <w:t xml:space="preserve"> for 3 weeks. At the end of the culture, the cells were stained with Oil Red O.</w:t>
      </w:r>
    </w:p>
    <w:p w:rsidR="00AA3ABC" w:rsidRDefault="00AA3ABC" w:rsidP="007234B8">
      <w:pPr>
        <w:spacing w:line="360" w:lineRule="auto"/>
        <w:ind w:firstLine="709"/>
        <w:jc w:val="both"/>
      </w:pPr>
    </w:p>
    <w:p w:rsidR="00462EA2" w:rsidRPr="00AA3ABC" w:rsidRDefault="00462EA2" w:rsidP="007234B8">
      <w:pPr>
        <w:spacing w:line="360" w:lineRule="auto"/>
        <w:ind w:firstLine="709"/>
        <w:jc w:val="both"/>
      </w:pPr>
      <w:r w:rsidRPr="00AA3ABC">
        <w:t xml:space="preserve">2.1.5 Flow </w:t>
      </w:r>
      <w:proofErr w:type="spellStart"/>
      <w:r w:rsidRPr="00AA3ABC">
        <w:t>cytometry</w:t>
      </w:r>
      <w:proofErr w:type="spellEnd"/>
    </w:p>
    <w:p w:rsidR="00462EA2" w:rsidRPr="00B7556F" w:rsidRDefault="00462EA2" w:rsidP="007234B8">
      <w:pPr>
        <w:spacing w:line="360" w:lineRule="auto"/>
        <w:ind w:firstLine="709"/>
        <w:jc w:val="both"/>
      </w:pPr>
      <w:r w:rsidRPr="00B7556F">
        <w:t xml:space="preserve">For </w:t>
      </w:r>
      <w:r>
        <w:t xml:space="preserve">flow </w:t>
      </w:r>
      <w:proofErr w:type="spellStart"/>
      <w:r>
        <w:t>cytometry</w:t>
      </w:r>
      <w:proofErr w:type="spellEnd"/>
      <w:r w:rsidRPr="00462EA2">
        <w:t xml:space="preserve"> </w:t>
      </w:r>
      <w:r w:rsidRPr="00B7556F">
        <w:t>analysis</w:t>
      </w:r>
      <w:r>
        <w:t xml:space="preserve">, 1 </w:t>
      </w:r>
      <w:r w:rsidRPr="0031124C">
        <w:t>× 10</w:t>
      </w:r>
      <w:r w:rsidR="003863BD" w:rsidRPr="003863BD">
        <w:rPr>
          <w:vertAlign w:val="superscript"/>
        </w:rPr>
        <w:t>6</w:t>
      </w:r>
      <w:r w:rsidR="003863BD">
        <w:rPr>
          <w:vertAlign w:val="superscript"/>
        </w:rPr>
        <w:t xml:space="preserve"> </w:t>
      </w:r>
      <w:r w:rsidRPr="0031124C">
        <w:t>cells</w:t>
      </w:r>
      <w:r>
        <w:t>/</w:t>
      </w:r>
      <w:r w:rsidRPr="00B7556F">
        <w:t>sample were stained using the appropriate antibodies: PE Rat Anti-Mouse CD4 (Clone RM4-5), FITC Rat Anti-mouse CD90.2 (Clone 53-2.1), PE Rat Anti-mouse CD105 (Clone MJ7 / 18), PE Hamster Anti-mouse CD29 (Clone HM β</w:t>
      </w:r>
      <w:r>
        <w:t>1-1), FITC Rat Anti-mouse Ly-6A/</w:t>
      </w:r>
      <w:r w:rsidRPr="00B7556F">
        <w:t xml:space="preserve">E (Clone D7), PE Rat Anti-mouse CD31 (Clone MEC 13.3), FITC Rat Anti-mouse CD45 (Clone 30-F11), FITC Rat Anti-mouse CD106 (Clone 429 (MVCAM.A), conjugated to FITC CD44 (Clone IM7). Cells stained with rat </w:t>
      </w:r>
      <w:proofErr w:type="spellStart"/>
      <w:r w:rsidRPr="00B7556F">
        <w:t>isotype</w:t>
      </w:r>
      <w:proofErr w:type="spellEnd"/>
      <w:r w:rsidRPr="00B7556F">
        <w:t xml:space="preserve"> antibodies PE Rat IgG2a, k (R35-95)</w:t>
      </w:r>
      <w:r>
        <w:t>,</w:t>
      </w:r>
      <w:r w:rsidRPr="00B7556F">
        <w:t xml:space="preserve"> and FITC Rat IgG2b, k (Clone A95-1), as well as unstained cells were used as control</w:t>
      </w:r>
      <w:r>
        <w:t xml:space="preserve">. </w:t>
      </w:r>
      <w:r w:rsidRPr="00B7556F">
        <w:t xml:space="preserve">After incubation with antibodies, cells were fixed </w:t>
      </w:r>
      <w:r>
        <w:t>in fixing buffer (Fix/</w:t>
      </w:r>
      <w:r w:rsidRPr="00B7556F">
        <w:t xml:space="preserve">Perm buffer, BD Biosciences). </w:t>
      </w:r>
      <w:r>
        <w:t xml:space="preserve">All </w:t>
      </w:r>
      <w:r w:rsidRPr="00B7556F">
        <w:t>antibodies were purchased from BD Biosciences</w:t>
      </w:r>
      <w:r>
        <w:t xml:space="preserve"> </w:t>
      </w:r>
      <w:r>
        <w:lastRenderedPageBreak/>
        <w:t>Company. C</w:t>
      </w:r>
      <w:r w:rsidRPr="00B7556F">
        <w:t xml:space="preserve">ells were analyzed using an Attune flow </w:t>
      </w:r>
      <w:proofErr w:type="spellStart"/>
      <w:r w:rsidRPr="00B7556F">
        <w:t>cytometer</w:t>
      </w:r>
      <w:proofErr w:type="spellEnd"/>
      <w:r w:rsidRPr="00B7556F">
        <w:t xml:space="preserve"> (Thermo Scientific, UK)</w:t>
      </w:r>
      <w:r>
        <w:t>. Obtained data were</w:t>
      </w:r>
      <w:r w:rsidRPr="00B7556F">
        <w:t xml:space="preserve"> processed using the </w:t>
      </w:r>
      <w:proofErr w:type="spellStart"/>
      <w:r w:rsidRPr="00B7556F">
        <w:t>FlowJo</w:t>
      </w:r>
      <w:proofErr w:type="spellEnd"/>
      <w:r w:rsidRPr="00B7556F">
        <w:t xml:space="preserve"> software (BD Biosciences).</w:t>
      </w:r>
    </w:p>
    <w:p w:rsidR="00460BB3" w:rsidRPr="00731F30" w:rsidRDefault="00460BB3" w:rsidP="007234B8">
      <w:pPr>
        <w:spacing w:line="360" w:lineRule="auto"/>
        <w:ind w:firstLine="709"/>
        <w:jc w:val="both"/>
      </w:pPr>
    </w:p>
    <w:p w:rsidR="00462EA2" w:rsidRPr="00B7556F" w:rsidRDefault="00462EA2" w:rsidP="007234B8">
      <w:pPr>
        <w:spacing w:line="360" w:lineRule="auto"/>
        <w:ind w:firstLine="709"/>
        <w:jc w:val="both"/>
      </w:pPr>
      <w:r w:rsidRPr="00B7556F">
        <w:t xml:space="preserve">2.1.6 Obtaining </w:t>
      </w:r>
      <w:r>
        <w:t xml:space="preserve">of </w:t>
      </w:r>
      <w:r w:rsidRPr="00B7556F">
        <w:t>3D MSC spheroids</w:t>
      </w:r>
    </w:p>
    <w:p w:rsidR="00462EA2" w:rsidRPr="00B7556F" w:rsidRDefault="00462EA2" w:rsidP="007234B8">
      <w:pPr>
        <w:spacing w:line="360" w:lineRule="auto"/>
        <w:ind w:firstLine="709"/>
        <w:jc w:val="both"/>
      </w:pPr>
      <w:r w:rsidRPr="00B7556F">
        <w:t>To obtain 3D spheroids by the rotational c</w:t>
      </w:r>
      <w:r>
        <w:t>ulture method as described earlier [28]</w:t>
      </w:r>
      <w:r w:rsidRPr="00B7556F">
        <w:t xml:space="preserve"> MSCs from mice compact bones were plated into U-shaped wells of a 96-well plate in the amount of 2 × </w:t>
      </w:r>
      <w:r w:rsidRPr="00CA4B5B">
        <w:t>10</w:t>
      </w:r>
      <w:r w:rsidRPr="00CA4B5B">
        <w:rPr>
          <w:vertAlign w:val="superscript"/>
        </w:rPr>
        <w:t>4</w:t>
      </w:r>
      <w:r w:rsidRPr="00CA4B5B">
        <w:t xml:space="preserve"> cells</w:t>
      </w:r>
      <w:r>
        <w:t xml:space="preserve"> per well and incubated in CNC at 37 °</w:t>
      </w:r>
      <w:r w:rsidRPr="00B7556F">
        <w:t>C and 5</w:t>
      </w:r>
      <w:r w:rsidRPr="001765D4">
        <w:t>% CO</w:t>
      </w:r>
      <w:r w:rsidRPr="001765D4">
        <w:rPr>
          <w:vertAlign w:val="subscript"/>
        </w:rPr>
        <w:t>2</w:t>
      </w:r>
      <w:r w:rsidRPr="00B7556F">
        <w:t xml:space="preserve"> on an orbital </w:t>
      </w:r>
      <w:r>
        <w:t>shaker at a rotation speed of 150</w:t>
      </w:r>
      <w:r w:rsidRPr="00B7556F">
        <w:t xml:space="preserve"> rpm</w:t>
      </w:r>
      <w:r>
        <w:t>/min</w:t>
      </w:r>
      <w:r w:rsidRPr="00B7556F">
        <w:t>. MSCs were incubated for 2 days until the formation of 3D spheroids.</w:t>
      </w:r>
    </w:p>
    <w:p w:rsidR="00460BB3" w:rsidRPr="00731F30" w:rsidRDefault="00460BB3" w:rsidP="007234B8">
      <w:pPr>
        <w:spacing w:line="360" w:lineRule="auto"/>
        <w:ind w:firstLine="709"/>
        <w:jc w:val="both"/>
      </w:pPr>
    </w:p>
    <w:p w:rsidR="00462EA2" w:rsidRPr="00AA3ABC" w:rsidRDefault="00462EA2" w:rsidP="007234B8">
      <w:pPr>
        <w:spacing w:line="360" w:lineRule="auto"/>
        <w:ind w:firstLine="709"/>
        <w:jc w:val="both"/>
      </w:pPr>
      <w:r w:rsidRPr="00AA3ABC">
        <w:t>2.1.7 Obtaining a primary culture of mouse aortic endothelial cells</w:t>
      </w:r>
    </w:p>
    <w:p w:rsidR="00462EA2" w:rsidRPr="00B7556F" w:rsidRDefault="00462EA2" w:rsidP="007234B8">
      <w:pPr>
        <w:spacing w:line="360" w:lineRule="auto"/>
        <w:ind w:firstLine="709"/>
        <w:jc w:val="both"/>
      </w:pPr>
      <w:r>
        <w:t>The p</w:t>
      </w:r>
      <w:r w:rsidRPr="00B7556F">
        <w:t>rimary culture of mouse aortic endothelial cells (ECAM) was obtained according to the method described previously by Wang JM et al [</w:t>
      </w:r>
      <w:r>
        <w:t>29</w:t>
      </w:r>
      <w:r w:rsidRPr="00B7556F">
        <w:t>]. Briefly, the obtained pieces of aortic tissue were transferred to the wells of a 24-well plate, pretreated with 0.1% porcine skin gelatin solution and covered with selective cu</w:t>
      </w:r>
      <w:r>
        <w:t xml:space="preserve">lture medium consisting of DMEM/F12, 3% PBS, 1% </w:t>
      </w:r>
      <w:proofErr w:type="spellStart"/>
      <w:r>
        <w:t>antimycotic</w:t>
      </w:r>
      <w:proofErr w:type="spellEnd"/>
      <w:r w:rsidRPr="00633001">
        <w:t>-</w:t>
      </w:r>
      <w:r w:rsidRPr="00B7556F">
        <w:t>antib</w:t>
      </w:r>
      <w:r>
        <w:t xml:space="preserve">iotic and growth factors: 10 </w:t>
      </w:r>
      <w:proofErr w:type="spellStart"/>
      <w:r>
        <w:t>ng</w:t>
      </w:r>
      <w:proofErr w:type="spellEnd"/>
      <w:r>
        <w:t>/</w:t>
      </w:r>
      <w:r w:rsidRPr="00B7556F">
        <w:t xml:space="preserve">ml </w:t>
      </w:r>
      <w:proofErr w:type="spellStart"/>
      <w:r>
        <w:t>bFGF</w:t>
      </w:r>
      <w:proofErr w:type="spellEnd"/>
      <w:r>
        <w:t xml:space="preserve">, 5 </w:t>
      </w:r>
      <w:proofErr w:type="spellStart"/>
      <w:r>
        <w:t>ng</w:t>
      </w:r>
      <w:proofErr w:type="spellEnd"/>
      <w:r w:rsidRPr="00B7556F">
        <w:t>/</w:t>
      </w:r>
      <w:r>
        <w:t xml:space="preserve">ml, EGF, 0.5 </w:t>
      </w:r>
      <w:proofErr w:type="spellStart"/>
      <w:r>
        <w:t>ng</w:t>
      </w:r>
      <w:proofErr w:type="spellEnd"/>
      <w:r>
        <w:t xml:space="preserve">/ml VEGF, 20 </w:t>
      </w:r>
      <w:proofErr w:type="spellStart"/>
      <w:r>
        <w:t>ng</w:t>
      </w:r>
      <w:proofErr w:type="spellEnd"/>
      <w:r>
        <w:t xml:space="preserve">/ml IGF-1, 22.5 </w:t>
      </w:r>
      <w:proofErr w:type="spellStart"/>
      <w:r>
        <w:t>μg</w:t>
      </w:r>
      <w:proofErr w:type="spellEnd"/>
      <w:r>
        <w:t xml:space="preserve">/ml heparin, 0.2 </w:t>
      </w:r>
      <w:proofErr w:type="spellStart"/>
      <w:r>
        <w:t>μg</w:t>
      </w:r>
      <w:proofErr w:type="spellEnd"/>
      <w:r>
        <w:t xml:space="preserve">/ml hydrocortisone and 1 </w:t>
      </w:r>
      <w:proofErr w:type="spellStart"/>
      <w:r>
        <w:t>μg</w:t>
      </w:r>
      <w:proofErr w:type="spellEnd"/>
      <w:r>
        <w:t>/ml ascorbic acid</w:t>
      </w:r>
      <w:r w:rsidRPr="00633001">
        <w:t xml:space="preserve">. </w:t>
      </w:r>
      <w:r w:rsidRPr="00B7556F">
        <w:t xml:space="preserve">For the best tissue attachment to the culture plastic, the volume of the complete culture medium was 200 </w:t>
      </w:r>
      <w:proofErr w:type="spellStart"/>
      <w:r w:rsidRPr="00B7556F">
        <w:t>μl</w:t>
      </w:r>
      <w:proofErr w:type="spellEnd"/>
      <w:r w:rsidRPr="00B7556F">
        <w:t xml:space="preserve">. Shredded pieces of the aorta were transferred with a lumen to the plastic. Pieces of aortic tissue were cultured in </w:t>
      </w:r>
      <w:r>
        <w:t xml:space="preserve">an </w:t>
      </w:r>
      <w:r w:rsidRPr="00B7556F">
        <w:t>endothelial cell growth medium for 4 days. Endothelial germination was observed already on the 2</w:t>
      </w:r>
      <w:r w:rsidRPr="00B6605B">
        <w:t>-</w:t>
      </w:r>
      <w:r w:rsidRPr="00B7556F">
        <w:t xml:space="preserve">nd day. The segments were then removed and the cells were cultured until a confluent monolayer was formed. The primary medium change was carried out on the </w:t>
      </w:r>
      <w:r>
        <w:t>4-th</w:t>
      </w:r>
      <w:r w:rsidRPr="00B7556F">
        <w:t xml:space="preserve"> day, and then every 2 days.</w:t>
      </w:r>
    </w:p>
    <w:p w:rsidR="00AA3ABC" w:rsidRDefault="00AA3ABC" w:rsidP="007234B8">
      <w:pPr>
        <w:spacing w:line="360" w:lineRule="auto"/>
        <w:ind w:firstLine="709"/>
        <w:jc w:val="both"/>
      </w:pPr>
    </w:p>
    <w:p w:rsidR="00462EA2" w:rsidRPr="00AA3ABC" w:rsidRDefault="00462EA2" w:rsidP="007234B8">
      <w:pPr>
        <w:spacing w:line="360" w:lineRule="auto"/>
        <w:ind w:firstLine="709"/>
        <w:jc w:val="both"/>
      </w:pPr>
      <w:r w:rsidRPr="00AA3ABC">
        <w:t xml:space="preserve">2.1.8 </w:t>
      </w:r>
      <w:r w:rsidR="005F303D" w:rsidRPr="00AA3ABC">
        <w:t>P</w:t>
      </w:r>
      <w:r w:rsidRPr="00AA3ABC">
        <w:t>reconditioning</w:t>
      </w:r>
      <w:r w:rsidR="005F303D" w:rsidRPr="00AA3ABC">
        <w:t xml:space="preserve"> of MSCs</w:t>
      </w:r>
    </w:p>
    <w:p w:rsidR="00462EA2" w:rsidRPr="005A0ED8" w:rsidRDefault="00462EA2" w:rsidP="007234B8">
      <w:pPr>
        <w:spacing w:line="360" w:lineRule="auto"/>
        <w:ind w:firstLine="709"/>
        <w:jc w:val="both"/>
      </w:pPr>
      <w:r w:rsidRPr="00B7556F">
        <w:t xml:space="preserve">For preconditioning with cytokines, 100 </w:t>
      </w:r>
      <w:proofErr w:type="spellStart"/>
      <w:r w:rsidRPr="00B7556F">
        <w:t>μl</w:t>
      </w:r>
      <w:proofErr w:type="spellEnd"/>
      <w:r w:rsidRPr="00B7556F">
        <w:t xml:space="preserve"> of fresh medium containing cytokines (α-MEM contain</w:t>
      </w:r>
      <w:r>
        <w:t xml:space="preserve">ing 10% FBS and </w:t>
      </w:r>
      <w:proofErr w:type="gramStart"/>
      <w:r>
        <w:t xml:space="preserve">20 </w:t>
      </w:r>
      <w:proofErr w:type="spellStart"/>
      <w:r>
        <w:t>ng</w:t>
      </w:r>
      <w:proofErr w:type="spellEnd"/>
      <w:r>
        <w:t>/</w:t>
      </w:r>
      <w:r w:rsidRPr="00B7556F">
        <w:t>ml TNF</w:t>
      </w:r>
      <w:proofErr w:type="gramEnd"/>
      <w:r w:rsidRPr="00B7556F">
        <w:t>-α) were added to the wells with 3D spheroids of MSCs and incubated for 24 hours. Then the 3D spheroids were washed twic</w:t>
      </w:r>
      <w:r>
        <w:t>e with PBS and treated with a 0</w:t>
      </w:r>
      <w:proofErr w:type="gramStart"/>
      <w:r>
        <w:t>,</w:t>
      </w:r>
      <w:r w:rsidRPr="00B7556F">
        <w:t>1</w:t>
      </w:r>
      <w:proofErr w:type="gramEnd"/>
      <w:r w:rsidRPr="00B7556F">
        <w:t xml:space="preserve">% type I </w:t>
      </w:r>
      <w:proofErr w:type="spellStart"/>
      <w:r w:rsidRPr="00B7556F">
        <w:t>collagenase</w:t>
      </w:r>
      <w:proofErr w:type="spellEnd"/>
      <w:r w:rsidRPr="00B7556F">
        <w:t xml:space="preserve"> solution to obtain a cell suspension. The cell suspension was washed twice with PBS and </w:t>
      </w:r>
      <w:r w:rsidRPr="005A0ED8">
        <w:t xml:space="preserve">filtered through a 40 µm cell filter, then counted with an automatic cell counter and </w:t>
      </w:r>
      <w:proofErr w:type="spellStart"/>
      <w:r w:rsidRPr="005A0ED8">
        <w:t>resuspended</w:t>
      </w:r>
      <w:proofErr w:type="spellEnd"/>
      <w:r w:rsidRPr="005A0ED8">
        <w:t xml:space="preserve"> in PBS at a c</w:t>
      </w:r>
      <w:r>
        <w:t>oncentration of 1 million cells/</w:t>
      </w:r>
      <w:r w:rsidRPr="005A0ED8">
        <w:t>300 µl.</w:t>
      </w:r>
    </w:p>
    <w:p w:rsidR="00AA3ABC" w:rsidRDefault="00AA3ABC" w:rsidP="007234B8">
      <w:pPr>
        <w:spacing w:line="360" w:lineRule="auto"/>
        <w:ind w:firstLine="709"/>
        <w:jc w:val="both"/>
        <w:rPr>
          <w:b/>
        </w:rPr>
      </w:pPr>
    </w:p>
    <w:p w:rsidR="00462EA2" w:rsidRPr="00AA3ABC" w:rsidRDefault="00462EA2" w:rsidP="007234B8">
      <w:pPr>
        <w:spacing w:line="360" w:lineRule="auto"/>
        <w:ind w:firstLine="709"/>
        <w:jc w:val="both"/>
      </w:pPr>
      <w:r w:rsidRPr="00AA3ABC">
        <w:t>2.1.</w:t>
      </w:r>
      <w:r w:rsidR="00051EC3" w:rsidRPr="00AA3ABC">
        <w:t>9</w:t>
      </w:r>
      <w:r w:rsidRPr="00AA3ABC">
        <w:t xml:space="preserve"> </w:t>
      </w:r>
      <w:proofErr w:type="spellStart"/>
      <w:r w:rsidRPr="00AA3ABC">
        <w:t>Transwell</w:t>
      </w:r>
      <w:proofErr w:type="spellEnd"/>
      <w:r w:rsidRPr="00AA3ABC">
        <w:t xml:space="preserve"> migration a</w:t>
      </w:r>
      <w:r w:rsidR="00051EC3" w:rsidRPr="00AA3ABC">
        <w:t>ssay</w:t>
      </w:r>
    </w:p>
    <w:p w:rsidR="00462EA2" w:rsidRPr="00B7556F" w:rsidRDefault="00462EA2" w:rsidP="007234B8">
      <w:pPr>
        <w:spacing w:line="360" w:lineRule="auto"/>
        <w:ind w:firstLine="709"/>
        <w:jc w:val="both"/>
      </w:pPr>
      <w:r w:rsidRPr="00B7556F">
        <w:t>The effect of MSCs on endothelial dysfuncti</w:t>
      </w:r>
      <w:r>
        <w:t>on was studied by the co-culturing</w:t>
      </w:r>
      <w:r w:rsidRPr="00B7556F">
        <w:t xml:space="preserve"> of </w:t>
      </w:r>
      <w:r>
        <w:t xml:space="preserve">ECAM with MSCs. </w:t>
      </w:r>
      <w:r w:rsidRPr="00B7556F">
        <w:t>4 wells were taken</w:t>
      </w:r>
      <w:r>
        <w:t xml:space="preserve"> for the analysis of </w:t>
      </w:r>
      <w:r w:rsidRPr="00B7556F">
        <w:t xml:space="preserve">one group </w:t>
      </w:r>
      <w:r>
        <w:t xml:space="preserve">of </w:t>
      </w:r>
      <w:r w:rsidRPr="00B7556F">
        <w:t>MSC</w:t>
      </w:r>
      <w:r>
        <w:t>s</w:t>
      </w:r>
      <w:r w:rsidRPr="00B7556F">
        <w:t>. For this, EC</w:t>
      </w:r>
      <w:r>
        <w:t>AM</w:t>
      </w:r>
      <w:r w:rsidRPr="00B7556F">
        <w:t xml:space="preserve"> in the amount </w:t>
      </w:r>
      <w:r w:rsidRPr="007D1A5C">
        <w:t>of 5×10</w:t>
      </w:r>
      <w:r w:rsidRPr="007D1A5C">
        <w:rPr>
          <w:vertAlign w:val="superscript"/>
        </w:rPr>
        <w:t xml:space="preserve">5 </w:t>
      </w:r>
      <w:r>
        <w:t>of the 2-nd passage</w:t>
      </w:r>
      <w:r w:rsidRPr="00B7556F">
        <w:t xml:space="preserve"> was plated into the lower wells of a </w:t>
      </w:r>
      <w:proofErr w:type="spellStart"/>
      <w:r w:rsidRPr="00B7556F">
        <w:t>Transwell</w:t>
      </w:r>
      <w:proofErr w:type="spellEnd"/>
      <w:r w:rsidRPr="00B7556F">
        <w:t xml:space="preserve"> </w:t>
      </w:r>
      <w:r w:rsidRPr="00B7556F">
        <w:lastRenderedPageBreak/>
        <w:t>poly</w:t>
      </w:r>
      <w:r w:rsidR="005F303D">
        <w:t>carbonate plate (pore size: 8 µm</w:t>
      </w:r>
      <w:r w:rsidRPr="00B7556F">
        <w:t>, Costar) in a volume of 600 µl of medium -</w:t>
      </w:r>
      <w:r>
        <w:t xml:space="preserve"> ECGM-2 + 10% FBS. </w:t>
      </w:r>
      <w:proofErr w:type="spellStart"/>
      <w:r>
        <w:t>OxLDL</w:t>
      </w:r>
      <w:proofErr w:type="spellEnd"/>
      <w:r>
        <w:t xml:space="preserve"> (50 µg/</w:t>
      </w:r>
      <w:r w:rsidRPr="00B7556F">
        <w:t>ml) was added to all wells except the control. Then, antibodies against SDF</w:t>
      </w:r>
      <w:r>
        <w:t xml:space="preserve">-1 at a concentration of 100 </w:t>
      </w:r>
      <w:proofErr w:type="spellStart"/>
      <w:r>
        <w:t>ng</w:t>
      </w:r>
      <w:proofErr w:type="spellEnd"/>
      <w:r>
        <w:t>/</w:t>
      </w:r>
      <w:r w:rsidRPr="00B7556F">
        <w:t>ml and antibodies against CXCR</w:t>
      </w:r>
      <w:r>
        <w:t xml:space="preserve">-4 at a concentration </w:t>
      </w:r>
      <w:proofErr w:type="gramStart"/>
      <w:r>
        <w:t xml:space="preserve">of 10 </w:t>
      </w:r>
      <w:proofErr w:type="spellStart"/>
      <w:r>
        <w:t>μg</w:t>
      </w:r>
      <w:proofErr w:type="spellEnd"/>
      <w:r>
        <w:t>/</w:t>
      </w:r>
      <w:r w:rsidRPr="00B7556F">
        <w:t>ml</w:t>
      </w:r>
      <w:proofErr w:type="gramEnd"/>
      <w:r w:rsidRPr="00B7556F">
        <w:t xml:space="preserve"> were added to the 3</w:t>
      </w:r>
      <w:r>
        <w:t>-</w:t>
      </w:r>
      <w:r w:rsidRPr="00B7556F">
        <w:t>rd and 4</w:t>
      </w:r>
      <w:r>
        <w:t>-</w:t>
      </w:r>
      <w:r w:rsidRPr="00B7556F">
        <w:t>th wells to neutralize the effect of the corresponding receptors. Then</w:t>
      </w:r>
      <w:r w:rsidRPr="00FC644C">
        <w:t>, 1×10</w:t>
      </w:r>
      <w:r w:rsidRPr="00FC644C">
        <w:rPr>
          <w:vertAlign w:val="superscript"/>
        </w:rPr>
        <w:t xml:space="preserve">5 </w:t>
      </w:r>
      <w:r w:rsidRPr="00B7556F">
        <w:t xml:space="preserve"> MSCs were added to the upper insert wells in a volume of 100 µl of ECGM-2 + 1% FBS medium and</w:t>
      </w:r>
      <w:r>
        <w:t xml:space="preserve"> incubated for 24 hours at 37 °</w:t>
      </w:r>
      <w:r w:rsidRPr="00B7556F">
        <w:t xml:space="preserve">C and 5% CO2. Further, the remaining cells on the upper surface of the membrane were removed by wiping with a cotton swab, and the migrating cells on the lower side of the membrane were fixed with 4% </w:t>
      </w:r>
      <w:proofErr w:type="spellStart"/>
      <w:r w:rsidRPr="00B7556F">
        <w:t>paraformaldehyde</w:t>
      </w:r>
      <w:proofErr w:type="spellEnd"/>
      <w:r w:rsidRPr="00B7556F">
        <w:t xml:space="preserve"> and stained with Hoechst 33258 dye (</w:t>
      </w:r>
      <w:proofErr w:type="spellStart"/>
      <w:r w:rsidRPr="00B7556F">
        <w:t>Invitrogen</w:t>
      </w:r>
      <w:proofErr w:type="spellEnd"/>
      <w:r w:rsidRPr="00B7556F">
        <w:t xml:space="preserve">). The number of migrated cells stained with </w:t>
      </w:r>
      <w:proofErr w:type="spellStart"/>
      <w:r w:rsidRPr="00B7556F">
        <w:t>Hoecst</w:t>
      </w:r>
      <w:proofErr w:type="spellEnd"/>
      <w:r w:rsidRPr="00B7556F">
        <w:t xml:space="preserve"> was analyzed under a fluorescence microscope (</w:t>
      </w:r>
      <w:proofErr w:type="spellStart"/>
      <w:r w:rsidRPr="00B7556F">
        <w:t>Axio</w:t>
      </w:r>
      <w:proofErr w:type="spellEnd"/>
      <w:r w:rsidRPr="00B7556F">
        <w:t xml:space="preserve"> Observer, Carl </w:t>
      </w:r>
      <w:proofErr w:type="spellStart"/>
      <w:r w:rsidRPr="00B7556F">
        <w:t>Zeiss</w:t>
      </w:r>
      <w:proofErr w:type="spellEnd"/>
      <w:r w:rsidRPr="00B7556F">
        <w:t>).</w:t>
      </w:r>
    </w:p>
    <w:p w:rsidR="00AA3ABC" w:rsidRDefault="00AA3ABC" w:rsidP="007234B8">
      <w:pPr>
        <w:spacing w:line="360" w:lineRule="auto"/>
        <w:ind w:firstLine="709"/>
        <w:jc w:val="both"/>
      </w:pPr>
    </w:p>
    <w:p w:rsidR="00462EA2" w:rsidRPr="00AA3ABC" w:rsidRDefault="00462EA2" w:rsidP="007234B8">
      <w:pPr>
        <w:spacing w:line="360" w:lineRule="auto"/>
        <w:ind w:firstLine="709"/>
        <w:jc w:val="both"/>
      </w:pPr>
      <w:r w:rsidRPr="00AA3ABC">
        <w:t>2.1.</w:t>
      </w:r>
      <w:r w:rsidR="001727D6" w:rsidRPr="00AA3ABC">
        <w:t>10</w:t>
      </w:r>
      <w:r w:rsidRPr="00AA3ABC">
        <w:t xml:space="preserve"> A</w:t>
      </w:r>
      <w:r w:rsidR="001727D6" w:rsidRPr="00AA3ABC">
        <w:t>ssay</w:t>
      </w:r>
      <w:r w:rsidRPr="00AA3ABC">
        <w:t xml:space="preserve"> </w:t>
      </w:r>
      <w:r w:rsidR="001727D6" w:rsidRPr="00AA3ABC">
        <w:t>for</w:t>
      </w:r>
      <w:r w:rsidRPr="00AA3ABC">
        <w:t xml:space="preserve"> NO synthesis</w:t>
      </w:r>
    </w:p>
    <w:p w:rsidR="00462EA2" w:rsidRPr="00B7556F" w:rsidRDefault="00462EA2" w:rsidP="007234B8">
      <w:pPr>
        <w:spacing w:line="360" w:lineRule="auto"/>
        <w:ind w:firstLine="709"/>
        <w:jc w:val="both"/>
      </w:pPr>
      <w:r w:rsidRPr="00B7556F">
        <w:t xml:space="preserve">NO levels were measured by the </w:t>
      </w:r>
      <w:proofErr w:type="spellStart"/>
      <w:r w:rsidRPr="00B7556F">
        <w:t>Gri</w:t>
      </w:r>
      <w:r>
        <w:t>e</w:t>
      </w:r>
      <w:r w:rsidRPr="00B7556F">
        <w:t>ss</w:t>
      </w:r>
      <w:proofErr w:type="spellEnd"/>
      <w:r w:rsidRPr="00B7556F">
        <w:t xml:space="preserve"> method after the conversion of nitrate to nitrite using nitrate </w:t>
      </w:r>
      <w:proofErr w:type="spellStart"/>
      <w:r w:rsidRPr="00B7556F">
        <w:t>reductase</w:t>
      </w:r>
      <w:proofErr w:type="spellEnd"/>
      <w:r w:rsidRPr="00B7556F">
        <w:t>. A commercial Nitric Oxide Assay Kit (</w:t>
      </w:r>
      <w:proofErr w:type="spellStart"/>
      <w:r w:rsidRPr="00B7556F">
        <w:t>Invitrogen</w:t>
      </w:r>
      <w:proofErr w:type="spellEnd"/>
      <w:r w:rsidRPr="00B7556F">
        <w:t>) was used. The analysis was performed according to the manufacturer's protocol. The following groups of MSCs were tested for nitric oxide levels: control (EC</w:t>
      </w:r>
      <w:r w:rsidR="00904369">
        <w:t>AM</w:t>
      </w:r>
      <w:r w:rsidRPr="00B7556F">
        <w:t xml:space="preserve"> without MSC</w:t>
      </w:r>
      <w:r>
        <w:t>s</w:t>
      </w:r>
      <w:r w:rsidRPr="00B7556F">
        <w:t xml:space="preserve">), </w:t>
      </w:r>
      <w:proofErr w:type="spellStart"/>
      <w:r w:rsidRPr="00B7556F">
        <w:t>oxLDL</w:t>
      </w:r>
      <w:proofErr w:type="spellEnd"/>
      <w:r w:rsidRPr="00B7556F">
        <w:t xml:space="preserve"> (EC</w:t>
      </w:r>
      <w:r w:rsidR="00904369">
        <w:t>AM</w:t>
      </w:r>
      <w:r w:rsidRPr="00B7556F">
        <w:t xml:space="preserve"> + </w:t>
      </w:r>
      <w:proofErr w:type="spellStart"/>
      <w:r w:rsidRPr="00B7556F">
        <w:t>oxLDL</w:t>
      </w:r>
      <w:proofErr w:type="spellEnd"/>
      <w:r w:rsidRPr="00B7556F">
        <w:t xml:space="preserve">), </w:t>
      </w:r>
      <w:proofErr w:type="spellStart"/>
      <w:r w:rsidRPr="00B7556F">
        <w:t>oxLDL</w:t>
      </w:r>
      <w:proofErr w:type="spellEnd"/>
      <w:r w:rsidRPr="00B7556F">
        <w:t xml:space="preserve"> + MSC</w:t>
      </w:r>
      <w:r>
        <w:t>s</w:t>
      </w:r>
      <w:r w:rsidRPr="00B7556F">
        <w:t xml:space="preserve">, </w:t>
      </w:r>
      <w:proofErr w:type="spellStart"/>
      <w:r w:rsidRPr="00B7556F">
        <w:t>oxLDL</w:t>
      </w:r>
      <w:proofErr w:type="spellEnd"/>
      <w:r w:rsidRPr="00B7556F">
        <w:t xml:space="preserve"> + TNF-MSC</w:t>
      </w:r>
      <w:r>
        <w:t>s</w:t>
      </w:r>
      <w:r w:rsidRPr="00B7556F">
        <w:t>. Before the experiment, we collected conditioned media from cultures of untreated EC</w:t>
      </w:r>
      <w:r w:rsidR="00904369">
        <w:t>AM</w:t>
      </w:r>
      <w:r w:rsidRPr="00B7556F">
        <w:t xml:space="preserve"> and </w:t>
      </w:r>
      <w:proofErr w:type="spellStart"/>
      <w:r w:rsidRPr="00B7556F">
        <w:t>oxLDL</w:t>
      </w:r>
      <w:proofErr w:type="spellEnd"/>
      <w:r w:rsidRPr="00B7556F">
        <w:t xml:space="preserve">-treated ECs with groups of the corresponding MSCs. Then, working solutions of nitrite and nitrate standards, NADH concentrate, and nitrate </w:t>
      </w:r>
      <w:proofErr w:type="spellStart"/>
      <w:r w:rsidRPr="00B7556F">
        <w:t>reductase</w:t>
      </w:r>
      <w:proofErr w:type="spellEnd"/>
      <w:r w:rsidRPr="00B7556F">
        <w:t xml:space="preserve"> concentrate were prepared. </w:t>
      </w:r>
      <w:r w:rsidRPr="00633256">
        <w:t xml:space="preserve">100 </w:t>
      </w:r>
      <w:proofErr w:type="spellStart"/>
      <w:r w:rsidRPr="00633256">
        <w:t>μl</w:t>
      </w:r>
      <w:proofErr w:type="spellEnd"/>
      <w:r w:rsidRPr="00633256">
        <w:t xml:space="preserve"> of conditioned medium </w:t>
      </w:r>
      <w:r>
        <w:t>was collec</w:t>
      </w:r>
      <w:r w:rsidRPr="00633256">
        <w:t>ted from all analyzed groups</w:t>
      </w:r>
      <w:r w:rsidRPr="00B7556F">
        <w:t xml:space="preserve">. </w:t>
      </w:r>
      <w:r>
        <w:t xml:space="preserve">Firstly, </w:t>
      </w:r>
      <w:r w:rsidRPr="00B7556F">
        <w:t xml:space="preserve">nitrite and nitrate standards and samples </w:t>
      </w:r>
      <w:r>
        <w:t>were a</w:t>
      </w:r>
      <w:r w:rsidRPr="00B7556F">
        <w:t>dd</w:t>
      </w:r>
      <w:r>
        <w:t>ed</w:t>
      </w:r>
      <w:r w:rsidRPr="00B7556F">
        <w:t xml:space="preserve"> to a 96-well plate. Then </w:t>
      </w:r>
      <w:proofErr w:type="spellStart"/>
      <w:r w:rsidRPr="00B7556F">
        <w:t>Gri</w:t>
      </w:r>
      <w:r>
        <w:t>e</w:t>
      </w:r>
      <w:r w:rsidRPr="00B7556F">
        <w:t>ss</w:t>
      </w:r>
      <w:proofErr w:type="spellEnd"/>
      <w:r w:rsidRPr="00B7556F">
        <w:t xml:space="preserve"> reagent was added to the samples in the same volume. </w:t>
      </w:r>
      <w:r>
        <w:t>The plate with the samples was i</w:t>
      </w:r>
      <w:r w:rsidRPr="00B7556F">
        <w:t xml:space="preserve">ncubated for 10 minutes in the dark at room temperature. Then the level of absorption of OA as a whole nitrite was measured at 540 nm wavelength on a spectrophotometer (Bio-Rad, USA). According to the obtained data, a graph on the effect of MSCs on </w:t>
      </w:r>
      <w:proofErr w:type="spellStart"/>
      <w:r w:rsidRPr="00B7556F">
        <w:t>oxLDL</w:t>
      </w:r>
      <w:proofErr w:type="spellEnd"/>
      <w:r w:rsidRPr="00B7556F">
        <w:t>-induced damage to EC</w:t>
      </w:r>
      <w:r w:rsidR="00904369">
        <w:t>AM</w:t>
      </w:r>
      <w:r w:rsidRPr="00B7556F">
        <w:t xml:space="preserve"> of the mouse aorta</w:t>
      </w:r>
      <w:r w:rsidRPr="005B31B5">
        <w:t xml:space="preserve"> </w:t>
      </w:r>
      <w:r w:rsidRPr="00B7556F">
        <w:t>was drawn.</w:t>
      </w:r>
    </w:p>
    <w:p w:rsidR="00460BB3" w:rsidRPr="00731F30" w:rsidRDefault="00460BB3" w:rsidP="007234B8">
      <w:pPr>
        <w:spacing w:line="360" w:lineRule="auto"/>
        <w:ind w:firstLine="709"/>
        <w:jc w:val="both"/>
        <w:rPr>
          <w:b/>
        </w:rPr>
      </w:pPr>
    </w:p>
    <w:p w:rsidR="00462EA2" w:rsidRPr="00460BB3" w:rsidRDefault="00462EA2" w:rsidP="007234B8">
      <w:pPr>
        <w:spacing w:line="360" w:lineRule="auto"/>
        <w:ind w:firstLine="709"/>
        <w:jc w:val="both"/>
      </w:pPr>
      <w:r w:rsidRPr="00460BB3">
        <w:t>2.1.1</w:t>
      </w:r>
      <w:r w:rsidR="001727D6" w:rsidRPr="00460BB3">
        <w:t>1</w:t>
      </w:r>
      <w:r w:rsidRPr="00460BB3">
        <w:t xml:space="preserve"> Induction of atherosclerosis</w:t>
      </w:r>
    </w:p>
    <w:p w:rsidR="00462EA2" w:rsidRPr="00460BB3" w:rsidRDefault="00462EA2" w:rsidP="007234B8">
      <w:pPr>
        <w:spacing w:line="360" w:lineRule="auto"/>
        <w:ind w:firstLine="709"/>
        <w:jc w:val="both"/>
      </w:pPr>
      <w:r w:rsidRPr="00460BB3">
        <w:t xml:space="preserve">To create a model of atherosclerosis, </w:t>
      </w:r>
      <w:proofErr w:type="spellStart"/>
      <w:r w:rsidRPr="00460BB3">
        <w:t>ApoE</w:t>
      </w:r>
      <w:proofErr w:type="spellEnd"/>
      <w:r w:rsidRPr="00460BB3">
        <w:t xml:space="preserve"> mice were fed daily with </w:t>
      </w:r>
      <w:proofErr w:type="spellStart"/>
      <w:r w:rsidRPr="00460BB3">
        <w:t>atherogenic</w:t>
      </w:r>
      <w:proofErr w:type="spellEnd"/>
      <w:r w:rsidRPr="00460BB3">
        <w:t xml:space="preserve"> food containing 0.15% cholesterol and 0.21% </w:t>
      </w:r>
      <w:r w:rsidR="00E21C6F" w:rsidRPr="00460BB3">
        <w:t>butter</w:t>
      </w:r>
      <w:r w:rsidRPr="00460BB3">
        <w:t xml:space="preserve"> oil (Western Diet E-15721-34, SSNIFF, </w:t>
      </w:r>
      <w:proofErr w:type="gramStart"/>
      <w:r w:rsidRPr="00460BB3">
        <w:t>Germany</w:t>
      </w:r>
      <w:proofErr w:type="gramEnd"/>
      <w:r w:rsidRPr="00460BB3">
        <w:t>) for 8 weeks.</w:t>
      </w:r>
    </w:p>
    <w:p w:rsidR="00460BB3" w:rsidRPr="00731F30" w:rsidRDefault="00460BB3" w:rsidP="007234B8">
      <w:pPr>
        <w:spacing w:line="360" w:lineRule="auto"/>
        <w:ind w:firstLine="709"/>
        <w:jc w:val="both"/>
      </w:pPr>
    </w:p>
    <w:p w:rsidR="00462EA2" w:rsidRPr="00460BB3" w:rsidRDefault="00462EA2" w:rsidP="007234B8">
      <w:pPr>
        <w:spacing w:line="360" w:lineRule="auto"/>
        <w:ind w:firstLine="709"/>
        <w:jc w:val="both"/>
      </w:pPr>
      <w:r w:rsidRPr="00460BB3">
        <w:t>2.1.1</w:t>
      </w:r>
      <w:r w:rsidR="001727D6" w:rsidRPr="00460BB3">
        <w:t>2</w:t>
      </w:r>
      <w:r w:rsidRPr="00460BB3">
        <w:t xml:space="preserve"> Determination of cytokine levels</w:t>
      </w:r>
    </w:p>
    <w:p w:rsidR="00462EA2" w:rsidRPr="00B7556F" w:rsidRDefault="00462EA2" w:rsidP="007234B8">
      <w:pPr>
        <w:spacing w:line="360" w:lineRule="auto"/>
        <w:ind w:firstLine="709"/>
        <w:jc w:val="both"/>
      </w:pPr>
      <w:r>
        <w:lastRenderedPageBreak/>
        <w:t>T</w:t>
      </w:r>
      <w:r w:rsidRPr="00B7556F">
        <w:t>o determine</w:t>
      </w:r>
      <w:r>
        <w:t xml:space="preserve"> t</w:t>
      </w:r>
      <w:r w:rsidRPr="00B7556F">
        <w:t>he levels of TNF-α, IFN-γ, IL-6, and IL-10 in the blood plasma of experimental animals were used</w:t>
      </w:r>
      <w:r>
        <w:t xml:space="preserve"> c</w:t>
      </w:r>
      <w:r w:rsidRPr="00B7556F">
        <w:t>ommercial ELISA kits (BD Biosciences, USA)</w:t>
      </w:r>
      <w:r>
        <w:t>.</w:t>
      </w:r>
      <w:r w:rsidRPr="00B7556F">
        <w:t xml:space="preserve"> All</w:t>
      </w:r>
      <w:r w:rsidRPr="006A0822">
        <w:t xml:space="preserve"> </w:t>
      </w:r>
      <w:r>
        <w:t>of the</w:t>
      </w:r>
      <w:r w:rsidRPr="00B7556F">
        <w:t xml:space="preserve"> procedures for the determination of cytokines were performed according to the manufacturer's instructions. Optical density was measured using a Bio-Rad 680 flatbed spectrophotometer. Data analysis was performed using the </w:t>
      </w:r>
      <w:proofErr w:type="spellStart"/>
      <w:r w:rsidRPr="00B7556F">
        <w:t>Zemfira</w:t>
      </w:r>
      <w:proofErr w:type="spellEnd"/>
      <w:r w:rsidRPr="00B7556F">
        <w:t xml:space="preserve"> software.</w:t>
      </w:r>
    </w:p>
    <w:p w:rsidR="00460BB3" w:rsidRPr="00731F30" w:rsidRDefault="00460BB3" w:rsidP="007234B8">
      <w:pPr>
        <w:spacing w:line="360" w:lineRule="auto"/>
        <w:ind w:firstLine="709"/>
        <w:jc w:val="both"/>
      </w:pPr>
    </w:p>
    <w:p w:rsidR="00462EA2" w:rsidRPr="00AA3ABC" w:rsidRDefault="00462EA2" w:rsidP="007234B8">
      <w:pPr>
        <w:spacing w:line="360" w:lineRule="auto"/>
        <w:ind w:firstLine="709"/>
        <w:jc w:val="both"/>
      </w:pPr>
      <w:r w:rsidRPr="00AA3ABC">
        <w:t>2.1.1</w:t>
      </w:r>
      <w:r w:rsidR="001727D6" w:rsidRPr="00AA3ABC">
        <w:t>3</w:t>
      </w:r>
      <w:r w:rsidRPr="00AA3ABC">
        <w:t xml:space="preserve"> Measurement of cholesterol, LDL and HDL</w:t>
      </w:r>
    </w:p>
    <w:p w:rsidR="00462EA2" w:rsidRDefault="00462EA2" w:rsidP="007234B8">
      <w:pPr>
        <w:spacing w:line="360" w:lineRule="auto"/>
        <w:ind w:firstLine="709"/>
        <w:jc w:val="both"/>
      </w:pPr>
      <w:r w:rsidRPr="00B7556F">
        <w:t xml:space="preserve">Before collecting </w:t>
      </w:r>
      <w:r>
        <w:t xml:space="preserve">the </w:t>
      </w:r>
      <w:r w:rsidRPr="00B7556F">
        <w:t>blood f</w:t>
      </w:r>
      <w:r>
        <w:t>rom the tail vein, the mice</w:t>
      </w:r>
      <w:r w:rsidRPr="00B7556F">
        <w:t xml:space="preserve"> fasted for 6 hours. Blood serum was collected after centrifugation and transferred to tempor</w:t>
      </w:r>
      <w:r>
        <w:t>ary storage in a freezer (-70 °</w:t>
      </w:r>
      <w:r w:rsidRPr="00B7556F">
        <w:t>C). Cholesterol, LDL and HDL levels were measured in the blood plasma of experimental animals using a commercial ELISA kit (</w:t>
      </w:r>
      <w:proofErr w:type="spellStart"/>
      <w:r w:rsidRPr="00B7556F">
        <w:t>Abcam</w:t>
      </w:r>
      <w:proofErr w:type="spellEnd"/>
      <w:r w:rsidRPr="00B7556F">
        <w:t>, UK) according to the manufacturer's instructions.</w:t>
      </w:r>
    </w:p>
    <w:p w:rsidR="00460BB3" w:rsidRPr="00731F30" w:rsidRDefault="00460BB3" w:rsidP="007234B8">
      <w:pPr>
        <w:autoSpaceDE w:val="0"/>
        <w:autoSpaceDN w:val="0"/>
        <w:adjustRightInd w:val="0"/>
        <w:spacing w:line="360" w:lineRule="auto"/>
        <w:ind w:firstLine="709"/>
        <w:jc w:val="both"/>
        <w:rPr>
          <w:lang w:eastAsia="ru-RU"/>
        </w:rPr>
      </w:pPr>
    </w:p>
    <w:p w:rsidR="00994001" w:rsidRPr="00AA3ABC" w:rsidRDefault="00994001" w:rsidP="007234B8">
      <w:pPr>
        <w:autoSpaceDE w:val="0"/>
        <w:autoSpaceDN w:val="0"/>
        <w:adjustRightInd w:val="0"/>
        <w:spacing w:line="360" w:lineRule="auto"/>
        <w:ind w:firstLine="709"/>
        <w:jc w:val="both"/>
        <w:rPr>
          <w:lang w:eastAsia="ru-RU"/>
        </w:rPr>
      </w:pPr>
      <w:r w:rsidRPr="00AA3ABC">
        <w:rPr>
          <w:lang w:eastAsia="ru-RU"/>
        </w:rPr>
        <w:t xml:space="preserve">2.1.14 Aortic </w:t>
      </w:r>
      <w:r w:rsidR="00D064AB" w:rsidRPr="00AA3ABC">
        <w:rPr>
          <w:lang w:eastAsia="ru-RU"/>
        </w:rPr>
        <w:t>r</w:t>
      </w:r>
      <w:r w:rsidRPr="00AA3ABC">
        <w:rPr>
          <w:lang w:eastAsia="ru-RU"/>
        </w:rPr>
        <w:t xml:space="preserve">ing </w:t>
      </w:r>
      <w:r w:rsidR="00D064AB" w:rsidRPr="00AA3ABC">
        <w:rPr>
          <w:lang w:eastAsia="ru-RU"/>
        </w:rPr>
        <w:t>p</w:t>
      </w:r>
      <w:r w:rsidRPr="00AA3ABC">
        <w:rPr>
          <w:lang w:eastAsia="ru-RU"/>
        </w:rPr>
        <w:t xml:space="preserve">reparations and </w:t>
      </w:r>
      <w:r w:rsidR="00D064AB" w:rsidRPr="00AA3ABC">
        <w:rPr>
          <w:lang w:eastAsia="ru-RU"/>
        </w:rPr>
        <w:t>t</w:t>
      </w:r>
      <w:r w:rsidRPr="00AA3ABC">
        <w:rPr>
          <w:lang w:eastAsia="ru-RU"/>
        </w:rPr>
        <w:t xml:space="preserve">ension </w:t>
      </w:r>
      <w:r w:rsidR="00D064AB" w:rsidRPr="00AA3ABC">
        <w:rPr>
          <w:lang w:eastAsia="ru-RU"/>
        </w:rPr>
        <w:t>r</w:t>
      </w:r>
      <w:r w:rsidRPr="00AA3ABC">
        <w:rPr>
          <w:lang w:eastAsia="ru-RU"/>
        </w:rPr>
        <w:t>ecording</w:t>
      </w:r>
    </w:p>
    <w:p w:rsidR="001727D6" w:rsidRPr="001727D6" w:rsidRDefault="001727D6" w:rsidP="007234B8">
      <w:pPr>
        <w:autoSpaceDE w:val="0"/>
        <w:autoSpaceDN w:val="0"/>
        <w:adjustRightInd w:val="0"/>
        <w:spacing w:line="360" w:lineRule="auto"/>
        <w:ind w:firstLine="709"/>
        <w:jc w:val="both"/>
      </w:pPr>
      <w:r w:rsidRPr="001727D6">
        <w:rPr>
          <w:lang w:eastAsia="ru-RU"/>
        </w:rPr>
        <w:t xml:space="preserve">Sections of the thoracic aorta 2 mm below the </w:t>
      </w:r>
      <w:proofErr w:type="spellStart"/>
      <w:r w:rsidRPr="001727D6">
        <w:rPr>
          <w:lang w:eastAsia="ru-RU"/>
        </w:rPr>
        <w:t>subclavian</w:t>
      </w:r>
      <w:proofErr w:type="spellEnd"/>
      <w:r w:rsidRPr="001727D6">
        <w:rPr>
          <w:lang w:eastAsia="ru-RU"/>
        </w:rPr>
        <w:t xml:space="preserve"> artery were excised carefully and fixed </w:t>
      </w:r>
      <w:proofErr w:type="spellStart"/>
      <w:r w:rsidRPr="001727D6">
        <w:rPr>
          <w:lang w:eastAsia="ru-RU"/>
        </w:rPr>
        <w:t>isometrically</w:t>
      </w:r>
      <w:proofErr w:type="spellEnd"/>
      <w:r w:rsidRPr="001727D6">
        <w:rPr>
          <w:lang w:eastAsia="ru-RU"/>
        </w:rPr>
        <w:t xml:space="preserve"> in organ chambers (7 ml) containing a modified Krebs solution: 120 </w:t>
      </w:r>
      <w:proofErr w:type="spellStart"/>
      <w:r w:rsidRPr="001727D6">
        <w:rPr>
          <w:lang w:eastAsia="ru-RU"/>
        </w:rPr>
        <w:t>mM</w:t>
      </w:r>
      <w:proofErr w:type="spellEnd"/>
      <w:r w:rsidRPr="001727D6">
        <w:rPr>
          <w:lang w:eastAsia="ru-RU"/>
        </w:rPr>
        <w:t xml:space="preserve"> </w:t>
      </w:r>
      <w:proofErr w:type="spellStart"/>
      <w:r w:rsidRPr="001727D6">
        <w:rPr>
          <w:lang w:eastAsia="ru-RU"/>
        </w:rPr>
        <w:t>NaCl</w:t>
      </w:r>
      <w:proofErr w:type="spellEnd"/>
      <w:r w:rsidRPr="001727D6">
        <w:rPr>
          <w:lang w:eastAsia="ru-RU"/>
        </w:rPr>
        <w:t xml:space="preserve">, 4.5 </w:t>
      </w:r>
      <w:proofErr w:type="spellStart"/>
      <w:r w:rsidRPr="001727D6">
        <w:rPr>
          <w:lang w:eastAsia="ru-RU"/>
        </w:rPr>
        <w:t>mM</w:t>
      </w:r>
      <w:proofErr w:type="spellEnd"/>
      <w:r w:rsidRPr="001727D6">
        <w:rPr>
          <w:lang w:eastAsia="ru-RU"/>
        </w:rPr>
        <w:t xml:space="preserve"> </w:t>
      </w:r>
      <w:proofErr w:type="spellStart"/>
      <w:r w:rsidRPr="001727D6">
        <w:rPr>
          <w:lang w:eastAsia="ru-RU"/>
        </w:rPr>
        <w:t>KCl</w:t>
      </w:r>
      <w:proofErr w:type="spellEnd"/>
      <w:r w:rsidRPr="001727D6">
        <w:rPr>
          <w:lang w:eastAsia="ru-RU"/>
        </w:rPr>
        <w:t xml:space="preserve">, 2.5 </w:t>
      </w:r>
      <w:proofErr w:type="spellStart"/>
      <w:r w:rsidRPr="001727D6">
        <w:rPr>
          <w:lang w:eastAsia="ru-RU"/>
        </w:rPr>
        <w:t>mM</w:t>
      </w:r>
      <w:proofErr w:type="spellEnd"/>
      <w:r w:rsidRPr="001727D6">
        <w:rPr>
          <w:lang w:eastAsia="ru-RU"/>
        </w:rPr>
        <w:t xml:space="preserve"> CaCl</w:t>
      </w:r>
      <w:r w:rsidRPr="00E6104D">
        <w:rPr>
          <w:vertAlign w:val="subscript"/>
          <w:lang w:eastAsia="ru-RU"/>
        </w:rPr>
        <w:t>2</w:t>
      </w:r>
      <w:r w:rsidRPr="001727D6">
        <w:rPr>
          <w:lang w:eastAsia="ru-RU"/>
        </w:rPr>
        <w:t xml:space="preserve">, 1 </w:t>
      </w:r>
      <w:proofErr w:type="spellStart"/>
      <w:r w:rsidRPr="001727D6">
        <w:rPr>
          <w:lang w:eastAsia="ru-RU"/>
        </w:rPr>
        <w:t>mM</w:t>
      </w:r>
      <w:proofErr w:type="spellEnd"/>
      <w:r w:rsidRPr="001727D6">
        <w:rPr>
          <w:lang w:eastAsia="ru-RU"/>
        </w:rPr>
        <w:t xml:space="preserve"> MgSO</w:t>
      </w:r>
      <w:r w:rsidRPr="00E6104D">
        <w:rPr>
          <w:vertAlign w:val="subscript"/>
          <w:lang w:eastAsia="ru-RU"/>
        </w:rPr>
        <w:t>4</w:t>
      </w:r>
      <w:r w:rsidRPr="001727D6">
        <w:rPr>
          <w:lang w:eastAsia="ru-RU"/>
        </w:rPr>
        <w:t xml:space="preserve">, 27 </w:t>
      </w:r>
      <w:proofErr w:type="spellStart"/>
      <w:r w:rsidRPr="001727D6">
        <w:rPr>
          <w:lang w:eastAsia="ru-RU"/>
        </w:rPr>
        <w:t>mM</w:t>
      </w:r>
      <w:proofErr w:type="spellEnd"/>
      <w:r w:rsidRPr="001727D6">
        <w:rPr>
          <w:lang w:eastAsia="ru-RU"/>
        </w:rPr>
        <w:t xml:space="preserve"> NaHCO</w:t>
      </w:r>
      <w:r w:rsidRPr="00E6104D">
        <w:rPr>
          <w:vertAlign w:val="subscript"/>
          <w:lang w:eastAsia="ru-RU"/>
        </w:rPr>
        <w:t>3</w:t>
      </w:r>
      <w:r w:rsidRPr="001727D6">
        <w:rPr>
          <w:lang w:eastAsia="ru-RU"/>
        </w:rPr>
        <w:t xml:space="preserve">, 1 </w:t>
      </w:r>
      <w:proofErr w:type="spellStart"/>
      <w:r w:rsidRPr="001727D6">
        <w:rPr>
          <w:lang w:eastAsia="ru-RU"/>
        </w:rPr>
        <w:t>mM</w:t>
      </w:r>
      <w:proofErr w:type="spellEnd"/>
      <w:r w:rsidRPr="001727D6">
        <w:rPr>
          <w:lang w:eastAsia="ru-RU"/>
        </w:rPr>
        <w:t xml:space="preserve"> KH</w:t>
      </w:r>
      <w:r w:rsidRPr="00E6104D">
        <w:rPr>
          <w:vertAlign w:val="subscript"/>
          <w:lang w:eastAsia="ru-RU"/>
        </w:rPr>
        <w:t>2</w:t>
      </w:r>
      <w:r w:rsidRPr="001727D6">
        <w:rPr>
          <w:lang w:eastAsia="ru-RU"/>
        </w:rPr>
        <w:t>PO</w:t>
      </w:r>
      <w:r w:rsidRPr="00E6104D">
        <w:rPr>
          <w:vertAlign w:val="subscript"/>
          <w:lang w:eastAsia="ru-RU"/>
        </w:rPr>
        <w:t>4</w:t>
      </w:r>
      <w:r w:rsidRPr="001727D6">
        <w:rPr>
          <w:lang w:eastAsia="ru-RU"/>
        </w:rPr>
        <w:t xml:space="preserve">, and 10 </w:t>
      </w:r>
      <w:proofErr w:type="spellStart"/>
      <w:r w:rsidRPr="001727D6">
        <w:rPr>
          <w:lang w:eastAsia="ru-RU"/>
        </w:rPr>
        <w:t>mM</w:t>
      </w:r>
      <w:proofErr w:type="spellEnd"/>
      <w:r w:rsidRPr="001727D6">
        <w:rPr>
          <w:lang w:eastAsia="ru-RU"/>
        </w:rPr>
        <w:t xml:space="preserve"> glucose maintained at 37°C and through which a mixture of 95% O</w:t>
      </w:r>
      <w:r w:rsidRPr="001727D6">
        <w:rPr>
          <w:vertAlign w:val="subscript"/>
          <w:lang w:eastAsia="ru-RU"/>
        </w:rPr>
        <w:t>2</w:t>
      </w:r>
      <w:r w:rsidRPr="001727D6">
        <w:rPr>
          <w:lang w:eastAsia="ru-RU"/>
        </w:rPr>
        <w:t>, 5% CO</w:t>
      </w:r>
      <w:r w:rsidRPr="001727D6">
        <w:rPr>
          <w:vertAlign w:val="subscript"/>
          <w:lang w:eastAsia="ru-RU"/>
        </w:rPr>
        <w:t xml:space="preserve">2 </w:t>
      </w:r>
      <w:r w:rsidRPr="001727D6">
        <w:rPr>
          <w:lang w:eastAsia="ru-RU"/>
        </w:rPr>
        <w:t xml:space="preserve">was bubbled. </w:t>
      </w:r>
      <w:r>
        <w:rPr>
          <w:lang w:eastAsia="ru-RU"/>
        </w:rPr>
        <w:t>Next</w:t>
      </w:r>
      <w:r w:rsidRPr="001727D6">
        <w:rPr>
          <w:lang w:eastAsia="ru-RU"/>
        </w:rPr>
        <w:t xml:space="preserve">, aortic rings of 2 mm in length were equilibrated under passive tension for 30 minutes. During this time, the tissues were washed every 15 minutes. After equilibration, the aortic rings were stabilized with a near-maximal contraction induced by </w:t>
      </w:r>
      <w:proofErr w:type="spellStart"/>
      <w:r w:rsidRPr="001727D6">
        <w:rPr>
          <w:lang w:eastAsia="ru-RU"/>
        </w:rPr>
        <w:t>phenylephrine</w:t>
      </w:r>
      <w:proofErr w:type="spellEnd"/>
      <w:r w:rsidRPr="001727D6">
        <w:rPr>
          <w:lang w:eastAsia="ru-RU"/>
        </w:rPr>
        <w:t xml:space="preserve"> (10</w:t>
      </w:r>
      <w:r w:rsidRPr="001727D6">
        <w:rPr>
          <w:vertAlign w:val="superscript"/>
          <w:lang w:eastAsia="ru-RU"/>
        </w:rPr>
        <w:t>-6</w:t>
      </w:r>
      <w:r w:rsidRPr="001727D6">
        <w:rPr>
          <w:lang w:eastAsia="ru-RU"/>
        </w:rPr>
        <w:t xml:space="preserve"> M). After the rings achieved a stable contractile tension, drugs</w:t>
      </w:r>
      <w:r>
        <w:rPr>
          <w:lang w:eastAsia="ru-RU"/>
        </w:rPr>
        <w:t xml:space="preserve"> </w:t>
      </w:r>
      <w:r w:rsidRPr="001727D6">
        <w:rPr>
          <w:lang w:eastAsia="ru-RU"/>
        </w:rPr>
        <w:t xml:space="preserve">were added </w:t>
      </w:r>
      <w:proofErr w:type="spellStart"/>
      <w:r w:rsidRPr="001727D6">
        <w:rPr>
          <w:lang w:eastAsia="ru-RU"/>
        </w:rPr>
        <w:t>inincreasing</w:t>
      </w:r>
      <w:proofErr w:type="spellEnd"/>
      <w:r w:rsidRPr="001727D6">
        <w:rPr>
          <w:lang w:eastAsia="ru-RU"/>
        </w:rPr>
        <w:t xml:space="preserve"> concentrations to obtain cumulative concentration-response curves: 10</w:t>
      </w:r>
      <w:r w:rsidRPr="001727D6">
        <w:rPr>
          <w:vertAlign w:val="superscript"/>
          <w:lang w:eastAsia="ru-RU"/>
        </w:rPr>
        <w:t>-9</w:t>
      </w:r>
      <w:r w:rsidRPr="001727D6">
        <w:rPr>
          <w:lang w:eastAsia="ru-RU"/>
        </w:rPr>
        <w:t xml:space="preserve"> to 10</w:t>
      </w:r>
      <w:r w:rsidRPr="001727D6">
        <w:rPr>
          <w:vertAlign w:val="superscript"/>
          <w:lang w:eastAsia="ru-RU"/>
        </w:rPr>
        <w:t>-5</w:t>
      </w:r>
      <w:r w:rsidRPr="001727D6">
        <w:rPr>
          <w:lang w:eastAsia="ru-RU"/>
        </w:rPr>
        <w:t xml:space="preserve"> M </w:t>
      </w:r>
      <w:proofErr w:type="spellStart"/>
      <w:r w:rsidRPr="001727D6">
        <w:rPr>
          <w:lang w:eastAsia="ru-RU"/>
        </w:rPr>
        <w:t>phenylephrine</w:t>
      </w:r>
      <w:proofErr w:type="spellEnd"/>
      <w:r w:rsidRPr="001727D6">
        <w:rPr>
          <w:lang w:eastAsia="ru-RU"/>
        </w:rPr>
        <w:t>,</w:t>
      </w:r>
      <w:r>
        <w:rPr>
          <w:lang w:eastAsia="ru-RU"/>
        </w:rPr>
        <w:t xml:space="preserve"> </w:t>
      </w:r>
      <w:r w:rsidRPr="001727D6">
        <w:rPr>
          <w:lang w:eastAsia="ru-RU"/>
        </w:rPr>
        <w:t>10</w:t>
      </w:r>
      <w:r w:rsidRPr="001727D6">
        <w:rPr>
          <w:vertAlign w:val="superscript"/>
          <w:lang w:eastAsia="ru-RU"/>
        </w:rPr>
        <w:t>-9</w:t>
      </w:r>
      <w:r w:rsidRPr="001727D6">
        <w:rPr>
          <w:lang w:eastAsia="ru-RU"/>
        </w:rPr>
        <w:t xml:space="preserve"> to 10</w:t>
      </w:r>
      <w:r w:rsidRPr="001727D6">
        <w:rPr>
          <w:vertAlign w:val="superscript"/>
          <w:lang w:eastAsia="ru-RU"/>
        </w:rPr>
        <w:t>-5</w:t>
      </w:r>
      <w:r w:rsidRPr="001727D6">
        <w:rPr>
          <w:lang w:eastAsia="ru-RU"/>
        </w:rPr>
        <w:t xml:space="preserve"> M acetylcholine (assessment of endothelium</w:t>
      </w:r>
      <w:r>
        <w:rPr>
          <w:lang w:eastAsia="ru-RU"/>
        </w:rPr>
        <w:t xml:space="preserve"> </w:t>
      </w:r>
      <w:r w:rsidRPr="001727D6">
        <w:rPr>
          <w:lang w:eastAsia="ru-RU"/>
        </w:rPr>
        <w:t xml:space="preserve">dependent aortic ring relaxation after </w:t>
      </w:r>
      <w:proofErr w:type="spellStart"/>
      <w:r w:rsidRPr="001727D6">
        <w:rPr>
          <w:lang w:eastAsia="ru-RU"/>
        </w:rPr>
        <w:t>pre</w:t>
      </w:r>
      <w:r>
        <w:rPr>
          <w:lang w:eastAsia="ru-RU"/>
        </w:rPr>
        <w:t>contraction</w:t>
      </w:r>
      <w:proofErr w:type="spellEnd"/>
      <w:r>
        <w:rPr>
          <w:lang w:eastAsia="ru-RU"/>
        </w:rPr>
        <w:t xml:space="preserve"> with </w:t>
      </w:r>
      <w:proofErr w:type="spellStart"/>
      <w:r>
        <w:rPr>
          <w:lang w:eastAsia="ru-RU"/>
        </w:rPr>
        <w:t>phenylephrine</w:t>
      </w:r>
      <w:proofErr w:type="spellEnd"/>
      <w:r>
        <w:rPr>
          <w:lang w:eastAsia="ru-RU"/>
        </w:rPr>
        <w:t xml:space="preserve">). </w:t>
      </w:r>
      <w:r w:rsidRPr="001727D6">
        <w:rPr>
          <w:lang w:eastAsia="ru-RU"/>
        </w:rPr>
        <w:t>The drug concentration was increased when aortic ring constriction or relaxation was completed. Drugs were washed out before the next substance was added.</w:t>
      </w:r>
    </w:p>
    <w:p w:rsidR="00460BB3" w:rsidRPr="00731F30" w:rsidRDefault="00460BB3" w:rsidP="007234B8">
      <w:pPr>
        <w:spacing w:line="360" w:lineRule="auto"/>
        <w:ind w:firstLine="709"/>
        <w:jc w:val="both"/>
      </w:pPr>
    </w:p>
    <w:p w:rsidR="00462EA2" w:rsidRPr="00AA3ABC" w:rsidRDefault="00462EA2" w:rsidP="007234B8">
      <w:pPr>
        <w:spacing w:line="360" w:lineRule="auto"/>
        <w:ind w:firstLine="709"/>
        <w:jc w:val="both"/>
      </w:pPr>
      <w:r w:rsidRPr="00AA3ABC">
        <w:t>2.1.1</w:t>
      </w:r>
      <w:r w:rsidR="001727D6" w:rsidRPr="00AA3ABC">
        <w:t>5</w:t>
      </w:r>
      <w:r w:rsidRPr="00AA3ABC">
        <w:t xml:space="preserve"> Assessment of the spleen mass index</w:t>
      </w:r>
    </w:p>
    <w:p w:rsidR="00462EA2" w:rsidRPr="00B7556F" w:rsidRDefault="00462EA2" w:rsidP="007234B8">
      <w:pPr>
        <w:spacing w:line="360" w:lineRule="auto"/>
        <w:ind w:firstLine="709"/>
        <w:jc w:val="both"/>
      </w:pPr>
      <w:r w:rsidRPr="00B7556F">
        <w:t>On the 123</w:t>
      </w:r>
      <w:r>
        <w:t>-</w:t>
      </w:r>
      <w:r w:rsidRPr="00B7556F">
        <w:t xml:space="preserve">rd day of the experiment, the mice were sacrificed by euthanasia. The </w:t>
      </w:r>
      <w:r w:rsidR="00333300">
        <w:t xml:space="preserve">isolated </w:t>
      </w:r>
      <w:r w:rsidRPr="00B7556F">
        <w:t xml:space="preserve">spleens from mice were measured with a ruler and weighed on a precision balance. The spleen length of all groups of mice was measured with a ruler and photographed. </w:t>
      </w:r>
      <w:r>
        <w:t>Based on</w:t>
      </w:r>
      <w:r w:rsidRPr="00B7556F">
        <w:t xml:space="preserve"> the obtained data, calc</w:t>
      </w:r>
      <w:r w:rsidR="00E21C6F">
        <w:t>ulations on the spleen index (</w:t>
      </w:r>
      <w:r w:rsidRPr="00B7556F">
        <w:t>%) for each group of experimental mice were performed.</w:t>
      </w:r>
    </w:p>
    <w:p w:rsidR="00460BB3" w:rsidRPr="00731F30" w:rsidRDefault="00460BB3" w:rsidP="007234B8">
      <w:pPr>
        <w:spacing w:line="360" w:lineRule="auto"/>
        <w:ind w:firstLine="709"/>
        <w:jc w:val="both"/>
      </w:pPr>
    </w:p>
    <w:p w:rsidR="00462EA2" w:rsidRPr="00AA3ABC" w:rsidRDefault="00462EA2" w:rsidP="007234B8">
      <w:pPr>
        <w:spacing w:line="360" w:lineRule="auto"/>
        <w:ind w:firstLine="709"/>
        <w:jc w:val="both"/>
      </w:pPr>
      <w:r w:rsidRPr="00AA3ABC">
        <w:t>2.1.1</w:t>
      </w:r>
      <w:r w:rsidR="007234B8" w:rsidRPr="00AA3ABC">
        <w:t>6</w:t>
      </w:r>
      <w:r w:rsidRPr="00AA3ABC">
        <w:t xml:space="preserve"> Statistical </w:t>
      </w:r>
      <w:r w:rsidR="00994001" w:rsidRPr="00AA3ABC">
        <w:t>analysis</w:t>
      </w:r>
    </w:p>
    <w:p w:rsidR="00462EA2" w:rsidRPr="00AF6160" w:rsidRDefault="00462EA2" w:rsidP="007234B8">
      <w:pPr>
        <w:spacing w:line="360" w:lineRule="auto"/>
        <w:ind w:firstLine="709"/>
        <w:jc w:val="both"/>
      </w:pPr>
      <w:r w:rsidRPr="00B7556F">
        <w:lastRenderedPageBreak/>
        <w:t xml:space="preserve">The results were statistically processed using the ANOVA test. The results of </w:t>
      </w:r>
      <w:r>
        <w:t xml:space="preserve">the </w:t>
      </w:r>
      <w:r w:rsidRPr="00B7556F">
        <w:t>statistical processing of experimental data are presented in the form of graphs indicating the value of the standard deviation.</w:t>
      </w:r>
    </w:p>
    <w:p w:rsidR="00530629" w:rsidRPr="00111435" w:rsidRDefault="00530629" w:rsidP="00111435">
      <w:pPr>
        <w:pStyle w:val="af3"/>
        <w:spacing w:after="0" w:line="360" w:lineRule="auto"/>
        <w:ind w:left="0" w:firstLine="720"/>
        <w:jc w:val="both"/>
        <w:rPr>
          <w:rFonts w:ascii="Times New Roman" w:hAnsi="Times New Roman"/>
          <w:b/>
          <w:bCs/>
          <w:color w:val="000000" w:themeColor="text1"/>
          <w:sz w:val="24"/>
          <w:szCs w:val="24"/>
          <w:lang w:val="en-US"/>
        </w:rPr>
      </w:pPr>
      <w:r w:rsidRPr="00111435">
        <w:rPr>
          <w:rFonts w:ascii="Times New Roman" w:hAnsi="Times New Roman"/>
          <w:b/>
          <w:bCs/>
          <w:color w:val="000000" w:themeColor="text1"/>
          <w:sz w:val="24"/>
          <w:szCs w:val="24"/>
          <w:lang w:val="en-US"/>
        </w:rPr>
        <w:t xml:space="preserve">2.2 </w:t>
      </w:r>
      <w:r w:rsidR="00E67EF3" w:rsidRPr="00111435">
        <w:rPr>
          <w:rFonts w:ascii="Times New Roman" w:hAnsi="Times New Roman"/>
          <w:b/>
          <w:bCs/>
          <w:color w:val="000000" w:themeColor="text1"/>
          <w:sz w:val="24"/>
          <w:szCs w:val="24"/>
          <w:lang w:val="en-US"/>
        </w:rPr>
        <w:t>Obtained experimental data</w:t>
      </w:r>
    </w:p>
    <w:p w:rsidR="008137C5" w:rsidRPr="00AA3ABC" w:rsidRDefault="008137C5" w:rsidP="0033163A">
      <w:pPr>
        <w:snapToGrid w:val="0"/>
        <w:spacing w:line="360" w:lineRule="auto"/>
        <w:ind w:firstLine="709"/>
        <w:jc w:val="both"/>
      </w:pPr>
      <w:r w:rsidRPr="00AA3ABC">
        <w:rPr>
          <w:spacing w:val="2"/>
        </w:rPr>
        <w:t xml:space="preserve">2.2.1 </w:t>
      </w:r>
      <w:r w:rsidR="00E67EF3" w:rsidRPr="00AA3ABC">
        <w:rPr>
          <w:spacing w:val="2"/>
        </w:rPr>
        <w:t>Obtaining and characterization of a primary culture of mouse compact bone MSCs and</w:t>
      </w:r>
      <w:r w:rsidRPr="00AA3ABC">
        <w:t xml:space="preserve"> </w:t>
      </w:r>
      <w:r w:rsidR="00E67EF3" w:rsidRPr="00AA3ABC">
        <w:t>3D spheroids</w:t>
      </w:r>
    </w:p>
    <w:p w:rsidR="00111435" w:rsidRDefault="00E67EF3" w:rsidP="00111435">
      <w:pPr>
        <w:pStyle w:val="af3"/>
        <w:spacing w:after="0" w:line="360" w:lineRule="auto"/>
        <w:ind w:left="0" w:firstLine="720"/>
        <w:jc w:val="both"/>
        <w:rPr>
          <w:rStyle w:val="afd"/>
          <w:rFonts w:ascii="Times New Roman" w:hAnsi="Times New Roman"/>
          <w:sz w:val="24"/>
          <w:szCs w:val="24"/>
          <w:lang w:val="en-US"/>
        </w:rPr>
      </w:pPr>
      <w:r w:rsidRPr="00111435">
        <w:rPr>
          <w:rStyle w:val="afd"/>
          <w:rFonts w:ascii="Times New Roman" w:hAnsi="Times New Roman"/>
          <w:sz w:val="24"/>
          <w:szCs w:val="24"/>
          <w:lang w:val="en-US"/>
        </w:rPr>
        <w:t>The method proposed earlier by Zhu and colleagues [27] was taken as a basis for obtaining a primary culture of mouse compact bone MSCs. The process of obtaining a primary</w:t>
      </w:r>
      <w:r w:rsidR="00111435">
        <w:rPr>
          <w:rStyle w:val="afd"/>
          <w:rFonts w:ascii="Times New Roman" w:hAnsi="Times New Roman"/>
          <w:sz w:val="24"/>
          <w:szCs w:val="24"/>
          <w:lang w:val="en-US"/>
        </w:rPr>
        <w:t xml:space="preserve"> </w:t>
      </w:r>
      <w:r w:rsidRPr="00045571">
        <w:rPr>
          <w:rStyle w:val="afd"/>
          <w:rFonts w:ascii="Times New Roman" w:hAnsi="Times New Roman"/>
          <w:sz w:val="24"/>
          <w:szCs w:val="24"/>
          <w:lang w:val="en-US"/>
        </w:rPr>
        <w:t>culture of MSCs is shown in Figure</w:t>
      </w:r>
      <w:r w:rsidR="00045571">
        <w:rPr>
          <w:rStyle w:val="afd"/>
          <w:rFonts w:ascii="Times New Roman" w:hAnsi="Times New Roman"/>
          <w:sz w:val="24"/>
          <w:szCs w:val="24"/>
          <w:lang w:val="en-US"/>
        </w:rPr>
        <w:t xml:space="preserve"> 1.</w:t>
      </w:r>
      <w:r w:rsidR="00111435" w:rsidRPr="00111435">
        <w:rPr>
          <w:rStyle w:val="af9"/>
          <w:rFonts w:ascii="Times New Roman" w:hAnsi="Times New Roman"/>
          <w:i w:val="0"/>
          <w:sz w:val="24"/>
          <w:szCs w:val="24"/>
          <w:lang w:val="en-US"/>
        </w:rPr>
        <w:t xml:space="preserve"> </w:t>
      </w:r>
      <w:r w:rsidR="00111435" w:rsidRPr="00807472">
        <w:rPr>
          <w:rStyle w:val="af9"/>
          <w:rFonts w:ascii="Times New Roman" w:hAnsi="Times New Roman"/>
          <w:i w:val="0"/>
          <w:sz w:val="24"/>
          <w:szCs w:val="24"/>
          <w:lang w:val="en-US"/>
        </w:rPr>
        <w:t xml:space="preserve">MSC migration from fragments of mouse compact bone was detected on day 3 of cultivation in complete </w:t>
      </w:r>
      <w:r w:rsidR="00111435" w:rsidRPr="00807472">
        <w:rPr>
          <w:rStyle w:val="af9"/>
          <w:rFonts w:ascii="Times New Roman" w:hAnsi="Times New Roman"/>
          <w:i w:val="0"/>
          <w:sz w:val="24"/>
          <w:szCs w:val="24"/>
        </w:rPr>
        <w:t>α</w:t>
      </w:r>
      <w:r w:rsidR="00111435" w:rsidRPr="00807472">
        <w:rPr>
          <w:rStyle w:val="af9"/>
          <w:rFonts w:ascii="Times New Roman" w:hAnsi="Times New Roman"/>
          <w:i w:val="0"/>
          <w:sz w:val="24"/>
          <w:szCs w:val="24"/>
          <w:lang w:val="en-US"/>
        </w:rPr>
        <w:t xml:space="preserve">-MEM growth medium (Figure 1A). </w:t>
      </w:r>
      <w:r w:rsidR="00111435" w:rsidRPr="00207578">
        <w:rPr>
          <w:rStyle w:val="af9"/>
          <w:rFonts w:ascii="Times New Roman" w:hAnsi="Times New Roman"/>
          <w:i w:val="0"/>
          <w:sz w:val="24"/>
          <w:szCs w:val="24"/>
          <w:lang w:val="en-US"/>
        </w:rPr>
        <w:t xml:space="preserve">Further, the migrated MSCs began to actively proliferate and form a confluent monolayer on the 10th day of cultivation (Figure 1B). </w:t>
      </w:r>
      <w:r w:rsidR="00111435" w:rsidRPr="00807472">
        <w:rPr>
          <w:rStyle w:val="af9"/>
          <w:rFonts w:ascii="Times New Roman" w:hAnsi="Times New Roman"/>
          <w:i w:val="0"/>
          <w:sz w:val="24"/>
          <w:szCs w:val="24"/>
          <w:lang w:val="en-US"/>
        </w:rPr>
        <w:t xml:space="preserve">After passage 2, morphological analysis, </w:t>
      </w:r>
      <w:r w:rsidR="00E21C6F">
        <w:rPr>
          <w:rStyle w:val="af9"/>
          <w:rFonts w:ascii="Times New Roman" w:hAnsi="Times New Roman"/>
          <w:i w:val="0"/>
          <w:sz w:val="24"/>
          <w:szCs w:val="24"/>
          <w:lang w:val="en-US"/>
        </w:rPr>
        <w:t>CFU-assay</w:t>
      </w:r>
      <w:r w:rsidR="00111435" w:rsidRPr="00807472">
        <w:rPr>
          <w:rStyle w:val="af9"/>
          <w:rFonts w:ascii="Times New Roman" w:hAnsi="Times New Roman"/>
          <w:i w:val="0"/>
          <w:sz w:val="24"/>
          <w:szCs w:val="24"/>
          <w:lang w:val="en-US"/>
        </w:rPr>
        <w:t xml:space="preserve">, </w:t>
      </w:r>
      <w:proofErr w:type="spellStart"/>
      <w:r w:rsidR="00111435" w:rsidRPr="00807472">
        <w:rPr>
          <w:rStyle w:val="af9"/>
          <w:rFonts w:ascii="Times New Roman" w:hAnsi="Times New Roman"/>
          <w:i w:val="0"/>
          <w:sz w:val="24"/>
          <w:szCs w:val="24"/>
          <w:lang w:val="en-US"/>
        </w:rPr>
        <w:t>multilinea</w:t>
      </w:r>
      <w:r w:rsidR="00E21C6F">
        <w:rPr>
          <w:rStyle w:val="af9"/>
          <w:rFonts w:ascii="Times New Roman" w:hAnsi="Times New Roman"/>
          <w:i w:val="0"/>
          <w:sz w:val="24"/>
          <w:szCs w:val="24"/>
          <w:lang w:val="en-US"/>
        </w:rPr>
        <w:t>ge</w:t>
      </w:r>
      <w:proofErr w:type="spellEnd"/>
      <w:r w:rsidR="00111435" w:rsidRPr="00807472">
        <w:rPr>
          <w:rStyle w:val="af9"/>
          <w:rFonts w:ascii="Times New Roman" w:hAnsi="Times New Roman"/>
          <w:i w:val="0"/>
          <w:sz w:val="24"/>
          <w:szCs w:val="24"/>
          <w:lang w:val="en-US"/>
        </w:rPr>
        <w:t xml:space="preserve"> differentiation test, and </w:t>
      </w:r>
      <w:r w:rsidR="00111435">
        <w:rPr>
          <w:rStyle w:val="af9"/>
          <w:rFonts w:ascii="Times New Roman" w:hAnsi="Times New Roman"/>
          <w:i w:val="0"/>
          <w:sz w:val="24"/>
          <w:szCs w:val="24"/>
          <w:lang w:val="en-US"/>
        </w:rPr>
        <w:t xml:space="preserve">flow </w:t>
      </w:r>
      <w:proofErr w:type="spellStart"/>
      <w:r w:rsidR="00111435">
        <w:rPr>
          <w:rStyle w:val="af9"/>
          <w:rFonts w:ascii="Times New Roman" w:hAnsi="Times New Roman"/>
          <w:i w:val="0"/>
          <w:sz w:val="24"/>
          <w:szCs w:val="24"/>
          <w:lang w:val="en-US"/>
        </w:rPr>
        <w:t>cytometry</w:t>
      </w:r>
      <w:proofErr w:type="spellEnd"/>
      <w:r w:rsidR="00111435" w:rsidRPr="00807472">
        <w:rPr>
          <w:rStyle w:val="af9"/>
          <w:rFonts w:ascii="Times New Roman" w:hAnsi="Times New Roman"/>
          <w:i w:val="0"/>
          <w:sz w:val="24"/>
          <w:szCs w:val="24"/>
          <w:lang w:val="en-US"/>
        </w:rPr>
        <w:t xml:space="preserve"> analysis were performed to determine the phenotype of </w:t>
      </w:r>
      <w:r w:rsidR="00111435">
        <w:rPr>
          <w:rStyle w:val="af9"/>
          <w:rFonts w:ascii="Times New Roman" w:hAnsi="Times New Roman"/>
          <w:i w:val="0"/>
          <w:sz w:val="24"/>
          <w:szCs w:val="24"/>
          <w:lang w:val="en-US"/>
        </w:rPr>
        <w:t xml:space="preserve">mouse </w:t>
      </w:r>
      <w:r w:rsidR="00111435" w:rsidRPr="00807472">
        <w:rPr>
          <w:rStyle w:val="af9"/>
          <w:rFonts w:ascii="Times New Roman" w:hAnsi="Times New Roman"/>
          <w:i w:val="0"/>
          <w:sz w:val="24"/>
          <w:szCs w:val="24"/>
          <w:lang w:val="en-US"/>
        </w:rPr>
        <w:t xml:space="preserve">compact bone MSCs in mice. </w:t>
      </w:r>
      <w:r w:rsidR="00111435" w:rsidRPr="00807472">
        <w:rPr>
          <w:rFonts w:ascii="Times New Roman" w:hAnsi="Times New Roman"/>
          <w:sz w:val="24"/>
          <w:szCs w:val="24"/>
          <w:lang w:val="en-US"/>
        </w:rPr>
        <w:t>The results of morphological analysis showed that cultured mice compact bone MSCs had a well-defined fibroblast-like morphology and a large oval nucleus with characteristic two or more nucleoli (Figures 1B).</w:t>
      </w:r>
      <w:r w:rsidR="00111435" w:rsidRPr="00111435">
        <w:rPr>
          <w:rStyle w:val="af9"/>
          <w:rFonts w:ascii="Times New Roman" w:hAnsi="Times New Roman"/>
          <w:i w:val="0"/>
          <w:sz w:val="24"/>
          <w:szCs w:val="24"/>
          <w:lang w:val="en-US"/>
        </w:rPr>
        <w:t xml:space="preserve"> </w:t>
      </w:r>
      <w:r w:rsidR="00111435" w:rsidRPr="00807472">
        <w:rPr>
          <w:rStyle w:val="af9"/>
          <w:rFonts w:ascii="Times New Roman" w:hAnsi="Times New Roman"/>
          <w:i w:val="0"/>
          <w:sz w:val="24"/>
          <w:szCs w:val="24"/>
          <w:lang w:val="en-US"/>
        </w:rPr>
        <w:t>Moreover, these cells were found to have the ability to form colonies (Figure 1C).</w:t>
      </w:r>
      <w:r w:rsidR="00111435" w:rsidRPr="00207578">
        <w:rPr>
          <w:rFonts w:ascii="Times New Roman" w:hAnsi="Times New Roman"/>
          <w:color w:val="222222"/>
          <w:sz w:val="24"/>
          <w:szCs w:val="24"/>
          <w:lang w:val="en-US"/>
        </w:rPr>
        <w:t xml:space="preserve"> </w:t>
      </w:r>
    </w:p>
    <w:p w:rsidR="00AF024B" w:rsidRPr="00E67EF3" w:rsidRDefault="00D7109C" w:rsidP="00617DBB">
      <w:pPr>
        <w:pStyle w:val="af3"/>
        <w:spacing w:after="0"/>
        <w:ind w:left="0"/>
        <w:jc w:val="center"/>
        <w:rPr>
          <w:lang w:val="en-US"/>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5.3pt;height:176.25pt">
            <v:imagedata r:id="rId9" o:title="Рисунок 1 МСК+"/>
          </v:shape>
        </w:pict>
      </w:r>
    </w:p>
    <w:p w:rsidR="00045571" w:rsidRPr="00045571" w:rsidRDefault="00AF024B" w:rsidP="00731F30">
      <w:pPr>
        <w:pStyle w:val="af3"/>
        <w:spacing w:line="240" w:lineRule="auto"/>
        <w:ind w:left="0" w:firstLine="720"/>
        <w:jc w:val="center"/>
        <w:rPr>
          <w:rStyle w:val="af9"/>
          <w:rFonts w:ascii="Times New Roman" w:hAnsi="Times New Roman"/>
          <w:i w:val="0"/>
          <w:sz w:val="24"/>
          <w:szCs w:val="24"/>
          <w:lang w:val="en-US"/>
        </w:rPr>
      </w:pPr>
      <w:r w:rsidRPr="00045571">
        <w:rPr>
          <w:rStyle w:val="af9"/>
          <w:rFonts w:ascii="Times New Roman" w:hAnsi="Times New Roman"/>
          <w:i w:val="0"/>
          <w:sz w:val="24"/>
          <w:szCs w:val="24"/>
          <w:lang w:val="en-US"/>
        </w:rPr>
        <w:t xml:space="preserve">(A) </w:t>
      </w:r>
      <w:r w:rsidR="00045571" w:rsidRPr="00045571">
        <w:rPr>
          <w:rStyle w:val="af9"/>
          <w:rFonts w:ascii="Times New Roman" w:hAnsi="Times New Roman"/>
          <w:i w:val="0"/>
          <w:sz w:val="24"/>
          <w:szCs w:val="24"/>
          <w:lang w:val="en-US"/>
        </w:rPr>
        <w:t xml:space="preserve">Phase contrast image of MSCs migrating from a fragment of a compact bone of a mouse </w:t>
      </w:r>
      <w:r w:rsidRPr="00045571">
        <w:rPr>
          <w:rStyle w:val="af9"/>
          <w:rFonts w:ascii="Times New Roman" w:hAnsi="Times New Roman"/>
          <w:i w:val="0"/>
          <w:sz w:val="24"/>
          <w:szCs w:val="24"/>
          <w:lang w:val="en-US"/>
        </w:rPr>
        <w:t xml:space="preserve">(B) </w:t>
      </w:r>
      <w:r w:rsidR="00045571" w:rsidRPr="00045571">
        <w:rPr>
          <w:rStyle w:val="af9"/>
          <w:rFonts w:ascii="Times New Roman" w:hAnsi="Times New Roman"/>
          <w:i w:val="0"/>
          <w:sz w:val="24"/>
          <w:szCs w:val="24"/>
          <w:lang w:val="en-US"/>
        </w:rPr>
        <w:t xml:space="preserve">Phase contrast image of a monolayer culture of MSC (passage 2). </w:t>
      </w:r>
      <w:r w:rsidRPr="00045571">
        <w:rPr>
          <w:rStyle w:val="af9"/>
          <w:rFonts w:ascii="Times New Roman" w:hAnsi="Times New Roman"/>
          <w:i w:val="0"/>
          <w:sz w:val="24"/>
          <w:szCs w:val="24"/>
          <w:lang w:val="en-US"/>
        </w:rPr>
        <w:t xml:space="preserve">(C) </w:t>
      </w:r>
      <w:r w:rsidR="00045571" w:rsidRPr="00045571">
        <w:rPr>
          <w:rStyle w:val="af9"/>
          <w:rFonts w:ascii="Times New Roman" w:hAnsi="Times New Roman"/>
          <w:i w:val="0"/>
          <w:sz w:val="24"/>
          <w:szCs w:val="24"/>
          <w:lang w:val="en-US"/>
        </w:rPr>
        <w:t xml:space="preserve">A representative image of a fibroblast colony </w:t>
      </w:r>
      <w:r w:rsidR="00045571">
        <w:rPr>
          <w:rStyle w:val="af9"/>
          <w:rFonts w:ascii="Times New Roman" w:hAnsi="Times New Roman"/>
          <w:i w:val="0"/>
          <w:sz w:val="24"/>
          <w:szCs w:val="24"/>
          <w:lang w:val="en-US"/>
        </w:rPr>
        <w:t xml:space="preserve">of </w:t>
      </w:r>
      <w:r w:rsidR="00045571" w:rsidRPr="00045571">
        <w:rPr>
          <w:rStyle w:val="af9"/>
          <w:rFonts w:ascii="Times New Roman" w:hAnsi="Times New Roman"/>
          <w:i w:val="0"/>
          <w:sz w:val="24"/>
          <w:szCs w:val="24"/>
          <w:lang w:val="en-US"/>
        </w:rPr>
        <w:t>MSC</w:t>
      </w:r>
      <w:r w:rsidR="00045571">
        <w:rPr>
          <w:rStyle w:val="af9"/>
          <w:rFonts w:ascii="Times New Roman" w:hAnsi="Times New Roman"/>
          <w:i w:val="0"/>
          <w:sz w:val="24"/>
          <w:szCs w:val="24"/>
          <w:lang w:val="en-US"/>
        </w:rPr>
        <w:t>s</w:t>
      </w:r>
      <w:r w:rsidR="00045571" w:rsidRPr="00045571">
        <w:rPr>
          <w:rStyle w:val="af9"/>
          <w:rFonts w:ascii="Times New Roman" w:hAnsi="Times New Roman"/>
          <w:i w:val="0"/>
          <w:sz w:val="24"/>
          <w:szCs w:val="24"/>
          <w:lang w:val="en-US"/>
        </w:rPr>
        <w:t xml:space="preserve"> after staining with crystal violet. </w:t>
      </w:r>
      <w:r w:rsidR="00045571" w:rsidRPr="00207578">
        <w:rPr>
          <w:rStyle w:val="af9"/>
          <w:rFonts w:ascii="Times New Roman" w:hAnsi="Times New Roman"/>
          <w:i w:val="0"/>
          <w:sz w:val="24"/>
          <w:szCs w:val="24"/>
          <w:lang w:val="en-US"/>
        </w:rPr>
        <w:t xml:space="preserve">(D) Phase contrast image of MSCs after adipogenic differentiation. Cells contain orange lipid vacuoles stained with oil red O. (E) Phase contrast image of MSCs after osteogenic differentiation The cells contain calcium deposits stained with alizarin red S. (F) Chondrogenic differentiation of MSCs in spheroid culture. </w:t>
      </w:r>
      <w:r w:rsidR="00045571" w:rsidRPr="00045571">
        <w:rPr>
          <w:rStyle w:val="af9"/>
          <w:rFonts w:ascii="Times New Roman" w:hAnsi="Times New Roman"/>
          <w:i w:val="0"/>
          <w:sz w:val="24"/>
          <w:szCs w:val="24"/>
          <w:lang w:val="en-US"/>
        </w:rPr>
        <w:t>Histological section of a chond</w:t>
      </w:r>
      <w:r w:rsidR="00E21C6F">
        <w:rPr>
          <w:rStyle w:val="af9"/>
          <w:rFonts w:ascii="Times New Roman" w:hAnsi="Times New Roman"/>
          <w:i w:val="0"/>
          <w:sz w:val="24"/>
          <w:szCs w:val="24"/>
          <w:lang w:val="en-US"/>
        </w:rPr>
        <w:t>r</w:t>
      </w:r>
      <w:r w:rsidR="00045571" w:rsidRPr="00045571">
        <w:rPr>
          <w:rStyle w:val="af9"/>
          <w:rFonts w:ascii="Times New Roman" w:hAnsi="Times New Roman"/>
          <w:i w:val="0"/>
          <w:sz w:val="24"/>
          <w:szCs w:val="24"/>
          <w:lang w:val="en-US"/>
        </w:rPr>
        <w:t>ogen</w:t>
      </w:r>
      <w:r w:rsidR="00E21C6F">
        <w:rPr>
          <w:rStyle w:val="af9"/>
          <w:rFonts w:ascii="Times New Roman" w:hAnsi="Times New Roman"/>
          <w:i w:val="0"/>
          <w:sz w:val="24"/>
          <w:szCs w:val="24"/>
          <w:lang w:val="en-US"/>
        </w:rPr>
        <w:t>ic</w:t>
      </w:r>
      <w:r w:rsidR="00045571" w:rsidRPr="00045571">
        <w:rPr>
          <w:rStyle w:val="af9"/>
          <w:rFonts w:ascii="Times New Roman" w:hAnsi="Times New Roman"/>
          <w:i w:val="0"/>
          <w:sz w:val="24"/>
          <w:szCs w:val="24"/>
          <w:lang w:val="en-US"/>
        </w:rPr>
        <w:t xml:space="preserve"> </w:t>
      </w:r>
      <w:r w:rsidR="00045571">
        <w:rPr>
          <w:rStyle w:val="af9"/>
          <w:rFonts w:ascii="Times New Roman" w:hAnsi="Times New Roman"/>
          <w:i w:val="0"/>
          <w:sz w:val="24"/>
          <w:szCs w:val="24"/>
          <w:lang w:val="en-US"/>
        </w:rPr>
        <w:t>pellet</w:t>
      </w:r>
      <w:r w:rsidR="00911923">
        <w:rPr>
          <w:rStyle w:val="af9"/>
          <w:rFonts w:ascii="Times New Roman" w:hAnsi="Times New Roman"/>
          <w:i w:val="0"/>
          <w:sz w:val="24"/>
          <w:szCs w:val="24"/>
          <w:lang w:val="en-US"/>
        </w:rPr>
        <w:t xml:space="preserve"> stained with toluidine blue</w:t>
      </w:r>
    </w:p>
    <w:p w:rsidR="00045571" w:rsidRPr="00045571" w:rsidRDefault="00045571" w:rsidP="00731F30">
      <w:pPr>
        <w:pStyle w:val="af3"/>
        <w:spacing w:line="240" w:lineRule="auto"/>
        <w:ind w:left="0" w:firstLine="720"/>
        <w:jc w:val="center"/>
        <w:rPr>
          <w:rStyle w:val="af9"/>
          <w:rFonts w:ascii="Times New Roman" w:hAnsi="Times New Roman"/>
          <w:i w:val="0"/>
          <w:sz w:val="24"/>
          <w:szCs w:val="24"/>
          <w:lang w:val="en-US"/>
        </w:rPr>
      </w:pPr>
      <w:r w:rsidRPr="00045571">
        <w:rPr>
          <w:rStyle w:val="af9"/>
          <w:rFonts w:ascii="Times New Roman" w:hAnsi="Times New Roman"/>
          <w:i w:val="0"/>
          <w:sz w:val="24"/>
          <w:szCs w:val="24"/>
          <w:lang w:val="en-US"/>
        </w:rPr>
        <w:t xml:space="preserve">Figure 1 - Obtaining and characterization of the primary culture of </w:t>
      </w:r>
      <w:r>
        <w:rPr>
          <w:rStyle w:val="af9"/>
          <w:rFonts w:ascii="Times New Roman" w:hAnsi="Times New Roman"/>
          <w:i w:val="0"/>
          <w:sz w:val="24"/>
          <w:szCs w:val="24"/>
          <w:lang w:val="en-US"/>
        </w:rPr>
        <w:t xml:space="preserve">mouse compact bone </w:t>
      </w:r>
      <w:r w:rsidRPr="00045571">
        <w:rPr>
          <w:rStyle w:val="af9"/>
          <w:rFonts w:ascii="Times New Roman" w:hAnsi="Times New Roman"/>
          <w:i w:val="0"/>
          <w:sz w:val="24"/>
          <w:szCs w:val="24"/>
          <w:lang w:val="en-US"/>
        </w:rPr>
        <w:t>MSCs</w:t>
      </w:r>
    </w:p>
    <w:p w:rsidR="00111435" w:rsidRDefault="00111435" w:rsidP="00E21C6F">
      <w:pPr>
        <w:pStyle w:val="af3"/>
        <w:spacing w:after="0" w:line="360" w:lineRule="auto"/>
        <w:ind w:left="0"/>
        <w:jc w:val="both"/>
        <w:rPr>
          <w:rStyle w:val="afd"/>
          <w:rFonts w:ascii="Times New Roman" w:hAnsi="Times New Roman"/>
          <w:sz w:val="24"/>
          <w:szCs w:val="24"/>
          <w:lang w:val="en-US"/>
        </w:rPr>
      </w:pPr>
      <w:r w:rsidRPr="00207578">
        <w:rPr>
          <w:rFonts w:ascii="Times New Roman" w:hAnsi="Times New Roman"/>
          <w:color w:val="222222"/>
          <w:sz w:val="24"/>
          <w:szCs w:val="24"/>
          <w:lang w:val="en-US"/>
        </w:rPr>
        <w:t>The multilineage differentiation test showed that MSCs are able to differentiate into adipocytes, osteoblasts, and chondrocytes, that indicates their multipotent properties (Figures 1D - 1F).</w:t>
      </w:r>
    </w:p>
    <w:p w:rsidR="00807472" w:rsidRPr="00807472" w:rsidRDefault="00045571" w:rsidP="00111435">
      <w:pPr>
        <w:pStyle w:val="af3"/>
        <w:spacing w:line="360" w:lineRule="auto"/>
        <w:ind w:left="0" w:firstLine="709"/>
        <w:jc w:val="both"/>
        <w:rPr>
          <w:rStyle w:val="af9"/>
          <w:rFonts w:ascii="Times New Roman" w:hAnsi="Times New Roman"/>
          <w:i w:val="0"/>
          <w:sz w:val="24"/>
          <w:szCs w:val="24"/>
          <w:lang w:val="en-US"/>
        </w:rPr>
      </w:pPr>
      <w:r w:rsidRPr="00207578">
        <w:rPr>
          <w:rFonts w:ascii="Times New Roman" w:hAnsi="Times New Roman"/>
          <w:color w:val="222222"/>
          <w:sz w:val="24"/>
          <w:szCs w:val="24"/>
          <w:lang w:val="en-US"/>
        </w:rPr>
        <w:lastRenderedPageBreak/>
        <w:t xml:space="preserve">Further, in order to prove that obtained cultures of compact bone MSCs are phenotypically homogeneous cell population, we performed </w:t>
      </w:r>
      <w:r w:rsidR="00807472" w:rsidRPr="00207578">
        <w:rPr>
          <w:rFonts w:ascii="Times New Roman" w:hAnsi="Times New Roman"/>
          <w:color w:val="222222"/>
          <w:sz w:val="24"/>
          <w:szCs w:val="24"/>
          <w:lang w:val="en-US"/>
        </w:rPr>
        <w:t xml:space="preserve">flow cytometry </w:t>
      </w:r>
      <w:r w:rsidRPr="00207578">
        <w:rPr>
          <w:rFonts w:ascii="Times New Roman" w:hAnsi="Times New Roman"/>
          <w:color w:val="222222"/>
          <w:sz w:val="24"/>
          <w:szCs w:val="24"/>
          <w:lang w:val="en-US"/>
        </w:rPr>
        <w:t>analysis using antibodies to specific markers of mouse MSCs: CD29, CD44, CD90, CD105, CD106, and Sca-1. Antibodies to markers of hematopoietic and endothelial cells CD31 and CD45 were used as a negative control. The results of the analysis showed that cells isolated from the compact bone have a MSC phenotype with expression of CD29, CD29, CD44, CD90, CD105, CD106, and Sca-1 (Figure 2).</w:t>
      </w:r>
      <w:r w:rsidR="00807472" w:rsidRPr="00807472">
        <w:rPr>
          <w:rStyle w:val="af9"/>
          <w:rFonts w:ascii="Times New Roman" w:hAnsi="Times New Roman"/>
          <w:i w:val="0"/>
          <w:sz w:val="24"/>
          <w:szCs w:val="24"/>
          <w:lang w:val="en-US"/>
        </w:rPr>
        <w:t xml:space="preserve"> The expression of markers of hematopoietic and endothelial cells CD31 and CD45 in MSC cultures was found at a very low level.</w:t>
      </w:r>
    </w:p>
    <w:p w:rsidR="002C7AD6" w:rsidRDefault="00D7109C" w:rsidP="00460BB3">
      <w:pPr>
        <w:pStyle w:val="HTML"/>
        <w:spacing w:line="360" w:lineRule="auto"/>
        <w:jc w:val="center"/>
      </w:pPr>
      <w:r>
        <w:pict>
          <v:shape id="_x0000_i1026" type="#_x0000_t75" style="width:439.5pt;height:188.05pt">
            <v:imagedata r:id="rId10" o:title="Рисунок 2 FACs"/>
          </v:shape>
        </w:pict>
      </w:r>
    </w:p>
    <w:p w:rsidR="002C7AD6" w:rsidRPr="00E67EF3" w:rsidRDefault="00E67EF3" w:rsidP="00111435">
      <w:pPr>
        <w:spacing w:line="360" w:lineRule="auto"/>
        <w:jc w:val="center"/>
      </w:pPr>
      <w:r>
        <w:t>Figure</w:t>
      </w:r>
      <w:r w:rsidRPr="00E67EF3">
        <w:t xml:space="preserve"> 2 – </w:t>
      </w:r>
      <w:r>
        <w:t>Flow cytometry analysis of MSCs</w:t>
      </w:r>
    </w:p>
    <w:p w:rsidR="00E67EF3" w:rsidRPr="00111435" w:rsidRDefault="00E67EF3" w:rsidP="00B23903">
      <w:pPr>
        <w:pStyle w:val="af3"/>
        <w:spacing w:line="360" w:lineRule="auto"/>
        <w:ind w:left="0" w:firstLine="709"/>
        <w:jc w:val="both"/>
        <w:rPr>
          <w:rFonts w:ascii="Times New Roman" w:hAnsi="Times New Roman"/>
          <w:sz w:val="24"/>
          <w:szCs w:val="24"/>
          <w:lang w:val="en-US"/>
        </w:rPr>
      </w:pPr>
      <w:r w:rsidRPr="00111435">
        <w:rPr>
          <w:rFonts w:ascii="Times New Roman" w:hAnsi="Times New Roman"/>
          <w:sz w:val="24"/>
          <w:szCs w:val="24"/>
          <w:lang w:val="en-US"/>
        </w:rPr>
        <w:t xml:space="preserve">For 3D spheroid formation, MSCs (passage </w:t>
      </w:r>
      <w:r w:rsidRPr="00111435">
        <w:rPr>
          <w:rFonts w:ascii="Times New Roman" w:eastAsia="BtpthwAdvTT86d47313+22" w:hAnsi="Times New Roman"/>
          <w:sz w:val="24"/>
          <w:szCs w:val="24"/>
          <w:lang w:val="en-US"/>
        </w:rPr>
        <w:t>≤</w:t>
      </w:r>
      <w:r w:rsidRPr="00111435">
        <w:rPr>
          <w:rFonts w:ascii="Times New Roman" w:hAnsi="Times New Roman"/>
          <w:sz w:val="24"/>
          <w:szCs w:val="24"/>
          <w:lang w:val="en-US"/>
        </w:rPr>
        <w:t xml:space="preserve">3) were aggregated into spheroids in microwells of </w:t>
      </w:r>
      <w:r w:rsidRPr="00111435">
        <w:rPr>
          <w:rFonts w:ascii="Times New Roman" w:hAnsi="Times New Roman"/>
          <w:color w:val="131413"/>
          <w:sz w:val="24"/>
          <w:szCs w:val="24"/>
          <w:lang w:val="en-US"/>
        </w:rPr>
        <w:t xml:space="preserve">low-binding plate within 3 days (Fig. 2A). </w:t>
      </w:r>
      <w:r w:rsidRPr="00111435">
        <w:rPr>
          <w:rFonts w:ascii="Times New Roman" w:hAnsi="Times New Roman"/>
          <w:color w:val="333333"/>
          <w:sz w:val="24"/>
          <w:szCs w:val="24"/>
          <w:shd w:val="clear" w:color="auto" w:fill="FFFFFF"/>
          <w:lang w:val="en-US"/>
        </w:rPr>
        <w:t xml:space="preserve">MSC spheroids had an average diameter of approximately 65 </w:t>
      </w:r>
      <w:r w:rsidRPr="00111435">
        <w:rPr>
          <w:rFonts w:ascii="Times New Roman" w:hAnsi="Times New Roman"/>
          <w:color w:val="333333"/>
          <w:sz w:val="24"/>
          <w:szCs w:val="24"/>
          <w:shd w:val="clear" w:color="auto" w:fill="FFFFFF"/>
        </w:rPr>
        <w:t>μ</w:t>
      </w:r>
      <w:r w:rsidRPr="00111435">
        <w:rPr>
          <w:rFonts w:ascii="Times New Roman" w:hAnsi="Times New Roman"/>
          <w:color w:val="333333"/>
          <w:sz w:val="24"/>
          <w:szCs w:val="24"/>
          <w:shd w:val="clear" w:color="auto" w:fill="FFFFFF"/>
          <w:lang w:val="en-US"/>
        </w:rPr>
        <w:t xml:space="preserve">m (Fig. 2A, B). </w:t>
      </w:r>
      <w:r w:rsidRPr="00111435">
        <w:rPr>
          <w:rFonts w:ascii="Times New Roman" w:hAnsi="Times New Roman"/>
          <w:sz w:val="24"/>
          <w:szCs w:val="24"/>
          <w:shd w:val="clear" w:color="auto" w:fill="FFFFFF"/>
          <w:lang w:val="en-US"/>
        </w:rPr>
        <w:t xml:space="preserve">Morphologically, they had spherical or slightly oblong shapes. Confocal laser scanning microscopy (CLSM) imaging revealed that spheroids appeared </w:t>
      </w:r>
      <w:r w:rsidRPr="00111435">
        <w:rPr>
          <w:rFonts w:ascii="Times New Roman" w:hAnsi="Times New Roman"/>
          <w:sz w:val="24"/>
          <w:szCs w:val="24"/>
          <w:lang w:val="en-US"/>
        </w:rPr>
        <w:t xml:space="preserve">as compact cellular structures without any cavities (Fig 2C). In addition, spheroids highly expressed CD90 – one of the surface markers of MSCs. </w:t>
      </w:r>
    </w:p>
    <w:p w:rsidR="00AC6044" w:rsidRDefault="00D7109C" w:rsidP="00617DBB">
      <w:pPr>
        <w:spacing w:line="360" w:lineRule="auto"/>
        <w:jc w:val="center"/>
      </w:pPr>
      <w:r w:rsidRPr="007D2682">
        <w:rPr>
          <w:noProof/>
          <w:lang w:val="ru-RU" w:eastAsia="ru-RU"/>
        </w:rPr>
        <w:pict>
          <v:shape id="Рисунок 18" o:spid="_x0000_i1027" type="#_x0000_t75" style="width:365.35pt;height:124.65pt;visibility:visible;mso-wrap-style:square">
            <v:imagedata r:id="rId11" o:title="figure 2-2 -05"/>
          </v:shape>
        </w:pict>
      </w:r>
    </w:p>
    <w:p w:rsidR="00E67EF3" w:rsidRPr="00731F30" w:rsidRDefault="00E67EF3" w:rsidP="00617DBB">
      <w:pPr>
        <w:autoSpaceDE w:val="0"/>
        <w:autoSpaceDN w:val="0"/>
        <w:adjustRightInd w:val="0"/>
        <w:ind w:firstLine="426"/>
        <w:jc w:val="center"/>
      </w:pPr>
      <w:r w:rsidRPr="00263F0A">
        <w:t xml:space="preserve">A) MSC spheroids formed after </w:t>
      </w:r>
      <w:r>
        <w:t>72</w:t>
      </w:r>
      <w:r w:rsidRPr="00263F0A">
        <w:t xml:space="preserve"> h aggregation. B) A representative CLSM image of MSC</w:t>
      </w:r>
      <w:r>
        <w:t>s</w:t>
      </w:r>
      <w:r w:rsidRPr="00263F0A">
        <w:t xml:space="preserve"> spheroid stained by CD90-FITC antibodies (green). The cell nuclei were stained by </w:t>
      </w:r>
      <w:r>
        <w:t>propidium iodide</w:t>
      </w:r>
      <w:r w:rsidRPr="00263F0A">
        <w:t xml:space="preserve"> (red). (C) Orthogonal view of MSC</w:t>
      </w:r>
      <w:r>
        <w:t>s</w:t>
      </w:r>
      <w:r w:rsidR="003863BD">
        <w:t xml:space="preserve"> spheroids obtained with CLSM</w:t>
      </w:r>
    </w:p>
    <w:p w:rsidR="00AC6044" w:rsidRPr="00E67EF3" w:rsidRDefault="00E67EF3" w:rsidP="00617DBB">
      <w:pPr>
        <w:autoSpaceDE w:val="0"/>
        <w:autoSpaceDN w:val="0"/>
        <w:adjustRightInd w:val="0"/>
        <w:spacing w:after="120"/>
        <w:jc w:val="center"/>
      </w:pPr>
      <w:r>
        <w:t>Figure</w:t>
      </w:r>
      <w:r w:rsidRPr="00E67EF3">
        <w:t xml:space="preserve"> </w:t>
      </w:r>
      <w:r>
        <w:t>3 –</w:t>
      </w:r>
      <w:r w:rsidRPr="00E67EF3">
        <w:t xml:space="preserve"> </w:t>
      </w:r>
      <w:r>
        <w:t xml:space="preserve">Characterization of </w:t>
      </w:r>
      <w:r w:rsidRPr="00E67EF3">
        <w:t>3</w:t>
      </w:r>
      <w:r>
        <w:t>D</w:t>
      </w:r>
      <w:r w:rsidRPr="00E67EF3">
        <w:t xml:space="preserve"> </w:t>
      </w:r>
      <w:r>
        <w:t>spheroid</w:t>
      </w:r>
      <w:r w:rsidRPr="00E67EF3">
        <w:t xml:space="preserve"> </w:t>
      </w:r>
      <w:r w:rsidRPr="00263F0A">
        <w:t>MSCs</w:t>
      </w:r>
    </w:p>
    <w:p w:rsidR="00807472" w:rsidRPr="00AA3ABC" w:rsidRDefault="00B9587D" w:rsidP="00835B52">
      <w:pPr>
        <w:pStyle w:val="af3"/>
        <w:spacing w:line="360" w:lineRule="auto"/>
        <w:ind w:left="709"/>
        <w:jc w:val="both"/>
        <w:rPr>
          <w:rStyle w:val="af9"/>
          <w:rFonts w:ascii="Times New Roman" w:hAnsi="Times New Roman"/>
          <w:i w:val="0"/>
          <w:sz w:val="24"/>
          <w:szCs w:val="24"/>
          <w:lang w:val="en-US"/>
        </w:rPr>
      </w:pPr>
      <w:r w:rsidRPr="00AA3ABC">
        <w:rPr>
          <w:rStyle w:val="af9"/>
          <w:rFonts w:ascii="Times New Roman" w:hAnsi="Times New Roman"/>
          <w:i w:val="0"/>
          <w:sz w:val="24"/>
          <w:szCs w:val="24"/>
          <w:lang w:val="en-US"/>
        </w:rPr>
        <w:lastRenderedPageBreak/>
        <w:t xml:space="preserve">2.2.2 </w:t>
      </w:r>
      <w:r w:rsidR="00807472" w:rsidRPr="00AA3ABC">
        <w:rPr>
          <w:rStyle w:val="af9"/>
          <w:rFonts w:ascii="Times New Roman" w:hAnsi="Times New Roman"/>
          <w:i w:val="0"/>
          <w:sz w:val="24"/>
          <w:szCs w:val="24"/>
          <w:lang w:val="en-US"/>
        </w:rPr>
        <w:t>Effects of preconditioned MSCs on oxLDL-induced endothelial cell damage in vitro</w:t>
      </w:r>
    </w:p>
    <w:p w:rsidR="00807472" w:rsidRPr="00111435" w:rsidRDefault="00807472" w:rsidP="00111435">
      <w:pPr>
        <w:pStyle w:val="af3"/>
        <w:spacing w:line="360" w:lineRule="auto"/>
        <w:ind w:left="0" w:firstLine="709"/>
        <w:jc w:val="both"/>
        <w:rPr>
          <w:rFonts w:ascii="Times New Roman" w:hAnsi="Times New Roman"/>
          <w:color w:val="222222"/>
          <w:sz w:val="24"/>
          <w:szCs w:val="24"/>
          <w:lang w:val="en-US"/>
        </w:rPr>
      </w:pPr>
      <w:r w:rsidRPr="00111435">
        <w:rPr>
          <w:rFonts w:ascii="Times New Roman" w:hAnsi="Times New Roman"/>
          <w:sz w:val="24"/>
          <w:szCs w:val="24"/>
          <w:lang w:val="en-US"/>
        </w:rPr>
        <w:t>In order to study the therapeutic potential of TNF-preconditioned MSCs for restoring the functions of damaged vascular endothelium in atherosclerotic mice, we first conducted an in vitro study on the effect of TNF-preconditioned MSCs on oxLDL-induced ECAM damage using the translucent migration method.</w:t>
      </w:r>
      <w:r w:rsidRPr="00111435">
        <w:rPr>
          <w:rFonts w:ascii="Times New Roman" w:hAnsi="Times New Roman"/>
          <w:color w:val="222222"/>
          <w:sz w:val="24"/>
          <w:szCs w:val="24"/>
          <w:lang w:val="en-US"/>
        </w:rPr>
        <w:t xml:space="preserve"> The results presented in Figure 4A showed that TNF-MSCs migrated most efficie</w:t>
      </w:r>
      <w:r w:rsidR="00E21C6F">
        <w:rPr>
          <w:rFonts w:ascii="Times New Roman" w:hAnsi="Times New Roman"/>
          <w:color w:val="222222"/>
          <w:sz w:val="24"/>
          <w:szCs w:val="24"/>
          <w:lang w:val="en-US"/>
        </w:rPr>
        <w:t>ntly towards oxLDL-damaged ECAM</w:t>
      </w:r>
      <w:r w:rsidRPr="00111435">
        <w:rPr>
          <w:rFonts w:ascii="Times New Roman" w:hAnsi="Times New Roman"/>
          <w:color w:val="222222"/>
          <w:sz w:val="24"/>
          <w:szCs w:val="24"/>
          <w:lang w:val="en-US"/>
        </w:rPr>
        <w:t xml:space="preserve"> compared to untreated MSCs. </w:t>
      </w:r>
    </w:p>
    <w:p w:rsidR="00F141F4" w:rsidRDefault="00D7109C" w:rsidP="005B5DD8">
      <w:pPr>
        <w:tabs>
          <w:tab w:val="left" w:pos="851"/>
        </w:tabs>
        <w:spacing w:line="360" w:lineRule="auto"/>
        <w:contextualSpacing/>
        <w:jc w:val="center"/>
      </w:pPr>
      <w:r>
        <w:pict>
          <v:shape id="_x0000_i1028" type="#_x0000_t75" style="width:369.65pt;height:411.6pt">
            <v:imagedata r:id="rId12" o:title="Рисунок 3 CXCR-4 MSCs"/>
          </v:shape>
        </w:pict>
      </w:r>
    </w:p>
    <w:p w:rsidR="00F3573A" w:rsidRPr="00111435" w:rsidRDefault="00F3573A" w:rsidP="00731F30">
      <w:pPr>
        <w:pStyle w:val="af3"/>
        <w:spacing w:line="240" w:lineRule="auto"/>
        <w:ind w:left="0" w:firstLine="720"/>
        <w:jc w:val="center"/>
        <w:rPr>
          <w:rFonts w:ascii="Times New Roman" w:hAnsi="Times New Roman"/>
          <w:sz w:val="24"/>
          <w:szCs w:val="24"/>
          <w:lang w:val="en-US"/>
        </w:rPr>
      </w:pPr>
      <w:r w:rsidRPr="00111435">
        <w:rPr>
          <w:rFonts w:ascii="Times New Roman" w:hAnsi="Times New Roman"/>
          <w:sz w:val="24"/>
          <w:szCs w:val="24"/>
          <w:lang w:val="en-US"/>
        </w:rPr>
        <w:t>A) Tranwell</w:t>
      </w:r>
      <w:r w:rsidR="00E21C6F">
        <w:rPr>
          <w:rFonts w:ascii="Times New Roman" w:hAnsi="Times New Roman"/>
          <w:sz w:val="24"/>
          <w:szCs w:val="24"/>
          <w:lang w:val="en-US"/>
        </w:rPr>
        <w:t xml:space="preserve"> migration analysis. ECAM</w:t>
      </w:r>
      <w:r w:rsidRPr="00111435">
        <w:rPr>
          <w:rFonts w:ascii="Times New Roman" w:hAnsi="Times New Roman"/>
          <w:sz w:val="24"/>
          <w:szCs w:val="24"/>
          <w:lang w:val="en-US"/>
        </w:rPr>
        <w:t xml:space="preserve"> were scattered into the lower wells without (Control) and with oxLDL treatment (50 mg / ml), while MSCs were scattered into the upper wells and incubated for 24 hours. Fluorescent images of the transwell membrane regions show stained MSCs migrating to the lower part of the membrane. C) Tranwell analysis of MSC migration in the presence of antibodies to SDF-1 and CXCR4 for 24 hours. C) Quantitative analysis of MSCs migrating to the lower part of the transwell membrane. D) Expression of the CXCR-4 gene in MSCs. E) Determination of NO production in supernatants by the Griess method. * Significant difference from control, p≤0.05; §- significant difference from oxLDL, p≤0.05</w:t>
      </w:r>
    </w:p>
    <w:p w:rsidR="00AC6044" w:rsidRDefault="00F3573A" w:rsidP="00731F30">
      <w:pPr>
        <w:pStyle w:val="af3"/>
        <w:spacing w:after="0" w:line="240" w:lineRule="auto"/>
        <w:ind w:left="0" w:firstLine="709"/>
        <w:jc w:val="center"/>
        <w:rPr>
          <w:rStyle w:val="af9"/>
          <w:rFonts w:ascii="Times New Roman" w:hAnsi="Times New Roman"/>
          <w:i w:val="0"/>
          <w:sz w:val="24"/>
          <w:szCs w:val="24"/>
          <w:lang w:val="en-US"/>
        </w:rPr>
      </w:pPr>
      <w:r w:rsidRPr="00111435">
        <w:rPr>
          <w:rStyle w:val="af9"/>
          <w:rFonts w:ascii="Times New Roman" w:hAnsi="Times New Roman"/>
          <w:i w:val="0"/>
          <w:sz w:val="24"/>
          <w:szCs w:val="24"/>
          <w:lang w:val="en-US"/>
        </w:rPr>
        <w:t>Figure</w:t>
      </w:r>
      <w:r w:rsidR="00AC6044" w:rsidRPr="00111435">
        <w:rPr>
          <w:rStyle w:val="af9"/>
          <w:rFonts w:ascii="Times New Roman" w:hAnsi="Times New Roman"/>
          <w:i w:val="0"/>
          <w:sz w:val="24"/>
          <w:szCs w:val="24"/>
          <w:lang w:val="en-US"/>
        </w:rPr>
        <w:t xml:space="preserve"> </w:t>
      </w:r>
      <w:r w:rsidR="002C7AD6" w:rsidRPr="00111435">
        <w:rPr>
          <w:rStyle w:val="af9"/>
          <w:rFonts w:ascii="Times New Roman" w:hAnsi="Times New Roman"/>
          <w:i w:val="0"/>
          <w:sz w:val="24"/>
          <w:szCs w:val="24"/>
          <w:lang w:val="en-US"/>
        </w:rPr>
        <w:t>4</w:t>
      </w:r>
      <w:r w:rsidR="00AC6044" w:rsidRPr="00111435">
        <w:rPr>
          <w:rStyle w:val="af9"/>
          <w:rFonts w:ascii="Times New Roman" w:hAnsi="Times New Roman"/>
          <w:i w:val="0"/>
          <w:sz w:val="24"/>
          <w:szCs w:val="24"/>
          <w:lang w:val="en-US"/>
        </w:rPr>
        <w:t xml:space="preserve"> – </w:t>
      </w:r>
      <w:r w:rsidRPr="00111435">
        <w:rPr>
          <w:rStyle w:val="af9"/>
          <w:rFonts w:ascii="Times New Roman" w:hAnsi="Times New Roman"/>
          <w:i w:val="0"/>
          <w:sz w:val="24"/>
          <w:szCs w:val="24"/>
          <w:lang w:val="en-US"/>
        </w:rPr>
        <w:t>Effect of TNF-preconditioned MSCs on oxLDL-induced damage to mouse aortic endothelial cells</w:t>
      </w:r>
    </w:p>
    <w:p w:rsidR="00617DBB" w:rsidRDefault="00617DBB" w:rsidP="00617DBB">
      <w:pPr>
        <w:pStyle w:val="af3"/>
        <w:spacing w:after="0" w:line="240" w:lineRule="auto"/>
        <w:ind w:left="0" w:firstLine="709"/>
        <w:jc w:val="center"/>
        <w:rPr>
          <w:rStyle w:val="af9"/>
          <w:rFonts w:ascii="Times New Roman" w:hAnsi="Times New Roman"/>
          <w:i w:val="0"/>
          <w:sz w:val="24"/>
          <w:szCs w:val="24"/>
          <w:lang w:val="en-US"/>
        </w:rPr>
      </w:pPr>
    </w:p>
    <w:p w:rsidR="00617DBB" w:rsidRPr="00111435" w:rsidRDefault="00617DBB" w:rsidP="00617DBB">
      <w:pPr>
        <w:pStyle w:val="af3"/>
        <w:spacing w:after="0" w:line="360" w:lineRule="auto"/>
        <w:ind w:left="0" w:firstLine="709"/>
        <w:jc w:val="both"/>
        <w:rPr>
          <w:rFonts w:ascii="Times New Roman" w:hAnsi="Times New Roman"/>
          <w:color w:val="222222"/>
          <w:sz w:val="24"/>
          <w:szCs w:val="24"/>
          <w:lang w:val="en-US"/>
        </w:rPr>
      </w:pPr>
      <w:r w:rsidRPr="00111435">
        <w:rPr>
          <w:rFonts w:ascii="Times New Roman" w:hAnsi="Times New Roman"/>
          <w:color w:val="222222"/>
          <w:sz w:val="24"/>
          <w:szCs w:val="24"/>
          <w:lang w:val="en-US"/>
        </w:rPr>
        <w:lastRenderedPageBreak/>
        <w:t xml:space="preserve">This was due to the fact that TNF-MSCs expressed higher levels of CXCR4 than untreated MSCs, which led to their increased </w:t>
      </w:r>
      <w:r w:rsidR="00E21C6F">
        <w:rPr>
          <w:rFonts w:ascii="Times New Roman" w:hAnsi="Times New Roman"/>
          <w:color w:val="222222"/>
          <w:sz w:val="24"/>
          <w:szCs w:val="24"/>
          <w:lang w:val="en-US"/>
        </w:rPr>
        <w:t>migration to oxLDL-treated ECAM</w:t>
      </w:r>
      <w:r w:rsidRPr="00111435">
        <w:rPr>
          <w:rFonts w:ascii="Times New Roman" w:hAnsi="Times New Roman"/>
          <w:color w:val="222222"/>
          <w:sz w:val="24"/>
          <w:szCs w:val="24"/>
          <w:lang w:val="en-US"/>
        </w:rPr>
        <w:t xml:space="preserve"> (Figure 4D). However, blocking CXCR4 and SDF-1 with neutralizing antibodies led to a significant reduction in the induction of MSC migration (Figure 4B).</w:t>
      </w:r>
    </w:p>
    <w:p w:rsidR="00807472" w:rsidRPr="00111435" w:rsidRDefault="00807472" w:rsidP="00617DBB">
      <w:pPr>
        <w:spacing w:line="360" w:lineRule="auto"/>
        <w:ind w:firstLine="709"/>
        <w:jc w:val="both"/>
      </w:pPr>
      <w:r w:rsidRPr="00111435">
        <w:t>Next, we examined whether indirect MSC co-cultivation could protect ECAM from oxLDL-induced damage. For this, experiments were carried out to measure the levels of nitric oxide (NO) in the superntants of oxLDL-treated ECAM after 24 hours of co-culture with MSCs. The results of the study showed that TNF-MSCs significantly increased the level of NO p</w:t>
      </w:r>
      <w:r w:rsidR="00E21C6F">
        <w:t>roduction in oxLDL-treated ECAM</w:t>
      </w:r>
      <w:r w:rsidRPr="00111435">
        <w:t xml:space="preserve"> compared to intact MSCs (Figure 4E). Thus, the results of in vitro studies i</w:t>
      </w:r>
      <w:r w:rsidR="00E21C6F">
        <w:t>ndicate that oxLDL-treated ECAM</w:t>
      </w:r>
      <w:r w:rsidRPr="00111435">
        <w:t xml:space="preserve"> can specifically recruit TNF-preconditioned MSCs, which have stronger protective effects on </w:t>
      </w:r>
      <w:r w:rsidR="00E21C6F">
        <w:t>the functional activity of ECAM</w:t>
      </w:r>
      <w:r w:rsidRPr="00111435">
        <w:t>.</w:t>
      </w:r>
    </w:p>
    <w:p w:rsidR="001E29E8" w:rsidRPr="00AA3ABC" w:rsidRDefault="00062C3B" w:rsidP="0033163A">
      <w:pPr>
        <w:pStyle w:val="af3"/>
        <w:spacing w:line="360" w:lineRule="auto"/>
        <w:ind w:left="0" w:firstLine="709"/>
        <w:jc w:val="both"/>
        <w:rPr>
          <w:rFonts w:ascii="Times New Roman" w:hAnsi="Times New Roman"/>
          <w:sz w:val="24"/>
          <w:szCs w:val="24"/>
          <w:lang w:val="en-US"/>
        </w:rPr>
      </w:pPr>
      <w:r w:rsidRPr="00AA3ABC">
        <w:rPr>
          <w:rFonts w:ascii="Times New Roman" w:hAnsi="Times New Roman"/>
          <w:spacing w:val="2"/>
          <w:sz w:val="24"/>
          <w:szCs w:val="24"/>
          <w:lang w:val="en-US"/>
        </w:rPr>
        <w:t xml:space="preserve">2.2.3 </w:t>
      </w:r>
      <w:r w:rsidR="001E29E8" w:rsidRPr="00AA3ABC">
        <w:rPr>
          <w:rFonts w:ascii="Times New Roman" w:hAnsi="Times New Roman"/>
          <w:sz w:val="24"/>
          <w:szCs w:val="24"/>
          <w:lang w:val="en-US"/>
        </w:rPr>
        <w:t>Effects of transplantation of preconditioned MSCs on inhibition of endothelial dysfunction in model animals with atherosclerosis</w:t>
      </w:r>
    </w:p>
    <w:p w:rsidR="001E29E8" w:rsidRPr="00111435" w:rsidRDefault="001E29E8" w:rsidP="00111435">
      <w:pPr>
        <w:pStyle w:val="af3"/>
        <w:spacing w:line="360" w:lineRule="auto"/>
        <w:ind w:left="0" w:firstLine="709"/>
        <w:jc w:val="both"/>
        <w:rPr>
          <w:rFonts w:ascii="Times New Roman" w:hAnsi="Times New Roman"/>
          <w:sz w:val="24"/>
          <w:szCs w:val="24"/>
          <w:lang w:val="en-US"/>
        </w:rPr>
      </w:pPr>
      <w:r w:rsidRPr="00111435">
        <w:rPr>
          <w:rFonts w:ascii="Times New Roman" w:hAnsi="Times New Roman"/>
          <w:sz w:val="24"/>
          <w:szCs w:val="24"/>
          <w:lang w:val="en-US"/>
        </w:rPr>
        <w:t xml:space="preserve">To create a model of atherosclerosis, ApoE mice were fed daily atherogenic food containing 0.15% cholesterol and 0.21% </w:t>
      </w:r>
      <w:r w:rsidR="00617DBB">
        <w:rPr>
          <w:rFonts w:ascii="Times New Roman" w:hAnsi="Times New Roman"/>
          <w:sz w:val="24"/>
          <w:szCs w:val="24"/>
          <w:lang w:val="en-US"/>
        </w:rPr>
        <w:t>butter</w:t>
      </w:r>
      <w:r w:rsidRPr="00111435">
        <w:rPr>
          <w:rFonts w:ascii="Times New Roman" w:hAnsi="Times New Roman"/>
          <w:sz w:val="24"/>
          <w:szCs w:val="24"/>
          <w:lang w:val="en-US"/>
        </w:rPr>
        <w:t xml:space="preserve"> oil (Western Diet E-15721-34, SSNIFF, Germany) for 8 weeks. The mice were then divided into the following groups:</w:t>
      </w:r>
    </w:p>
    <w:p w:rsidR="001E29E8" w:rsidRPr="00111435" w:rsidRDefault="001E29E8" w:rsidP="00111435">
      <w:pPr>
        <w:pStyle w:val="af3"/>
        <w:spacing w:line="360" w:lineRule="auto"/>
        <w:ind w:left="0" w:firstLine="709"/>
        <w:jc w:val="both"/>
        <w:rPr>
          <w:rFonts w:ascii="Times New Roman" w:hAnsi="Times New Roman"/>
          <w:sz w:val="24"/>
          <w:szCs w:val="24"/>
          <w:lang w:val="en-US"/>
        </w:rPr>
      </w:pPr>
      <w:r w:rsidRPr="00111435">
        <w:rPr>
          <w:rFonts w:ascii="Times New Roman" w:hAnsi="Times New Roman"/>
          <w:sz w:val="24"/>
          <w:szCs w:val="24"/>
          <w:lang w:val="en-US"/>
        </w:rPr>
        <w:t>1) PBS group (intravenous injection of FSB)</w:t>
      </w:r>
      <w:r w:rsidR="00835B52">
        <w:rPr>
          <w:rFonts w:ascii="Times New Roman" w:hAnsi="Times New Roman"/>
          <w:sz w:val="24"/>
          <w:szCs w:val="24"/>
          <w:lang w:val="en-US"/>
        </w:rPr>
        <w:t>,</w:t>
      </w:r>
    </w:p>
    <w:p w:rsidR="001E29E8" w:rsidRPr="00111435" w:rsidRDefault="001E29E8" w:rsidP="00111435">
      <w:pPr>
        <w:pStyle w:val="af3"/>
        <w:spacing w:line="360" w:lineRule="auto"/>
        <w:ind w:left="0" w:firstLine="709"/>
        <w:jc w:val="both"/>
        <w:rPr>
          <w:rFonts w:ascii="Times New Roman" w:hAnsi="Times New Roman"/>
          <w:sz w:val="24"/>
          <w:szCs w:val="24"/>
          <w:lang w:val="en-US"/>
        </w:rPr>
      </w:pPr>
      <w:r w:rsidRPr="00111435">
        <w:rPr>
          <w:rFonts w:ascii="Times New Roman" w:hAnsi="Times New Roman"/>
          <w:sz w:val="24"/>
          <w:szCs w:val="24"/>
          <w:lang w:val="en-US"/>
        </w:rPr>
        <w:t>2) MSC group (intravenous injection of 2 × 10</w:t>
      </w:r>
      <w:r w:rsidRPr="00111435">
        <w:rPr>
          <w:rFonts w:ascii="Times New Roman" w:hAnsi="Times New Roman"/>
          <w:sz w:val="24"/>
          <w:szCs w:val="24"/>
          <w:vertAlign w:val="superscript"/>
          <w:lang w:val="en-US"/>
        </w:rPr>
        <w:t>6</w:t>
      </w:r>
      <w:r w:rsidRPr="00111435">
        <w:rPr>
          <w:rFonts w:ascii="Times New Roman" w:hAnsi="Times New Roman"/>
          <w:sz w:val="24"/>
          <w:szCs w:val="24"/>
          <w:lang w:val="en-US"/>
        </w:rPr>
        <w:t xml:space="preserve"> cells)</w:t>
      </w:r>
      <w:r w:rsidR="00835B52">
        <w:rPr>
          <w:rFonts w:ascii="Times New Roman" w:hAnsi="Times New Roman"/>
          <w:sz w:val="24"/>
          <w:szCs w:val="24"/>
          <w:lang w:val="en-US"/>
        </w:rPr>
        <w:t>,</w:t>
      </w:r>
    </w:p>
    <w:p w:rsidR="001E29E8" w:rsidRPr="00111435" w:rsidRDefault="001E29E8" w:rsidP="00111435">
      <w:pPr>
        <w:pStyle w:val="af3"/>
        <w:spacing w:line="360" w:lineRule="auto"/>
        <w:ind w:left="0" w:firstLine="709"/>
        <w:jc w:val="both"/>
        <w:rPr>
          <w:rFonts w:ascii="Times New Roman" w:hAnsi="Times New Roman"/>
          <w:sz w:val="24"/>
          <w:szCs w:val="24"/>
          <w:lang w:val="en-US"/>
        </w:rPr>
      </w:pPr>
      <w:r w:rsidRPr="00111435">
        <w:rPr>
          <w:rFonts w:ascii="Times New Roman" w:hAnsi="Times New Roman"/>
          <w:sz w:val="24"/>
          <w:szCs w:val="24"/>
          <w:lang w:val="en-US"/>
        </w:rPr>
        <w:t xml:space="preserve">3) TNF-MSC group (intravenous injection of 2 </w:t>
      </w:r>
      <w:r w:rsidR="00617DBB">
        <w:rPr>
          <w:rFonts w:ascii="Times New Roman" w:hAnsi="Times New Roman"/>
          <w:sz w:val="24"/>
          <w:szCs w:val="24"/>
          <w:lang w:val="en-US"/>
        </w:rPr>
        <w:t>×</w:t>
      </w:r>
      <w:r w:rsidRPr="00111435">
        <w:rPr>
          <w:rFonts w:ascii="Times New Roman" w:hAnsi="Times New Roman"/>
          <w:sz w:val="24"/>
          <w:szCs w:val="24"/>
          <w:lang w:val="en-US"/>
        </w:rPr>
        <w:t xml:space="preserve"> 10</w:t>
      </w:r>
      <w:r w:rsidRPr="00111435">
        <w:rPr>
          <w:rFonts w:ascii="Times New Roman" w:hAnsi="Times New Roman"/>
          <w:sz w:val="24"/>
          <w:szCs w:val="24"/>
          <w:vertAlign w:val="superscript"/>
          <w:lang w:val="en-US"/>
        </w:rPr>
        <w:t>6</w:t>
      </w:r>
      <w:r w:rsidRPr="00111435">
        <w:rPr>
          <w:rFonts w:ascii="Times New Roman" w:hAnsi="Times New Roman"/>
          <w:sz w:val="24"/>
          <w:szCs w:val="24"/>
          <w:lang w:val="en-US"/>
        </w:rPr>
        <w:t xml:space="preserve"> cells).</w:t>
      </w:r>
    </w:p>
    <w:p w:rsidR="001E29E8" w:rsidRPr="00111435" w:rsidRDefault="001E29E8" w:rsidP="00111435">
      <w:pPr>
        <w:pStyle w:val="af3"/>
        <w:spacing w:line="360" w:lineRule="auto"/>
        <w:ind w:left="0" w:firstLine="709"/>
        <w:jc w:val="both"/>
        <w:rPr>
          <w:rFonts w:ascii="Times New Roman" w:hAnsi="Times New Roman"/>
          <w:sz w:val="24"/>
          <w:szCs w:val="24"/>
          <w:lang w:val="en-US"/>
        </w:rPr>
      </w:pPr>
      <w:r w:rsidRPr="00111435">
        <w:rPr>
          <w:rFonts w:ascii="Times New Roman" w:hAnsi="Times New Roman"/>
          <w:sz w:val="24"/>
          <w:szCs w:val="24"/>
          <w:lang w:val="en-US"/>
        </w:rPr>
        <w:t>The design scheme of a preclinical protocol for the induction of atherosclerosis and systemic use of MSCs is shown in Figure 5. Each group included at least 5 animals. Intravenous injection of MSCs was carried out into the tail vein of mice twice every 7 days.</w:t>
      </w:r>
    </w:p>
    <w:p w:rsidR="00753791" w:rsidRPr="00111435" w:rsidRDefault="00D7109C" w:rsidP="00111435">
      <w:pPr>
        <w:shd w:val="clear" w:color="auto" w:fill="FFFFFF"/>
        <w:spacing w:line="360" w:lineRule="auto"/>
        <w:jc w:val="both"/>
        <w:rPr>
          <w:rFonts w:eastAsiaTheme="minorEastAsia"/>
          <w:lang w:val="ru-RU"/>
        </w:rPr>
      </w:pPr>
      <w:r w:rsidRPr="007D2682">
        <w:rPr>
          <w:rFonts w:eastAsiaTheme="minorEastAsia"/>
        </w:rPr>
        <w:pict>
          <v:shape id="_x0000_i1029" type="#_x0000_t75" style="width:490.05pt;height:94.55pt">
            <v:imagedata r:id="rId13" o:title="Induction of AS"/>
          </v:shape>
        </w:pict>
      </w:r>
    </w:p>
    <w:p w:rsidR="00753791" w:rsidRPr="00111435" w:rsidRDefault="00111435" w:rsidP="003863BD">
      <w:pPr>
        <w:pStyle w:val="af3"/>
        <w:spacing w:line="240" w:lineRule="auto"/>
        <w:ind w:left="0"/>
        <w:jc w:val="center"/>
        <w:rPr>
          <w:rStyle w:val="af9"/>
          <w:rFonts w:ascii="Times New Roman" w:hAnsi="Times New Roman"/>
          <w:i w:val="0"/>
          <w:sz w:val="24"/>
          <w:szCs w:val="24"/>
          <w:lang w:val="en-US"/>
        </w:rPr>
      </w:pPr>
      <w:r>
        <w:rPr>
          <w:rStyle w:val="af9"/>
          <w:rFonts w:ascii="Times New Roman" w:hAnsi="Times New Roman"/>
          <w:i w:val="0"/>
          <w:sz w:val="24"/>
          <w:szCs w:val="24"/>
          <w:lang w:val="en-US"/>
        </w:rPr>
        <w:t>Figure 5</w:t>
      </w:r>
      <w:r w:rsidR="00753791" w:rsidRPr="00111435">
        <w:rPr>
          <w:rStyle w:val="af9"/>
          <w:rFonts w:ascii="Times New Roman" w:hAnsi="Times New Roman"/>
          <w:i w:val="0"/>
          <w:sz w:val="24"/>
          <w:szCs w:val="24"/>
          <w:lang w:val="en-US"/>
        </w:rPr>
        <w:t xml:space="preserve"> – </w:t>
      </w:r>
      <w:r w:rsidR="001E29E8" w:rsidRPr="00111435">
        <w:rPr>
          <w:rStyle w:val="af9"/>
          <w:rFonts w:ascii="Times New Roman" w:hAnsi="Times New Roman"/>
          <w:i w:val="0"/>
          <w:sz w:val="24"/>
          <w:szCs w:val="24"/>
          <w:lang w:val="en-US"/>
        </w:rPr>
        <w:t>Schematic diagram of a protocol for the induction of atherosclerosis in ApoE mice and the sy</w:t>
      </w:r>
      <w:r>
        <w:rPr>
          <w:rStyle w:val="af9"/>
          <w:rFonts w:ascii="Times New Roman" w:hAnsi="Times New Roman"/>
          <w:i w:val="0"/>
          <w:sz w:val="24"/>
          <w:szCs w:val="24"/>
          <w:lang w:val="en-US"/>
        </w:rPr>
        <w:t>stemic use of compact bone MSCs</w:t>
      </w:r>
    </w:p>
    <w:p w:rsidR="001E29E8" w:rsidRPr="00111435" w:rsidRDefault="001E29E8" w:rsidP="003863BD">
      <w:pPr>
        <w:pStyle w:val="af3"/>
        <w:spacing w:before="120" w:after="0" w:line="360" w:lineRule="auto"/>
        <w:ind w:left="0" w:firstLine="709"/>
        <w:contextualSpacing w:val="0"/>
        <w:jc w:val="both"/>
        <w:rPr>
          <w:rFonts w:ascii="Times New Roman" w:hAnsi="Times New Roman"/>
          <w:sz w:val="24"/>
          <w:szCs w:val="24"/>
          <w:lang w:val="en-US"/>
        </w:rPr>
      </w:pPr>
      <w:r w:rsidRPr="00111435">
        <w:rPr>
          <w:rFonts w:ascii="Times New Roman" w:hAnsi="Times New Roman"/>
          <w:sz w:val="24"/>
          <w:szCs w:val="24"/>
          <w:lang w:val="en-US"/>
        </w:rPr>
        <w:t>To study the effects of systemic intravenous administration of TNF-preconditioned MSCs on the restoration of endothelial function in atherosclerotic mice, experiments were performed to assess endothelial-dependent relaxation and contraction using acetylcholine and phenylephrine. For this, 8 weeks after the second intravenous injection of MSCs, the mice were sacrificed by euthanasia, after which the aorta was removed for use in an experiment to study endothelial-dependent relaxation and contraction. The research results are shown in Figure 6.</w:t>
      </w:r>
    </w:p>
    <w:p w:rsidR="00772127" w:rsidRPr="00F85654" w:rsidRDefault="00D7109C" w:rsidP="00772127">
      <w:pPr>
        <w:autoSpaceDE w:val="0"/>
        <w:autoSpaceDN w:val="0"/>
        <w:adjustRightInd w:val="0"/>
        <w:spacing w:line="360" w:lineRule="auto"/>
        <w:jc w:val="both"/>
        <w:rPr>
          <w:lang w:val="ru-RU"/>
        </w:rPr>
      </w:pPr>
      <w:r w:rsidRPr="007D2682">
        <w:rPr>
          <w:lang w:val="ru-RU"/>
        </w:rPr>
        <w:lastRenderedPageBreak/>
        <w:pict>
          <v:shape id="_x0000_i1030" type="#_x0000_t75" style="width:7in;height:310.55pt">
            <v:imagedata r:id="rId14" o:title="Рисунок Tension"/>
          </v:shape>
        </w:pict>
      </w:r>
    </w:p>
    <w:p w:rsidR="00111435" w:rsidRPr="00911923" w:rsidRDefault="00111435" w:rsidP="00111435">
      <w:pPr>
        <w:pStyle w:val="af3"/>
        <w:spacing w:line="240" w:lineRule="auto"/>
        <w:jc w:val="center"/>
        <w:rPr>
          <w:rStyle w:val="af9"/>
          <w:rFonts w:ascii="Times New Roman" w:hAnsi="Times New Roman"/>
          <w:i w:val="0"/>
          <w:sz w:val="24"/>
          <w:szCs w:val="24"/>
          <w:lang w:val="en-US"/>
        </w:rPr>
      </w:pPr>
      <w:r w:rsidRPr="00911923">
        <w:rPr>
          <w:rStyle w:val="af9"/>
          <w:rFonts w:ascii="Times New Roman" w:hAnsi="Times New Roman"/>
          <w:i w:val="0"/>
          <w:sz w:val="24"/>
          <w:szCs w:val="24"/>
          <w:lang w:val="en-US"/>
        </w:rPr>
        <w:t>Figure 6 - Effect of systemic intravenous administration of TNF-preconditioned MSCs on endothelial-dependent relaxation and contraction in ApoE mice</w:t>
      </w:r>
    </w:p>
    <w:p w:rsidR="00111435" w:rsidRDefault="00111435" w:rsidP="001E29E8">
      <w:pPr>
        <w:pStyle w:val="af3"/>
        <w:ind w:left="0" w:firstLine="709"/>
        <w:jc w:val="both"/>
        <w:rPr>
          <w:lang w:val="en-US"/>
        </w:rPr>
      </w:pPr>
    </w:p>
    <w:p w:rsidR="001E29E8" w:rsidRPr="00111435" w:rsidRDefault="001E29E8" w:rsidP="00B23903">
      <w:pPr>
        <w:pStyle w:val="af3"/>
        <w:spacing w:after="0" w:line="360" w:lineRule="auto"/>
        <w:ind w:left="0" w:firstLine="709"/>
        <w:jc w:val="both"/>
        <w:rPr>
          <w:rFonts w:ascii="Times New Roman" w:hAnsi="Times New Roman"/>
          <w:sz w:val="24"/>
          <w:szCs w:val="24"/>
          <w:lang w:val="en-US"/>
        </w:rPr>
      </w:pPr>
      <w:r w:rsidRPr="00111435">
        <w:rPr>
          <w:rFonts w:ascii="Times New Roman" w:hAnsi="Times New Roman"/>
          <w:sz w:val="24"/>
          <w:szCs w:val="24"/>
          <w:lang w:val="en-US"/>
        </w:rPr>
        <w:t>The data obtained after recording the tension of the aortic rings showed that transplantation of TNF-preconditioned MSCs significantly increased the values of acetylcholine-dependent relaxation of the aorta as compared with the introduction of intact MSCs and PBS. However, the values of phenylephrine-dependent reduction after administration of TNF-preconditioned MSCs did not significantly differ from the control group (PBS) and MSC groups. Thus, these data indicate that TNF-preconditioned MSCs are able to improve endothelial-dependent relaxation of the aorta, but not vasolidation dependent on contraction of smooth muscle cells.</w:t>
      </w:r>
    </w:p>
    <w:p w:rsidR="001E29E8" w:rsidRPr="00111435" w:rsidRDefault="001E29E8" w:rsidP="00B23903">
      <w:pPr>
        <w:spacing w:line="360" w:lineRule="auto"/>
        <w:ind w:firstLine="709"/>
        <w:jc w:val="both"/>
      </w:pPr>
      <w:r w:rsidRPr="00111435">
        <w:t>Since the development of atherosclerosis is accompanied by dyslipidemia and elevated levels of pro-inflammatory cytokines, this study analyzed the serum levels of cholesterol, LDL, HDL, and cytokines in mice with atherosclerosis 8 weeks after the second intravenous injection of MSCs. It was revealed that, compared to the PBS group (control), intravenous administration of both MSCs and TNF-MSCs induced a notable decrease in total cholesterol and LDL in the serum of mice with atherosclerosis, starting at 4 weeks (Figure 7). However, no significant difference was detected between the TNF-MSCs group and the MSCs group. Nevertheless, intravenous administration of TNF-MSCs moderately increased the HDL level in the blood serum of mice compared to the control and MSCs group.</w:t>
      </w:r>
    </w:p>
    <w:p w:rsidR="001E29E8" w:rsidRDefault="001E29E8" w:rsidP="00496B26">
      <w:pPr>
        <w:tabs>
          <w:tab w:val="left" w:pos="567"/>
        </w:tabs>
        <w:spacing w:line="360" w:lineRule="auto"/>
        <w:ind w:firstLine="709"/>
        <w:contextualSpacing/>
        <w:jc w:val="both"/>
        <w:rPr>
          <w:color w:val="000000" w:themeColor="text1"/>
          <w:spacing w:val="2"/>
        </w:rPr>
      </w:pPr>
    </w:p>
    <w:p w:rsidR="00772127" w:rsidRDefault="00D7109C" w:rsidP="00A96D1D">
      <w:pPr>
        <w:widowControl w:val="0"/>
        <w:suppressAutoHyphens/>
        <w:autoSpaceDE w:val="0"/>
        <w:autoSpaceDN w:val="0"/>
        <w:adjustRightInd w:val="0"/>
        <w:spacing w:line="360" w:lineRule="auto"/>
        <w:jc w:val="center"/>
        <w:rPr>
          <w:bCs/>
          <w:lang w:val="ru-RU"/>
        </w:rPr>
      </w:pPr>
      <w:r w:rsidRPr="007D2682">
        <w:rPr>
          <w:bCs/>
          <w:lang w:val="ru-RU"/>
        </w:rPr>
        <w:lastRenderedPageBreak/>
        <w:pict>
          <v:shape id="_x0000_i1031" type="#_x0000_t75" style="width:344.95pt;height:257.9pt">
            <v:imagedata r:id="rId15" o:title="Рисунок 8 HDL"/>
          </v:shape>
        </w:pict>
      </w:r>
    </w:p>
    <w:p w:rsidR="001E29E8" w:rsidRPr="00A90844" w:rsidRDefault="001E29E8" w:rsidP="00111435">
      <w:pPr>
        <w:ind w:firstLine="425"/>
        <w:jc w:val="center"/>
      </w:pPr>
      <w:r w:rsidRPr="00A90844">
        <w:t>Each value is the average of 5 animals. * Significant difference from control, p &lt;0.05</w:t>
      </w:r>
    </w:p>
    <w:p w:rsidR="001E29E8" w:rsidRDefault="001E29E8" w:rsidP="00111435">
      <w:pPr>
        <w:ind w:firstLine="425"/>
        <w:jc w:val="center"/>
      </w:pPr>
      <w:r w:rsidRPr="00A90844">
        <w:t xml:space="preserve">Figure 7 - Effect of systemic </w:t>
      </w:r>
      <w:r w:rsidR="003863BD">
        <w:t>administration</w:t>
      </w:r>
      <w:r w:rsidRPr="00A90844">
        <w:t xml:space="preserve"> of TNF-preconditioned MSCs on cholesterol, LDL and HDL levels in blood plasma of mice with atherosclerosis</w:t>
      </w:r>
    </w:p>
    <w:p w:rsidR="00111435" w:rsidRDefault="00111435" w:rsidP="00111435">
      <w:pPr>
        <w:ind w:firstLine="425"/>
        <w:jc w:val="center"/>
      </w:pPr>
    </w:p>
    <w:p w:rsidR="001E29E8" w:rsidRDefault="001E29E8" w:rsidP="00B23903">
      <w:pPr>
        <w:spacing w:line="360" w:lineRule="auto"/>
        <w:ind w:firstLine="709"/>
        <w:jc w:val="both"/>
      </w:pPr>
      <w:r>
        <w:t xml:space="preserve">Analysis of cytokine degrees in the blood serum of mice demonstrated that systemic intravenous injection of </w:t>
      </w:r>
      <w:r w:rsidRPr="00A90844">
        <w:t>TNF-preconditioned MSCs</w:t>
      </w:r>
      <w:r>
        <w:t xml:space="preserve"> adducted to substantial suppression </w:t>
      </w:r>
      <w:r w:rsidRPr="005A573E">
        <w:t xml:space="preserve">of </w:t>
      </w:r>
      <w:r>
        <w:t xml:space="preserve">the levels of </w:t>
      </w:r>
      <w:r w:rsidRPr="00E8234F">
        <w:rPr>
          <w:lang w:val="kk-KZ"/>
        </w:rPr>
        <w:t>pro-inflammatory cytokines</w:t>
      </w:r>
      <w:r>
        <w:t xml:space="preserve"> </w:t>
      </w:r>
      <w:r w:rsidRPr="005A573E">
        <w:t>TNF-α и IFN-γ</w:t>
      </w:r>
      <w:r>
        <w:t xml:space="preserve"> in comparison with intact MSCs and control groups (PBS) (</w:t>
      </w:r>
      <w:r w:rsidR="00207578">
        <w:t>F</w:t>
      </w:r>
      <w:r>
        <w:t>i</w:t>
      </w:r>
      <w:r w:rsidR="00207578">
        <w:t>gure</w:t>
      </w:r>
      <w:r>
        <w:t xml:space="preserve"> 8). </w:t>
      </w:r>
    </w:p>
    <w:p w:rsidR="00E6104D" w:rsidRDefault="00D7109C" w:rsidP="00E6104D">
      <w:pPr>
        <w:widowControl w:val="0"/>
        <w:suppressAutoHyphens/>
        <w:autoSpaceDE w:val="0"/>
        <w:autoSpaceDN w:val="0"/>
        <w:adjustRightInd w:val="0"/>
        <w:spacing w:line="360" w:lineRule="auto"/>
        <w:jc w:val="center"/>
        <w:rPr>
          <w:bCs/>
        </w:rPr>
      </w:pPr>
      <w:r w:rsidRPr="007D2682">
        <w:rPr>
          <w:bCs/>
        </w:rPr>
        <w:pict>
          <v:shape id="_x0000_i1032" type="#_x0000_t75" style="width:340.65pt;height:255.75pt">
            <v:imagedata r:id="rId16" o:title="Рисунок 7 Цтокин"/>
          </v:shape>
        </w:pict>
      </w:r>
    </w:p>
    <w:p w:rsidR="001E29E8" w:rsidRPr="006E0D6C" w:rsidRDefault="001E29E8" w:rsidP="003863BD">
      <w:pPr>
        <w:widowControl w:val="0"/>
        <w:suppressAutoHyphens/>
        <w:autoSpaceDE w:val="0"/>
        <w:autoSpaceDN w:val="0"/>
        <w:adjustRightInd w:val="0"/>
        <w:jc w:val="center"/>
      </w:pPr>
      <w:r w:rsidRPr="006E0D6C">
        <w:t>Each value is the average of 5 animals. * Significant difference from control, p &lt;0.05</w:t>
      </w:r>
    </w:p>
    <w:p w:rsidR="001E29E8" w:rsidRDefault="001E29E8" w:rsidP="003863BD">
      <w:pPr>
        <w:ind w:firstLine="425"/>
        <w:jc w:val="center"/>
      </w:pPr>
      <w:r w:rsidRPr="006E0D6C">
        <w:t>Figur</w:t>
      </w:r>
      <w:r>
        <w:t xml:space="preserve">e 8 - The effect of systemic </w:t>
      </w:r>
      <w:r w:rsidR="003863BD">
        <w:t xml:space="preserve">administration </w:t>
      </w:r>
      <w:r w:rsidRPr="006E0D6C">
        <w:t>of TNF-preconditioned MSCs on the level of cytokines in the blood plasma of mice with atherosclerosis</w:t>
      </w:r>
    </w:p>
    <w:p w:rsidR="001E29E8" w:rsidRDefault="001E29E8" w:rsidP="00B23903">
      <w:pPr>
        <w:spacing w:line="360" w:lineRule="auto"/>
        <w:ind w:firstLine="709"/>
        <w:jc w:val="both"/>
      </w:pPr>
      <w:r>
        <w:lastRenderedPageBreak/>
        <w:t xml:space="preserve">On the other hand, both MSCs and TNF-MSCs considerably enhanced the level of </w:t>
      </w:r>
      <w:r w:rsidRPr="00E8234F">
        <w:rPr>
          <w:lang w:val="kk-KZ"/>
        </w:rPr>
        <w:t>immunoregulatory</w:t>
      </w:r>
      <w:r>
        <w:t xml:space="preserve"> and anti</w:t>
      </w:r>
      <w:r w:rsidRPr="00E8234F">
        <w:rPr>
          <w:lang w:val="kk-KZ"/>
        </w:rPr>
        <w:t>-inflammatory</w:t>
      </w:r>
      <w:r>
        <w:t xml:space="preserve"> cytokines such as IL-6 and IL-10. Nonetheless, the reliable difference between the TNF-MSCs and MSCs groups was not revealed. Analysis of the spleen mass index presented that induction of </w:t>
      </w:r>
      <w:r w:rsidRPr="006E0D6C">
        <w:t>atherosclerosis</w:t>
      </w:r>
      <w:r>
        <w:t xml:space="preserve"> in mice contributes to dramatic increase in spleen size (</w:t>
      </w:r>
      <w:r w:rsidR="00617DBB">
        <w:t>Figure</w:t>
      </w:r>
      <w:r>
        <w:t xml:space="preserve"> 9). However, the </w:t>
      </w:r>
      <w:r w:rsidRPr="00A90844">
        <w:t xml:space="preserve">systemic </w:t>
      </w:r>
      <w:r>
        <w:t>applying</w:t>
      </w:r>
      <w:r w:rsidRPr="00A90844">
        <w:t xml:space="preserve"> of TNF-preconditioned MSCs</w:t>
      </w:r>
      <w:r>
        <w:t xml:space="preserve"> undoubtedly decreased the spleen mass index if compare with the groups of mice injected with MSCs and PBS. Wherein, the spleen mass index of the TNF-MSCs group was diminished approximately to that of the normal spleen of mice. </w:t>
      </w:r>
    </w:p>
    <w:p w:rsidR="00772127" w:rsidRDefault="00D7109C" w:rsidP="00772127">
      <w:pPr>
        <w:widowControl w:val="0"/>
        <w:suppressAutoHyphens/>
        <w:autoSpaceDE w:val="0"/>
        <w:autoSpaceDN w:val="0"/>
        <w:adjustRightInd w:val="0"/>
        <w:spacing w:line="360" w:lineRule="auto"/>
        <w:jc w:val="both"/>
        <w:rPr>
          <w:bCs/>
        </w:rPr>
      </w:pPr>
      <w:r w:rsidRPr="007D2682">
        <w:rPr>
          <w:bCs/>
          <w:lang w:val="ru-RU"/>
        </w:rPr>
        <w:pict>
          <v:shape id="_x0000_i1033" type="#_x0000_t75" style="width:476.05pt;height:188.05pt">
            <v:imagedata r:id="rId17" o:title="Рисунок Spleen Index"/>
          </v:shape>
        </w:pict>
      </w:r>
    </w:p>
    <w:p w:rsidR="001E29E8" w:rsidRPr="00700998" w:rsidRDefault="001E29E8" w:rsidP="001E29E8">
      <w:pPr>
        <w:tabs>
          <w:tab w:val="left" w:pos="1373"/>
        </w:tabs>
        <w:jc w:val="center"/>
      </w:pPr>
      <w:r w:rsidRPr="00700998">
        <w:t>* Significant difference from control, p &lt;0.05. ** Significant difference from control, p &lt;0.01</w:t>
      </w:r>
    </w:p>
    <w:p w:rsidR="001E29E8" w:rsidRPr="00700998" w:rsidRDefault="001E29E8" w:rsidP="001E29E8">
      <w:pPr>
        <w:tabs>
          <w:tab w:val="left" w:pos="1373"/>
        </w:tabs>
        <w:jc w:val="center"/>
      </w:pPr>
      <w:r w:rsidRPr="00700998">
        <w:t>F</w:t>
      </w:r>
      <w:r>
        <w:t xml:space="preserve">igure 9 - Effect of systemic </w:t>
      </w:r>
      <w:r w:rsidR="003863BD">
        <w:t>administration</w:t>
      </w:r>
      <w:r w:rsidR="003863BD" w:rsidRPr="00700998">
        <w:t xml:space="preserve"> </w:t>
      </w:r>
      <w:r w:rsidRPr="00700998">
        <w:t>of TNF-preconditioned MSCs on spleen size and weight in ApoE mice</w:t>
      </w:r>
    </w:p>
    <w:p w:rsidR="006503DB" w:rsidRPr="00207578" w:rsidRDefault="00E127DA" w:rsidP="00617DBB">
      <w:pPr>
        <w:widowControl w:val="0"/>
        <w:suppressAutoHyphens/>
        <w:autoSpaceDE w:val="0"/>
        <w:autoSpaceDN w:val="0"/>
        <w:adjustRightInd w:val="0"/>
        <w:spacing w:line="360" w:lineRule="auto"/>
        <w:ind w:firstLine="709"/>
        <w:jc w:val="both"/>
        <w:rPr>
          <w:b/>
        </w:rPr>
      </w:pPr>
      <w:r w:rsidRPr="001E29E8">
        <w:rPr>
          <w:b/>
          <w:bCs/>
        </w:rPr>
        <w:br w:type="page"/>
      </w:r>
      <w:r w:rsidR="006E5F5C" w:rsidRPr="00207578">
        <w:rPr>
          <w:b/>
          <w:bCs/>
        </w:rPr>
        <w:lastRenderedPageBreak/>
        <w:t xml:space="preserve">3 </w:t>
      </w:r>
      <w:r w:rsidR="00617DBB">
        <w:rPr>
          <w:b/>
        </w:rPr>
        <w:t>Summary and evaluation of the results</w:t>
      </w:r>
      <w:r w:rsidR="00CD2665" w:rsidRPr="00207578">
        <w:rPr>
          <w:b/>
        </w:rPr>
        <w:t xml:space="preserve"> </w:t>
      </w:r>
    </w:p>
    <w:p w:rsidR="00207578" w:rsidRPr="00F7724E" w:rsidRDefault="00207578" w:rsidP="00617DBB">
      <w:pPr>
        <w:autoSpaceDE w:val="0"/>
        <w:autoSpaceDN w:val="0"/>
        <w:adjustRightInd w:val="0"/>
        <w:spacing w:line="360" w:lineRule="auto"/>
        <w:ind w:firstLine="709"/>
        <w:jc w:val="both"/>
      </w:pPr>
      <w:r w:rsidRPr="00F7724E">
        <w:t>Endothelial dysfunction is an important precursor and early marker of atherosclerosis, resulting in the recruitment of monocytes, T cells and platelets, accumulation of lipid molecules and subsequent formation of foam cells from monocyte-derived macrophages [</w:t>
      </w:r>
      <w:r>
        <w:t>30</w:t>
      </w:r>
      <w:r w:rsidRPr="00F7724E">
        <w:t xml:space="preserve">]. Endothelial dysfunction is induced mainly by ox-LDL which promotes </w:t>
      </w:r>
      <w:r w:rsidRPr="00F7724E">
        <w:rPr>
          <w:shd w:val="clear" w:color="auto" w:fill="FFFFFF"/>
        </w:rPr>
        <w:t>endothelial cell activation, apoptosis,</w:t>
      </w:r>
      <w:r w:rsidRPr="00F7724E">
        <w:t xml:space="preserve"> production of inflammatory mediators</w:t>
      </w:r>
      <w:r w:rsidRPr="00F7724E">
        <w:rPr>
          <w:shd w:val="clear" w:color="auto" w:fill="FFFFFF"/>
        </w:rPr>
        <w:t>, impairment of vasorelaxation, and contributes to atherosclerosis development [</w:t>
      </w:r>
      <w:r>
        <w:rPr>
          <w:shd w:val="clear" w:color="auto" w:fill="FFFFFF"/>
        </w:rPr>
        <w:t>31</w:t>
      </w:r>
      <w:r w:rsidRPr="00F7724E">
        <w:rPr>
          <w:shd w:val="clear" w:color="auto" w:fill="FFFFFF"/>
        </w:rPr>
        <w:t xml:space="preserve">, </w:t>
      </w:r>
      <w:r>
        <w:rPr>
          <w:shd w:val="clear" w:color="auto" w:fill="FFFFFF"/>
        </w:rPr>
        <w:t>32</w:t>
      </w:r>
      <w:r w:rsidRPr="00F7724E">
        <w:rPr>
          <w:shd w:val="clear" w:color="auto" w:fill="FFFFFF"/>
        </w:rPr>
        <w:t xml:space="preserve">]. In addition, </w:t>
      </w:r>
      <w:r w:rsidRPr="00F7724E">
        <w:t>oxLDL can suppress the activity of endothelial nitric-oxide synthase (eNOS) and NO production, resulting in the interruption of NO-mediated responses in endothelial cells [</w:t>
      </w:r>
      <w:r>
        <w:t>33</w:t>
      </w:r>
      <w:r w:rsidRPr="00F7724E">
        <w:t>].</w:t>
      </w:r>
      <w:r w:rsidRPr="00F7724E">
        <w:rPr>
          <w:rFonts w:eastAsia="Calibri Light"/>
        </w:rPr>
        <w:t xml:space="preserve"> In spite of the </w:t>
      </w:r>
      <w:r w:rsidRPr="00F7724E">
        <w:t xml:space="preserve">damage, the endothelium has the potential for self-repairing; MSCs are able to protect and restore the functions of endothelial cells. For example, it has been shown that </w:t>
      </w:r>
      <w:r w:rsidRPr="00F7724E">
        <w:rPr>
          <w:shd w:val="clear" w:color="auto" w:fill="FFFFFF"/>
        </w:rPr>
        <w:t>human MSCs can protect endothelial cells from injury induced by oxidative stress or monocytes [</w:t>
      </w:r>
      <w:r>
        <w:rPr>
          <w:shd w:val="clear" w:color="auto" w:fill="FFFFFF"/>
        </w:rPr>
        <w:t>34</w:t>
      </w:r>
      <w:r w:rsidRPr="00F7724E">
        <w:rPr>
          <w:shd w:val="clear" w:color="auto" w:fill="FFFFFF"/>
        </w:rPr>
        <w:t xml:space="preserve">, </w:t>
      </w:r>
      <w:r>
        <w:rPr>
          <w:shd w:val="clear" w:color="auto" w:fill="FFFFFF"/>
        </w:rPr>
        <w:t>35</w:t>
      </w:r>
      <w:r w:rsidRPr="00F7724E">
        <w:rPr>
          <w:shd w:val="clear" w:color="auto" w:fill="FFFFFF"/>
        </w:rPr>
        <w:t>]. MSCs reduced monocyte adhesion to endothelial cells and also reduced the stimulatory effect of monocytes on endothelial cell proliferation in the presence of H</w:t>
      </w:r>
      <w:r w:rsidRPr="00F7724E">
        <w:rPr>
          <w:shd w:val="clear" w:color="auto" w:fill="FFFFFF"/>
          <w:vertAlign w:val="subscript"/>
        </w:rPr>
        <w:t>2</w:t>
      </w:r>
      <w:r w:rsidRPr="00F7724E">
        <w:rPr>
          <w:shd w:val="clear" w:color="auto" w:fill="FFFFFF"/>
        </w:rPr>
        <w:t>O</w:t>
      </w:r>
      <w:r w:rsidRPr="00F7724E">
        <w:rPr>
          <w:shd w:val="clear" w:color="auto" w:fill="FFFFFF"/>
          <w:vertAlign w:val="subscript"/>
        </w:rPr>
        <w:t>2</w:t>
      </w:r>
      <w:r w:rsidRPr="00F7724E">
        <w:rPr>
          <w:shd w:val="clear" w:color="auto" w:fill="FFFFFF"/>
        </w:rPr>
        <w:t>. On the other hand, MSCs increased the activities of antioxidants, such as glutathione and thioredoxin reductases in H</w:t>
      </w:r>
      <w:r w:rsidRPr="00F7724E">
        <w:rPr>
          <w:shd w:val="clear" w:color="auto" w:fill="FFFFFF"/>
          <w:vertAlign w:val="subscript"/>
        </w:rPr>
        <w:t>2</w:t>
      </w:r>
      <w:r w:rsidRPr="00F7724E">
        <w:rPr>
          <w:shd w:val="clear" w:color="auto" w:fill="FFFFFF"/>
        </w:rPr>
        <w:t>O</w:t>
      </w:r>
      <w:r w:rsidRPr="00F7724E">
        <w:rPr>
          <w:shd w:val="clear" w:color="auto" w:fill="FFFFFF"/>
          <w:vertAlign w:val="subscript"/>
        </w:rPr>
        <w:t>2</w:t>
      </w:r>
      <w:r w:rsidRPr="00F7724E">
        <w:rPr>
          <w:shd w:val="clear" w:color="auto" w:fill="FFFFFF"/>
        </w:rPr>
        <w:t>-treated endothelial cells [</w:t>
      </w:r>
      <w:r>
        <w:rPr>
          <w:shd w:val="clear" w:color="auto" w:fill="FFFFFF"/>
        </w:rPr>
        <w:t>36</w:t>
      </w:r>
      <w:r w:rsidRPr="00F7724E">
        <w:rPr>
          <w:shd w:val="clear" w:color="auto" w:fill="FFFFFF"/>
        </w:rPr>
        <w:t>].</w:t>
      </w:r>
      <w:r w:rsidRPr="00F7724E">
        <w:rPr>
          <w:rFonts w:ascii="MinionPro-Regular" w:hAnsi="MinionPro-Regular" w:cs="MinionPro-Regular"/>
          <w:sz w:val="19"/>
          <w:szCs w:val="19"/>
        </w:rPr>
        <w:t xml:space="preserve"> </w:t>
      </w:r>
      <w:r w:rsidRPr="00F7724E">
        <w:t xml:space="preserve">Human amnion-derived MSCs have been reported to enhance endothelial cell viability as shown by decreasing the lactate dehydrogenase level and stabilizing the endothelial network formation </w:t>
      </w:r>
      <w:r w:rsidRPr="00F7724E">
        <w:rPr>
          <w:i/>
          <w:iCs/>
        </w:rPr>
        <w:t xml:space="preserve">in vitro </w:t>
      </w:r>
      <w:r w:rsidRPr="00F7724E">
        <w:rPr>
          <w:iCs/>
        </w:rPr>
        <w:t>[</w:t>
      </w:r>
      <w:r>
        <w:rPr>
          <w:iCs/>
        </w:rPr>
        <w:t>37</w:t>
      </w:r>
      <w:r w:rsidRPr="00F7724E">
        <w:rPr>
          <w:iCs/>
        </w:rPr>
        <w:t>].</w:t>
      </w:r>
    </w:p>
    <w:p w:rsidR="00207578" w:rsidRDefault="00207578" w:rsidP="00207578">
      <w:pPr>
        <w:spacing w:line="360" w:lineRule="auto"/>
        <w:ind w:firstLine="709"/>
        <w:jc w:val="both"/>
      </w:pPr>
      <w:r w:rsidRPr="00F7724E">
        <w:rPr>
          <w:shd w:val="clear" w:color="auto" w:fill="FFFFFF"/>
        </w:rPr>
        <w:t xml:space="preserve">It was shown that </w:t>
      </w:r>
      <w:r>
        <w:rPr>
          <w:shd w:val="clear" w:color="auto" w:fill="FFFFFF"/>
        </w:rPr>
        <w:t xml:space="preserve">human bone marrow-derived </w:t>
      </w:r>
      <w:r w:rsidRPr="00F7724E">
        <w:rPr>
          <w:shd w:val="clear" w:color="auto" w:fill="FFFFFF"/>
        </w:rPr>
        <w:t xml:space="preserve">MSCs can </w:t>
      </w:r>
      <w:r w:rsidRPr="00F7724E">
        <w:t>ameliorate atherosclerotic lesions by restoring endothelial function which was impaired after treatment with ox-LDL [</w:t>
      </w:r>
      <w:r w:rsidR="00644C59">
        <w:t>38</w:t>
      </w:r>
      <w:r w:rsidRPr="00F7724E">
        <w:t xml:space="preserve">]. Treatment with ox-LDL resulted in inactivation Akt/eNOS, induction of eNOS degradation and inhibition of NO production in endothelial cells. A </w:t>
      </w:r>
      <w:r w:rsidRPr="00F7724E">
        <w:rPr>
          <w:i/>
        </w:rPr>
        <w:t>in vitro</w:t>
      </w:r>
      <w:r w:rsidRPr="00F7724E">
        <w:t xml:space="preserve"> study showed that human MSCs are able to reverse the harmful effects of oxLDL on endothelial cells and restore Akt/eNOS activity, eNOS level, and NO production due to increased production of IL-8 and macrophage inflammatory protein-2.</w:t>
      </w:r>
    </w:p>
    <w:p w:rsidR="00644C59" w:rsidRPr="00FB079A" w:rsidRDefault="00644C59" w:rsidP="00FB079A">
      <w:pPr>
        <w:pStyle w:val="af3"/>
        <w:spacing w:line="360" w:lineRule="auto"/>
        <w:ind w:left="0" w:firstLine="709"/>
        <w:jc w:val="both"/>
        <w:rPr>
          <w:rFonts w:ascii="Times New Roman" w:hAnsi="Times New Roman"/>
          <w:sz w:val="24"/>
          <w:szCs w:val="24"/>
          <w:lang w:val="en-US"/>
        </w:rPr>
      </w:pPr>
      <w:r w:rsidRPr="00835B52">
        <w:rPr>
          <w:rFonts w:ascii="Times New Roman" w:hAnsi="Times New Roman"/>
          <w:sz w:val="24"/>
          <w:szCs w:val="24"/>
          <w:lang w:val="en-US"/>
        </w:rPr>
        <w:t xml:space="preserve">Based on these data, we hypothesized that the protective effects of MSCs on endothelial dysfunction in atherosclerosis can be enhanced by cytokine preconditioning. </w:t>
      </w:r>
      <w:r w:rsidRPr="00E21C6F">
        <w:rPr>
          <w:rFonts w:ascii="Times New Roman" w:hAnsi="Times New Roman"/>
          <w:sz w:val="24"/>
          <w:szCs w:val="24"/>
          <w:lang w:val="en-US"/>
        </w:rPr>
        <w:t>In order to test our hypothesis, we studied the therapeutic efficacy of transplantation of TNF-preconditioned MSCs in restoring the functions of the aortic endothelium in model animals with atherosclerosis.</w:t>
      </w:r>
      <w:r w:rsidR="00E21C6F">
        <w:rPr>
          <w:rFonts w:ascii="Times New Roman" w:hAnsi="Times New Roman"/>
          <w:sz w:val="24"/>
          <w:szCs w:val="24"/>
          <w:lang w:val="en-US"/>
        </w:rPr>
        <w:t xml:space="preserve"> </w:t>
      </w:r>
      <w:r w:rsidRPr="00E21C6F">
        <w:rPr>
          <w:rFonts w:ascii="Times New Roman" w:hAnsi="Times New Roman"/>
          <w:sz w:val="24"/>
          <w:szCs w:val="24"/>
          <w:lang w:val="en-US"/>
        </w:rPr>
        <w:t xml:space="preserve">In our </w:t>
      </w:r>
      <w:r w:rsidRPr="00E21C6F">
        <w:rPr>
          <w:rFonts w:ascii="Times New Roman" w:hAnsi="Times New Roman"/>
          <w:i/>
          <w:sz w:val="24"/>
          <w:szCs w:val="24"/>
          <w:lang w:val="en-US"/>
        </w:rPr>
        <w:t>in vitro</w:t>
      </w:r>
      <w:r w:rsidRPr="00E21C6F">
        <w:rPr>
          <w:rFonts w:ascii="Times New Roman" w:hAnsi="Times New Roman"/>
          <w:sz w:val="24"/>
          <w:szCs w:val="24"/>
          <w:lang w:val="en-US"/>
        </w:rPr>
        <w:t xml:space="preserve"> study, we have shown for the first time that TNF-MSCs are able to more efficiently mig</w:t>
      </w:r>
      <w:r w:rsidR="00E21C6F" w:rsidRPr="00E21C6F">
        <w:rPr>
          <w:rFonts w:ascii="Times New Roman" w:hAnsi="Times New Roman"/>
          <w:sz w:val="24"/>
          <w:szCs w:val="24"/>
          <w:lang w:val="en-US"/>
        </w:rPr>
        <w:t>rate towards oxLDL-treated ECAM</w:t>
      </w:r>
      <w:r w:rsidRPr="00E21C6F">
        <w:rPr>
          <w:rFonts w:ascii="Times New Roman" w:hAnsi="Times New Roman"/>
          <w:sz w:val="24"/>
          <w:szCs w:val="24"/>
          <w:lang w:val="en-US"/>
        </w:rPr>
        <w:t xml:space="preserve"> as compared to untreated MSCs and have beneficial protective effects leading to the restoration of NO-producing activity </w:t>
      </w:r>
      <w:r w:rsidR="00E21C6F">
        <w:rPr>
          <w:rFonts w:ascii="Times New Roman" w:hAnsi="Times New Roman"/>
          <w:sz w:val="24"/>
          <w:szCs w:val="24"/>
          <w:lang w:val="en-US"/>
        </w:rPr>
        <w:t>in oxLDL-treated ECAM</w:t>
      </w:r>
      <w:r w:rsidRPr="00E21C6F">
        <w:rPr>
          <w:rFonts w:ascii="Times New Roman" w:hAnsi="Times New Roman"/>
          <w:sz w:val="24"/>
          <w:szCs w:val="24"/>
          <w:lang w:val="en-US"/>
        </w:rPr>
        <w:t xml:space="preserve">. </w:t>
      </w:r>
      <w:r w:rsidRPr="00FB079A">
        <w:rPr>
          <w:rFonts w:ascii="Times New Roman" w:hAnsi="Times New Roman"/>
          <w:sz w:val="24"/>
          <w:szCs w:val="24"/>
          <w:lang w:val="en-US"/>
        </w:rPr>
        <w:t>Moreover, we have shown that the induction of MSC migration towards oxLDL of damaged ECAM depends on the secretion of SDF-1 by ECAMs and the expression of CXCR4 on MSC.</w:t>
      </w:r>
    </w:p>
    <w:p w:rsidR="00644C59" w:rsidRPr="00FB079A" w:rsidRDefault="00644C59" w:rsidP="00FB079A">
      <w:pPr>
        <w:pStyle w:val="af3"/>
        <w:spacing w:line="360" w:lineRule="auto"/>
        <w:ind w:left="0" w:firstLine="709"/>
        <w:jc w:val="both"/>
        <w:rPr>
          <w:rFonts w:ascii="Times New Roman" w:hAnsi="Times New Roman"/>
          <w:sz w:val="24"/>
          <w:szCs w:val="24"/>
          <w:lang w:val="en-US"/>
        </w:rPr>
      </w:pPr>
      <w:r w:rsidRPr="00835B52">
        <w:rPr>
          <w:rFonts w:ascii="Times New Roman" w:hAnsi="Times New Roman"/>
          <w:sz w:val="24"/>
          <w:szCs w:val="24"/>
          <w:lang w:val="en-US"/>
        </w:rPr>
        <w:lastRenderedPageBreak/>
        <w:t>Several studies have shown that stromal cell chemokine factor-1 (SDF-1, also known as CXCL12) plays an important role in MSC chemotaxis, as well as in organ-specific homing in damaged tissue by interacting with its receptor CXCR4 [39–41]. Despite the fact that CXCR4 is highly expressed by MSCs, its expression is markedly reduced during the ex vivo expansion of MSCs [42, 43], which reduces their ability to respond to homing signals emanating from damaged tissue sites.</w:t>
      </w:r>
    </w:p>
    <w:p w:rsidR="00644C59" w:rsidRPr="00FB079A" w:rsidRDefault="00644C59" w:rsidP="00FB079A">
      <w:pPr>
        <w:pStyle w:val="af3"/>
        <w:spacing w:line="360" w:lineRule="auto"/>
        <w:ind w:left="0" w:firstLine="709"/>
        <w:jc w:val="both"/>
        <w:rPr>
          <w:rFonts w:ascii="Times New Roman" w:hAnsi="Times New Roman"/>
          <w:sz w:val="24"/>
          <w:szCs w:val="24"/>
          <w:lang w:val="en-US"/>
        </w:rPr>
      </w:pPr>
      <w:r w:rsidRPr="00835B52">
        <w:rPr>
          <w:rFonts w:ascii="Times New Roman" w:hAnsi="Times New Roman"/>
          <w:sz w:val="24"/>
          <w:szCs w:val="24"/>
          <w:lang w:val="en-US"/>
        </w:rPr>
        <w:t xml:space="preserve">In order to enhance the migration properties of MSCs, several research groups have attempted to develop alternative approaches to optimize the efficiency of MSC migration and enhance their positive effect at the site of injury by preconditioning MSCs prior to transplantation. </w:t>
      </w:r>
      <w:r w:rsidRPr="00FB079A">
        <w:rPr>
          <w:rFonts w:ascii="Times New Roman" w:hAnsi="Times New Roman"/>
          <w:sz w:val="24"/>
          <w:szCs w:val="24"/>
          <w:lang w:val="en-US"/>
        </w:rPr>
        <w:t xml:space="preserve">For example, preconditioning with insulin-like growth factor (IGF-1) has been shown to improve the ability of MSCs to migrate and restore normal renal function after acute injury through upregulation of CXCR4 expression. Its functional role was further confirmed by blocking CXCR4, which completely neutralized the effect of IGF-1 on MSCs [44]. </w:t>
      </w:r>
      <w:r w:rsidRPr="00835B52">
        <w:rPr>
          <w:rFonts w:ascii="Times New Roman" w:hAnsi="Times New Roman"/>
          <w:sz w:val="24"/>
          <w:szCs w:val="24"/>
          <w:lang w:val="en-US"/>
        </w:rPr>
        <w:t>In our study, we found for the first time that TNF-preconditioned MSCs expressed higher levels of CXCR4 than untreated MSCs, which led to their increased migration to oxLDL-treated ECAMs. Thus, our results suggest that TNF-</w:t>
      </w:r>
      <w:r w:rsidRPr="00FB079A">
        <w:rPr>
          <w:rFonts w:ascii="Times New Roman" w:hAnsi="Times New Roman"/>
          <w:sz w:val="24"/>
          <w:szCs w:val="24"/>
        </w:rPr>
        <w:t>α</w:t>
      </w:r>
      <w:r w:rsidRPr="00835B52">
        <w:rPr>
          <w:rFonts w:ascii="Times New Roman" w:hAnsi="Times New Roman"/>
          <w:sz w:val="24"/>
          <w:szCs w:val="24"/>
          <w:lang w:val="en-US"/>
        </w:rPr>
        <w:t xml:space="preserve"> leads to an increase in the regulation of CXCR4 expression in cultured MSCs, and thereby increases their migration ability.</w:t>
      </w:r>
    </w:p>
    <w:p w:rsidR="00FB079A" w:rsidRPr="00FB079A" w:rsidRDefault="00FB079A" w:rsidP="00FB079A">
      <w:pPr>
        <w:pStyle w:val="af3"/>
        <w:spacing w:line="360" w:lineRule="auto"/>
        <w:ind w:left="0" w:firstLine="709"/>
        <w:jc w:val="both"/>
        <w:rPr>
          <w:rFonts w:ascii="Times New Roman" w:hAnsi="Times New Roman"/>
          <w:sz w:val="24"/>
          <w:szCs w:val="24"/>
          <w:lang w:val="en-US"/>
        </w:rPr>
      </w:pPr>
      <w:r w:rsidRPr="00835B52">
        <w:rPr>
          <w:rFonts w:ascii="Times New Roman" w:hAnsi="Times New Roman"/>
          <w:sz w:val="24"/>
          <w:szCs w:val="24"/>
          <w:lang w:val="en-US"/>
        </w:rPr>
        <w:t xml:space="preserve">Further, </w:t>
      </w:r>
      <w:r w:rsidRPr="00835B52">
        <w:rPr>
          <w:rFonts w:ascii="Times New Roman" w:hAnsi="Times New Roman"/>
          <w:i/>
          <w:sz w:val="24"/>
          <w:szCs w:val="24"/>
          <w:lang w:val="en-US"/>
        </w:rPr>
        <w:t>in vivo</w:t>
      </w:r>
      <w:r w:rsidRPr="00835B52">
        <w:rPr>
          <w:rFonts w:ascii="Times New Roman" w:hAnsi="Times New Roman"/>
          <w:sz w:val="24"/>
          <w:szCs w:val="24"/>
          <w:lang w:val="en-US"/>
        </w:rPr>
        <w:t xml:space="preserve"> studies were carried out to study the effect of transplantation of preconditioned MSCs on the inhibition of endothelial dysfunction in model animals with atherosclerosis. To create a model of atherosclerosis in our study, we used B6.129P2-Apoetm1Unc mice (ApoE KO). </w:t>
      </w:r>
      <w:r w:rsidRPr="00FB079A">
        <w:rPr>
          <w:rFonts w:ascii="Times New Roman" w:hAnsi="Times New Roman"/>
          <w:sz w:val="24"/>
          <w:szCs w:val="24"/>
          <w:lang w:val="en-US"/>
        </w:rPr>
        <w:t>These mice are knockout, homozygous for the Apoetm1Unc gene mutation, show a marked increase in total plasma cholesterol and atherogenic plaque formation in the arteries, which does not depend on age or sex.</w:t>
      </w:r>
      <w:r>
        <w:rPr>
          <w:rFonts w:ascii="Times New Roman" w:hAnsi="Times New Roman"/>
          <w:sz w:val="24"/>
          <w:szCs w:val="24"/>
          <w:lang w:val="en-US"/>
        </w:rPr>
        <w:t xml:space="preserve"> </w:t>
      </w:r>
      <w:r w:rsidRPr="00FB079A">
        <w:rPr>
          <w:rFonts w:ascii="Times New Roman" w:hAnsi="Times New Roman"/>
          <w:sz w:val="24"/>
          <w:szCs w:val="24"/>
          <w:lang w:val="en-US"/>
        </w:rPr>
        <w:t xml:space="preserve">To induce the development of atherosclerosis in ApoE mice, a special recommended diet was used, consisting of foods with high cholesterol and fats. </w:t>
      </w:r>
      <w:r w:rsidRPr="00835B52">
        <w:rPr>
          <w:rFonts w:ascii="Times New Roman" w:hAnsi="Times New Roman"/>
          <w:sz w:val="24"/>
          <w:szCs w:val="24"/>
          <w:lang w:val="en-US"/>
        </w:rPr>
        <w:t xml:space="preserve">After 8 weeks of keeping experimental mice on an atherogenic diet, 2 intravenous injections of MSCs of 2 million cells were made (1 injection at 8 weeks and 2 injections at 9 weeks). </w:t>
      </w:r>
      <w:r w:rsidRPr="00FB079A">
        <w:rPr>
          <w:rFonts w:ascii="Times New Roman" w:hAnsi="Times New Roman"/>
          <w:sz w:val="24"/>
          <w:szCs w:val="24"/>
          <w:lang w:val="en-US"/>
        </w:rPr>
        <w:t>The results of a physiological experiment showed that systemic intravenous transplantation of TNF-preconditioned MSCs significantly increased the values of acetylcholine-dependent relaxation of the aorta, but not phenylephrine-dependent contraction, compared with the introduction of intact MSCs and PBS.</w:t>
      </w:r>
      <w:r>
        <w:rPr>
          <w:rFonts w:ascii="Times New Roman" w:hAnsi="Times New Roman"/>
          <w:sz w:val="24"/>
          <w:szCs w:val="24"/>
          <w:lang w:val="en-US"/>
        </w:rPr>
        <w:t xml:space="preserve"> </w:t>
      </w:r>
      <w:r w:rsidRPr="00FB079A">
        <w:rPr>
          <w:rFonts w:ascii="Times New Roman" w:hAnsi="Times New Roman"/>
          <w:sz w:val="24"/>
          <w:szCs w:val="24"/>
          <w:lang w:val="en-US"/>
        </w:rPr>
        <w:t>Thus, these data indicate that TNF-preconditioned MSCs are able to improve endothelial-dependent relaxation of the aorta, but not vasolidation dependent on the contraction of smooth muscle cells.</w:t>
      </w:r>
    </w:p>
    <w:p w:rsidR="00FB079A" w:rsidRPr="00FB079A" w:rsidRDefault="00FB079A" w:rsidP="00FB079A">
      <w:pPr>
        <w:pStyle w:val="af3"/>
        <w:spacing w:line="360" w:lineRule="auto"/>
        <w:ind w:left="0" w:firstLine="709"/>
        <w:jc w:val="both"/>
        <w:rPr>
          <w:rFonts w:ascii="Times New Roman" w:hAnsi="Times New Roman"/>
          <w:sz w:val="24"/>
          <w:szCs w:val="24"/>
          <w:lang w:val="en-US"/>
        </w:rPr>
      </w:pPr>
      <w:r w:rsidRPr="00835B52">
        <w:rPr>
          <w:rFonts w:ascii="Times New Roman" w:hAnsi="Times New Roman"/>
          <w:sz w:val="24"/>
          <w:szCs w:val="24"/>
          <w:lang w:val="en-US"/>
        </w:rPr>
        <w:t xml:space="preserve">Our in vivo studies also showed that the systemic use of TNF-MSCs led to a decrease in total cholesterol and LDL, on the one hand, and a significant increase in the HDL level in the serum of mice, on the other hand. These data correlated well with the ELISA results, which </w:t>
      </w:r>
      <w:r w:rsidRPr="00835B52">
        <w:rPr>
          <w:rFonts w:ascii="Times New Roman" w:hAnsi="Times New Roman"/>
          <w:sz w:val="24"/>
          <w:szCs w:val="24"/>
          <w:lang w:val="en-US"/>
        </w:rPr>
        <w:lastRenderedPageBreak/>
        <w:t>showed that intravenous administration of TNF-preconditioned MSCs resulted in a significant suppression of the levels of proinflammatory cytokines TNF-</w:t>
      </w:r>
      <w:r w:rsidRPr="00FB079A">
        <w:rPr>
          <w:rFonts w:ascii="Times New Roman" w:hAnsi="Times New Roman"/>
          <w:sz w:val="24"/>
          <w:szCs w:val="24"/>
        </w:rPr>
        <w:t>α</w:t>
      </w:r>
      <w:r w:rsidRPr="00835B52">
        <w:rPr>
          <w:rFonts w:ascii="Times New Roman" w:hAnsi="Times New Roman"/>
          <w:sz w:val="24"/>
          <w:szCs w:val="24"/>
          <w:lang w:val="en-US"/>
        </w:rPr>
        <w:t xml:space="preserve"> and IFN-</w:t>
      </w:r>
      <w:r w:rsidRPr="00FB079A">
        <w:rPr>
          <w:rFonts w:ascii="Times New Roman" w:hAnsi="Times New Roman"/>
          <w:sz w:val="24"/>
          <w:szCs w:val="24"/>
        </w:rPr>
        <w:t>γ</w:t>
      </w:r>
      <w:r w:rsidRPr="00835B52">
        <w:rPr>
          <w:rFonts w:ascii="Times New Roman" w:hAnsi="Times New Roman"/>
          <w:sz w:val="24"/>
          <w:szCs w:val="24"/>
          <w:lang w:val="en-US"/>
        </w:rPr>
        <w:t xml:space="preserve"> compared with intact MSCs and the control group (PBS). </w:t>
      </w:r>
      <w:r w:rsidRPr="00FB079A">
        <w:rPr>
          <w:rFonts w:ascii="Times New Roman" w:hAnsi="Times New Roman"/>
          <w:sz w:val="24"/>
          <w:szCs w:val="24"/>
          <w:lang w:val="en-US"/>
        </w:rPr>
        <w:t>On the other hand, both MSCs and TNF-MSCs significantly increased the level of immunoregulatory and anti-inflammatory cytokines such as IL-6 and IL-10.</w:t>
      </w:r>
      <w:r>
        <w:rPr>
          <w:rFonts w:ascii="Times New Roman" w:hAnsi="Times New Roman"/>
          <w:sz w:val="24"/>
          <w:szCs w:val="24"/>
          <w:lang w:val="en-US"/>
        </w:rPr>
        <w:t xml:space="preserve"> </w:t>
      </w:r>
      <w:r w:rsidRPr="00FB079A">
        <w:rPr>
          <w:rFonts w:ascii="Times New Roman" w:hAnsi="Times New Roman"/>
          <w:sz w:val="24"/>
          <w:szCs w:val="24"/>
          <w:lang w:val="en-US"/>
        </w:rPr>
        <w:t xml:space="preserve">Interesting data were obtained when analyzing the spleen mass index in experimental mice. </w:t>
      </w:r>
      <w:r w:rsidRPr="00835B52">
        <w:rPr>
          <w:rFonts w:ascii="Times New Roman" w:hAnsi="Times New Roman"/>
          <w:sz w:val="24"/>
          <w:szCs w:val="24"/>
          <w:lang w:val="en-US"/>
        </w:rPr>
        <w:t>It was found that the spleen of atherosclerotic control (PBS) mice was greatly increased in size compared to the spleen of intact healthy ApoE mice. This indicates that a long-term atherogenic diet induces chronic inflammation in mice. However, the systemic use of TNF-preconditioned MSCs led to a significant suppression of the inflammatory state of the spleen, reducing the spleen mass index to normal values.</w:t>
      </w:r>
    </w:p>
    <w:p w:rsidR="00FB079A" w:rsidRPr="00FB079A" w:rsidRDefault="00FB079A" w:rsidP="00FB079A">
      <w:pPr>
        <w:pStyle w:val="af3"/>
        <w:spacing w:line="360" w:lineRule="auto"/>
        <w:ind w:left="0" w:firstLine="709"/>
        <w:jc w:val="both"/>
        <w:rPr>
          <w:rFonts w:ascii="Times New Roman" w:hAnsi="Times New Roman"/>
          <w:sz w:val="24"/>
          <w:szCs w:val="24"/>
          <w:lang w:val="en-US"/>
        </w:rPr>
      </w:pPr>
      <w:r w:rsidRPr="00835B52">
        <w:rPr>
          <w:rFonts w:ascii="Times New Roman" w:hAnsi="Times New Roman"/>
          <w:sz w:val="24"/>
          <w:szCs w:val="24"/>
          <w:lang w:val="en-US"/>
        </w:rPr>
        <w:t>Taken together, our findings have shown that TNF-preconditioned MSCs exert powerful immunosuppressive and antiatherogenic effects in the development of atherosclerosis. We believe that the use of preconditioned MSCs can be recommended when developing a strategy for the prevention and treatment of atherosclerosis.</w:t>
      </w:r>
    </w:p>
    <w:p w:rsidR="00644C59" w:rsidRDefault="00644C59" w:rsidP="00207578">
      <w:pPr>
        <w:spacing w:line="360" w:lineRule="auto"/>
        <w:ind w:firstLine="709"/>
        <w:jc w:val="both"/>
      </w:pPr>
    </w:p>
    <w:p w:rsidR="0077757D" w:rsidRPr="00835B52" w:rsidRDefault="0077757D" w:rsidP="00CB124B">
      <w:pPr>
        <w:tabs>
          <w:tab w:val="left" w:pos="567"/>
        </w:tabs>
        <w:spacing w:line="360" w:lineRule="auto"/>
        <w:ind w:firstLine="709"/>
        <w:contextualSpacing/>
        <w:jc w:val="both"/>
      </w:pPr>
    </w:p>
    <w:p w:rsidR="00530629" w:rsidRDefault="00FF54CC" w:rsidP="00911923">
      <w:pPr>
        <w:tabs>
          <w:tab w:val="left" w:pos="567"/>
        </w:tabs>
        <w:spacing w:line="360" w:lineRule="auto"/>
        <w:contextualSpacing/>
        <w:jc w:val="center"/>
        <w:rPr>
          <w:b/>
          <w:bCs/>
          <w:caps/>
        </w:rPr>
      </w:pPr>
      <w:r w:rsidRPr="00835B52">
        <w:br w:type="page"/>
      </w:r>
      <w:r w:rsidR="00FB079A" w:rsidRPr="00FB079A">
        <w:rPr>
          <w:b/>
          <w:bCs/>
          <w:caps/>
        </w:rPr>
        <w:lastRenderedPageBreak/>
        <w:t>Conclusion</w:t>
      </w:r>
    </w:p>
    <w:p w:rsidR="00FB079A" w:rsidRPr="00835B52" w:rsidRDefault="00FB079A" w:rsidP="00A24D28">
      <w:pPr>
        <w:pStyle w:val="af3"/>
        <w:spacing w:line="360" w:lineRule="auto"/>
        <w:ind w:left="0" w:firstLine="709"/>
        <w:jc w:val="both"/>
        <w:rPr>
          <w:rFonts w:ascii="Times New Roman" w:hAnsi="Times New Roman"/>
          <w:sz w:val="24"/>
          <w:szCs w:val="24"/>
          <w:lang w:val="en-US"/>
        </w:rPr>
      </w:pPr>
      <w:r w:rsidRPr="00835B52">
        <w:rPr>
          <w:rFonts w:ascii="Times New Roman" w:hAnsi="Times New Roman"/>
          <w:sz w:val="24"/>
          <w:szCs w:val="24"/>
          <w:lang w:val="en-US"/>
        </w:rPr>
        <w:t>In accordance with the calendar plan for 2018-2020, all planned works were completed in full. According to the objectives of the study, the following results were obtained:</w:t>
      </w:r>
    </w:p>
    <w:p w:rsidR="00FB079A" w:rsidRPr="00264F72" w:rsidRDefault="00FB079A" w:rsidP="00A24D28">
      <w:pPr>
        <w:pStyle w:val="af3"/>
        <w:spacing w:line="360" w:lineRule="auto"/>
        <w:ind w:left="0" w:firstLine="709"/>
        <w:jc w:val="both"/>
        <w:rPr>
          <w:rFonts w:ascii="Times New Roman" w:hAnsi="Times New Roman"/>
          <w:sz w:val="24"/>
          <w:szCs w:val="24"/>
          <w:lang w:val="en-US"/>
        </w:rPr>
      </w:pPr>
      <w:r w:rsidRPr="00835B52">
        <w:rPr>
          <w:rFonts w:ascii="Times New Roman" w:hAnsi="Times New Roman"/>
          <w:sz w:val="24"/>
          <w:szCs w:val="24"/>
          <w:lang w:val="en-US"/>
        </w:rPr>
        <w:t>It was found that the optimal conditions for enhancing the immunomodulatory properties of MSCs from compact bone in mice is preconditioning of a 3D spheroid culture of MSCs using the pro-inflammatory cytokine TNF-</w:t>
      </w:r>
      <w:r w:rsidRPr="00264F72">
        <w:rPr>
          <w:rFonts w:ascii="Times New Roman" w:hAnsi="Times New Roman"/>
          <w:sz w:val="24"/>
          <w:szCs w:val="24"/>
        </w:rPr>
        <w:t>α</w:t>
      </w:r>
      <w:r w:rsidRPr="00835B52">
        <w:rPr>
          <w:rFonts w:ascii="Times New Roman" w:hAnsi="Times New Roman"/>
          <w:sz w:val="24"/>
          <w:szCs w:val="24"/>
          <w:lang w:val="en-US"/>
        </w:rPr>
        <w:t xml:space="preserve"> (20 ng / ml) for 24 hours (interim report 2018, inverted No. 0218PK00236).</w:t>
      </w:r>
    </w:p>
    <w:p w:rsidR="00FB079A" w:rsidRPr="00264F72" w:rsidRDefault="00FB079A" w:rsidP="00A24D28">
      <w:pPr>
        <w:pStyle w:val="af3"/>
        <w:spacing w:line="360" w:lineRule="auto"/>
        <w:ind w:left="0" w:firstLine="709"/>
        <w:jc w:val="both"/>
        <w:rPr>
          <w:rFonts w:ascii="Times New Roman" w:hAnsi="Times New Roman"/>
          <w:sz w:val="24"/>
          <w:szCs w:val="24"/>
          <w:lang w:val="en-US"/>
        </w:rPr>
      </w:pPr>
      <w:r w:rsidRPr="00835B52">
        <w:rPr>
          <w:rFonts w:ascii="Times New Roman" w:hAnsi="Times New Roman"/>
          <w:sz w:val="24"/>
          <w:szCs w:val="24"/>
          <w:lang w:val="en-US"/>
        </w:rPr>
        <w:t>It was shown for the first time that intravenous transplantation of TNF-preconditioned MSCs was more effective in suppressing the development of atherosclerosis in ApoE compared to untreated MSCs. In particular, it was found that, in comparison with MSCs, preconditioned MSCs are able to more effectively suppress the number of the total population of CD4 + T cells, and, on the other hand, significantly increase the number of circulating Treg cells in the peripheral blood of ApoE mice. It was shown that preconditioned MSCs significantly reduced the proinflammatory cytokines TNF-</w:t>
      </w:r>
      <w:r w:rsidRPr="00264F72">
        <w:rPr>
          <w:rFonts w:ascii="Times New Roman" w:hAnsi="Times New Roman"/>
          <w:sz w:val="24"/>
          <w:szCs w:val="24"/>
        </w:rPr>
        <w:t>α</w:t>
      </w:r>
      <w:r w:rsidRPr="00835B52">
        <w:rPr>
          <w:rFonts w:ascii="Times New Roman" w:hAnsi="Times New Roman"/>
          <w:sz w:val="24"/>
          <w:szCs w:val="24"/>
          <w:lang w:val="en-US"/>
        </w:rPr>
        <w:t xml:space="preserve"> and IFN-</w:t>
      </w:r>
      <w:r w:rsidRPr="00264F72">
        <w:rPr>
          <w:rFonts w:ascii="Times New Roman" w:hAnsi="Times New Roman"/>
          <w:sz w:val="24"/>
          <w:szCs w:val="24"/>
        </w:rPr>
        <w:t>γ</w:t>
      </w:r>
      <w:r w:rsidRPr="00835B52">
        <w:rPr>
          <w:rFonts w:ascii="Times New Roman" w:hAnsi="Times New Roman"/>
          <w:sz w:val="24"/>
          <w:szCs w:val="24"/>
          <w:lang w:val="en-US"/>
        </w:rPr>
        <w:t xml:space="preserve"> in the blood serum and reduced the size of atherosclerotic plaques in the arteries than untreated MSCs (interim report 2018, invert No. 0219RK00402).</w:t>
      </w:r>
    </w:p>
    <w:p w:rsidR="00264F72" w:rsidRPr="00264F72" w:rsidRDefault="00264F72" w:rsidP="00A24D28">
      <w:pPr>
        <w:pStyle w:val="af3"/>
        <w:spacing w:line="360" w:lineRule="auto"/>
        <w:ind w:left="0" w:firstLine="709"/>
        <w:jc w:val="both"/>
        <w:rPr>
          <w:rFonts w:ascii="Times New Roman" w:hAnsi="Times New Roman"/>
          <w:sz w:val="24"/>
          <w:szCs w:val="24"/>
          <w:lang w:val="en-US"/>
        </w:rPr>
      </w:pPr>
      <w:r w:rsidRPr="00A24D28">
        <w:rPr>
          <w:rFonts w:ascii="Times New Roman" w:hAnsi="Times New Roman"/>
          <w:sz w:val="24"/>
          <w:szCs w:val="24"/>
          <w:lang w:val="en-US"/>
        </w:rPr>
        <w:t xml:space="preserve">It was shown for the first time that TNF-preconditioned MSCs significantly improved endothelial dysfunction, suppressed inflammation and dyslipidemia during the development of atherosclerosis in ApoE mice. </w:t>
      </w:r>
      <w:r w:rsidRPr="00E21C6F">
        <w:rPr>
          <w:rFonts w:ascii="Times New Roman" w:hAnsi="Times New Roman"/>
          <w:sz w:val="24"/>
          <w:szCs w:val="24"/>
          <w:lang w:val="en-US"/>
        </w:rPr>
        <w:t>In particular, it was found that, compared with untreated MSCs, TNF-preconditioned MSCs are able to more efficiently mig</w:t>
      </w:r>
      <w:r w:rsidR="00E21C6F" w:rsidRPr="00E21C6F">
        <w:rPr>
          <w:rFonts w:ascii="Times New Roman" w:hAnsi="Times New Roman"/>
          <w:sz w:val="24"/>
          <w:szCs w:val="24"/>
          <w:lang w:val="en-US"/>
        </w:rPr>
        <w:t>rate towards oxLDL-damaged ECAM</w:t>
      </w:r>
      <w:r w:rsidRPr="00E21C6F">
        <w:rPr>
          <w:rFonts w:ascii="Times New Roman" w:hAnsi="Times New Roman"/>
          <w:sz w:val="24"/>
          <w:szCs w:val="24"/>
          <w:lang w:val="en-US"/>
        </w:rPr>
        <w:t xml:space="preserve"> due to increased expression of CXCR-4 and restore their NO-producing activity.</w:t>
      </w:r>
    </w:p>
    <w:p w:rsidR="00264F72" w:rsidRPr="00835B52" w:rsidRDefault="00264F72" w:rsidP="00A24D28">
      <w:pPr>
        <w:pStyle w:val="af3"/>
        <w:spacing w:line="360" w:lineRule="auto"/>
        <w:ind w:left="0" w:firstLine="709"/>
        <w:jc w:val="both"/>
        <w:rPr>
          <w:rStyle w:val="af9"/>
          <w:rFonts w:ascii="Times New Roman" w:hAnsi="Times New Roman"/>
          <w:i w:val="0"/>
          <w:sz w:val="24"/>
          <w:szCs w:val="24"/>
          <w:lang w:val="en-US"/>
        </w:rPr>
      </w:pPr>
      <w:r w:rsidRPr="00A24D28">
        <w:rPr>
          <w:rStyle w:val="af9"/>
          <w:rFonts w:ascii="Times New Roman" w:hAnsi="Times New Roman"/>
          <w:i w:val="0"/>
          <w:sz w:val="24"/>
          <w:szCs w:val="24"/>
          <w:lang w:val="en-US"/>
        </w:rPr>
        <w:t xml:space="preserve">The results of in vivo studies showed that systemic intravenous transplantation of TNF-preconditioned MSCs significantly improved the function of the aortic endothelium in mice with atherosclerosis compared to the administration of intact MSCs and PBS. </w:t>
      </w:r>
      <w:r w:rsidRPr="00835B52">
        <w:rPr>
          <w:rStyle w:val="af9"/>
          <w:rFonts w:ascii="Times New Roman" w:hAnsi="Times New Roman"/>
          <w:i w:val="0"/>
          <w:sz w:val="24"/>
          <w:szCs w:val="24"/>
          <w:lang w:val="en-US"/>
        </w:rPr>
        <w:t>It was also found that TNF-preconditioned MSC suppressed the level of pro-inflammatory cytokines (TNF-</w:t>
      </w:r>
      <w:r w:rsidRPr="00264F72">
        <w:rPr>
          <w:rStyle w:val="af9"/>
          <w:rFonts w:ascii="Times New Roman" w:hAnsi="Times New Roman"/>
          <w:i w:val="0"/>
          <w:sz w:val="24"/>
          <w:szCs w:val="24"/>
        </w:rPr>
        <w:t>α</w:t>
      </w:r>
      <w:r w:rsidRPr="00835B52">
        <w:rPr>
          <w:rStyle w:val="af9"/>
          <w:rFonts w:ascii="Times New Roman" w:hAnsi="Times New Roman"/>
          <w:i w:val="0"/>
          <w:sz w:val="24"/>
          <w:szCs w:val="24"/>
          <w:lang w:val="en-US"/>
        </w:rPr>
        <w:t xml:space="preserve"> and IFN-</w:t>
      </w:r>
      <w:r w:rsidRPr="00264F72">
        <w:rPr>
          <w:rStyle w:val="af9"/>
          <w:rFonts w:ascii="Times New Roman" w:hAnsi="Times New Roman"/>
          <w:i w:val="0"/>
          <w:sz w:val="24"/>
          <w:szCs w:val="24"/>
        </w:rPr>
        <w:t>γ</w:t>
      </w:r>
      <w:r w:rsidRPr="00835B52">
        <w:rPr>
          <w:rStyle w:val="af9"/>
          <w:rFonts w:ascii="Times New Roman" w:hAnsi="Times New Roman"/>
          <w:i w:val="0"/>
          <w:sz w:val="24"/>
          <w:szCs w:val="24"/>
          <w:lang w:val="en-US"/>
        </w:rPr>
        <w:t>), cholesterol and low density lipids (LDL) on the one hand, and increased the level of immunoregulatory cytokines (IL-6 and IL-10) and high density lipids (HDL) in the serum of mice with atherosclerosis on the other side. In addition, it was found that transplantation of TNF-preconditioned MSCs led to a significant suppression of the inflammatory state of the spleen, reducing the spleen mass index to normal values.</w:t>
      </w:r>
    </w:p>
    <w:p w:rsidR="00264F72" w:rsidRPr="00835B52" w:rsidRDefault="00264F72" w:rsidP="00A24D28">
      <w:pPr>
        <w:pStyle w:val="af3"/>
        <w:spacing w:line="360" w:lineRule="auto"/>
        <w:ind w:left="0" w:firstLine="709"/>
        <w:jc w:val="both"/>
        <w:rPr>
          <w:rStyle w:val="af9"/>
          <w:rFonts w:ascii="Times New Roman" w:hAnsi="Times New Roman"/>
          <w:i w:val="0"/>
          <w:sz w:val="24"/>
          <w:szCs w:val="24"/>
          <w:lang w:val="en-US"/>
        </w:rPr>
      </w:pPr>
      <w:r w:rsidRPr="00835B52">
        <w:rPr>
          <w:rStyle w:val="af9"/>
          <w:rFonts w:ascii="Times New Roman" w:hAnsi="Times New Roman"/>
          <w:i w:val="0"/>
          <w:sz w:val="24"/>
          <w:szCs w:val="24"/>
          <w:lang w:val="en-US"/>
        </w:rPr>
        <w:t>Thus, the obtained results indicate that TNF-preconditioned MSCs have powerful immunosuppressive and antiatherogenic effects in the development of atherosclerosis. We believe that the use of preconditioned MSCs can be recommended when developing a strategy for the prevention and treatment of atherosclerosis.</w:t>
      </w:r>
    </w:p>
    <w:p w:rsidR="00264F72" w:rsidRPr="00A24D28" w:rsidRDefault="00264F72" w:rsidP="00A24D28">
      <w:pPr>
        <w:pStyle w:val="af3"/>
        <w:spacing w:line="360" w:lineRule="auto"/>
        <w:ind w:left="0" w:firstLine="709"/>
        <w:jc w:val="both"/>
        <w:rPr>
          <w:rStyle w:val="af9"/>
          <w:rFonts w:ascii="Times New Roman" w:hAnsi="Times New Roman"/>
          <w:i w:val="0"/>
          <w:sz w:val="24"/>
          <w:szCs w:val="24"/>
          <w:lang w:val="en-US"/>
        </w:rPr>
      </w:pPr>
      <w:r w:rsidRPr="00A24D28">
        <w:rPr>
          <w:rStyle w:val="af9"/>
          <w:rFonts w:ascii="Times New Roman" w:hAnsi="Times New Roman"/>
          <w:i w:val="0"/>
          <w:sz w:val="24"/>
          <w:szCs w:val="24"/>
          <w:lang w:val="en-US"/>
        </w:rPr>
        <w:lastRenderedPageBreak/>
        <w:t>The results</w:t>
      </w:r>
      <w:r w:rsidR="00A24D28" w:rsidRPr="00A24D28">
        <w:rPr>
          <w:rStyle w:val="af9"/>
          <w:rFonts w:ascii="Times New Roman" w:hAnsi="Times New Roman"/>
          <w:i w:val="0"/>
          <w:sz w:val="24"/>
          <w:szCs w:val="24"/>
          <w:lang w:val="en-US"/>
        </w:rPr>
        <w:t xml:space="preserve"> </w:t>
      </w:r>
      <w:r w:rsidR="00A24D28">
        <w:rPr>
          <w:rStyle w:val="af9"/>
          <w:rFonts w:ascii="Times New Roman" w:hAnsi="Times New Roman"/>
          <w:i w:val="0"/>
          <w:sz w:val="24"/>
          <w:szCs w:val="24"/>
          <w:lang w:val="en-US"/>
        </w:rPr>
        <w:t>of our study</w:t>
      </w:r>
      <w:r w:rsidRPr="00A24D28">
        <w:rPr>
          <w:rStyle w:val="af9"/>
          <w:rFonts w:ascii="Times New Roman" w:hAnsi="Times New Roman"/>
          <w:i w:val="0"/>
          <w:sz w:val="24"/>
          <w:szCs w:val="24"/>
          <w:lang w:val="en-US"/>
        </w:rPr>
        <w:t xml:space="preserve"> were presented and published in the 4 scientific articles and 2 abstracts in the proceedings of the international conference</w:t>
      </w:r>
      <w:r w:rsidR="00A24D28">
        <w:rPr>
          <w:rStyle w:val="af9"/>
          <w:rFonts w:ascii="Times New Roman" w:hAnsi="Times New Roman"/>
          <w:i w:val="0"/>
          <w:sz w:val="24"/>
          <w:szCs w:val="24"/>
          <w:lang w:val="en-US"/>
        </w:rPr>
        <w:t>s</w:t>
      </w:r>
      <w:r w:rsidRPr="00A24D28">
        <w:rPr>
          <w:rStyle w:val="af9"/>
          <w:rFonts w:ascii="Times New Roman" w:hAnsi="Times New Roman"/>
          <w:i w:val="0"/>
          <w:sz w:val="24"/>
          <w:szCs w:val="24"/>
          <w:lang w:val="en-US"/>
        </w:rPr>
        <w:t xml:space="preserve"> (Appendix C, D).</w:t>
      </w:r>
    </w:p>
    <w:p w:rsidR="00264F72" w:rsidRPr="00264F72" w:rsidRDefault="00264F72" w:rsidP="00676485">
      <w:pPr>
        <w:widowControl w:val="0"/>
        <w:tabs>
          <w:tab w:val="left" w:pos="709"/>
        </w:tabs>
        <w:suppressAutoHyphens/>
        <w:autoSpaceDE w:val="0"/>
        <w:autoSpaceDN w:val="0"/>
        <w:adjustRightInd w:val="0"/>
        <w:spacing w:line="360" w:lineRule="auto"/>
        <w:ind w:firstLine="709"/>
        <w:jc w:val="both"/>
      </w:pPr>
    </w:p>
    <w:p w:rsidR="00530629" w:rsidRPr="00A24D28" w:rsidRDefault="00530629" w:rsidP="00266FB7">
      <w:pPr>
        <w:widowControl w:val="0"/>
        <w:suppressAutoHyphens/>
        <w:autoSpaceDE w:val="0"/>
        <w:autoSpaceDN w:val="0"/>
        <w:adjustRightInd w:val="0"/>
        <w:spacing w:line="360" w:lineRule="auto"/>
        <w:ind w:firstLine="567"/>
        <w:jc w:val="center"/>
      </w:pPr>
    </w:p>
    <w:p w:rsidR="007075A4" w:rsidRPr="006C6ADC" w:rsidRDefault="00DE7742" w:rsidP="00E71FE6">
      <w:pPr>
        <w:widowControl w:val="0"/>
        <w:suppressAutoHyphens/>
        <w:autoSpaceDE w:val="0"/>
        <w:autoSpaceDN w:val="0"/>
        <w:adjustRightInd w:val="0"/>
        <w:spacing w:line="360" w:lineRule="auto"/>
        <w:jc w:val="center"/>
        <w:rPr>
          <w:b/>
          <w:bCs/>
          <w:caps/>
          <w:color w:val="000000"/>
          <w:lang w:val="ru-RU"/>
        </w:rPr>
      </w:pPr>
      <w:r w:rsidRPr="00A24D28">
        <w:rPr>
          <w:bCs/>
          <w:caps/>
          <w:color w:val="000000"/>
        </w:rPr>
        <w:br w:type="page"/>
      </w:r>
      <w:r w:rsidR="00835B52" w:rsidRPr="00835B52">
        <w:rPr>
          <w:b/>
          <w:bCs/>
          <w:caps/>
          <w:color w:val="000000"/>
        </w:rPr>
        <w:lastRenderedPageBreak/>
        <w:t>List of</w:t>
      </w:r>
      <w:r w:rsidR="00835B52">
        <w:rPr>
          <w:bCs/>
          <w:caps/>
          <w:color w:val="000000"/>
        </w:rPr>
        <w:t xml:space="preserve"> </w:t>
      </w:r>
      <w:r w:rsidR="00A24D28">
        <w:rPr>
          <w:b/>
          <w:bCs/>
          <w:caps/>
          <w:color w:val="000000"/>
        </w:rPr>
        <w:t>refer</w:t>
      </w:r>
      <w:r w:rsidR="00911923">
        <w:rPr>
          <w:b/>
          <w:bCs/>
          <w:caps/>
          <w:color w:val="000000"/>
        </w:rPr>
        <w:t>en</w:t>
      </w:r>
      <w:r w:rsidR="00A24D28">
        <w:rPr>
          <w:b/>
          <w:bCs/>
          <w:caps/>
          <w:color w:val="000000"/>
        </w:rPr>
        <w:t>ces</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Hansson G.K. Inflammation, atherosclerosis, and coronary artery disease // N </w:t>
      </w:r>
      <w:proofErr w:type="spellStart"/>
      <w:r w:rsidRPr="0033163A">
        <w:rPr>
          <w:rFonts w:ascii="Times New Roman" w:hAnsi="Times New Roman"/>
          <w:sz w:val="24"/>
          <w:szCs w:val="24"/>
          <w:lang w:val="en-US"/>
        </w:rPr>
        <w:t>Engl</w:t>
      </w:r>
      <w:proofErr w:type="spellEnd"/>
      <w:r w:rsidRPr="0033163A">
        <w:rPr>
          <w:rFonts w:ascii="Times New Roman" w:hAnsi="Times New Roman"/>
          <w:sz w:val="24"/>
          <w:szCs w:val="24"/>
          <w:lang w:val="en-US"/>
        </w:rPr>
        <w:t xml:space="preserve"> J Med - 2005. - № 352 - </w:t>
      </w:r>
      <w:r w:rsidRPr="0033163A">
        <w:rPr>
          <w:rFonts w:ascii="Times New Roman" w:hAnsi="Times New Roman"/>
          <w:sz w:val="24"/>
          <w:szCs w:val="24"/>
        </w:rPr>
        <w:t>Р</w:t>
      </w:r>
      <w:r w:rsidRPr="0033163A">
        <w:rPr>
          <w:rFonts w:ascii="Times New Roman" w:hAnsi="Times New Roman"/>
          <w:sz w:val="24"/>
          <w:szCs w:val="24"/>
          <w:lang w:val="en-US"/>
        </w:rPr>
        <w:t xml:space="preserve">.1685-1695.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proofErr w:type="spellStart"/>
      <w:r w:rsidRPr="0033163A">
        <w:rPr>
          <w:rFonts w:ascii="Times New Roman" w:hAnsi="Times New Roman"/>
          <w:sz w:val="24"/>
          <w:szCs w:val="24"/>
          <w:lang w:val="en-US"/>
        </w:rPr>
        <w:t>Lusis</w:t>
      </w:r>
      <w:proofErr w:type="spellEnd"/>
      <w:r w:rsidRPr="0033163A">
        <w:rPr>
          <w:rFonts w:ascii="Times New Roman" w:hAnsi="Times New Roman"/>
          <w:sz w:val="24"/>
          <w:szCs w:val="24"/>
          <w:lang w:val="en-US"/>
        </w:rPr>
        <w:t xml:space="preserve"> A.J. Atherosclerosis // </w:t>
      </w:r>
      <w:r w:rsidRPr="0033163A">
        <w:rPr>
          <w:rFonts w:ascii="Times New Roman" w:hAnsi="Times New Roman"/>
          <w:iCs/>
          <w:sz w:val="24"/>
          <w:szCs w:val="24"/>
          <w:lang w:val="en-US"/>
        </w:rPr>
        <w:t xml:space="preserve">Nature - </w:t>
      </w:r>
      <w:r w:rsidRPr="0033163A">
        <w:rPr>
          <w:rFonts w:ascii="Times New Roman" w:hAnsi="Times New Roman"/>
          <w:sz w:val="24"/>
          <w:szCs w:val="24"/>
          <w:lang w:val="en-US"/>
        </w:rPr>
        <w:t xml:space="preserve">2000. </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 407</w:t>
      </w:r>
      <w:r w:rsidRPr="0033163A">
        <w:rPr>
          <w:rFonts w:ascii="Times New Roman" w:hAnsi="Times New Roman"/>
          <w:sz w:val="24"/>
          <w:szCs w:val="24"/>
        </w:rPr>
        <w:t xml:space="preserve"> -</w:t>
      </w:r>
      <w:r w:rsidRPr="0033163A">
        <w:rPr>
          <w:rFonts w:ascii="Times New Roman" w:hAnsi="Times New Roman"/>
          <w:sz w:val="24"/>
          <w:szCs w:val="24"/>
          <w:lang w:val="en-US"/>
        </w:rPr>
        <w:t xml:space="preserve"> </w:t>
      </w:r>
      <w:r w:rsidRPr="0033163A">
        <w:rPr>
          <w:rFonts w:ascii="Times New Roman" w:hAnsi="Times New Roman"/>
          <w:sz w:val="24"/>
          <w:szCs w:val="24"/>
        </w:rPr>
        <w:t>Р</w:t>
      </w:r>
      <w:r w:rsidRPr="0033163A">
        <w:rPr>
          <w:rFonts w:ascii="Times New Roman" w:hAnsi="Times New Roman"/>
          <w:sz w:val="24"/>
          <w:szCs w:val="24"/>
          <w:lang w:val="en-US"/>
        </w:rPr>
        <w:t>.233</w:t>
      </w:r>
      <w:r w:rsidRPr="0033163A">
        <w:rPr>
          <w:rFonts w:ascii="Times New Roman" w:hAnsi="Times New Roman"/>
          <w:iCs/>
          <w:sz w:val="24"/>
          <w:szCs w:val="24"/>
          <w:lang w:val="en-US"/>
        </w:rPr>
        <w:t>-2</w:t>
      </w:r>
      <w:r w:rsidRPr="0033163A">
        <w:rPr>
          <w:rFonts w:ascii="Times New Roman" w:hAnsi="Times New Roman"/>
          <w:sz w:val="24"/>
          <w:szCs w:val="24"/>
          <w:lang w:val="en-US"/>
        </w:rPr>
        <w:t>41.</w:t>
      </w:r>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Moran A.E., Roth G.A., </w:t>
      </w:r>
      <w:proofErr w:type="spellStart"/>
      <w:r w:rsidRPr="0033163A">
        <w:rPr>
          <w:rFonts w:ascii="Times New Roman" w:hAnsi="Times New Roman"/>
          <w:sz w:val="24"/>
          <w:szCs w:val="24"/>
          <w:lang w:val="en-US"/>
        </w:rPr>
        <w:t>Narula</w:t>
      </w:r>
      <w:proofErr w:type="spellEnd"/>
      <w:r w:rsidRPr="0033163A">
        <w:rPr>
          <w:rFonts w:ascii="Times New Roman" w:hAnsi="Times New Roman"/>
          <w:sz w:val="24"/>
          <w:szCs w:val="24"/>
          <w:lang w:val="en-US"/>
        </w:rPr>
        <w:t xml:space="preserve"> J., </w:t>
      </w:r>
      <w:proofErr w:type="spellStart"/>
      <w:r w:rsidRPr="0033163A">
        <w:rPr>
          <w:rFonts w:ascii="Times New Roman" w:hAnsi="Times New Roman"/>
          <w:sz w:val="24"/>
          <w:szCs w:val="24"/>
          <w:lang w:val="en-US"/>
        </w:rPr>
        <w:t>Mensah</w:t>
      </w:r>
      <w:proofErr w:type="spellEnd"/>
      <w:r w:rsidRPr="0033163A">
        <w:rPr>
          <w:rFonts w:ascii="Times New Roman" w:hAnsi="Times New Roman"/>
          <w:sz w:val="24"/>
          <w:szCs w:val="24"/>
          <w:lang w:val="en-US"/>
        </w:rPr>
        <w:t xml:space="preserve"> G.A. 1990-2010 global cardiovascular disease atlas // </w:t>
      </w:r>
      <w:r w:rsidRPr="0033163A">
        <w:rPr>
          <w:rFonts w:ascii="Times New Roman" w:hAnsi="Times New Roman"/>
          <w:iCs/>
          <w:sz w:val="24"/>
          <w:szCs w:val="24"/>
          <w:lang w:val="en-US"/>
        </w:rPr>
        <w:t xml:space="preserve">Glob Heart - </w:t>
      </w:r>
      <w:r w:rsidRPr="0033163A">
        <w:rPr>
          <w:rFonts w:ascii="Times New Roman" w:hAnsi="Times New Roman"/>
          <w:sz w:val="24"/>
          <w:szCs w:val="24"/>
          <w:lang w:val="en-US"/>
        </w:rPr>
        <w:t xml:space="preserve">2014. </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 xml:space="preserve">№ 9 - </w:t>
      </w:r>
      <w:r w:rsidRPr="0033163A">
        <w:rPr>
          <w:rFonts w:ascii="Times New Roman" w:hAnsi="Times New Roman"/>
          <w:sz w:val="24"/>
          <w:szCs w:val="24"/>
        </w:rPr>
        <w:t>Р</w:t>
      </w:r>
      <w:r w:rsidRPr="0033163A">
        <w:rPr>
          <w:rFonts w:ascii="Times New Roman" w:hAnsi="Times New Roman"/>
          <w:sz w:val="24"/>
          <w:szCs w:val="24"/>
          <w:lang w:val="en-US"/>
        </w:rPr>
        <w:t>.3</w:t>
      </w:r>
      <w:r w:rsidRPr="0033163A">
        <w:rPr>
          <w:rFonts w:ascii="Times New Roman" w:hAnsi="Times New Roman"/>
          <w:iCs/>
          <w:sz w:val="24"/>
          <w:szCs w:val="24"/>
          <w:lang w:val="en-US"/>
        </w:rPr>
        <w:t>-</w:t>
      </w:r>
      <w:r w:rsidRPr="0033163A">
        <w:rPr>
          <w:rFonts w:ascii="Times New Roman" w:hAnsi="Times New Roman"/>
          <w:sz w:val="24"/>
          <w:szCs w:val="24"/>
          <w:lang w:val="en-US"/>
        </w:rPr>
        <w:t>16.</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proofErr w:type="spellStart"/>
      <w:r w:rsidRPr="0033163A">
        <w:rPr>
          <w:rFonts w:ascii="Times New Roman" w:hAnsi="Times New Roman"/>
          <w:sz w:val="24"/>
          <w:szCs w:val="24"/>
          <w:lang w:val="en-US"/>
        </w:rPr>
        <w:t>Jonasson</w:t>
      </w:r>
      <w:proofErr w:type="spellEnd"/>
      <w:r w:rsidRPr="0033163A">
        <w:rPr>
          <w:rFonts w:ascii="Times New Roman" w:hAnsi="Times New Roman"/>
          <w:sz w:val="24"/>
          <w:szCs w:val="24"/>
          <w:lang w:val="en-US"/>
        </w:rPr>
        <w:t xml:space="preserve"> L., Holm J., </w:t>
      </w:r>
      <w:proofErr w:type="spellStart"/>
      <w:r w:rsidRPr="0033163A">
        <w:rPr>
          <w:rFonts w:ascii="Times New Roman" w:hAnsi="Times New Roman"/>
          <w:sz w:val="24"/>
          <w:szCs w:val="24"/>
          <w:lang w:val="en-US"/>
        </w:rPr>
        <w:t>Skalli</w:t>
      </w:r>
      <w:proofErr w:type="spellEnd"/>
      <w:r w:rsidRPr="0033163A">
        <w:rPr>
          <w:rFonts w:ascii="Times New Roman" w:hAnsi="Times New Roman"/>
          <w:sz w:val="24"/>
          <w:szCs w:val="24"/>
          <w:lang w:val="en-US"/>
        </w:rPr>
        <w:t xml:space="preserve"> O., </w:t>
      </w:r>
      <w:proofErr w:type="spellStart"/>
      <w:r w:rsidRPr="0033163A">
        <w:rPr>
          <w:rFonts w:ascii="Times New Roman" w:hAnsi="Times New Roman"/>
          <w:sz w:val="24"/>
          <w:szCs w:val="24"/>
          <w:lang w:val="en-US"/>
        </w:rPr>
        <w:t>Bondjers</w:t>
      </w:r>
      <w:proofErr w:type="spellEnd"/>
      <w:r w:rsidRPr="0033163A">
        <w:rPr>
          <w:rFonts w:ascii="Times New Roman" w:hAnsi="Times New Roman"/>
          <w:sz w:val="24"/>
          <w:szCs w:val="24"/>
          <w:lang w:val="en-US"/>
        </w:rPr>
        <w:t xml:space="preserve"> G., Hansson G.K. Regional accumulations of T cells, macrophages, and smooth muscle cells in the human atherosclerotic plaque // </w:t>
      </w:r>
      <w:r w:rsidRPr="0033163A">
        <w:rPr>
          <w:rFonts w:ascii="Times New Roman" w:hAnsi="Times New Roman"/>
          <w:iCs/>
          <w:sz w:val="24"/>
          <w:szCs w:val="24"/>
          <w:lang w:val="en-US"/>
        </w:rPr>
        <w:t xml:space="preserve">Arteriosclerosis - </w:t>
      </w:r>
      <w:r w:rsidRPr="0033163A">
        <w:rPr>
          <w:rFonts w:ascii="Times New Roman" w:hAnsi="Times New Roman"/>
          <w:sz w:val="24"/>
          <w:szCs w:val="24"/>
          <w:lang w:val="en-US"/>
        </w:rPr>
        <w:t xml:space="preserve">1986. </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 xml:space="preserve">№ 6 - </w:t>
      </w:r>
      <w:r w:rsidRPr="0033163A">
        <w:rPr>
          <w:rFonts w:ascii="Times New Roman" w:hAnsi="Times New Roman"/>
          <w:sz w:val="24"/>
          <w:szCs w:val="24"/>
        </w:rPr>
        <w:t>Р</w:t>
      </w:r>
      <w:r w:rsidRPr="0033163A">
        <w:rPr>
          <w:rFonts w:ascii="Times New Roman" w:hAnsi="Times New Roman"/>
          <w:sz w:val="24"/>
          <w:szCs w:val="24"/>
          <w:lang w:val="en-US"/>
        </w:rPr>
        <w:t xml:space="preserve">.131-138.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proofErr w:type="spellStart"/>
      <w:r w:rsidRPr="0033163A">
        <w:rPr>
          <w:rFonts w:ascii="Times New Roman" w:hAnsi="Times New Roman"/>
          <w:sz w:val="24"/>
          <w:szCs w:val="24"/>
          <w:lang w:val="en-US"/>
        </w:rPr>
        <w:t>Antohe</w:t>
      </w:r>
      <w:proofErr w:type="spellEnd"/>
      <w:r w:rsidRPr="0033163A">
        <w:rPr>
          <w:rFonts w:ascii="Times New Roman" w:hAnsi="Times New Roman"/>
          <w:sz w:val="24"/>
          <w:szCs w:val="24"/>
          <w:lang w:val="en-US"/>
        </w:rPr>
        <w:t xml:space="preserve"> F. Endothelial cells and macrophages, partners in atherosclerotic plaque progression // </w:t>
      </w:r>
      <w:r w:rsidRPr="0033163A">
        <w:rPr>
          <w:rFonts w:ascii="Times New Roman" w:hAnsi="Times New Roman"/>
          <w:iCs/>
          <w:sz w:val="24"/>
          <w:szCs w:val="24"/>
          <w:lang w:val="en-US"/>
        </w:rPr>
        <w:t xml:space="preserve">Arch </w:t>
      </w:r>
      <w:proofErr w:type="spellStart"/>
      <w:r w:rsidRPr="0033163A">
        <w:rPr>
          <w:rFonts w:ascii="Times New Roman" w:hAnsi="Times New Roman"/>
          <w:iCs/>
          <w:sz w:val="24"/>
          <w:szCs w:val="24"/>
          <w:lang w:val="en-US"/>
        </w:rPr>
        <w:t>Physiol</w:t>
      </w:r>
      <w:proofErr w:type="spellEnd"/>
      <w:r w:rsidRPr="0033163A">
        <w:rPr>
          <w:rFonts w:ascii="Times New Roman" w:hAnsi="Times New Roman"/>
          <w:iCs/>
          <w:sz w:val="24"/>
          <w:szCs w:val="24"/>
          <w:lang w:val="en-US"/>
        </w:rPr>
        <w:t xml:space="preserve"> </w:t>
      </w:r>
      <w:proofErr w:type="spellStart"/>
      <w:r w:rsidRPr="0033163A">
        <w:rPr>
          <w:rFonts w:ascii="Times New Roman" w:hAnsi="Times New Roman"/>
          <w:iCs/>
          <w:sz w:val="24"/>
          <w:szCs w:val="24"/>
          <w:lang w:val="en-US"/>
        </w:rPr>
        <w:t>Biochem</w:t>
      </w:r>
      <w:proofErr w:type="spellEnd"/>
      <w:r w:rsidRPr="0033163A">
        <w:rPr>
          <w:rFonts w:ascii="Times New Roman" w:hAnsi="Times New Roman"/>
          <w:iCs/>
          <w:sz w:val="24"/>
          <w:szCs w:val="24"/>
          <w:lang w:val="en-US"/>
        </w:rPr>
        <w:t xml:space="preserve"> - </w:t>
      </w:r>
      <w:r w:rsidRPr="0033163A">
        <w:rPr>
          <w:rFonts w:ascii="Times New Roman" w:hAnsi="Times New Roman"/>
          <w:sz w:val="24"/>
          <w:szCs w:val="24"/>
          <w:lang w:val="en-US"/>
        </w:rPr>
        <w:t xml:space="preserve">2006. </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 xml:space="preserve">№ 112 - </w:t>
      </w:r>
      <w:r w:rsidRPr="0033163A">
        <w:rPr>
          <w:rFonts w:ascii="Times New Roman" w:hAnsi="Times New Roman"/>
          <w:sz w:val="24"/>
          <w:szCs w:val="24"/>
        </w:rPr>
        <w:t>Р</w:t>
      </w:r>
      <w:r w:rsidRPr="0033163A">
        <w:rPr>
          <w:rFonts w:ascii="Times New Roman" w:hAnsi="Times New Roman"/>
          <w:sz w:val="24"/>
          <w:szCs w:val="24"/>
          <w:lang w:val="en-US"/>
        </w:rPr>
        <w:t>.245-53.</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Libby P. Inflammation in atherosclerosis // </w:t>
      </w:r>
      <w:r w:rsidRPr="0033163A">
        <w:rPr>
          <w:rFonts w:ascii="Times New Roman" w:hAnsi="Times New Roman"/>
          <w:iCs/>
          <w:sz w:val="24"/>
          <w:szCs w:val="24"/>
          <w:lang w:val="en-US"/>
        </w:rPr>
        <w:t xml:space="preserve">Nature - </w:t>
      </w:r>
      <w:r w:rsidRPr="0033163A">
        <w:rPr>
          <w:rFonts w:ascii="Times New Roman" w:hAnsi="Times New Roman"/>
          <w:sz w:val="24"/>
          <w:szCs w:val="24"/>
          <w:lang w:val="en-US"/>
        </w:rPr>
        <w:t xml:space="preserve">2002. - № 420 - </w:t>
      </w:r>
      <w:r w:rsidRPr="0033163A">
        <w:rPr>
          <w:rFonts w:ascii="Times New Roman" w:hAnsi="Times New Roman"/>
          <w:sz w:val="24"/>
          <w:szCs w:val="24"/>
        </w:rPr>
        <w:t>Р</w:t>
      </w:r>
      <w:r w:rsidRPr="0033163A">
        <w:rPr>
          <w:rFonts w:ascii="Times New Roman" w:hAnsi="Times New Roman"/>
          <w:sz w:val="24"/>
          <w:szCs w:val="24"/>
          <w:lang w:val="en-US"/>
        </w:rPr>
        <w:t>.868-874.</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proofErr w:type="spellStart"/>
      <w:r w:rsidRPr="0033163A">
        <w:rPr>
          <w:rFonts w:ascii="Times New Roman" w:hAnsi="Times New Roman"/>
          <w:sz w:val="24"/>
          <w:szCs w:val="24"/>
          <w:lang w:val="en-US"/>
        </w:rPr>
        <w:t>Tietge</w:t>
      </w:r>
      <w:proofErr w:type="spellEnd"/>
      <w:r w:rsidRPr="0033163A">
        <w:rPr>
          <w:rFonts w:ascii="Times New Roman" w:hAnsi="Times New Roman"/>
          <w:sz w:val="24"/>
          <w:szCs w:val="24"/>
          <w:lang w:val="en-US"/>
        </w:rPr>
        <w:t xml:space="preserve"> U.J. </w:t>
      </w:r>
      <w:proofErr w:type="spellStart"/>
      <w:r w:rsidRPr="0033163A">
        <w:rPr>
          <w:rFonts w:ascii="Times New Roman" w:hAnsi="Times New Roman"/>
          <w:sz w:val="24"/>
          <w:szCs w:val="24"/>
          <w:lang w:val="en-US"/>
        </w:rPr>
        <w:t>Hyperlipidemia</w:t>
      </w:r>
      <w:proofErr w:type="spellEnd"/>
      <w:r w:rsidRPr="0033163A">
        <w:rPr>
          <w:rFonts w:ascii="Times New Roman" w:hAnsi="Times New Roman"/>
          <w:sz w:val="24"/>
          <w:szCs w:val="24"/>
          <w:lang w:val="en-US"/>
        </w:rPr>
        <w:t xml:space="preserve"> and cardiovascular disease: inflammation, </w:t>
      </w:r>
      <w:proofErr w:type="spellStart"/>
      <w:r w:rsidRPr="0033163A">
        <w:rPr>
          <w:rFonts w:ascii="Times New Roman" w:hAnsi="Times New Roman"/>
          <w:sz w:val="24"/>
          <w:szCs w:val="24"/>
          <w:lang w:val="en-US"/>
        </w:rPr>
        <w:t>dyslipidemia</w:t>
      </w:r>
      <w:proofErr w:type="spellEnd"/>
      <w:r w:rsidRPr="0033163A">
        <w:rPr>
          <w:rFonts w:ascii="Times New Roman" w:hAnsi="Times New Roman"/>
          <w:sz w:val="24"/>
          <w:szCs w:val="24"/>
          <w:lang w:val="en-US"/>
        </w:rPr>
        <w:t xml:space="preserve">, and atherosclerosis // </w:t>
      </w:r>
      <w:proofErr w:type="spellStart"/>
      <w:r w:rsidRPr="0033163A">
        <w:rPr>
          <w:rFonts w:ascii="Times New Roman" w:hAnsi="Times New Roman"/>
          <w:iCs/>
          <w:sz w:val="24"/>
          <w:szCs w:val="24"/>
          <w:lang w:val="en-US"/>
        </w:rPr>
        <w:t>Curr</w:t>
      </w:r>
      <w:proofErr w:type="spellEnd"/>
      <w:r w:rsidRPr="0033163A">
        <w:rPr>
          <w:rFonts w:ascii="Times New Roman" w:hAnsi="Times New Roman"/>
          <w:iCs/>
          <w:sz w:val="24"/>
          <w:szCs w:val="24"/>
          <w:lang w:val="en-US"/>
        </w:rPr>
        <w:t xml:space="preserve"> </w:t>
      </w:r>
      <w:proofErr w:type="spellStart"/>
      <w:r w:rsidRPr="0033163A">
        <w:rPr>
          <w:rFonts w:ascii="Times New Roman" w:hAnsi="Times New Roman"/>
          <w:iCs/>
          <w:sz w:val="24"/>
          <w:szCs w:val="24"/>
          <w:lang w:val="en-US"/>
        </w:rPr>
        <w:t>Opin</w:t>
      </w:r>
      <w:proofErr w:type="spellEnd"/>
      <w:r w:rsidRPr="0033163A">
        <w:rPr>
          <w:rFonts w:ascii="Times New Roman" w:hAnsi="Times New Roman"/>
          <w:iCs/>
          <w:sz w:val="24"/>
          <w:szCs w:val="24"/>
          <w:lang w:val="en-US"/>
        </w:rPr>
        <w:t xml:space="preserve"> </w:t>
      </w:r>
      <w:proofErr w:type="spellStart"/>
      <w:r w:rsidRPr="0033163A">
        <w:rPr>
          <w:rFonts w:ascii="Times New Roman" w:hAnsi="Times New Roman"/>
          <w:iCs/>
          <w:sz w:val="24"/>
          <w:szCs w:val="24"/>
          <w:lang w:val="en-US"/>
        </w:rPr>
        <w:t>Lipidol</w:t>
      </w:r>
      <w:proofErr w:type="spellEnd"/>
      <w:r w:rsidRPr="0033163A">
        <w:rPr>
          <w:rFonts w:ascii="Times New Roman" w:hAnsi="Times New Roman"/>
          <w:iCs/>
          <w:sz w:val="24"/>
          <w:szCs w:val="24"/>
          <w:lang w:val="en-US"/>
        </w:rPr>
        <w:t xml:space="preserve"> - </w:t>
      </w:r>
      <w:r w:rsidRPr="0033163A">
        <w:rPr>
          <w:rFonts w:ascii="Times New Roman" w:hAnsi="Times New Roman"/>
          <w:sz w:val="24"/>
          <w:szCs w:val="24"/>
          <w:lang w:val="en-US"/>
        </w:rPr>
        <w:t xml:space="preserve">2014.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 25 - </w:t>
      </w:r>
      <w:r w:rsidRPr="0033163A">
        <w:rPr>
          <w:rFonts w:ascii="Times New Roman" w:hAnsi="Times New Roman"/>
          <w:sz w:val="24"/>
          <w:szCs w:val="24"/>
        </w:rPr>
        <w:t>Р</w:t>
      </w:r>
      <w:r w:rsidRPr="0033163A">
        <w:rPr>
          <w:rFonts w:ascii="Times New Roman" w:hAnsi="Times New Roman"/>
          <w:sz w:val="24"/>
          <w:szCs w:val="24"/>
          <w:lang w:val="en-US"/>
        </w:rPr>
        <w:t>.94-95.</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Weber C., </w:t>
      </w:r>
      <w:proofErr w:type="spellStart"/>
      <w:r w:rsidRPr="0033163A">
        <w:rPr>
          <w:rFonts w:ascii="Times New Roman" w:hAnsi="Times New Roman"/>
          <w:sz w:val="24"/>
          <w:szCs w:val="24"/>
          <w:lang w:val="en-US"/>
        </w:rPr>
        <w:t>Zernecke</w:t>
      </w:r>
      <w:proofErr w:type="spellEnd"/>
      <w:r w:rsidRPr="0033163A">
        <w:rPr>
          <w:rFonts w:ascii="Times New Roman" w:hAnsi="Times New Roman"/>
          <w:sz w:val="24"/>
          <w:szCs w:val="24"/>
          <w:lang w:val="en-US"/>
        </w:rPr>
        <w:t xml:space="preserve"> A., Libby P. The multifaceted contributions of leukocyte subsets to atherosclerosis: lessons from mouse models // </w:t>
      </w:r>
      <w:r w:rsidRPr="0033163A">
        <w:rPr>
          <w:rFonts w:ascii="Times New Roman" w:hAnsi="Times New Roman"/>
          <w:iCs/>
          <w:sz w:val="24"/>
          <w:szCs w:val="24"/>
          <w:lang w:val="en-US"/>
        </w:rPr>
        <w:t xml:space="preserve">Nat Rev </w:t>
      </w:r>
      <w:proofErr w:type="spellStart"/>
      <w:r w:rsidRPr="0033163A">
        <w:rPr>
          <w:rFonts w:ascii="Times New Roman" w:hAnsi="Times New Roman"/>
          <w:iCs/>
          <w:sz w:val="24"/>
          <w:szCs w:val="24"/>
          <w:lang w:val="en-US"/>
        </w:rPr>
        <w:t>Immunol</w:t>
      </w:r>
      <w:proofErr w:type="spellEnd"/>
      <w:r w:rsidRPr="0033163A">
        <w:rPr>
          <w:rFonts w:ascii="Times New Roman" w:hAnsi="Times New Roman"/>
          <w:iCs/>
          <w:sz w:val="24"/>
          <w:szCs w:val="24"/>
          <w:lang w:val="en-US"/>
        </w:rPr>
        <w:t xml:space="preserve"> - </w:t>
      </w:r>
      <w:r w:rsidRPr="0033163A">
        <w:rPr>
          <w:rFonts w:ascii="Times New Roman" w:hAnsi="Times New Roman"/>
          <w:sz w:val="24"/>
          <w:szCs w:val="24"/>
          <w:lang w:val="en-US"/>
        </w:rPr>
        <w:t xml:space="preserve">2008.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 8 - </w:t>
      </w:r>
      <w:r w:rsidRPr="0033163A">
        <w:rPr>
          <w:rFonts w:ascii="Times New Roman" w:hAnsi="Times New Roman"/>
          <w:sz w:val="24"/>
          <w:szCs w:val="24"/>
        </w:rPr>
        <w:t>Р</w:t>
      </w:r>
      <w:r w:rsidRPr="0033163A">
        <w:rPr>
          <w:rFonts w:ascii="Times New Roman" w:hAnsi="Times New Roman"/>
          <w:sz w:val="24"/>
          <w:szCs w:val="24"/>
          <w:lang w:val="en-US"/>
        </w:rPr>
        <w:t>.802-815.</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proofErr w:type="spellStart"/>
      <w:r w:rsidRPr="0033163A">
        <w:rPr>
          <w:rFonts w:ascii="Times New Roman" w:hAnsi="Times New Roman"/>
          <w:sz w:val="24"/>
          <w:szCs w:val="24"/>
          <w:lang w:val="en-US"/>
        </w:rPr>
        <w:t>Emeson</w:t>
      </w:r>
      <w:proofErr w:type="spellEnd"/>
      <w:r w:rsidRPr="0033163A">
        <w:rPr>
          <w:rFonts w:ascii="Times New Roman" w:hAnsi="Times New Roman"/>
          <w:sz w:val="24"/>
          <w:szCs w:val="24"/>
          <w:lang w:val="en-US"/>
        </w:rPr>
        <w:t xml:space="preserve"> E.E., </w:t>
      </w:r>
      <w:proofErr w:type="spellStart"/>
      <w:r w:rsidRPr="0033163A">
        <w:rPr>
          <w:rFonts w:ascii="Times New Roman" w:hAnsi="Times New Roman"/>
          <w:sz w:val="24"/>
          <w:szCs w:val="24"/>
          <w:lang w:val="en-US"/>
        </w:rPr>
        <w:t>Shen</w:t>
      </w:r>
      <w:proofErr w:type="spellEnd"/>
      <w:r w:rsidRPr="0033163A">
        <w:rPr>
          <w:rFonts w:ascii="Times New Roman" w:hAnsi="Times New Roman"/>
          <w:sz w:val="24"/>
          <w:szCs w:val="24"/>
          <w:lang w:val="en-US"/>
        </w:rPr>
        <w:t xml:space="preserve"> M.L., Bell C.G., </w:t>
      </w:r>
      <w:proofErr w:type="spellStart"/>
      <w:r w:rsidRPr="0033163A">
        <w:rPr>
          <w:rFonts w:ascii="Times New Roman" w:hAnsi="Times New Roman"/>
          <w:sz w:val="24"/>
          <w:szCs w:val="24"/>
          <w:lang w:val="en-US"/>
        </w:rPr>
        <w:t>Qureshi</w:t>
      </w:r>
      <w:proofErr w:type="spellEnd"/>
      <w:r w:rsidRPr="0033163A">
        <w:rPr>
          <w:rFonts w:ascii="Times New Roman" w:hAnsi="Times New Roman"/>
          <w:sz w:val="24"/>
          <w:szCs w:val="24"/>
          <w:lang w:val="en-US"/>
        </w:rPr>
        <w:t xml:space="preserve"> A. Inhibition of atherosclerosis in CD 4 T-cell-ablated and nude (nu/nu) C57BL/6 </w:t>
      </w:r>
      <w:proofErr w:type="spellStart"/>
      <w:r w:rsidRPr="0033163A">
        <w:rPr>
          <w:rFonts w:ascii="Times New Roman" w:hAnsi="Times New Roman"/>
          <w:sz w:val="24"/>
          <w:szCs w:val="24"/>
          <w:lang w:val="en-US"/>
        </w:rPr>
        <w:t>hyperlipidemic</w:t>
      </w:r>
      <w:proofErr w:type="spellEnd"/>
      <w:r w:rsidRPr="0033163A">
        <w:rPr>
          <w:rFonts w:ascii="Times New Roman" w:hAnsi="Times New Roman"/>
          <w:sz w:val="24"/>
          <w:szCs w:val="24"/>
          <w:lang w:val="en-US"/>
        </w:rPr>
        <w:t xml:space="preserve"> mice // </w:t>
      </w:r>
      <w:r w:rsidRPr="0033163A">
        <w:rPr>
          <w:rFonts w:ascii="Times New Roman" w:hAnsi="Times New Roman"/>
          <w:iCs/>
          <w:sz w:val="24"/>
          <w:szCs w:val="24"/>
          <w:lang w:val="en-US"/>
        </w:rPr>
        <w:t xml:space="preserve">Am J </w:t>
      </w:r>
      <w:proofErr w:type="spellStart"/>
      <w:r w:rsidRPr="0033163A">
        <w:rPr>
          <w:rFonts w:ascii="Times New Roman" w:hAnsi="Times New Roman"/>
          <w:iCs/>
          <w:sz w:val="24"/>
          <w:szCs w:val="24"/>
          <w:lang w:val="en-US"/>
        </w:rPr>
        <w:t>Pathol</w:t>
      </w:r>
      <w:proofErr w:type="spellEnd"/>
      <w:r w:rsidRPr="0033163A">
        <w:rPr>
          <w:rFonts w:ascii="Times New Roman" w:hAnsi="Times New Roman"/>
          <w:iCs/>
          <w:sz w:val="24"/>
          <w:szCs w:val="24"/>
          <w:lang w:val="en-US"/>
        </w:rPr>
        <w:t xml:space="preserve"> - </w:t>
      </w:r>
      <w:r w:rsidRPr="0033163A">
        <w:rPr>
          <w:rFonts w:ascii="Times New Roman" w:hAnsi="Times New Roman"/>
          <w:sz w:val="24"/>
          <w:szCs w:val="24"/>
          <w:lang w:val="en-US"/>
        </w:rPr>
        <w:t xml:space="preserve">1996. </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 xml:space="preserve">№ 149 - </w:t>
      </w:r>
      <w:r w:rsidRPr="0033163A">
        <w:rPr>
          <w:rFonts w:ascii="Times New Roman" w:hAnsi="Times New Roman"/>
          <w:sz w:val="24"/>
          <w:szCs w:val="24"/>
        </w:rPr>
        <w:t>Р</w:t>
      </w:r>
      <w:r w:rsidRPr="0033163A">
        <w:rPr>
          <w:rFonts w:ascii="Times New Roman" w:hAnsi="Times New Roman"/>
          <w:sz w:val="24"/>
          <w:szCs w:val="24"/>
          <w:lang w:val="en-US"/>
        </w:rPr>
        <w:t>.675–685.</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proofErr w:type="spellStart"/>
      <w:r w:rsidRPr="0033163A">
        <w:rPr>
          <w:rFonts w:ascii="Times New Roman" w:hAnsi="Times New Roman"/>
          <w:sz w:val="24"/>
          <w:szCs w:val="24"/>
          <w:lang w:val="en-US"/>
        </w:rPr>
        <w:t>Frostegard</w:t>
      </w:r>
      <w:proofErr w:type="spellEnd"/>
      <w:r w:rsidRPr="0033163A">
        <w:rPr>
          <w:rFonts w:ascii="Times New Roman" w:hAnsi="Times New Roman"/>
          <w:sz w:val="24"/>
          <w:szCs w:val="24"/>
          <w:lang w:val="en-US"/>
        </w:rPr>
        <w:t xml:space="preserve"> J., </w:t>
      </w:r>
      <w:proofErr w:type="spellStart"/>
      <w:r w:rsidRPr="0033163A">
        <w:rPr>
          <w:rFonts w:ascii="Times New Roman" w:hAnsi="Times New Roman"/>
          <w:sz w:val="24"/>
          <w:szCs w:val="24"/>
          <w:lang w:val="en-US"/>
        </w:rPr>
        <w:t>Ulfgren</w:t>
      </w:r>
      <w:proofErr w:type="spellEnd"/>
      <w:r w:rsidRPr="0033163A">
        <w:rPr>
          <w:rFonts w:ascii="Times New Roman" w:hAnsi="Times New Roman"/>
          <w:sz w:val="24"/>
          <w:szCs w:val="24"/>
          <w:lang w:val="en-US"/>
        </w:rPr>
        <w:t xml:space="preserve"> A.K., Nyberg P., Hedin U., Swedenborg J., </w:t>
      </w:r>
      <w:proofErr w:type="spellStart"/>
      <w:r w:rsidRPr="0033163A">
        <w:rPr>
          <w:rFonts w:ascii="Times New Roman" w:hAnsi="Times New Roman"/>
          <w:sz w:val="24"/>
          <w:szCs w:val="24"/>
          <w:lang w:val="en-US"/>
        </w:rPr>
        <w:t>Andersson</w:t>
      </w:r>
      <w:proofErr w:type="spellEnd"/>
      <w:r w:rsidRPr="0033163A">
        <w:rPr>
          <w:rFonts w:ascii="Times New Roman" w:hAnsi="Times New Roman"/>
          <w:sz w:val="24"/>
          <w:szCs w:val="24"/>
          <w:lang w:val="en-US"/>
        </w:rPr>
        <w:t xml:space="preserve"> U. Cytokine expression in advanced human atherosclerotic plaques: dominance of pro-inflammatory (Th1) and macrophage-stimulating cytokines // </w:t>
      </w:r>
      <w:r w:rsidRPr="0033163A">
        <w:rPr>
          <w:rFonts w:ascii="Times New Roman" w:hAnsi="Times New Roman"/>
          <w:iCs/>
          <w:sz w:val="24"/>
          <w:szCs w:val="24"/>
          <w:lang w:val="en-US"/>
        </w:rPr>
        <w:t xml:space="preserve">Atherosclerosis - </w:t>
      </w:r>
      <w:r w:rsidRPr="0033163A">
        <w:rPr>
          <w:rFonts w:ascii="Times New Roman" w:hAnsi="Times New Roman"/>
          <w:sz w:val="24"/>
          <w:szCs w:val="24"/>
          <w:lang w:val="en-US"/>
        </w:rPr>
        <w:t xml:space="preserve">1999.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 145 - </w:t>
      </w:r>
      <w:r w:rsidRPr="0033163A">
        <w:rPr>
          <w:rFonts w:ascii="Times New Roman" w:hAnsi="Times New Roman"/>
          <w:sz w:val="24"/>
          <w:szCs w:val="24"/>
        </w:rPr>
        <w:t>Р</w:t>
      </w:r>
      <w:r w:rsidRPr="0033163A">
        <w:rPr>
          <w:rFonts w:ascii="Times New Roman" w:hAnsi="Times New Roman"/>
          <w:sz w:val="24"/>
          <w:szCs w:val="24"/>
          <w:lang w:val="en-US"/>
        </w:rPr>
        <w:t>.33-43.</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proofErr w:type="spellStart"/>
      <w:r w:rsidRPr="0033163A">
        <w:rPr>
          <w:rFonts w:ascii="Times New Roman" w:hAnsi="Times New Roman"/>
          <w:sz w:val="24"/>
          <w:szCs w:val="24"/>
          <w:lang w:val="en-US"/>
        </w:rPr>
        <w:t>Hermansson</w:t>
      </w:r>
      <w:proofErr w:type="spellEnd"/>
      <w:r w:rsidRPr="0033163A">
        <w:rPr>
          <w:rFonts w:ascii="Times New Roman" w:hAnsi="Times New Roman"/>
          <w:sz w:val="24"/>
          <w:szCs w:val="24"/>
          <w:lang w:val="en-US"/>
        </w:rPr>
        <w:t xml:space="preserve"> A., </w:t>
      </w:r>
      <w:proofErr w:type="spellStart"/>
      <w:r w:rsidRPr="0033163A">
        <w:rPr>
          <w:rFonts w:ascii="Times New Roman" w:hAnsi="Times New Roman"/>
          <w:sz w:val="24"/>
          <w:szCs w:val="24"/>
          <w:lang w:val="en-US"/>
        </w:rPr>
        <w:t>Ketelhuth</w:t>
      </w:r>
      <w:proofErr w:type="spellEnd"/>
      <w:r w:rsidRPr="0033163A">
        <w:rPr>
          <w:rFonts w:ascii="Times New Roman" w:hAnsi="Times New Roman"/>
          <w:sz w:val="24"/>
          <w:szCs w:val="24"/>
          <w:lang w:val="en-US"/>
        </w:rPr>
        <w:t xml:space="preserve"> D.F., </w:t>
      </w:r>
      <w:proofErr w:type="spellStart"/>
      <w:r w:rsidRPr="0033163A">
        <w:rPr>
          <w:rFonts w:ascii="Times New Roman" w:hAnsi="Times New Roman"/>
          <w:sz w:val="24"/>
          <w:szCs w:val="24"/>
          <w:lang w:val="en-US"/>
        </w:rPr>
        <w:t>Strodthoff</w:t>
      </w:r>
      <w:proofErr w:type="spellEnd"/>
      <w:r w:rsidRPr="0033163A">
        <w:rPr>
          <w:rFonts w:ascii="Times New Roman" w:hAnsi="Times New Roman"/>
          <w:sz w:val="24"/>
          <w:szCs w:val="24"/>
          <w:lang w:val="en-US"/>
        </w:rPr>
        <w:t xml:space="preserve"> D., </w:t>
      </w:r>
      <w:proofErr w:type="spellStart"/>
      <w:r w:rsidRPr="0033163A">
        <w:rPr>
          <w:rFonts w:ascii="Times New Roman" w:hAnsi="Times New Roman"/>
          <w:sz w:val="24"/>
          <w:szCs w:val="24"/>
          <w:lang w:val="en-US"/>
        </w:rPr>
        <w:t>Wurm</w:t>
      </w:r>
      <w:proofErr w:type="spellEnd"/>
      <w:r w:rsidRPr="0033163A">
        <w:rPr>
          <w:rFonts w:ascii="Times New Roman" w:hAnsi="Times New Roman"/>
          <w:sz w:val="24"/>
          <w:szCs w:val="24"/>
          <w:lang w:val="en-US"/>
        </w:rPr>
        <w:t xml:space="preserve"> M., Hansson E.M., </w:t>
      </w:r>
      <w:proofErr w:type="spellStart"/>
      <w:r w:rsidRPr="0033163A">
        <w:rPr>
          <w:rFonts w:ascii="Times New Roman" w:hAnsi="Times New Roman"/>
          <w:sz w:val="24"/>
          <w:szCs w:val="24"/>
          <w:lang w:val="en-US"/>
        </w:rPr>
        <w:t>Nicoletti</w:t>
      </w:r>
      <w:proofErr w:type="spellEnd"/>
      <w:r w:rsidRPr="0033163A">
        <w:rPr>
          <w:rFonts w:ascii="Times New Roman" w:hAnsi="Times New Roman"/>
          <w:sz w:val="24"/>
          <w:szCs w:val="24"/>
          <w:lang w:val="en-US"/>
        </w:rPr>
        <w:t xml:space="preserve"> A. Inhibition of T cell response to native low-density lipoprotein reduces atherosclerosis // </w:t>
      </w:r>
      <w:r w:rsidRPr="0033163A">
        <w:rPr>
          <w:rFonts w:ascii="Times New Roman" w:hAnsi="Times New Roman"/>
          <w:iCs/>
          <w:sz w:val="24"/>
          <w:szCs w:val="24"/>
          <w:lang w:val="en-US"/>
        </w:rPr>
        <w:t xml:space="preserve">J Exp Med - </w:t>
      </w:r>
      <w:r w:rsidRPr="0033163A">
        <w:rPr>
          <w:rFonts w:ascii="Times New Roman" w:hAnsi="Times New Roman"/>
          <w:sz w:val="24"/>
          <w:szCs w:val="24"/>
          <w:lang w:val="en-US"/>
        </w:rPr>
        <w:t>2010.- №</w:t>
      </w:r>
      <w:r w:rsidRPr="0033163A">
        <w:rPr>
          <w:rFonts w:ascii="Times New Roman" w:hAnsi="Times New Roman"/>
          <w:sz w:val="24"/>
          <w:szCs w:val="24"/>
        </w:rPr>
        <w:t xml:space="preserve"> </w:t>
      </w:r>
      <w:r w:rsidRPr="0033163A">
        <w:rPr>
          <w:rFonts w:ascii="Times New Roman" w:hAnsi="Times New Roman"/>
          <w:sz w:val="24"/>
          <w:szCs w:val="24"/>
          <w:lang w:val="en-US"/>
        </w:rPr>
        <w:t>207</w:t>
      </w:r>
      <w:r w:rsidRPr="0033163A">
        <w:rPr>
          <w:rFonts w:ascii="Times New Roman" w:hAnsi="Times New Roman"/>
          <w:sz w:val="24"/>
          <w:szCs w:val="24"/>
        </w:rPr>
        <w:t xml:space="preserve"> -</w:t>
      </w:r>
      <w:r w:rsidRPr="0033163A">
        <w:rPr>
          <w:rFonts w:ascii="Times New Roman" w:hAnsi="Times New Roman"/>
          <w:sz w:val="24"/>
          <w:szCs w:val="24"/>
          <w:lang w:val="en-US"/>
        </w:rPr>
        <w:t xml:space="preserve"> </w:t>
      </w:r>
      <w:r w:rsidRPr="0033163A">
        <w:rPr>
          <w:rFonts w:ascii="Times New Roman" w:hAnsi="Times New Roman"/>
          <w:sz w:val="24"/>
          <w:szCs w:val="24"/>
        </w:rPr>
        <w:t>Р</w:t>
      </w:r>
      <w:r w:rsidRPr="0033163A">
        <w:rPr>
          <w:rFonts w:ascii="Times New Roman" w:hAnsi="Times New Roman"/>
          <w:sz w:val="24"/>
          <w:szCs w:val="24"/>
          <w:lang w:val="en-US"/>
        </w:rPr>
        <w:t>.1081-1093.</w:t>
      </w:r>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shd w:val="clear" w:color="auto" w:fill="FFFFFF"/>
          <w:lang w:val="en-US"/>
        </w:rPr>
        <w:t xml:space="preserve">Shapiro M.D., Fazio S. From lipids to inflammation // </w:t>
      </w:r>
      <w:r w:rsidRPr="0033163A">
        <w:rPr>
          <w:rStyle w:val="ref-journal"/>
          <w:rFonts w:ascii="Times New Roman" w:hAnsi="Times New Roman"/>
          <w:sz w:val="24"/>
          <w:szCs w:val="24"/>
          <w:shd w:val="clear" w:color="auto" w:fill="FFFFFF"/>
          <w:lang w:val="en-US"/>
        </w:rPr>
        <w:t xml:space="preserve">Circ Res - </w:t>
      </w:r>
      <w:r w:rsidRPr="0033163A">
        <w:rPr>
          <w:rFonts w:ascii="Times New Roman" w:hAnsi="Times New Roman"/>
          <w:sz w:val="24"/>
          <w:szCs w:val="24"/>
          <w:shd w:val="clear" w:color="auto" w:fill="FFFFFF"/>
          <w:lang w:val="en-US"/>
        </w:rPr>
        <w:t xml:space="preserve">2016. </w:t>
      </w:r>
      <w:r w:rsidRPr="0033163A">
        <w:rPr>
          <w:rFonts w:ascii="Times New Roman" w:hAnsi="Times New Roman"/>
          <w:iCs/>
          <w:sz w:val="24"/>
          <w:szCs w:val="24"/>
          <w:lang w:val="en-US"/>
        </w:rPr>
        <w:t>-</w:t>
      </w:r>
      <w:r w:rsidRPr="0033163A">
        <w:rPr>
          <w:rFonts w:ascii="Times New Roman" w:hAnsi="Times New Roman"/>
          <w:sz w:val="24"/>
          <w:szCs w:val="24"/>
          <w:shd w:val="clear" w:color="auto" w:fill="FFFFFF"/>
          <w:lang w:val="en-US"/>
        </w:rPr>
        <w:t xml:space="preserve"> </w:t>
      </w:r>
      <w:r w:rsidRPr="0033163A">
        <w:rPr>
          <w:rFonts w:ascii="Times New Roman" w:hAnsi="Times New Roman"/>
          <w:sz w:val="24"/>
          <w:szCs w:val="24"/>
          <w:lang w:val="en-US"/>
        </w:rPr>
        <w:t xml:space="preserve">№ </w:t>
      </w:r>
      <w:r w:rsidRPr="0033163A">
        <w:rPr>
          <w:rStyle w:val="ref-vol"/>
          <w:rFonts w:ascii="Times New Roman" w:hAnsi="Times New Roman"/>
          <w:sz w:val="24"/>
          <w:szCs w:val="24"/>
          <w:shd w:val="clear" w:color="auto" w:fill="FFFFFF"/>
          <w:lang w:val="en-US"/>
        </w:rPr>
        <w:t>118</w:t>
      </w:r>
      <w:r w:rsidRPr="0033163A">
        <w:rPr>
          <w:rFonts w:ascii="Times New Roman" w:hAnsi="Times New Roman"/>
          <w:sz w:val="24"/>
          <w:szCs w:val="24"/>
          <w:shd w:val="clear" w:color="auto" w:fill="FFFFFF"/>
          <w:lang w:val="en-US"/>
        </w:rPr>
        <w:t xml:space="preserve"> - </w:t>
      </w:r>
      <w:r w:rsidRPr="0033163A">
        <w:rPr>
          <w:rFonts w:ascii="Times New Roman" w:hAnsi="Times New Roman"/>
          <w:sz w:val="24"/>
          <w:szCs w:val="24"/>
          <w:shd w:val="clear" w:color="auto" w:fill="FFFFFF"/>
        </w:rPr>
        <w:t>Р</w:t>
      </w:r>
      <w:r w:rsidRPr="0033163A">
        <w:rPr>
          <w:rFonts w:ascii="Times New Roman" w:hAnsi="Times New Roman"/>
          <w:sz w:val="24"/>
          <w:szCs w:val="24"/>
          <w:shd w:val="clear" w:color="auto" w:fill="FFFFFF"/>
          <w:lang w:val="en-US"/>
        </w:rPr>
        <w:t>.732-749.</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shd w:val="clear" w:color="auto" w:fill="FFFFFF"/>
          <w:lang w:val="en-US"/>
        </w:rPr>
        <w:t xml:space="preserve">Hague W., </w:t>
      </w:r>
      <w:proofErr w:type="spellStart"/>
      <w:r w:rsidRPr="0033163A">
        <w:rPr>
          <w:rFonts w:ascii="Times New Roman" w:hAnsi="Times New Roman"/>
          <w:sz w:val="24"/>
          <w:szCs w:val="24"/>
          <w:shd w:val="clear" w:color="auto" w:fill="FFFFFF"/>
          <w:lang w:val="en-US"/>
        </w:rPr>
        <w:t>Forder</w:t>
      </w:r>
      <w:proofErr w:type="spellEnd"/>
      <w:r w:rsidRPr="0033163A">
        <w:rPr>
          <w:rFonts w:ascii="Times New Roman" w:hAnsi="Times New Roman"/>
          <w:sz w:val="24"/>
          <w:szCs w:val="24"/>
          <w:shd w:val="clear" w:color="auto" w:fill="FFFFFF"/>
          <w:lang w:val="en-US"/>
        </w:rPr>
        <w:t xml:space="preserve"> P., </w:t>
      </w:r>
      <w:proofErr w:type="spellStart"/>
      <w:r w:rsidRPr="0033163A">
        <w:rPr>
          <w:rFonts w:ascii="Times New Roman" w:hAnsi="Times New Roman"/>
          <w:sz w:val="24"/>
          <w:szCs w:val="24"/>
          <w:shd w:val="clear" w:color="auto" w:fill="FFFFFF"/>
          <w:lang w:val="en-US"/>
        </w:rPr>
        <w:t>Simes</w:t>
      </w:r>
      <w:proofErr w:type="spellEnd"/>
      <w:r w:rsidRPr="0033163A">
        <w:rPr>
          <w:rFonts w:ascii="Times New Roman" w:hAnsi="Times New Roman"/>
          <w:sz w:val="24"/>
          <w:szCs w:val="24"/>
          <w:shd w:val="clear" w:color="auto" w:fill="FFFFFF"/>
          <w:lang w:val="en-US"/>
        </w:rPr>
        <w:t xml:space="preserve"> J., Hunt D., Tonkin A. Effect of </w:t>
      </w:r>
      <w:proofErr w:type="spellStart"/>
      <w:r w:rsidRPr="0033163A">
        <w:rPr>
          <w:rFonts w:ascii="Times New Roman" w:hAnsi="Times New Roman"/>
          <w:sz w:val="24"/>
          <w:szCs w:val="24"/>
          <w:shd w:val="clear" w:color="auto" w:fill="FFFFFF"/>
          <w:lang w:val="en-US"/>
        </w:rPr>
        <w:t>pravastatin</w:t>
      </w:r>
      <w:proofErr w:type="spellEnd"/>
      <w:r w:rsidRPr="0033163A">
        <w:rPr>
          <w:rFonts w:ascii="Times New Roman" w:hAnsi="Times New Roman"/>
          <w:sz w:val="24"/>
          <w:szCs w:val="24"/>
          <w:shd w:val="clear" w:color="auto" w:fill="FFFFFF"/>
          <w:lang w:val="en-US"/>
        </w:rPr>
        <w:t xml:space="preserve"> on cardiovascular events and mortality in 1516 women with coronary heart disease: results from the Long-Term Intervention with </w:t>
      </w:r>
      <w:proofErr w:type="spellStart"/>
      <w:r w:rsidRPr="0033163A">
        <w:rPr>
          <w:rFonts w:ascii="Times New Roman" w:hAnsi="Times New Roman"/>
          <w:sz w:val="24"/>
          <w:szCs w:val="24"/>
          <w:shd w:val="clear" w:color="auto" w:fill="FFFFFF"/>
          <w:lang w:val="en-US"/>
        </w:rPr>
        <w:t>Pravastatin</w:t>
      </w:r>
      <w:proofErr w:type="spellEnd"/>
      <w:r w:rsidRPr="0033163A">
        <w:rPr>
          <w:rFonts w:ascii="Times New Roman" w:hAnsi="Times New Roman"/>
          <w:sz w:val="24"/>
          <w:szCs w:val="24"/>
          <w:shd w:val="clear" w:color="auto" w:fill="FFFFFF"/>
          <w:lang w:val="en-US"/>
        </w:rPr>
        <w:t xml:space="preserve"> in Ischemic Disease (LIPID) study // </w:t>
      </w:r>
      <w:r w:rsidRPr="0033163A">
        <w:rPr>
          <w:rStyle w:val="ref-journal"/>
          <w:rFonts w:ascii="Times New Roman" w:hAnsi="Times New Roman"/>
          <w:sz w:val="24"/>
          <w:szCs w:val="24"/>
          <w:shd w:val="clear" w:color="auto" w:fill="FFFFFF"/>
          <w:lang w:val="en-US"/>
        </w:rPr>
        <w:t xml:space="preserve">Am Heart J - </w:t>
      </w:r>
      <w:r w:rsidRPr="0033163A">
        <w:rPr>
          <w:rFonts w:ascii="Times New Roman" w:hAnsi="Times New Roman"/>
          <w:sz w:val="24"/>
          <w:szCs w:val="24"/>
          <w:shd w:val="clear" w:color="auto" w:fill="FFFFFF"/>
          <w:lang w:val="en-US"/>
        </w:rPr>
        <w:t xml:space="preserve">2003. - </w:t>
      </w:r>
      <w:r w:rsidRPr="0033163A">
        <w:rPr>
          <w:rFonts w:ascii="Times New Roman" w:hAnsi="Times New Roman"/>
          <w:sz w:val="24"/>
          <w:szCs w:val="24"/>
          <w:lang w:val="en-US"/>
        </w:rPr>
        <w:t xml:space="preserve">№ </w:t>
      </w:r>
      <w:r w:rsidRPr="0033163A">
        <w:rPr>
          <w:rStyle w:val="ref-vol"/>
          <w:rFonts w:ascii="Times New Roman" w:hAnsi="Times New Roman"/>
          <w:sz w:val="24"/>
          <w:szCs w:val="24"/>
          <w:shd w:val="clear" w:color="auto" w:fill="FFFFFF"/>
          <w:lang w:val="en-US"/>
        </w:rPr>
        <w:t>145</w:t>
      </w:r>
      <w:r w:rsidRPr="0033163A">
        <w:rPr>
          <w:rFonts w:ascii="Times New Roman" w:hAnsi="Times New Roman"/>
          <w:sz w:val="24"/>
          <w:szCs w:val="24"/>
          <w:shd w:val="clear" w:color="auto" w:fill="FFFFFF"/>
          <w:lang w:val="en-US"/>
        </w:rPr>
        <w:t xml:space="preserve"> - P.643-651.</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Li F., </w:t>
      </w:r>
      <w:proofErr w:type="spellStart"/>
      <w:r w:rsidRPr="0033163A">
        <w:rPr>
          <w:rFonts w:ascii="Times New Roman" w:hAnsi="Times New Roman"/>
          <w:sz w:val="24"/>
          <w:szCs w:val="24"/>
          <w:lang w:val="en-US"/>
        </w:rPr>
        <w:t>Guo</w:t>
      </w:r>
      <w:proofErr w:type="spellEnd"/>
      <w:r w:rsidRPr="0033163A">
        <w:rPr>
          <w:rFonts w:ascii="Times New Roman" w:hAnsi="Times New Roman"/>
          <w:sz w:val="24"/>
          <w:szCs w:val="24"/>
          <w:lang w:val="en-US"/>
        </w:rPr>
        <w:t xml:space="preserve"> X., Chen S.Y. Function and therapeutic potential of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in atherosclerosis // Front </w:t>
      </w:r>
      <w:proofErr w:type="spellStart"/>
      <w:r w:rsidRPr="0033163A">
        <w:rPr>
          <w:rFonts w:ascii="Times New Roman" w:hAnsi="Times New Roman"/>
          <w:sz w:val="24"/>
          <w:szCs w:val="24"/>
          <w:lang w:val="en-US"/>
        </w:rPr>
        <w:t>Cardiovasc</w:t>
      </w:r>
      <w:proofErr w:type="spellEnd"/>
      <w:r w:rsidRPr="0033163A">
        <w:rPr>
          <w:rFonts w:ascii="Times New Roman" w:hAnsi="Times New Roman"/>
          <w:sz w:val="24"/>
          <w:szCs w:val="24"/>
          <w:lang w:val="en-US"/>
        </w:rPr>
        <w:t xml:space="preserve"> Med - 2017.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 4 - </w:t>
      </w:r>
      <w:r w:rsidRPr="0033163A">
        <w:rPr>
          <w:rFonts w:ascii="Times New Roman" w:hAnsi="Times New Roman"/>
          <w:sz w:val="24"/>
          <w:szCs w:val="24"/>
        </w:rPr>
        <w:t>Р</w:t>
      </w:r>
      <w:r w:rsidRPr="0033163A">
        <w:rPr>
          <w:rFonts w:ascii="Times New Roman" w:hAnsi="Times New Roman"/>
          <w:sz w:val="24"/>
          <w:szCs w:val="24"/>
          <w:lang w:val="en-US"/>
        </w:rPr>
        <w:t>.32.</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lastRenderedPageBreak/>
        <w:t xml:space="preserve">Short B., </w:t>
      </w:r>
      <w:proofErr w:type="spellStart"/>
      <w:r w:rsidRPr="0033163A">
        <w:rPr>
          <w:rFonts w:ascii="Times New Roman" w:hAnsi="Times New Roman"/>
          <w:sz w:val="24"/>
          <w:szCs w:val="24"/>
          <w:lang w:val="en-US"/>
        </w:rPr>
        <w:t>Brouard</w:t>
      </w:r>
      <w:proofErr w:type="spellEnd"/>
      <w:r w:rsidRPr="0033163A">
        <w:rPr>
          <w:rFonts w:ascii="Times New Roman" w:hAnsi="Times New Roman"/>
          <w:sz w:val="24"/>
          <w:szCs w:val="24"/>
          <w:lang w:val="en-US"/>
        </w:rPr>
        <w:t xml:space="preserve"> N., </w:t>
      </w:r>
      <w:proofErr w:type="spellStart"/>
      <w:r w:rsidRPr="0033163A">
        <w:rPr>
          <w:rFonts w:ascii="Times New Roman" w:hAnsi="Times New Roman"/>
          <w:sz w:val="24"/>
          <w:szCs w:val="24"/>
          <w:lang w:val="en-US"/>
        </w:rPr>
        <w:t>Occhiodoro</w:t>
      </w:r>
      <w:proofErr w:type="spellEnd"/>
      <w:r w:rsidRPr="0033163A">
        <w:rPr>
          <w:rFonts w:ascii="Times New Roman" w:hAnsi="Times New Roman"/>
          <w:sz w:val="24"/>
          <w:szCs w:val="24"/>
          <w:lang w:val="en-US"/>
        </w:rPr>
        <w:t xml:space="preserve">-Scott T., </w:t>
      </w:r>
      <w:proofErr w:type="spellStart"/>
      <w:r w:rsidRPr="0033163A">
        <w:rPr>
          <w:rFonts w:ascii="Times New Roman" w:hAnsi="Times New Roman"/>
          <w:sz w:val="24"/>
          <w:szCs w:val="24"/>
          <w:lang w:val="en-US"/>
        </w:rPr>
        <w:t>Ramakrishnan</w:t>
      </w:r>
      <w:proofErr w:type="spellEnd"/>
      <w:r w:rsidRPr="0033163A">
        <w:rPr>
          <w:rFonts w:ascii="Times New Roman" w:hAnsi="Times New Roman"/>
          <w:sz w:val="24"/>
          <w:szCs w:val="24"/>
          <w:lang w:val="en-US"/>
        </w:rPr>
        <w:t xml:space="preserve"> A., Simmons P.J.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 </w:t>
      </w:r>
      <w:r w:rsidRPr="0033163A">
        <w:rPr>
          <w:rFonts w:ascii="Times New Roman" w:hAnsi="Times New Roman"/>
          <w:iCs/>
          <w:sz w:val="24"/>
          <w:szCs w:val="24"/>
          <w:lang w:val="en-US"/>
        </w:rPr>
        <w:t xml:space="preserve">Arch Med Res - </w:t>
      </w:r>
      <w:r w:rsidRPr="0033163A">
        <w:rPr>
          <w:rFonts w:ascii="Times New Roman" w:hAnsi="Times New Roman"/>
          <w:sz w:val="24"/>
          <w:szCs w:val="24"/>
          <w:lang w:val="en-US"/>
        </w:rPr>
        <w:t xml:space="preserve">2003.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 34 - </w:t>
      </w:r>
      <w:r w:rsidRPr="0033163A">
        <w:rPr>
          <w:rFonts w:ascii="Times New Roman" w:hAnsi="Times New Roman"/>
          <w:sz w:val="24"/>
          <w:szCs w:val="24"/>
        </w:rPr>
        <w:t>Р</w:t>
      </w:r>
      <w:r w:rsidRPr="0033163A">
        <w:rPr>
          <w:rFonts w:ascii="Times New Roman" w:hAnsi="Times New Roman"/>
          <w:sz w:val="24"/>
          <w:szCs w:val="24"/>
          <w:lang w:val="en-US"/>
        </w:rPr>
        <w:t xml:space="preserve">.565-571.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Hass R., Kasper C., </w:t>
      </w:r>
      <w:proofErr w:type="spellStart"/>
      <w:r w:rsidRPr="0033163A">
        <w:rPr>
          <w:rFonts w:ascii="Times New Roman" w:hAnsi="Times New Roman"/>
          <w:sz w:val="24"/>
          <w:szCs w:val="24"/>
          <w:lang w:val="en-US"/>
        </w:rPr>
        <w:t>Bohm</w:t>
      </w:r>
      <w:proofErr w:type="spellEnd"/>
      <w:r w:rsidRPr="0033163A">
        <w:rPr>
          <w:rFonts w:ascii="Times New Roman" w:hAnsi="Times New Roman"/>
          <w:sz w:val="24"/>
          <w:szCs w:val="24"/>
          <w:lang w:val="en-US"/>
        </w:rPr>
        <w:t xml:space="preserve"> S., Jacobs R. Different populations and sources of human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(MSC): a comparison of adult and neonatal tissue-derived MSC // </w:t>
      </w:r>
      <w:r w:rsidRPr="0033163A">
        <w:rPr>
          <w:rFonts w:ascii="Times New Roman" w:hAnsi="Times New Roman"/>
          <w:iCs/>
          <w:sz w:val="24"/>
          <w:szCs w:val="24"/>
          <w:lang w:val="en-US"/>
        </w:rPr>
        <w:t xml:space="preserve">Cell </w:t>
      </w:r>
      <w:proofErr w:type="spellStart"/>
      <w:r w:rsidRPr="0033163A">
        <w:rPr>
          <w:rFonts w:ascii="Times New Roman" w:hAnsi="Times New Roman"/>
          <w:iCs/>
          <w:sz w:val="24"/>
          <w:szCs w:val="24"/>
          <w:lang w:val="en-US"/>
        </w:rPr>
        <w:t>Commun</w:t>
      </w:r>
      <w:proofErr w:type="spellEnd"/>
      <w:r w:rsidRPr="0033163A">
        <w:rPr>
          <w:rFonts w:ascii="Times New Roman" w:hAnsi="Times New Roman"/>
          <w:iCs/>
          <w:sz w:val="24"/>
          <w:szCs w:val="24"/>
          <w:lang w:val="en-US"/>
        </w:rPr>
        <w:t xml:space="preserve"> Signal - </w:t>
      </w:r>
      <w:r w:rsidRPr="0033163A">
        <w:rPr>
          <w:rFonts w:ascii="Times New Roman" w:hAnsi="Times New Roman"/>
          <w:sz w:val="24"/>
          <w:szCs w:val="24"/>
          <w:lang w:val="en-US"/>
        </w:rPr>
        <w:t xml:space="preserve">2011.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 9 - </w:t>
      </w:r>
      <w:r w:rsidRPr="0033163A">
        <w:rPr>
          <w:rFonts w:ascii="Times New Roman" w:hAnsi="Times New Roman"/>
          <w:sz w:val="24"/>
          <w:szCs w:val="24"/>
        </w:rPr>
        <w:t>Р</w:t>
      </w:r>
      <w:r w:rsidRPr="0033163A">
        <w:rPr>
          <w:rFonts w:ascii="Times New Roman" w:hAnsi="Times New Roman"/>
          <w:sz w:val="24"/>
          <w:szCs w:val="24"/>
          <w:lang w:val="en-US"/>
        </w:rPr>
        <w:t>.12.</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Wang Y., Chen X., Cao W., Shi Y. Plasticity of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in </w:t>
      </w:r>
      <w:proofErr w:type="spellStart"/>
      <w:r w:rsidRPr="0033163A">
        <w:rPr>
          <w:rFonts w:ascii="Times New Roman" w:hAnsi="Times New Roman"/>
          <w:sz w:val="24"/>
          <w:szCs w:val="24"/>
          <w:lang w:val="en-US"/>
        </w:rPr>
        <w:t>immunomodulation</w:t>
      </w:r>
      <w:proofErr w:type="spellEnd"/>
      <w:r w:rsidRPr="0033163A">
        <w:rPr>
          <w:rFonts w:ascii="Times New Roman" w:hAnsi="Times New Roman"/>
          <w:sz w:val="24"/>
          <w:szCs w:val="24"/>
          <w:lang w:val="en-US"/>
        </w:rPr>
        <w:t xml:space="preserve">: pathological and therapeutic implications // Nat </w:t>
      </w:r>
      <w:proofErr w:type="spellStart"/>
      <w:r w:rsidRPr="0033163A">
        <w:rPr>
          <w:rFonts w:ascii="Times New Roman" w:hAnsi="Times New Roman"/>
          <w:sz w:val="24"/>
          <w:szCs w:val="24"/>
          <w:lang w:val="en-US"/>
        </w:rPr>
        <w:t>Immunol</w:t>
      </w:r>
      <w:proofErr w:type="spellEnd"/>
      <w:r w:rsidRPr="0033163A">
        <w:rPr>
          <w:rFonts w:ascii="Times New Roman" w:hAnsi="Times New Roman"/>
          <w:sz w:val="24"/>
          <w:szCs w:val="24"/>
          <w:lang w:val="en-US"/>
        </w:rPr>
        <w:t xml:space="preserve"> - 2014.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Vol.15, №. 11</w:t>
      </w:r>
      <w:r w:rsidRPr="0033163A">
        <w:rPr>
          <w:rFonts w:ascii="Times New Roman" w:hAnsi="Times New Roman"/>
          <w:sz w:val="24"/>
          <w:szCs w:val="24"/>
        </w:rPr>
        <w:t xml:space="preserve"> -</w:t>
      </w:r>
      <w:r w:rsidRPr="0033163A">
        <w:rPr>
          <w:rFonts w:ascii="Times New Roman" w:hAnsi="Times New Roman"/>
          <w:sz w:val="24"/>
          <w:szCs w:val="24"/>
          <w:lang w:val="en-US"/>
        </w:rPr>
        <w:t xml:space="preserve"> </w:t>
      </w:r>
      <w:r w:rsidRPr="0033163A">
        <w:rPr>
          <w:rFonts w:ascii="Times New Roman" w:hAnsi="Times New Roman"/>
          <w:sz w:val="24"/>
          <w:szCs w:val="24"/>
        </w:rPr>
        <w:t>Р</w:t>
      </w:r>
      <w:r w:rsidRPr="0033163A">
        <w:rPr>
          <w:rFonts w:ascii="Times New Roman" w:hAnsi="Times New Roman"/>
          <w:sz w:val="24"/>
          <w:szCs w:val="24"/>
          <w:lang w:val="en-US"/>
        </w:rPr>
        <w:t>.1009</w:t>
      </w:r>
      <w:r w:rsidRPr="0033163A">
        <w:rPr>
          <w:rFonts w:ascii="Times New Roman" w:hAnsi="Times New Roman"/>
          <w:iCs/>
          <w:sz w:val="24"/>
          <w:szCs w:val="24"/>
          <w:lang w:val="en-US"/>
        </w:rPr>
        <w:t>-</w:t>
      </w:r>
      <w:r w:rsidRPr="0033163A">
        <w:rPr>
          <w:rFonts w:ascii="Times New Roman" w:hAnsi="Times New Roman"/>
          <w:sz w:val="24"/>
          <w:szCs w:val="24"/>
          <w:lang w:val="en-US"/>
        </w:rPr>
        <w:t>1016.</w:t>
      </w:r>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proofErr w:type="spellStart"/>
      <w:r w:rsidRPr="0033163A">
        <w:rPr>
          <w:rFonts w:ascii="Times New Roman" w:hAnsi="Times New Roman"/>
          <w:sz w:val="24"/>
          <w:szCs w:val="24"/>
          <w:lang w:val="en-US"/>
        </w:rPr>
        <w:t>Kokabu</w:t>
      </w:r>
      <w:proofErr w:type="spellEnd"/>
      <w:r w:rsidRPr="0033163A">
        <w:rPr>
          <w:rFonts w:ascii="Times New Roman" w:hAnsi="Times New Roman"/>
          <w:sz w:val="24"/>
          <w:szCs w:val="24"/>
          <w:lang w:val="en-US"/>
        </w:rPr>
        <w:t xml:space="preserve"> S., Lowery J.W., </w:t>
      </w:r>
      <w:proofErr w:type="spellStart"/>
      <w:r w:rsidRPr="0033163A">
        <w:rPr>
          <w:rFonts w:ascii="Times New Roman" w:hAnsi="Times New Roman"/>
          <w:sz w:val="24"/>
          <w:szCs w:val="24"/>
          <w:lang w:val="en-US"/>
        </w:rPr>
        <w:t>Jimi</w:t>
      </w:r>
      <w:proofErr w:type="spellEnd"/>
      <w:r w:rsidRPr="0033163A">
        <w:rPr>
          <w:rFonts w:ascii="Times New Roman" w:hAnsi="Times New Roman"/>
          <w:sz w:val="24"/>
          <w:szCs w:val="24"/>
          <w:lang w:val="en-US"/>
        </w:rPr>
        <w:t xml:space="preserve"> E. Cell fate and differentiation of bone marrow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 Stem Cells </w:t>
      </w:r>
      <w:proofErr w:type="spellStart"/>
      <w:r w:rsidRPr="0033163A">
        <w:rPr>
          <w:rFonts w:ascii="Times New Roman" w:hAnsi="Times New Roman"/>
          <w:sz w:val="24"/>
          <w:szCs w:val="24"/>
          <w:lang w:val="en-US"/>
        </w:rPr>
        <w:t>Int</w:t>
      </w:r>
      <w:proofErr w:type="spellEnd"/>
      <w:r w:rsidRPr="0033163A">
        <w:rPr>
          <w:rFonts w:ascii="Times New Roman" w:hAnsi="Times New Roman"/>
          <w:sz w:val="24"/>
          <w:szCs w:val="24"/>
          <w:lang w:val="en-US"/>
        </w:rPr>
        <w:t xml:space="preserve"> - 2016.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 2016 - </w:t>
      </w:r>
      <w:r w:rsidRPr="0033163A">
        <w:rPr>
          <w:rFonts w:ascii="Times New Roman" w:hAnsi="Times New Roman"/>
          <w:sz w:val="24"/>
          <w:szCs w:val="24"/>
        </w:rPr>
        <w:t>Р</w:t>
      </w:r>
      <w:r w:rsidRPr="0033163A">
        <w:rPr>
          <w:rFonts w:ascii="Times New Roman" w:hAnsi="Times New Roman"/>
          <w:sz w:val="24"/>
          <w:szCs w:val="24"/>
          <w:lang w:val="en-US"/>
        </w:rPr>
        <w:t>.3753581.</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proofErr w:type="spellStart"/>
      <w:r w:rsidRPr="0033163A">
        <w:rPr>
          <w:rFonts w:ascii="Times New Roman" w:hAnsi="Times New Roman"/>
          <w:sz w:val="24"/>
          <w:szCs w:val="24"/>
          <w:lang w:val="en-US"/>
        </w:rPr>
        <w:t>Pittenger</w:t>
      </w:r>
      <w:proofErr w:type="spellEnd"/>
      <w:r w:rsidRPr="0033163A">
        <w:rPr>
          <w:rFonts w:ascii="Times New Roman" w:hAnsi="Times New Roman"/>
          <w:sz w:val="24"/>
          <w:szCs w:val="24"/>
          <w:lang w:val="en-US"/>
        </w:rPr>
        <w:t xml:space="preserve"> M.F., Mackay A.M., Beck S.C., </w:t>
      </w:r>
      <w:proofErr w:type="spellStart"/>
      <w:r w:rsidRPr="0033163A">
        <w:rPr>
          <w:rFonts w:ascii="Times New Roman" w:hAnsi="Times New Roman"/>
          <w:sz w:val="24"/>
          <w:szCs w:val="24"/>
          <w:lang w:val="en-US"/>
        </w:rPr>
        <w:t>Jaiswal</w:t>
      </w:r>
      <w:proofErr w:type="spellEnd"/>
      <w:r w:rsidRPr="0033163A">
        <w:rPr>
          <w:rFonts w:ascii="Times New Roman" w:hAnsi="Times New Roman"/>
          <w:sz w:val="24"/>
          <w:szCs w:val="24"/>
          <w:lang w:val="en-US"/>
        </w:rPr>
        <w:t xml:space="preserve"> R.K., Douglas R., </w:t>
      </w:r>
      <w:proofErr w:type="spellStart"/>
      <w:r w:rsidRPr="0033163A">
        <w:rPr>
          <w:rFonts w:ascii="Times New Roman" w:hAnsi="Times New Roman"/>
          <w:sz w:val="24"/>
          <w:szCs w:val="24"/>
          <w:lang w:val="en-US"/>
        </w:rPr>
        <w:t>Mosca</w:t>
      </w:r>
      <w:proofErr w:type="spellEnd"/>
      <w:r w:rsidRPr="0033163A">
        <w:rPr>
          <w:rFonts w:ascii="Times New Roman" w:hAnsi="Times New Roman"/>
          <w:sz w:val="24"/>
          <w:szCs w:val="24"/>
          <w:lang w:val="en-US"/>
        </w:rPr>
        <w:t xml:space="preserve"> J.D. </w:t>
      </w:r>
      <w:proofErr w:type="spellStart"/>
      <w:r w:rsidRPr="0033163A">
        <w:rPr>
          <w:rFonts w:ascii="Times New Roman" w:hAnsi="Times New Roman"/>
          <w:sz w:val="24"/>
          <w:szCs w:val="24"/>
          <w:lang w:val="en-US"/>
        </w:rPr>
        <w:t>Multilineage</w:t>
      </w:r>
      <w:proofErr w:type="spellEnd"/>
      <w:r w:rsidRPr="0033163A">
        <w:rPr>
          <w:rFonts w:ascii="Times New Roman" w:hAnsi="Times New Roman"/>
          <w:sz w:val="24"/>
          <w:szCs w:val="24"/>
          <w:lang w:val="en-US"/>
        </w:rPr>
        <w:t xml:space="preserve"> potential of adult human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 </w:t>
      </w:r>
      <w:r w:rsidRPr="0033163A">
        <w:rPr>
          <w:rFonts w:ascii="Times New Roman" w:hAnsi="Times New Roman"/>
          <w:iCs/>
          <w:sz w:val="24"/>
          <w:szCs w:val="24"/>
          <w:lang w:val="en-US"/>
        </w:rPr>
        <w:t xml:space="preserve">Science - </w:t>
      </w:r>
      <w:r w:rsidRPr="0033163A">
        <w:rPr>
          <w:rFonts w:ascii="Times New Roman" w:hAnsi="Times New Roman"/>
          <w:sz w:val="24"/>
          <w:szCs w:val="24"/>
          <w:lang w:val="en-US"/>
        </w:rPr>
        <w:t xml:space="preserve">1999.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 284 - </w:t>
      </w:r>
      <w:r w:rsidRPr="0033163A">
        <w:rPr>
          <w:rFonts w:ascii="Times New Roman" w:hAnsi="Times New Roman"/>
          <w:sz w:val="24"/>
          <w:szCs w:val="24"/>
        </w:rPr>
        <w:t>Р</w:t>
      </w:r>
      <w:r w:rsidRPr="0033163A">
        <w:rPr>
          <w:rFonts w:ascii="Times New Roman" w:hAnsi="Times New Roman"/>
          <w:sz w:val="24"/>
          <w:szCs w:val="24"/>
          <w:lang w:val="en-US"/>
        </w:rPr>
        <w:t>. 143-147.</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De Miguel M.P., Fuentes-</w:t>
      </w:r>
      <w:proofErr w:type="spellStart"/>
      <w:r w:rsidRPr="0033163A">
        <w:rPr>
          <w:rFonts w:ascii="Times New Roman" w:hAnsi="Times New Roman"/>
          <w:sz w:val="24"/>
          <w:szCs w:val="24"/>
          <w:lang w:val="en-US"/>
        </w:rPr>
        <w:t>Julián</w:t>
      </w:r>
      <w:proofErr w:type="spellEnd"/>
      <w:r w:rsidRPr="0033163A">
        <w:rPr>
          <w:rFonts w:ascii="Times New Roman" w:hAnsi="Times New Roman"/>
          <w:sz w:val="24"/>
          <w:szCs w:val="24"/>
          <w:lang w:val="en-US"/>
        </w:rPr>
        <w:t xml:space="preserve"> S., </w:t>
      </w:r>
      <w:proofErr w:type="spellStart"/>
      <w:r w:rsidRPr="0033163A">
        <w:rPr>
          <w:rFonts w:ascii="Times New Roman" w:hAnsi="Times New Roman"/>
          <w:sz w:val="24"/>
          <w:szCs w:val="24"/>
          <w:lang w:val="en-US"/>
        </w:rPr>
        <w:t>Blázquez-Martínez</w:t>
      </w:r>
      <w:proofErr w:type="spellEnd"/>
      <w:r w:rsidRPr="0033163A">
        <w:rPr>
          <w:rFonts w:ascii="Times New Roman" w:hAnsi="Times New Roman"/>
          <w:sz w:val="24"/>
          <w:szCs w:val="24"/>
          <w:lang w:val="en-US"/>
        </w:rPr>
        <w:t xml:space="preserve"> A., </w:t>
      </w:r>
      <w:proofErr w:type="spellStart"/>
      <w:r w:rsidRPr="0033163A">
        <w:rPr>
          <w:rFonts w:ascii="Times New Roman" w:hAnsi="Times New Roman"/>
          <w:sz w:val="24"/>
          <w:szCs w:val="24"/>
          <w:lang w:val="en-US"/>
        </w:rPr>
        <w:t>Pascual</w:t>
      </w:r>
      <w:proofErr w:type="spellEnd"/>
      <w:r w:rsidRPr="0033163A">
        <w:rPr>
          <w:rFonts w:ascii="Times New Roman" w:hAnsi="Times New Roman"/>
          <w:sz w:val="24"/>
          <w:szCs w:val="24"/>
          <w:lang w:val="en-US"/>
        </w:rPr>
        <w:t xml:space="preserve"> C.Y., </w:t>
      </w:r>
      <w:proofErr w:type="spellStart"/>
      <w:r w:rsidRPr="0033163A">
        <w:rPr>
          <w:rFonts w:ascii="Times New Roman" w:hAnsi="Times New Roman"/>
          <w:sz w:val="24"/>
          <w:szCs w:val="24"/>
          <w:lang w:val="en-US"/>
        </w:rPr>
        <w:t>Aller</w:t>
      </w:r>
      <w:proofErr w:type="spellEnd"/>
      <w:r w:rsidRPr="0033163A">
        <w:rPr>
          <w:rFonts w:ascii="Times New Roman" w:hAnsi="Times New Roman"/>
          <w:sz w:val="24"/>
          <w:szCs w:val="24"/>
          <w:lang w:val="en-US"/>
        </w:rPr>
        <w:t xml:space="preserve"> M.A., Arias J., </w:t>
      </w:r>
      <w:proofErr w:type="spellStart"/>
      <w:r w:rsidRPr="0033163A">
        <w:rPr>
          <w:rFonts w:ascii="Times New Roman" w:hAnsi="Times New Roman"/>
          <w:sz w:val="24"/>
          <w:szCs w:val="24"/>
          <w:lang w:val="en-US"/>
        </w:rPr>
        <w:t>Arnalich-Montiel</w:t>
      </w:r>
      <w:proofErr w:type="spellEnd"/>
      <w:r w:rsidRPr="0033163A">
        <w:rPr>
          <w:rFonts w:ascii="Times New Roman" w:hAnsi="Times New Roman"/>
          <w:sz w:val="24"/>
          <w:szCs w:val="24"/>
          <w:lang w:val="en-US"/>
        </w:rPr>
        <w:t xml:space="preserve"> F. Immunosuppressive properties of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advances and applications // </w:t>
      </w:r>
      <w:proofErr w:type="spellStart"/>
      <w:r w:rsidRPr="0033163A">
        <w:rPr>
          <w:rFonts w:ascii="Times New Roman" w:hAnsi="Times New Roman"/>
          <w:sz w:val="24"/>
          <w:szCs w:val="24"/>
          <w:lang w:val="en-US"/>
        </w:rPr>
        <w:t>Curr</w:t>
      </w:r>
      <w:proofErr w:type="spellEnd"/>
      <w:r w:rsidRPr="0033163A">
        <w:rPr>
          <w:rFonts w:ascii="Times New Roman" w:hAnsi="Times New Roman"/>
          <w:sz w:val="24"/>
          <w:szCs w:val="24"/>
          <w:lang w:val="en-US"/>
        </w:rPr>
        <w:t xml:space="preserve"> Mol Med - 2012. </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Vol.12, №. 5</w:t>
      </w:r>
      <w:r w:rsidRPr="0033163A">
        <w:rPr>
          <w:rFonts w:ascii="Times New Roman" w:hAnsi="Times New Roman"/>
          <w:sz w:val="24"/>
          <w:szCs w:val="24"/>
        </w:rPr>
        <w:t xml:space="preserve"> -</w:t>
      </w:r>
      <w:r w:rsidRPr="0033163A">
        <w:rPr>
          <w:rFonts w:ascii="Times New Roman" w:hAnsi="Times New Roman"/>
          <w:sz w:val="24"/>
          <w:szCs w:val="24"/>
          <w:lang w:val="en-US"/>
        </w:rPr>
        <w:t xml:space="preserve"> </w:t>
      </w:r>
      <w:r w:rsidRPr="0033163A">
        <w:rPr>
          <w:rFonts w:ascii="Times New Roman" w:hAnsi="Times New Roman"/>
          <w:sz w:val="24"/>
          <w:szCs w:val="24"/>
        </w:rPr>
        <w:t>Р</w:t>
      </w:r>
      <w:r w:rsidRPr="0033163A">
        <w:rPr>
          <w:rFonts w:ascii="Times New Roman" w:hAnsi="Times New Roman"/>
          <w:sz w:val="24"/>
          <w:szCs w:val="24"/>
          <w:lang w:val="en-US"/>
        </w:rPr>
        <w:t>.574</w:t>
      </w:r>
      <w:r w:rsidRPr="0033163A">
        <w:rPr>
          <w:rFonts w:ascii="Times New Roman" w:hAnsi="Times New Roman"/>
          <w:iCs/>
          <w:sz w:val="24"/>
          <w:szCs w:val="24"/>
          <w:lang w:val="en-US"/>
        </w:rPr>
        <w:t>-</w:t>
      </w:r>
      <w:r w:rsidRPr="0033163A">
        <w:rPr>
          <w:rFonts w:ascii="Times New Roman" w:hAnsi="Times New Roman"/>
          <w:sz w:val="24"/>
          <w:szCs w:val="24"/>
          <w:lang w:val="en-US"/>
        </w:rPr>
        <w:t>591.</w:t>
      </w:r>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Lin Y.L., Yet S.F., Hsu Y.T., Wang G.J., Hung S.C.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ameliorate atherosclerotic lesions via restoring endothelial function // Stem Cells </w:t>
      </w:r>
      <w:proofErr w:type="spellStart"/>
      <w:r w:rsidRPr="0033163A">
        <w:rPr>
          <w:rFonts w:ascii="Times New Roman" w:hAnsi="Times New Roman"/>
          <w:sz w:val="24"/>
          <w:szCs w:val="24"/>
          <w:lang w:val="en-US"/>
        </w:rPr>
        <w:t>Transl</w:t>
      </w:r>
      <w:proofErr w:type="spellEnd"/>
      <w:r w:rsidRPr="0033163A">
        <w:rPr>
          <w:rFonts w:ascii="Times New Roman" w:hAnsi="Times New Roman"/>
          <w:sz w:val="24"/>
          <w:szCs w:val="24"/>
          <w:lang w:val="en-US"/>
        </w:rPr>
        <w:t xml:space="preserve"> Med - 2015.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 1 - </w:t>
      </w:r>
      <w:r w:rsidRPr="0033163A">
        <w:rPr>
          <w:rFonts w:ascii="Times New Roman" w:hAnsi="Times New Roman"/>
          <w:sz w:val="24"/>
          <w:szCs w:val="24"/>
        </w:rPr>
        <w:t>Р</w:t>
      </w:r>
      <w:r w:rsidRPr="0033163A">
        <w:rPr>
          <w:rFonts w:ascii="Times New Roman" w:hAnsi="Times New Roman"/>
          <w:sz w:val="24"/>
          <w:szCs w:val="24"/>
          <w:lang w:val="en-US"/>
        </w:rPr>
        <w:t>.44</w:t>
      </w:r>
      <w:r w:rsidRPr="0033163A">
        <w:rPr>
          <w:rFonts w:ascii="Times New Roman" w:hAnsi="Times New Roman"/>
          <w:iCs/>
          <w:sz w:val="24"/>
          <w:szCs w:val="24"/>
          <w:lang w:val="en-US"/>
        </w:rPr>
        <w:t>-</w:t>
      </w:r>
      <w:r w:rsidRPr="0033163A">
        <w:rPr>
          <w:rFonts w:ascii="Times New Roman" w:hAnsi="Times New Roman"/>
          <w:sz w:val="24"/>
          <w:szCs w:val="24"/>
          <w:lang w:val="en-US"/>
        </w:rPr>
        <w:t>55.</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Fang S.M., Du D.Y., Li Y.T., </w:t>
      </w:r>
      <w:proofErr w:type="spellStart"/>
      <w:r w:rsidRPr="0033163A">
        <w:rPr>
          <w:rFonts w:ascii="Times New Roman" w:hAnsi="Times New Roman"/>
          <w:sz w:val="24"/>
          <w:szCs w:val="24"/>
          <w:lang w:val="en-US"/>
        </w:rPr>
        <w:t>Ge</w:t>
      </w:r>
      <w:proofErr w:type="spellEnd"/>
      <w:r w:rsidRPr="0033163A">
        <w:rPr>
          <w:rFonts w:ascii="Times New Roman" w:hAnsi="Times New Roman"/>
          <w:sz w:val="24"/>
          <w:szCs w:val="24"/>
          <w:lang w:val="en-US"/>
        </w:rPr>
        <w:t xml:space="preserve"> X.L., Qin P.T., Zhang Q.H. </w:t>
      </w:r>
      <w:proofErr w:type="spellStart"/>
      <w:r w:rsidRPr="0033163A">
        <w:rPr>
          <w:rFonts w:ascii="Times New Roman" w:hAnsi="Times New Roman"/>
          <w:sz w:val="24"/>
          <w:szCs w:val="24"/>
          <w:lang w:val="en-US"/>
        </w:rPr>
        <w:t>Allogeneic</w:t>
      </w:r>
      <w:proofErr w:type="spellEnd"/>
      <w:r w:rsidRPr="0033163A">
        <w:rPr>
          <w:rFonts w:ascii="Times New Roman" w:hAnsi="Times New Roman"/>
          <w:sz w:val="24"/>
          <w:szCs w:val="24"/>
          <w:lang w:val="en-US"/>
        </w:rPr>
        <w:t xml:space="preserve"> bone marrow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transplantation for stabilizing and repairing of </w:t>
      </w:r>
      <w:proofErr w:type="spellStart"/>
      <w:r w:rsidRPr="0033163A">
        <w:rPr>
          <w:rFonts w:ascii="Times New Roman" w:hAnsi="Times New Roman"/>
          <w:sz w:val="24"/>
          <w:szCs w:val="24"/>
          <w:lang w:val="en-US"/>
        </w:rPr>
        <w:t>therosclerotic</w:t>
      </w:r>
      <w:proofErr w:type="spellEnd"/>
      <w:r w:rsidRPr="0033163A">
        <w:rPr>
          <w:rFonts w:ascii="Times New Roman" w:hAnsi="Times New Roman"/>
          <w:sz w:val="24"/>
          <w:szCs w:val="24"/>
          <w:lang w:val="en-US"/>
        </w:rPr>
        <w:t xml:space="preserve"> ruptured plaque // </w:t>
      </w:r>
      <w:proofErr w:type="spellStart"/>
      <w:r w:rsidRPr="0033163A">
        <w:rPr>
          <w:rFonts w:ascii="Times New Roman" w:hAnsi="Times New Roman"/>
          <w:iCs/>
          <w:sz w:val="24"/>
          <w:szCs w:val="24"/>
          <w:lang w:val="en-US"/>
        </w:rPr>
        <w:t>Thromb</w:t>
      </w:r>
      <w:proofErr w:type="spellEnd"/>
      <w:r w:rsidRPr="0033163A">
        <w:rPr>
          <w:rFonts w:ascii="Times New Roman" w:hAnsi="Times New Roman"/>
          <w:iCs/>
          <w:sz w:val="24"/>
          <w:szCs w:val="24"/>
          <w:lang w:val="en-US"/>
        </w:rPr>
        <w:t xml:space="preserve"> Res</w:t>
      </w:r>
      <w:r w:rsidRPr="0033163A">
        <w:rPr>
          <w:rFonts w:ascii="Times New Roman" w:hAnsi="Times New Roman"/>
          <w:i/>
          <w:iCs/>
          <w:sz w:val="24"/>
          <w:szCs w:val="24"/>
          <w:lang w:val="en-US"/>
        </w:rPr>
        <w:t xml:space="preserve"> - </w:t>
      </w:r>
      <w:r w:rsidRPr="0033163A">
        <w:rPr>
          <w:rFonts w:ascii="Times New Roman" w:hAnsi="Times New Roman"/>
          <w:sz w:val="24"/>
          <w:szCs w:val="24"/>
          <w:lang w:val="en-US"/>
        </w:rPr>
        <w:t xml:space="preserve">2013. </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 xml:space="preserve">№. 131 - </w:t>
      </w:r>
      <w:r w:rsidRPr="0033163A">
        <w:rPr>
          <w:rFonts w:ascii="Times New Roman" w:hAnsi="Times New Roman"/>
          <w:sz w:val="24"/>
          <w:szCs w:val="24"/>
        </w:rPr>
        <w:t>Р</w:t>
      </w:r>
      <w:r w:rsidRPr="0033163A">
        <w:rPr>
          <w:rFonts w:ascii="Times New Roman" w:hAnsi="Times New Roman"/>
          <w:sz w:val="24"/>
          <w:szCs w:val="24"/>
          <w:lang w:val="en-US"/>
        </w:rPr>
        <w:t xml:space="preserve">.253-257.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Wang S.S., </w:t>
      </w:r>
      <w:proofErr w:type="spellStart"/>
      <w:r w:rsidRPr="0033163A">
        <w:rPr>
          <w:rFonts w:ascii="Times New Roman" w:hAnsi="Times New Roman"/>
          <w:sz w:val="24"/>
          <w:szCs w:val="24"/>
          <w:lang w:val="en-US"/>
        </w:rPr>
        <w:t>Hu</w:t>
      </w:r>
      <w:proofErr w:type="spellEnd"/>
      <w:r w:rsidRPr="0033163A">
        <w:rPr>
          <w:rFonts w:ascii="Times New Roman" w:hAnsi="Times New Roman"/>
          <w:sz w:val="24"/>
          <w:szCs w:val="24"/>
          <w:lang w:val="en-US"/>
        </w:rPr>
        <w:t xml:space="preserve"> S.W., Zhang Q.H., Xia A.X., Jiang Z.X., Chen X.M.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stabilize atherosclerotic vulnerable plaque by anti-inflammatory properties // </w:t>
      </w:r>
      <w:proofErr w:type="spellStart"/>
      <w:r w:rsidRPr="0033163A">
        <w:rPr>
          <w:rFonts w:ascii="Times New Roman" w:hAnsi="Times New Roman"/>
          <w:iCs/>
          <w:sz w:val="24"/>
          <w:szCs w:val="24"/>
          <w:lang w:val="en-US"/>
        </w:rPr>
        <w:t>PLoS</w:t>
      </w:r>
      <w:proofErr w:type="spellEnd"/>
      <w:r w:rsidRPr="0033163A">
        <w:rPr>
          <w:rFonts w:ascii="Times New Roman" w:hAnsi="Times New Roman"/>
          <w:iCs/>
          <w:sz w:val="24"/>
          <w:szCs w:val="24"/>
          <w:lang w:val="en-US"/>
        </w:rPr>
        <w:t xml:space="preserve"> One - </w:t>
      </w:r>
      <w:r w:rsidRPr="0033163A">
        <w:rPr>
          <w:rFonts w:ascii="Times New Roman" w:hAnsi="Times New Roman"/>
          <w:sz w:val="24"/>
          <w:szCs w:val="24"/>
          <w:lang w:val="en-US"/>
        </w:rPr>
        <w:t xml:space="preserve">2015. - № 10 - Р.0136026.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Wang Z.X., Wang C.Q., Li X.Y., </w:t>
      </w:r>
      <w:proofErr w:type="spellStart"/>
      <w:r w:rsidRPr="0033163A">
        <w:rPr>
          <w:rFonts w:ascii="Times New Roman" w:hAnsi="Times New Roman"/>
          <w:sz w:val="24"/>
          <w:szCs w:val="24"/>
          <w:lang w:val="en-US"/>
        </w:rPr>
        <w:t>Feng</w:t>
      </w:r>
      <w:proofErr w:type="spellEnd"/>
      <w:r w:rsidRPr="0033163A">
        <w:rPr>
          <w:rFonts w:ascii="Times New Roman" w:hAnsi="Times New Roman"/>
          <w:sz w:val="24"/>
          <w:szCs w:val="24"/>
          <w:lang w:val="en-US"/>
        </w:rPr>
        <w:t xml:space="preserve"> G.K., Zhu H.L., Ding Y.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alleviate atherosclerosis by elevating number and function of CD4(</w:t>
      </w:r>
      <w:r w:rsidRPr="0033163A">
        <w:rPr>
          <w:rFonts w:ascii="Times New Roman" w:eastAsia="STIXGeneral-Regular" w:hAnsi="Times New Roman"/>
          <w:sz w:val="24"/>
          <w:szCs w:val="24"/>
          <w:lang w:val="en-US"/>
        </w:rPr>
        <w:t>+</w:t>
      </w:r>
      <w:r w:rsidRPr="0033163A">
        <w:rPr>
          <w:rFonts w:ascii="Times New Roman" w:hAnsi="Times New Roman"/>
          <w:sz w:val="24"/>
          <w:szCs w:val="24"/>
          <w:lang w:val="en-US"/>
        </w:rPr>
        <w:t>)CD25(</w:t>
      </w:r>
      <w:r w:rsidRPr="0033163A">
        <w:rPr>
          <w:rFonts w:ascii="Times New Roman" w:eastAsia="STIXGeneral-Regular" w:hAnsi="Times New Roman"/>
          <w:sz w:val="24"/>
          <w:szCs w:val="24"/>
          <w:lang w:val="en-US"/>
        </w:rPr>
        <w:t>+</w:t>
      </w:r>
      <w:r w:rsidRPr="0033163A">
        <w:rPr>
          <w:rFonts w:ascii="Times New Roman" w:hAnsi="Times New Roman"/>
          <w:sz w:val="24"/>
          <w:szCs w:val="24"/>
          <w:lang w:val="en-US"/>
        </w:rPr>
        <w:t>)FOXP3(</w:t>
      </w:r>
      <w:r w:rsidRPr="0033163A">
        <w:rPr>
          <w:rFonts w:ascii="Times New Roman" w:eastAsia="STIXGeneral-Regular" w:hAnsi="Times New Roman"/>
          <w:sz w:val="24"/>
          <w:szCs w:val="24"/>
          <w:lang w:val="en-US"/>
        </w:rPr>
        <w:t>+</w:t>
      </w:r>
      <w:r w:rsidRPr="0033163A">
        <w:rPr>
          <w:rFonts w:ascii="Times New Roman" w:hAnsi="Times New Roman"/>
          <w:sz w:val="24"/>
          <w:szCs w:val="24"/>
          <w:lang w:val="en-US"/>
        </w:rPr>
        <w:t xml:space="preserve">) regulatory T-cells and inhibiting macrophage foam cell formation // </w:t>
      </w:r>
      <w:r w:rsidRPr="0033163A">
        <w:rPr>
          <w:rFonts w:ascii="Times New Roman" w:hAnsi="Times New Roman"/>
          <w:iCs/>
          <w:sz w:val="24"/>
          <w:szCs w:val="24"/>
          <w:lang w:val="en-US"/>
        </w:rPr>
        <w:t xml:space="preserve">Mol Cell </w:t>
      </w:r>
      <w:proofErr w:type="spellStart"/>
      <w:r w:rsidRPr="0033163A">
        <w:rPr>
          <w:rFonts w:ascii="Times New Roman" w:hAnsi="Times New Roman"/>
          <w:iCs/>
          <w:sz w:val="24"/>
          <w:szCs w:val="24"/>
          <w:lang w:val="en-US"/>
        </w:rPr>
        <w:t>Biochem</w:t>
      </w:r>
      <w:proofErr w:type="spellEnd"/>
      <w:r w:rsidRPr="0033163A">
        <w:rPr>
          <w:rFonts w:ascii="Times New Roman" w:hAnsi="Times New Roman"/>
          <w:i/>
          <w:iCs/>
          <w:sz w:val="24"/>
          <w:szCs w:val="24"/>
          <w:lang w:val="en-US"/>
        </w:rPr>
        <w:t xml:space="preserve">. </w:t>
      </w:r>
      <w:r w:rsidRPr="0033163A">
        <w:rPr>
          <w:rFonts w:ascii="Times New Roman" w:hAnsi="Times New Roman"/>
          <w:iCs/>
          <w:sz w:val="24"/>
          <w:szCs w:val="24"/>
          <w:lang w:val="en-US"/>
        </w:rPr>
        <w:t>-</w:t>
      </w:r>
      <w:r w:rsidRPr="0033163A">
        <w:rPr>
          <w:rFonts w:ascii="Times New Roman" w:hAnsi="Times New Roman"/>
          <w:i/>
          <w:iCs/>
          <w:sz w:val="24"/>
          <w:szCs w:val="24"/>
          <w:lang w:val="en-US"/>
        </w:rPr>
        <w:t xml:space="preserve"> </w:t>
      </w:r>
      <w:r w:rsidRPr="0033163A">
        <w:rPr>
          <w:rFonts w:ascii="Times New Roman" w:hAnsi="Times New Roman"/>
          <w:sz w:val="24"/>
          <w:szCs w:val="24"/>
          <w:lang w:val="en-US"/>
        </w:rPr>
        <w:t xml:space="preserve">2015.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 400 - </w:t>
      </w:r>
      <w:r w:rsidRPr="0033163A">
        <w:rPr>
          <w:rFonts w:ascii="Times New Roman" w:hAnsi="Times New Roman"/>
          <w:sz w:val="24"/>
          <w:szCs w:val="24"/>
        </w:rPr>
        <w:t>Р</w:t>
      </w:r>
      <w:r w:rsidRPr="0033163A">
        <w:rPr>
          <w:rFonts w:ascii="Times New Roman" w:hAnsi="Times New Roman"/>
          <w:sz w:val="24"/>
          <w:szCs w:val="24"/>
          <w:lang w:val="en-US"/>
        </w:rPr>
        <w:t>.163-172.</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proofErr w:type="spellStart"/>
      <w:r w:rsidRPr="0033163A">
        <w:rPr>
          <w:rFonts w:ascii="Times New Roman" w:hAnsi="Times New Roman"/>
          <w:sz w:val="24"/>
          <w:szCs w:val="24"/>
          <w:lang w:val="en-US"/>
        </w:rPr>
        <w:t>Frodermann</w:t>
      </w:r>
      <w:proofErr w:type="spellEnd"/>
      <w:r w:rsidRPr="0033163A">
        <w:rPr>
          <w:rFonts w:ascii="Times New Roman" w:hAnsi="Times New Roman"/>
          <w:sz w:val="24"/>
          <w:szCs w:val="24"/>
          <w:lang w:val="en-US"/>
        </w:rPr>
        <w:t xml:space="preserve"> V., van </w:t>
      </w:r>
      <w:proofErr w:type="spellStart"/>
      <w:r w:rsidRPr="0033163A">
        <w:rPr>
          <w:rFonts w:ascii="Times New Roman" w:hAnsi="Times New Roman"/>
          <w:sz w:val="24"/>
          <w:szCs w:val="24"/>
          <w:lang w:val="en-US"/>
        </w:rPr>
        <w:t>Duijn</w:t>
      </w:r>
      <w:proofErr w:type="spellEnd"/>
      <w:r w:rsidRPr="0033163A">
        <w:rPr>
          <w:rFonts w:ascii="Times New Roman" w:hAnsi="Times New Roman"/>
          <w:sz w:val="24"/>
          <w:szCs w:val="24"/>
          <w:lang w:val="en-US"/>
        </w:rPr>
        <w:t xml:space="preserve"> J., van </w:t>
      </w:r>
      <w:proofErr w:type="spellStart"/>
      <w:r w:rsidRPr="0033163A">
        <w:rPr>
          <w:rFonts w:ascii="Times New Roman" w:hAnsi="Times New Roman"/>
          <w:sz w:val="24"/>
          <w:szCs w:val="24"/>
          <w:lang w:val="en-US"/>
        </w:rPr>
        <w:t>Pel</w:t>
      </w:r>
      <w:proofErr w:type="spellEnd"/>
      <w:r w:rsidRPr="0033163A">
        <w:rPr>
          <w:rFonts w:ascii="Times New Roman" w:hAnsi="Times New Roman"/>
          <w:sz w:val="24"/>
          <w:szCs w:val="24"/>
          <w:lang w:val="en-US"/>
        </w:rPr>
        <w:t xml:space="preserve"> M., van </w:t>
      </w:r>
      <w:proofErr w:type="spellStart"/>
      <w:r w:rsidRPr="0033163A">
        <w:rPr>
          <w:rFonts w:ascii="Times New Roman" w:hAnsi="Times New Roman"/>
          <w:sz w:val="24"/>
          <w:szCs w:val="24"/>
          <w:lang w:val="en-US"/>
        </w:rPr>
        <w:t>Santbrink</w:t>
      </w:r>
      <w:proofErr w:type="spellEnd"/>
      <w:r w:rsidRPr="0033163A">
        <w:rPr>
          <w:rFonts w:ascii="Times New Roman" w:hAnsi="Times New Roman"/>
          <w:sz w:val="24"/>
          <w:szCs w:val="24"/>
          <w:lang w:val="en-US"/>
        </w:rPr>
        <w:t xml:space="preserve"> P.J., </w:t>
      </w:r>
      <w:proofErr w:type="spellStart"/>
      <w:r w:rsidRPr="0033163A">
        <w:rPr>
          <w:rFonts w:ascii="Times New Roman" w:hAnsi="Times New Roman"/>
          <w:sz w:val="24"/>
          <w:szCs w:val="24"/>
          <w:lang w:val="en-US"/>
        </w:rPr>
        <w:t>Bot</w:t>
      </w:r>
      <w:proofErr w:type="spellEnd"/>
      <w:r w:rsidRPr="0033163A">
        <w:rPr>
          <w:rFonts w:ascii="Times New Roman" w:hAnsi="Times New Roman"/>
          <w:sz w:val="24"/>
          <w:szCs w:val="24"/>
          <w:lang w:val="en-US"/>
        </w:rPr>
        <w:t xml:space="preserve"> I., </w:t>
      </w:r>
      <w:proofErr w:type="spellStart"/>
      <w:r w:rsidRPr="0033163A">
        <w:rPr>
          <w:rFonts w:ascii="Times New Roman" w:hAnsi="Times New Roman"/>
          <w:sz w:val="24"/>
          <w:szCs w:val="24"/>
          <w:lang w:val="en-US"/>
        </w:rPr>
        <w:t>Kuiper</w:t>
      </w:r>
      <w:proofErr w:type="spellEnd"/>
      <w:r w:rsidRPr="0033163A">
        <w:rPr>
          <w:rFonts w:ascii="Times New Roman" w:hAnsi="Times New Roman"/>
          <w:sz w:val="24"/>
          <w:szCs w:val="24"/>
          <w:lang w:val="en-US"/>
        </w:rPr>
        <w:t xml:space="preserve"> J., de </w:t>
      </w:r>
      <w:proofErr w:type="spellStart"/>
      <w:r w:rsidRPr="0033163A">
        <w:rPr>
          <w:rFonts w:ascii="Times New Roman" w:hAnsi="Times New Roman"/>
          <w:sz w:val="24"/>
          <w:szCs w:val="24"/>
          <w:lang w:val="en-US"/>
        </w:rPr>
        <w:t>Jager</w:t>
      </w:r>
      <w:proofErr w:type="spellEnd"/>
      <w:r w:rsidRPr="0033163A">
        <w:rPr>
          <w:rFonts w:ascii="Times New Roman" w:hAnsi="Times New Roman"/>
          <w:sz w:val="24"/>
          <w:szCs w:val="24"/>
          <w:lang w:val="en-US"/>
        </w:rPr>
        <w:t xml:space="preserve"> S.C.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reduce </w:t>
      </w:r>
      <w:proofErr w:type="spellStart"/>
      <w:r w:rsidRPr="0033163A">
        <w:rPr>
          <w:rFonts w:ascii="Times New Roman" w:hAnsi="Times New Roman"/>
          <w:sz w:val="24"/>
          <w:szCs w:val="24"/>
          <w:lang w:val="en-US"/>
        </w:rPr>
        <w:t>murine</w:t>
      </w:r>
      <w:proofErr w:type="spellEnd"/>
      <w:r w:rsidRPr="0033163A">
        <w:rPr>
          <w:rFonts w:ascii="Times New Roman" w:hAnsi="Times New Roman"/>
          <w:sz w:val="24"/>
          <w:szCs w:val="24"/>
          <w:lang w:val="en-US"/>
        </w:rPr>
        <w:t xml:space="preserve"> atherosclerosis development // </w:t>
      </w:r>
      <w:proofErr w:type="spellStart"/>
      <w:r w:rsidRPr="0033163A">
        <w:rPr>
          <w:rFonts w:ascii="Times New Roman" w:hAnsi="Times New Roman"/>
          <w:sz w:val="24"/>
          <w:szCs w:val="24"/>
          <w:lang w:val="en-US"/>
        </w:rPr>
        <w:t>Sci</w:t>
      </w:r>
      <w:proofErr w:type="spellEnd"/>
      <w:r w:rsidRPr="0033163A">
        <w:rPr>
          <w:rFonts w:ascii="Times New Roman" w:hAnsi="Times New Roman"/>
          <w:sz w:val="24"/>
          <w:szCs w:val="24"/>
          <w:lang w:val="en-US"/>
        </w:rPr>
        <w:t xml:space="preserve"> Rep - 2015.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 5 - </w:t>
      </w:r>
      <w:r w:rsidRPr="0033163A">
        <w:rPr>
          <w:rFonts w:ascii="Times New Roman" w:hAnsi="Times New Roman"/>
          <w:sz w:val="24"/>
          <w:szCs w:val="24"/>
        </w:rPr>
        <w:t>Р</w:t>
      </w:r>
      <w:r w:rsidRPr="0033163A">
        <w:rPr>
          <w:rFonts w:ascii="Times New Roman" w:hAnsi="Times New Roman"/>
          <w:sz w:val="24"/>
          <w:szCs w:val="24"/>
          <w:lang w:val="en-US"/>
        </w:rPr>
        <w:t>.15559.</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proofErr w:type="spellStart"/>
      <w:r w:rsidRPr="0033163A">
        <w:rPr>
          <w:rFonts w:ascii="Times New Roman" w:hAnsi="Times New Roman"/>
          <w:sz w:val="24"/>
          <w:szCs w:val="24"/>
          <w:lang w:val="en-US"/>
        </w:rPr>
        <w:t>Saparov</w:t>
      </w:r>
      <w:proofErr w:type="spellEnd"/>
      <w:r w:rsidRPr="0033163A">
        <w:rPr>
          <w:rFonts w:ascii="Times New Roman" w:hAnsi="Times New Roman"/>
          <w:sz w:val="24"/>
          <w:szCs w:val="24"/>
          <w:lang w:val="en-US"/>
        </w:rPr>
        <w:t xml:space="preserve"> A., </w:t>
      </w:r>
      <w:proofErr w:type="spellStart"/>
      <w:r w:rsidRPr="0033163A">
        <w:rPr>
          <w:rFonts w:ascii="Times New Roman" w:hAnsi="Times New Roman"/>
          <w:sz w:val="24"/>
          <w:szCs w:val="24"/>
          <w:lang w:val="en-US"/>
        </w:rPr>
        <w:t>Ogay</w:t>
      </w:r>
      <w:proofErr w:type="spellEnd"/>
      <w:r w:rsidRPr="0033163A">
        <w:rPr>
          <w:rFonts w:ascii="Times New Roman" w:hAnsi="Times New Roman"/>
          <w:sz w:val="24"/>
          <w:szCs w:val="24"/>
          <w:lang w:val="en-US"/>
        </w:rPr>
        <w:t xml:space="preserve"> V., </w:t>
      </w:r>
      <w:proofErr w:type="spellStart"/>
      <w:r w:rsidRPr="0033163A">
        <w:rPr>
          <w:rFonts w:ascii="Times New Roman" w:hAnsi="Times New Roman"/>
          <w:sz w:val="24"/>
          <w:szCs w:val="24"/>
          <w:lang w:val="en-US"/>
        </w:rPr>
        <w:t>Nurgozhin</w:t>
      </w:r>
      <w:proofErr w:type="spellEnd"/>
      <w:r w:rsidRPr="0033163A">
        <w:rPr>
          <w:rFonts w:ascii="Times New Roman" w:hAnsi="Times New Roman"/>
          <w:sz w:val="24"/>
          <w:szCs w:val="24"/>
          <w:lang w:val="en-US"/>
        </w:rPr>
        <w:t xml:space="preserve"> T., </w:t>
      </w:r>
      <w:proofErr w:type="spellStart"/>
      <w:r w:rsidRPr="0033163A">
        <w:rPr>
          <w:rFonts w:ascii="Times New Roman" w:hAnsi="Times New Roman"/>
          <w:sz w:val="24"/>
          <w:szCs w:val="24"/>
          <w:lang w:val="en-US"/>
        </w:rPr>
        <w:t>Jumabay</w:t>
      </w:r>
      <w:proofErr w:type="spellEnd"/>
      <w:r w:rsidRPr="0033163A">
        <w:rPr>
          <w:rFonts w:ascii="Times New Roman" w:hAnsi="Times New Roman"/>
          <w:sz w:val="24"/>
          <w:szCs w:val="24"/>
          <w:lang w:val="en-US"/>
        </w:rPr>
        <w:t xml:space="preserve"> M., Chen W.C. Preconditioning of human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to enhance their regulation of the immune response // Stem Cells </w:t>
      </w:r>
      <w:proofErr w:type="spellStart"/>
      <w:r w:rsidRPr="0033163A">
        <w:rPr>
          <w:rFonts w:ascii="Times New Roman" w:hAnsi="Times New Roman"/>
          <w:sz w:val="24"/>
          <w:szCs w:val="24"/>
          <w:lang w:val="en-US"/>
        </w:rPr>
        <w:t>Int</w:t>
      </w:r>
      <w:proofErr w:type="spellEnd"/>
      <w:r w:rsidRPr="0033163A">
        <w:rPr>
          <w:rFonts w:ascii="Times New Roman" w:hAnsi="Times New Roman"/>
          <w:sz w:val="24"/>
          <w:szCs w:val="24"/>
          <w:lang w:val="en-US"/>
        </w:rPr>
        <w:t xml:space="preserve"> -2016. </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 xml:space="preserve">№2016 - </w:t>
      </w:r>
      <w:r w:rsidRPr="0033163A">
        <w:rPr>
          <w:rFonts w:ascii="Times New Roman" w:hAnsi="Times New Roman"/>
          <w:sz w:val="24"/>
          <w:szCs w:val="24"/>
        </w:rPr>
        <w:t>Р</w:t>
      </w:r>
      <w:r w:rsidRPr="0033163A">
        <w:rPr>
          <w:rFonts w:ascii="Times New Roman" w:hAnsi="Times New Roman"/>
          <w:sz w:val="24"/>
          <w:szCs w:val="24"/>
          <w:lang w:val="en-US"/>
        </w:rPr>
        <w:t>.3924858.</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lastRenderedPageBreak/>
        <w:t xml:space="preserve">Zhu H., </w:t>
      </w:r>
      <w:proofErr w:type="spellStart"/>
      <w:r w:rsidRPr="0033163A">
        <w:rPr>
          <w:rFonts w:ascii="Times New Roman" w:hAnsi="Times New Roman"/>
          <w:sz w:val="24"/>
          <w:szCs w:val="24"/>
          <w:lang w:val="en-US"/>
        </w:rPr>
        <w:t>Guo</w:t>
      </w:r>
      <w:proofErr w:type="spellEnd"/>
      <w:r w:rsidRPr="0033163A">
        <w:rPr>
          <w:rFonts w:ascii="Times New Roman" w:hAnsi="Times New Roman"/>
          <w:sz w:val="24"/>
          <w:szCs w:val="24"/>
          <w:lang w:val="en-US"/>
        </w:rPr>
        <w:t xml:space="preserve"> Z.K., Jiang X.X., Li H., Wang X.Y., Yao H.Y., Zhang Y. A protocol for isolation and culture of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from mouse compact bone // Nat </w:t>
      </w:r>
      <w:proofErr w:type="spellStart"/>
      <w:r w:rsidRPr="0033163A">
        <w:rPr>
          <w:rFonts w:ascii="Times New Roman" w:hAnsi="Times New Roman"/>
          <w:sz w:val="24"/>
          <w:szCs w:val="24"/>
          <w:lang w:val="en-US"/>
        </w:rPr>
        <w:t>Protoc</w:t>
      </w:r>
      <w:proofErr w:type="spellEnd"/>
      <w:r w:rsidRPr="0033163A">
        <w:rPr>
          <w:rFonts w:ascii="Times New Roman" w:hAnsi="Times New Roman"/>
          <w:sz w:val="24"/>
          <w:szCs w:val="24"/>
          <w:lang w:val="en-US"/>
        </w:rPr>
        <w:t xml:space="preserve"> - 2010. - Vol. 5, № 3 - </w:t>
      </w:r>
      <w:r w:rsidRPr="0033163A">
        <w:rPr>
          <w:rFonts w:ascii="Times New Roman" w:hAnsi="Times New Roman"/>
          <w:sz w:val="24"/>
          <w:szCs w:val="24"/>
        </w:rPr>
        <w:t>Р</w:t>
      </w:r>
      <w:r w:rsidRPr="0033163A">
        <w:rPr>
          <w:rFonts w:ascii="Times New Roman" w:hAnsi="Times New Roman"/>
          <w:sz w:val="24"/>
          <w:szCs w:val="24"/>
          <w:lang w:val="en-US"/>
        </w:rPr>
        <w:t>. 550</w:t>
      </w:r>
      <w:r w:rsidRPr="0033163A">
        <w:rPr>
          <w:rFonts w:ascii="Times New Roman" w:hAnsi="Times New Roman"/>
          <w:iCs/>
          <w:sz w:val="24"/>
          <w:szCs w:val="24"/>
          <w:lang w:val="en-US"/>
        </w:rPr>
        <w:t>-</w:t>
      </w:r>
      <w:r w:rsidRPr="0033163A">
        <w:rPr>
          <w:rFonts w:ascii="Times New Roman" w:hAnsi="Times New Roman"/>
          <w:sz w:val="24"/>
          <w:szCs w:val="24"/>
          <w:lang w:val="en-US"/>
        </w:rPr>
        <w:t>560.</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284"/>
          <w:tab w:val="left" w:pos="1134"/>
        </w:tabs>
        <w:autoSpaceDE w:val="0"/>
        <w:autoSpaceDN w:val="0"/>
        <w:adjustRightInd w:val="0"/>
        <w:spacing w:after="0" w:line="360" w:lineRule="auto"/>
        <w:ind w:left="0" w:firstLine="709"/>
        <w:jc w:val="both"/>
        <w:rPr>
          <w:rStyle w:val="A40"/>
          <w:rFonts w:ascii="Times New Roman" w:hAnsi="Times New Roman"/>
          <w:color w:val="auto"/>
          <w:sz w:val="24"/>
          <w:szCs w:val="24"/>
          <w:lang w:val="en-US"/>
        </w:rPr>
      </w:pPr>
      <w:proofErr w:type="spellStart"/>
      <w:r w:rsidRPr="0033163A">
        <w:rPr>
          <w:rStyle w:val="A40"/>
          <w:rFonts w:ascii="Times New Roman" w:hAnsi="Times New Roman"/>
          <w:color w:val="auto"/>
          <w:sz w:val="24"/>
          <w:szCs w:val="24"/>
          <w:lang w:val="en-US"/>
        </w:rPr>
        <w:t>Achilli</w:t>
      </w:r>
      <w:proofErr w:type="spellEnd"/>
      <w:r w:rsidRPr="0033163A">
        <w:rPr>
          <w:rStyle w:val="A40"/>
          <w:rFonts w:ascii="Times New Roman" w:hAnsi="Times New Roman"/>
          <w:color w:val="auto"/>
          <w:sz w:val="24"/>
          <w:szCs w:val="24"/>
          <w:lang w:val="en-US"/>
        </w:rPr>
        <w:t xml:space="preserve"> T.M., Meyer J., Morgan J.R. Advances in the formation, use and understanding of multi-cellular spheroids // Expert </w:t>
      </w:r>
      <w:proofErr w:type="spellStart"/>
      <w:r w:rsidRPr="0033163A">
        <w:rPr>
          <w:rStyle w:val="A40"/>
          <w:rFonts w:ascii="Times New Roman" w:hAnsi="Times New Roman"/>
          <w:color w:val="auto"/>
          <w:sz w:val="24"/>
          <w:szCs w:val="24"/>
          <w:lang w:val="en-US"/>
        </w:rPr>
        <w:t>Opin</w:t>
      </w:r>
      <w:proofErr w:type="spellEnd"/>
      <w:r w:rsidRPr="0033163A">
        <w:rPr>
          <w:rStyle w:val="A40"/>
          <w:rFonts w:ascii="Times New Roman" w:hAnsi="Times New Roman"/>
          <w:color w:val="auto"/>
          <w:sz w:val="24"/>
          <w:szCs w:val="24"/>
          <w:lang w:val="en-US"/>
        </w:rPr>
        <w:t xml:space="preserve"> </w:t>
      </w:r>
      <w:proofErr w:type="spellStart"/>
      <w:r w:rsidRPr="0033163A">
        <w:rPr>
          <w:rStyle w:val="A40"/>
          <w:rFonts w:ascii="Times New Roman" w:hAnsi="Times New Roman"/>
          <w:color w:val="auto"/>
          <w:sz w:val="24"/>
          <w:szCs w:val="24"/>
          <w:lang w:val="en-US"/>
        </w:rPr>
        <w:t>Biol</w:t>
      </w:r>
      <w:proofErr w:type="spellEnd"/>
      <w:r w:rsidRPr="0033163A">
        <w:rPr>
          <w:rStyle w:val="A40"/>
          <w:rFonts w:ascii="Times New Roman" w:hAnsi="Times New Roman"/>
          <w:color w:val="auto"/>
          <w:sz w:val="24"/>
          <w:szCs w:val="24"/>
          <w:lang w:val="en-US"/>
        </w:rPr>
        <w:t xml:space="preserve"> </w:t>
      </w:r>
      <w:proofErr w:type="spellStart"/>
      <w:r w:rsidRPr="0033163A">
        <w:rPr>
          <w:rStyle w:val="A40"/>
          <w:rFonts w:ascii="Times New Roman" w:hAnsi="Times New Roman"/>
          <w:color w:val="auto"/>
          <w:sz w:val="24"/>
          <w:szCs w:val="24"/>
          <w:lang w:val="en-US"/>
        </w:rPr>
        <w:t>Ther</w:t>
      </w:r>
      <w:proofErr w:type="spellEnd"/>
      <w:r w:rsidRPr="0033163A">
        <w:rPr>
          <w:rStyle w:val="A40"/>
          <w:rFonts w:ascii="Times New Roman" w:hAnsi="Times New Roman"/>
          <w:color w:val="auto"/>
          <w:sz w:val="24"/>
          <w:szCs w:val="24"/>
          <w:lang w:val="en-US"/>
        </w:rPr>
        <w:t xml:space="preserve"> </w:t>
      </w:r>
      <w:r w:rsidRPr="0033163A">
        <w:rPr>
          <w:rFonts w:ascii="Times New Roman" w:hAnsi="Times New Roman"/>
          <w:iCs/>
          <w:sz w:val="24"/>
          <w:szCs w:val="24"/>
          <w:lang w:val="en-US"/>
        </w:rPr>
        <w:t xml:space="preserve">- </w:t>
      </w:r>
      <w:r w:rsidRPr="0033163A">
        <w:rPr>
          <w:rStyle w:val="A40"/>
          <w:rFonts w:ascii="Times New Roman" w:hAnsi="Times New Roman"/>
          <w:color w:val="auto"/>
          <w:sz w:val="24"/>
          <w:szCs w:val="24"/>
          <w:lang w:val="en-US"/>
        </w:rPr>
        <w:t>2012.</w:t>
      </w:r>
      <w:r w:rsidRPr="0033163A">
        <w:rPr>
          <w:rFonts w:ascii="Times New Roman" w:hAnsi="Times New Roman"/>
          <w:iCs/>
          <w:sz w:val="24"/>
          <w:szCs w:val="24"/>
          <w:lang w:val="en-US"/>
        </w:rPr>
        <w:t xml:space="preserve"> - </w:t>
      </w:r>
      <w:r w:rsidRPr="0033163A">
        <w:rPr>
          <w:rFonts w:ascii="Times New Roman" w:hAnsi="Times New Roman"/>
          <w:sz w:val="24"/>
          <w:szCs w:val="24"/>
          <w:lang w:val="en-US"/>
        </w:rPr>
        <w:t xml:space="preserve">№ </w:t>
      </w:r>
      <w:r w:rsidRPr="0033163A">
        <w:rPr>
          <w:rStyle w:val="A40"/>
          <w:rFonts w:ascii="Times New Roman" w:hAnsi="Times New Roman"/>
          <w:color w:val="auto"/>
          <w:sz w:val="24"/>
          <w:szCs w:val="24"/>
          <w:lang w:val="en-US"/>
        </w:rPr>
        <w:t xml:space="preserve">12 - </w:t>
      </w:r>
      <w:r w:rsidRPr="0033163A">
        <w:rPr>
          <w:rStyle w:val="A40"/>
          <w:rFonts w:ascii="Times New Roman" w:hAnsi="Times New Roman"/>
          <w:color w:val="auto"/>
          <w:sz w:val="24"/>
          <w:szCs w:val="24"/>
        </w:rPr>
        <w:t>Р</w:t>
      </w:r>
      <w:r w:rsidRPr="0033163A">
        <w:rPr>
          <w:rStyle w:val="A40"/>
          <w:rFonts w:ascii="Times New Roman" w:hAnsi="Times New Roman"/>
          <w:color w:val="auto"/>
          <w:sz w:val="24"/>
          <w:szCs w:val="24"/>
          <w:lang w:val="en-US"/>
        </w:rPr>
        <w:t>.1347</w:t>
      </w:r>
      <w:r w:rsidRPr="0033163A">
        <w:rPr>
          <w:rFonts w:ascii="Times New Roman" w:hAnsi="Times New Roman"/>
          <w:iCs/>
          <w:sz w:val="24"/>
          <w:szCs w:val="24"/>
          <w:lang w:val="en-US"/>
        </w:rPr>
        <w:t>-</w:t>
      </w:r>
      <w:r w:rsidRPr="0033163A">
        <w:rPr>
          <w:rStyle w:val="A40"/>
          <w:rFonts w:ascii="Times New Roman" w:hAnsi="Times New Roman"/>
          <w:color w:val="auto"/>
          <w:sz w:val="24"/>
          <w:szCs w:val="24"/>
          <w:lang w:val="en-US"/>
        </w:rPr>
        <w:t>1360.</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numPr>
          <w:ilvl w:val="0"/>
          <w:numId w:val="1"/>
        </w:numPr>
        <w:shd w:val="clear" w:color="auto" w:fill="FFFFFF"/>
        <w:tabs>
          <w:tab w:val="left" w:pos="1134"/>
        </w:tabs>
        <w:autoSpaceDE w:val="0"/>
        <w:autoSpaceDN w:val="0"/>
        <w:adjustRightInd w:val="0"/>
        <w:spacing w:line="360" w:lineRule="auto"/>
        <w:ind w:left="0" w:firstLine="709"/>
        <w:jc w:val="both"/>
        <w:outlineLvl w:val="0"/>
        <w:rPr>
          <w:lang w:eastAsia="ru-RU"/>
        </w:rPr>
      </w:pPr>
      <w:r w:rsidRPr="0033163A">
        <w:rPr>
          <w:shd w:val="clear" w:color="auto" w:fill="FFFFFF"/>
        </w:rPr>
        <w:t xml:space="preserve">Wang J.M., Chen A.F., Zhang K. Isolation and primary culture of mouse aortic endothelial cells // </w:t>
      </w:r>
      <w:r w:rsidRPr="0033163A">
        <w:rPr>
          <w:iCs/>
          <w:shd w:val="clear" w:color="auto" w:fill="FFFFFF"/>
        </w:rPr>
        <w:t>J Vis Exp</w:t>
      </w:r>
      <w:r w:rsidRPr="0033163A">
        <w:rPr>
          <w:iCs/>
        </w:rPr>
        <w:t xml:space="preserve"> -</w:t>
      </w:r>
      <w:r w:rsidRPr="0033163A">
        <w:rPr>
          <w:shd w:val="clear" w:color="auto" w:fill="FFFFFF"/>
        </w:rPr>
        <w:t xml:space="preserve"> 2016. - </w:t>
      </w:r>
      <w:r w:rsidRPr="0033163A">
        <w:t xml:space="preserve">№ </w:t>
      </w:r>
      <w:r w:rsidRPr="0033163A">
        <w:rPr>
          <w:shd w:val="clear" w:color="auto" w:fill="FFFFFF"/>
        </w:rPr>
        <w:t>118 - P.52965.</w:t>
      </w:r>
      <w:r w:rsidRPr="0033163A">
        <w:rPr>
          <w:rFonts w:eastAsia="STIXGeneral-Regular"/>
        </w:rPr>
        <w:t xml:space="preserve"> (in English)</w:t>
      </w:r>
    </w:p>
    <w:p w:rsidR="0033163A" w:rsidRPr="0033163A" w:rsidRDefault="0033163A" w:rsidP="0033163A">
      <w:pPr>
        <w:pStyle w:val="af3"/>
        <w:numPr>
          <w:ilvl w:val="0"/>
          <w:numId w:val="1"/>
        </w:numPr>
        <w:tabs>
          <w:tab w:val="left" w:pos="709"/>
          <w:tab w:val="left" w:pos="1134"/>
        </w:tabs>
        <w:autoSpaceDE w:val="0"/>
        <w:autoSpaceDN w:val="0"/>
        <w:adjustRightInd w:val="0"/>
        <w:spacing w:after="0" w:line="360" w:lineRule="auto"/>
        <w:ind w:left="0" w:firstLine="709"/>
        <w:jc w:val="both"/>
        <w:rPr>
          <w:rFonts w:ascii="Times New Roman" w:eastAsia="Times New Roman" w:hAnsi="Times New Roman"/>
          <w:sz w:val="24"/>
          <w:szCs w:val="24"/>
          <w:lang w:val="en-US"/>
        </w:rPr>
      </w:pPr>
      <w:proofErr w:type="spellStart"/>
      <w:r w:rsidRPr="0033163A">
        <w:rPr>
          <w:rFonts w:ascii="Times New Roman" w:hAnsi="Times New Roman"/>
          <w:sz w:val="24"/>
          <w:szCs w:val="24"/>
          <w:lang w:val="en-US"/>
        </w:rPr>
        <w:t>Luscher</w:t>
      </w:r>
      <w:proofErr w:type="spellEnd"/>
      <w:r w:rsidRPr="0033163A">
        <w:rPr>
          <w:rFonts w:ascii="Times New Roman" w:hAnsi="Times New Roman"/>
          <w:sz w:val="24"/>
          <w:szCs w:val="24"/>
          <w:lang w:val="en-US"/>
        </w:rPr>
        <w:t xml:space="preserve"> T.F., Barton M. Biology of the endothelium // </w:t>
      </w:r>
      <w:proofErr w:type="spellStart"/>
      <w:r w:rsidRPr="0033163A">
        <w:rPr>
          <w:rFonts w:ascii="Times New Roman" w:hAnsi="Times New Roman"/>
          <w:iCs/>
          <w:sz w:val="24"/>
          <w:szCs w:val="24"/>
          <w:lang w:val="en-US"/>
        </w:rPr>
        <w:t>Clin</w:t>
      </w:r>
      <w:proofErr w:type="spellEnd"/>
      <w:r w:rsidRPr="0033163A">
        <w:rPr>
          <w:rFonts w:ascii="Times New Roman" w:hAnsi="Times New Roman"/>
          <w:iCs/>
          <w:sz w:val="24"/>
          <w:szCs w:val="24"/>
          <w:lang w:val="en-US"/>
        </w:rPr>
        <w:t xml:space="preserve"> </w:t>
      </w:r>
      <w:proofErr w:type="spellStart"/>
      <w:r w:rsidRPr="0033163A">
        <w:rPr>
          <w:rFonts w:ascii="Times New Roman" w:hAnsi="Times New Roman"/>
          <w:iCs/>
          <w:sz w:val="24"/>
          <w:szCs w:val="24"/>
          <w:lang w:val="en-US"/>
        </w:rPr>
        <w:t>Cardiol</w:t>
      </w:r>
      <w:proofErr w:type="spellEnd"/>
      <w:r w:rsidRPr="0033163A">
        <w:rPr>
          <w:rFonts w:ascii="Times New Roman" w:hAnsi="Times New Roman"/>
          <w:iCs/>
          <w:sz w:val="24"/>
          <w:szCs w:val="24"/>
          <w:lang w:val="en-US"/>
        </w:rPr>
        <w:t xml:space="preserve"> -</w:t>
      </w:r>
      <w:r w:rsidRPr="0033163A">
        <w:rPr>
          <w:rFonts w:ascii="Times New Roman" w:hAnsi="Times New Roman"/>
          <w:i/>
          <w:iCs/>
          <w:sz w:val="24"/>
          <w:szCs w:val="24"/>
          <w:lang w:val="en-US"/>
        </w:rPr>
        <w:t xml:space="preserve"> </w:t>
      </w:r>
      <w:r w:rsidRPr="0033163A">
        <w:rPr>
          <w:rFonts w:ascii="Times New Roman" w:hAnsi="Times New Roman"/>
          <w:sz w:val="24"/>
          <w:szCs w:val="24"/>
          <w:lang w:val="en-US"/>
        </w:rPr>
        <w:t xml:space="preserve">1997. </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 20</w:t>
      </w:r>
      <w:r w:rsidRPr="0033163A">
        <w:rPr>
          <w:rFonts w:ascii="Times New Roman" w:hAnsi="Times New Roman"/>
          <w:sz w:val="24"/>
          <w:szCs w:val="24"/>
        </w:rPr>
        <w:t xml:space="preserve"> - </w:t>
      </w:r>
      <w:r w:rsidRPr="0033163A">
        <w:rPr>
          <w:rFonts w:ascii="Times New Roman" w:hAnsi="Times New Roman"/>
          <w:sz w:val="24"/>
          <w:szCs w:val="24"/>
          <w:lang w:val="en-US"/>
        </w:rPr>
        <w:t>P.3-10.</w:t>
      </w:r>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shd w:val="clear" w:color="auto" w:fill="FFFFFF"/>
        <w:tabs>
          <w:tab w:val="left" w:pos="709"/>
          <w:tab w:val="left" w:pos="1134"/>
        </w:tabs>
        <w:spacing w:after="0" w:line="360" w:lineRule="auto"/>
        <w:ind w:left="0" w:firstLine="709"/>
        <w:jc w:val="both"/>
        <w:rPr>
          <w:rFonts w:ascii="Times New Roman" w:eastAsia="Times New Roman" w:hAnsi="Times New Roman"/>
          <w:sz w:val="24"/>
          <w:szCs w:val="24"/>
          <w:lang w:val="en-US"/>
        </w:rPr>
      </w:pPr>
      <w:proofErr w:type="spellStart"/>
      <w:r w:rsidRPr="0033163A">
        <w:rPr>
          <w:rFonts w:ascii="Times New Roman" w:eastAsia="Times New Roman" w:hAnsi="Times New Roman"/>
          <w:sz w:val="24"/>
          <w:szCs w:val="24"/>
          <w:lang w:val="en-US"/>
        </w:rPr>
        <w:t>Chisolm</w:t>
      </w:r>
      <w:proofErr w:type="spellEnd"/>
      <w:r w:rsidRPr="0033163A">
        <w:rPr>
          <w:rFonts w:ascii="Times New Roman" w:eastAsia="Times New Roman" w:hAnsi="Times New Roman"/>
          <w:sz w:val="24"/>
          <w:szCs w:val="24"/>
          <w:lang w:val="en-US"/>
        </w:rPr>
        <w:t xml:space="preserve"> G.M., Steinberg D. The oxidative modification hypothesis of </w:t>
      </w:r>
      <w:proofErr w:type="spellStart"/>
      <w:r w:rsidRPr="0033163A">
        <w:rPr>
          <w:rFonts w:ascii="Times New Roman" w:eastAsia="Times New Roman" w:hAnsi="Times New Roman"/>
          <w:sz w:val="24"/>
          <w:szCs w:val="24"/>
          <w:lang w:val="en-US"/>
        </w:rPr>
        <w:t>atherogenesis</w:t>
      </w:r>
      <w:proofErr w:type="spellEnd"/>
      <w:r w:rsidRPr="0033163A">
        <w:rPr>
          <w:rFonts w:ascii="Times New Roman" w:eastAsia="Times New Roman" w:hAnsi="Times New Roman"/>
          <w:sz w:val="24"/>
          <w:szCs w:val="24"/>
          <w:lang w:val="en-US"/>
        </w:rPr>
        <w:t xml:space="preserve">: an overview. Free </w:t>
      </w:r>
      <w:proofErr w:type="spellStart"/>
      <w:r w:rsidRPr="0033163A">
        <w:rPr>
          <w:rFonts w:ascii="Times New Roman" w:eastAsia="Times New Roman" w:hAnsi="Times New Roman"/>
          <w:sz w:val="24"/>
          <w:szCs w:val="24"/>
          <w:lang w:val="en-US"/>
        </w:rPr>
        <w:t>Radic</w:t>
      </w:r>
      <w:proofErr w:type="spellEnd"/>
      <w:r w:rsidRPr="0033163A">
        <w:rPr>
          <w:rFonts w:ascii="Times New Roman" w:eastAsia="Times New Roman" w:hAnsi="Times New Roman"/>
          <w:sz w:val="24"/>
          <w:szCs w:val="24"/>
          <w:lang w:val="en-US"/>
        </w:rPr>
        <w:t xml:space="preserve"> </w:t>
      </w:r>
      <w:proofErr w:type="spellStart"/>
      <w:r w:rsidRPr="0033163A">
        <w:rPr>
          <w:rFonts w:ascii="Times New Roman" w:eastAsia="Times New Roman" w:hAnsi="Times New Roman"/>
          <w:sz w:val="24"/>
          <w:szCs w:val="24"/>
          <w:lang w:val="en-US"/>
        </w:rPr>
        <w:t>Biol</w:t>
      </w:r>
      <w:proofErr w:type="spellEnd"/>
      <w:r w:rsidRPr="0033163A">
        <w:rPr>
          <w:rFonts w:ascii="Times New Roman" w:eastAsia="Times New Roman" w:hAnsi="Times New Roman"/>
          <w:sz w:val="24"/>
          <w:szCs w:val="24"/>
          <w:lang w:val="en-US"/>
        </w:rPr>
        <w:t xml:space="preserve"> Med </w:t>
      </w:r>
      <w:r w:rsidRPr="0033163A">
        <w:rPr>
          <w:rFonts w:ascii="Times New Roman" w:hAnsi="Times New Roman"/>
          <w:iCs/>
          <w:sz w:val="24"/>
          <w:szCs w:val="24"/>
          <w:lang w:val="en-US"/>
        </w:rPr>
        <w:t xml:space="preserve">- </w:t>
      </w:r>
      <w:r w:rsidRPr="0033163A">
        <w:rPr>
          <w:rFonts w:ascii="Times New Roman" w:eastAsia="Times New Roman" w:hAnsi="Times New Roman"/>
          <w:sz w:val="24"/>
          <w:szCs w:val="24"/>
          <w:lang w:val="en-US"/>
        </w:rPr>
        <w:t xml:space="preserve">2000. </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w:t>
      </w:r>
      <w:r w:rsidRPr="0033163A">
        <w:rPr>
          <w:rFonts w:ascii="Times New Roman" w:hAnsi="Times New Roman"/>
          <w:sz w:val="24"/>
          <w:szCs w:val="24"/>
        </w:rPr>
        <w:t xml:space="preserve"> </w:t>
      </w:r>
      <w:r w:rsidRPr="0033163A">
        <w:rPr>
          <w:rFonts w:ascii="Times New Roman" w:eastAsia="Times New Roman" w:hAnsi="Times New Roman"/>
          <w:sz w:val="24"/>
          <w:szCs w:val="24"/>
          <w:lang w:val="en-US"/>
        </w:rPr>
        <w:t>28</w:t>
      </w:r>
      <w:r w:rsidRPr="0033163A">
        <w:rPr>
          <w:rFonts w:ascii="Times New Roman" w:eastAsia="Times New Roman" w:hAnsi="Times New Roman"/>
          <w:sz w:val="24"/>
          <w:szCs w:val="24"/>
        </w:rPr>
        <w:t xml:space="preserve"> -</w:t>
      </w:r>
      <w:r w:rsidRPr="0033163A">
        <w:rPr>
          <w:rFonts w:ascii="Times New Roman" w:hAnsi="Times New Roman"/>
          <w:iCs/>
          <w:sz w:val="24"/>
          <w:szCs w:val="24"/>
        </w:rPr>
        <w:t xml:space="preserve"> </w:t>
      </w:r>
      <w:r w:rsidRPr="0033163A">
        <w:rPr>
          <w:rFonts w:ascii="Times New Roman" w:hAnsi="Times New Roman"/>
          <w:iCs/>
          <w:sz w:val="24"/>
          <w:szCs w:val="24"/>
          <w:lang w:val="en-US"/>
        </w:rPr>
        <w:t>P.</w:t>
      </w:r>
      <w:r w:rsidRPr="0033163A">
        <w:rPr>
          <w:rFonts w:ascii="Times New Roman" w:eastAsia="Times New Roman" w:hAnsi="Times New Roman"/>
          <w:sz w:val="24"/>
          <w:szCs w:val="24"/>
          <w:lang w:val="en-US"/>
        </w:rPr>
        <w:t>1815-1826.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shd w:val="clear" w:color="auto" w:fill="FFFFFF"/>
        <w:tabs>
          <w:tab w:val="left" w:pos="709"/>
          <w:tab w:val="left" w:pos="1134"/>
        </w:tabs>
        <w:spacing w:after="0" w:line="360" w:lineRule="auto"/>
        <w:ind w:left="0" w:firstLine="709"/>
        <w:jc w:val="both"/>
        <w:rPr>
          <w:rFonts w:ascii="Times New Roman" w:eastAsia="Times New Roman" w:hAnsi="Times New Roman"/>
          <w:sz w:val="24"/>
          <w:szCs w:val="24"/>
          <w:lang w:val="en-US"/>
        </w:rPr>
      </w:pPr>
      <w:proofErr w:type="spellStart"/>
      <w:r w:rsidRPr="0033163A">
        <w:rPr>
          <w:rFonts w:ascii="Times New Roman" w:eastAsia="Times New Roman" w:hAnsi="Times New Roman"/>
          <w:sz w:val="24"/>
          <w:szCs w:val="24"/>
          <w:lang w:val="en-US"/>
        </w:rPr>
        <w:t>Parthasarathy</w:t>
      </w:r>
      <w:proofErr w:type="spellEnd"/>
      <w:r w:rsidRPr="0033163A">
        <w:rPr>
          <w:rFonts w:ascii="Times New Roman" w:eastAsia="Times New Roman" w:hAnsi="Times New Roman"/>
          <w:sz w:val="24"/>
          <w:szCs w:val="24"/>
          <w:lang w:val="en-US"/>
        </w:rPr>
        <w:t xml:space="preserve"> S., </w:t>
      </w:r>
      <w:proofErr w:type="spellStart"/>
      <w:r w:rsidRPr="0033163A">
        <w:rPr>
          <w:rFonts w:ascii="Times New Roman" w:eastAsia="Times New Roman" w:hAnsi="Times New Roman"/>
          <w:sz w:val="24"/>
          <w:szCs w:val="24"/>
          <w:lang w:val="en-US"/>
        </w:rPr>
        <w:t>Santanam</w:t>
      </w:r>
      <w:proofErr w:type="spellEnd"/>
      <w:r w:rsidRPr="0033163A">
        <w:rPr>
          <w:rFonts w:ascii="Times New Roman" w:eastAsia="Times New Roman" w:hAnsi="Times New Roman"/>
          <w:sz w:val="24"/>
          <w:szCs w:val="24"/>
          <w:lang w:val="en-US"/>
        </w:rPr>
        <w:t xml:space="preserve"> N., </w:t>
      </w:r>
      <w:proofErr w:type="spellStart"/>
      <w:r w:rsidRPr="0033163A">
        <w:rPr>
          <w:rFonts w:ascii="Times New Roman" w:eastAsia="Times New Roman" w:hAnsi="Times New Roman"/>
          <w:sz w:val="24"/>
          <w:szCs w:val="24"/>
          <w:lang w:val="en-US"/>
        </w:rPr>
        <w:t>Ramachandran</w:t>
      </w:r>
      <w:proofErr w:type="spellEnd"/>
      <w:r w:rsidRPr="0033163A">
        <w:rPr>
          <w:rFonts w:ascii="Times New Roman" w:eastAsia="Times New Roman" w:hAnsi="Times New Roman"/>
          <w:sz w:val="24"/>
          <w:szCs w:val="24"/>
          <w:lang w:val="en-US"/>
        </w:rPr>
        <w:t xml:space="preserve"> S., </w:t>
      </w:r>
      <w:proofErr w:type="spellStart"/>
      <w:r w:rsidRPr="0033163A">
        <w:rPr>
          <w:rFonts w:ascii="Times New Roman" w:eastAsia="Times New Roman" w:hAnsi="Times New Roman"/>
          <w:sz w:val="24"/>
          <w:szCs w:val="24"/>
          <w:lang w:val="en-US"/>
        </w:rPr>
        <w:t>Meilhac</w:t>
      </w:r>
      <w:proofErr w:type="spellEnd"/>
      <w:r w:rsidRPr="0033163A">
        <w:rPr>
          <w:rFonts w:ascii="Times New Roman" w:eastAsia="Times New Roman" w:hAnsi="Times New Roman"/>
          <w:sz w:val="24"/>
          <w:szCs w:val="24"/>
          <w:lang w:val="en-US"/>
        </w:rPr>
        <w:t xml:space="preserve"> O. Oxidants and antioxidants in </w:t>
      </w:r>
      <w:proofErr w:type="spellStart"/>
      <w:r w:rsidRPr="0033163A">
        <w:rPr>
          <w:rFonts w:ascii="Times New Roman" w:eastAsia="Times New Roman" w:hAnsi="Times New Roman"/>
          <w:sz w:val="24"/>
          <w:szCs w:val="24"/>
          <w:lang w:val="en-US"/>
        </w:rPr>
        <w:t>atherogenesis</w:t>
      </w:r>
      <w:proofErr w:type="spellEnd"/>
      <w:r w:rsidRPr="0033163A">
        <w:rPr>
          <w:rFonts w:ascii="Times New Roman" w:eastAsia="Times New Roman" w:hAnsi="Times New Roman"/>
          <w:sz w:val="24"/>
          <w:szCs w:val="24"/>
          <w:lang w:val="en-US"/>
        </w:rPr>
        <w:t xml:space="preserve">. An appraisal // J Lipid Res </w:t>
      </w:r>
      <w:r w:rsidRPr="0033163A">
        <w:rPr>
          <w:rFonts w:ascii="Times New Roman" w:hAnsi="Times New Roman"/>
          <w:iCs/>
          <w:sz w:val="24"/>
          <w:szCs w:val="24"/>
          <w:lang w:val="en-US"/>
        </w:rPr>
        <w:t>-</w:t>
      </w:r>
      <w:r w:rsidRPr="0033163A">
        <w:rPr>
          <w:rFonts w:ascii="Times New Roman" w:eastAsia="Times New Roman" w:hAnsi="Times New Roman"/>
          <w:sz w:val="24"/>
          <w:szCs w:val="24"/>
          <w:lang w:val="en-US"/>
        </w:rPr>
        <w:t xml:space="preserve"> 1999. </w:t>
      </w:r>
      <w:r w:rsidRPr="0033163A">
        <w:rPr>
          <w:rFonts w:ascii="Times New Roman" w:hAnsi="Times New Roman"/>
          <w:iCs/>
          <w:sz w:val="24"/>
          <w:szCs w:val="24"/>
          <w:lang w:val="en-US"/>
        </w:rPr>
        <w:t>-</w:t>
      </w:r>
      <w:r w:rsidRPr="0033163A">
        <w:rPr>
          <w:rFonts w:ascii="Times New Roman" w:eastAsia="Times New Roman" w:hAnsi="Times New Roman"/>
          <w:sz w:val="24"/>
          <w:szCs w:val="24"/>
          <w:lang w:val="en-US"/>
        </w:rPr>
        <w:t xml:space="preserve"> </w:t>
      </w:r>
      <w:r w:rsidRPr="0033163A">
        <w:rPr>
          <w:rFonts w:ascii="Times New Roman" w:hAnsi="Times New Roman"/>
          <w:sz w:val="24"/>
          <w:szCs w:val="24"/>
          <w:lang w:val="en-US"/>
        </w:rPr>
        <w:t>№</w:t>
      </w:r>
      <w:r w:rsidRPr="0033163A">
        <w:rPr>
          <w:rFonts w:ascii="Times New Roman" w:hAnsi="Times New Roman"/>
          <w:sz w:val="24"/>
          <w:szCs w:val="24"/>
        </w:rPr>
        <w:t xml:space="preserve"> </w:t>
      </w:r>
      <w:r w:rsidRPr="0033163A">
        <w:rPr>
          <w:rFonts w:ascii="Times New Roman" w:eastAsia="Times New Roman" w:hAnsi="Times New Roman"/>
          <w:sz w:val="24"/>
          <w:szCs w:val="24"/>
          <w:lang w:val="en-US"/>
        </w:rPr>
        <w:t>40</w:t>
      </w:r>
      <w:r w:rsidRPr="0033163A">
        <w:rPr>
          <w:rFonts w:ascii="Times New Roman" w:eastAsia="Times New Roman" w:hAnsi="Times New Roman"/>
          <w:sz w:val="24"/>
          <w:szCs w:val="24"/>
        </w:rPr>
        <w:t xml:space="preserve"> -</w:t>
      </w:r>
      <w:r w:rsidRPr="0033163A">
        <w:rPr>
          <w:rFonts w:ascii="Times New Roman" w:hAnsi="Times New Roman"/>
          <w:iCs/>
          <w:sz w:val="24"/>
          <w:szCs w:val="24"/>
          <w:lang w:val="en-US"/>
        </w:rPr>
        <w:t xml:space="preserve"> P.</w:t>
      </w:r>
      <w:r w:rsidRPr="0033163A">
        <w:rPr>
          <w:rFonts w:ascii="Times New Roman" w:eastAsia="Times New Roman" w:hAnsi="Times New Roman"/>
          <w:sz w:val="24"/>
          <w:szCs w:val="24"/>
          <w:lang w:val="en-US"/>
        </w:rPr>
        <w:t>2143-2157.</w:t>
      </w:r>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709"/>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Li D., Mehta J.L. Antisense to LOX-1 inhibits oxidized LDL-mediated </w:t>
      </w:r>
      <w:proofErr w:type="spellStart"/>
      <w:r w:rsidRPr="0033163A">
        <w:rPr>
          <w:rFonts w:ascii="Times New Roman" w:hAnsi="Times New Roman"/>
          <w:sz w:val="24"/>
          <w:szCs w:val="24"/>
          <w:lang w:val="en-US"/>
        </w:rPr>
        <w:t>upregulation</w:t>
      </w:r>
      <w:proofErr w:type="spellEnd"/>
      <w:r w:rsidRPr="0033163A">
        <w:rPr>
          <w:rFonts w:ascii="Times New Roman" w:hAnsi="Times New Roman"/>
          <w:sz w:val="24"/>
          <w:szCs w:val="24"/>
          <w:lang w:val="en-US"/>
        </w:rPr>
        <w:t xml:space="preserve"> of </w:t>
      </w:r>
      <w:proofErr w:type="spellStart"/>
      <w:r w:rsidRPr="0033163A">
        <w:rPr>
          <w:rFonts w:ascii="Times New Roman" w:hAnsi="Times New Roman"/>
          <w:sz w:val="24"/>
          <w:szCs w:val="24"/>
          <w:lang w:val="en-US"/>
        </w:rPr>
        <w:t>monocyte</w:t>
      </w:r>
      <w:proofErr w:type="spellEnd"/>
      <w:r w:rsidRPr="0033163A">
        <w:rPr>
          <w:rFonts w:ascii="Times New Roman" w:hAnsi="Times New Roman"/>
          <w:sz w:val="24"/>
          <w:szCs w:val="24"/>
          <w:lang w:val="en-US"/>
        </w:rPr>
        <w:t xml:space="preserve"> </w:t>
      </w:r>
      <w:proofErr w:type="spellStart"/>
      <w:r w:rsidRPr="0033163A">
        <w:rPr>
          <w:rFonts w:ascii="Times New Roman" w:hAnsi="Times New Roman"/>
          <w:sz w:val="24"/>
          <w:szCs w:val="24"/>
          <w:lang w:val="en-US"/>
        </w:rPr>
        <w:t>chemoattractant</w:t>
      </w:r>
      <w:proofErr w:type="spellEnd"/>
      <w:r w:rsidRPr="0033163A">
        <w:rPr>
          <w:rFonts w:ascii="Times New Roman" w:hAnsi="Times New Roman"/>
          <w:sz w:val="24"/>
          <w:szCs w:val="24"/>
          <w:lang w:val="en-US"/>
        </w:rPr>
        <w:t xml:space="preserve"> protein-1 and </w:t>
      </w:r>
      <w:proofErr w:type="spellStart"/>
      <w:r w:rsidRPr="0033163A">
        <w:rPr>
          <w:rFonts w:ascii="Times New Roman" w:hAnsi="Times New Roman"/>
          <w:sz w:val="24"/>
          <w:szCs w:val="24"/>
          <w:lang w:val="en-US"/>
        </w:rPr>
        <w:t>monocyte</w:t>
      </w:r>
      <w:proofErr w:type="spellEnd"/>
      <w:r w:rsidRPr="0033163A">
        <w:rPr>
          <w:rFonts w:ascii="Times New Roman" w:hAnsi="Times New Roman"/>
          <w:sz w:val="24"/>
          <w:szCs w:val="24"/>
          <w:lang w:val="en-US"/>
        </w:rPr>
        <w:t xml:space="preserve"> adhesion to human coronary artery endothelial cells // Circulation</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 xml:space="preserve"> 2000.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 101</w:t>
      </w:r>
      <w:r w:rsidRPr="0033163A">
        <w:rPr>
          <w:rFonts w:ascii="Times New Roman" w:hAnsi="Times New Roman"/>
          <w:iCs/>
          <w:sz w:val="24"/>
          <w:szCs w:val="24"/>
          <w:lang w:val="en-US"/>
        </w:rPr>
        <w:t xml:space="preserve"> - P.</w:t>
      </w:r>
      <w:r w:rsidRPr="0033163A">
        <w:rPr>
          <w:rFonts w:ascii="Times New Roman" w:hAnsi="Times New Roman"/>
          <w:sz w:val="24"/>
          <w:szCs w:val="24"/>
          <w:lang w:val="en-US"/>
        </w:rPr>
        <w:t>2889-2895.</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709"/>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Blair A., </w:t>
      </w:r>
      <w:proofErr w:type="spellStart"/>
      <w:r w:rsidRPr="0033163A">
        <w:rPr>
          <w:rFonts w:ascii="Times New Roman" w:hAnsi="Times New Roman"/>
          <w:sz w:val="24"/>
          <w:szCs w:val="24"/>
          <w:lang w:val="en-US"/>
        </w:rPr>
        <w:t>Shaul</w:t>
      </w:r>
      <w:proofErr w:type="spellEnd"/>
      <w:r w:rsidRPr="0033163A">
        <w:rPr>
          <w:rFonts w:ascii="Times New Roman" w:hAnsi="Times New Roman"/>
          <w:sz w:val="24"/>
          <w:szCs w:val="24"/>
          <w:lang w:val="en-US"/>
        </w:rPr>
        <w:t xml:space="preserve"> P.W., </w:t>
      </w:r>
      <w:proofErr w:type="spellStart"/>
      <w:r w:rsidRPr="0033163A">
        <w:rPr>
          <w:rFonts w:ascii="Times New Roman" w:hAnsi="Times New Roman"/>
          <w:sz w:val="24"/>
          <w:szCs w:val="24"/>
          <w:lang w:val="en-US"/>
        </w:rPr>
        <w:t>Yuhanna</w:t>
      </w:r>
      <w:proofErr w:type="spellEnd"/>
      <w:r w:rsidRPr="0033163A">
        <w:rPr>
          <w:rFonts w:ascii="Times New Roman" w:hAnsi="Times New Roman"/>
          <w:sz w:val="24"/>
          <w:szCs w:val="24"/>
          <w:lang w:val="en-US"/>
        </w:rPr>
        <w:t xml:space="preserve"> I.S. Oxidized low density lipoprotein displaces endothelial nitric-oxide </w:t>
      </w:r>
      <w:proofErr w:type="spellStart"/>
      <w:r w:rsidRPr="0033163A">
        <w:rPr>
          <w:rFonts w:ascii="Times New Roman" w:hAnsi="Times New Roman"/>
          <w:sz w:val="24"/>
          <w:szCs w:val="24"/>
          <w:lang w:val="en-US"/>
        </w:rPr>
        <w:t>synthase</w:t>
      </w:r>
      <w:proofErr w:type="spellEnd"/>
      <w:r w:rsidRPr="0033163A">
        <w:rPr>
          <w:rFonts w:ascii="Times New Roman" w:hAnsi="Times New Roman"/>
          <w:sz w:val="24"/>
          <w:szCs w:val="24"/>
          <w:lang w:val="en-US"/>
        </w:rPr>
        <w:t xml:space="preserve"> (</w:t>
      </w:r>
      <w:proofErr w:type="spellStart"/>
      <w:r w:rsidRPr="0033163A">
        <w:rPr>
          <w:rFonts w:ascii="Times New Roman" w:hAnsi="Times New Roman"/>
          <w:sz w:val="24"/>
          <w:szCs w:val="24"/>
          <w:lang w:val="en-US"/>
        </w:rPr>
        <w:t>eNOS</w:t>
      </w:r>
      <w:proofErr w:type="spellEnd"/>
      <w:r w:rsidRPr="0033163A">
        <w:rPr>
          <w:rFonts w:ascii="Times New Roman" w:hAnsi="Times New Roman"/>
          <w:sz w:val="24"/>
          <w:szCs w:val="24"/>
          <w:lang w:val="en-US"/>
        </w:rPr>
        <w:t xml:space="preserve">) from </w:t>
      </w:r>
      <w:proofErr w:type="spellStart"/>
      <w:r w:rsidRPr="0033163A">
        <w:rPr>
          <w:rFonts w:ascii="Times New Roman" w:hAnsi="Times New Roman"/>
          <w:sz w:val="24"/>
          <w:szCs w:val="24"/>
          <w:lang w:val="en-US"/>
        </w:rPr>
        <w:t>plasmalemmal</w:t>
      </w:r>
      <w:proofErr w:type="spellEnd"/>
      <w:r w:rsidRPr="0033163A">
        <w:rPr>
          <w:rFonts w:ascii="Times New Roman" w:hAnsi="Times New Roman"/>
          <w:sz w:val="24"/>
          <w:szCs w:val="24"/>
          <w:lang w:val="en-US"/>
        </w:rPr>
        <w:t xml:space="preserve"> </w:t>
      </w:r>
      <w:proofErr w:type="spellStart"/>
      <w:r w:rsidRPr="0033163A">
        <w:rPr>
          <w:rFonts w:ascii="Times New Roman" w:hAnsi="Times New Roman"/>
          <w:sz w:val="24"/>
          <w:szCs w:val="24"/>
          <w:lang w:val="en-US"/>
        </w:rPr>
        <w:t>caveolae</w:t>
      </w:r>
      <w:proofErr w:type="spellEnd"/>
      <w:r w:rsidRPr="0033163A">
        <w:rPr>
          <w:rFonts w:ascii="Times New Roman" w:hAnsi="Times New Roman"/>
          <w:sz w:val="24"/>
          <w:szCs w:val="24"/>
          <w:lang w:val="en-US"/>
        </w:rPr>
        <w:t xml:space="preserve"> and impairs </w:t>
      </w:r>
      <w:proofErr w:type="spellStart"/>
      <w:r w:rsidRPr="0033163A">
        <w:rPr>
          <w:rFonts w:ascii="Times New Roman" w:hAnsi="Times New Roman"/>
          <w:sz w:val="24"/>
          <w:szCs w:val="24"/>
          <w:lang w:val="en-US"/>
        </w:rPr>
        <w:t>eNOS</w:t>
      </w:r>
      <w:proofErr w:type="spellEnd"/>
      <w:r w:rsidRPr="0033163A">
        <w:rPr>
          <w:rFonts w:ascii="Times New Roman" w:hAnsi="Times New Roman"/>
          <w:sz w:val="24"/>
          <w:szCs w:val="24"/>
          <w:lang w:val="en-US"/>
        </w:rPr>
        <w:t xml:space="preserve"> activation // J </w:t>
      </w:r>
      <w:proofErr w:type="spellStart"/>
      <w:r w:rsidRPr="0033163A">
        <w:rPr>
          <w:rFonts w:ascii="Times New Roman" w:hAnsi="Times New Roman"/>
          <w:sz w:val="24"/>
          <w:szCs w:val="24"/>
          <w:lang w:val="en-US"/>
        </w:rPr>
        <w:t>Biol</w:t>
      </w:r>
      <w:proofErr w:type="spellEnd"/>
      <w:r w:rsidRPr="0033163A">
        <w:rPr>
          <w:rFonts w:ascii="Times New Roman" w:hAnsi="Times New Roman"/>
          <w:sz w:val="24"/>
          <w:szCs w:val="24"/>
          <w:lang w:val="en-US"/>
        </w:rPr>
        <w:t xml:space="preserve"> </w:t>
      </w:r>
      <w:proofErr w:type="spellStart"/>
      <w:r w:rsidRPr="0033163A">
        <w:rPr>
          <w:rFonts w:ascii="Times New Roman" w:hAnsi="Times New Roman"/>
          <w:sz w:val="24"/>
          <w:szCs w:val="24"/>
          <w:lang w:val="en-US"/>
        </w:rPr>
        <w:t>Chem</w:t>
      </w:r>
      <w:proofErr w:type="spellEnd"/>
      <w:r w:rsidRPr="0033163A">
        <w:rPr>
          <w:rFonts w:ascii="Times New Roman" w:hAnsi="Times New Roman"/>
          <w:sz w:val="24"/>
          <w:szCs w:val="24"/>
          <w:lang w:val="en-US"/>
        </w:rPr>
        <w:t xml:space="preserve">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1999.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 274 - </w:t>
      </w:r>
      <w:r w:rsidRPr="0033163A">
        <w:rPr>
          <w:rFonts w:ascii="Times New Roman" w:hAnsi="Times New Roman"/>
          <w:iCs/>
          <w:sz w:val="24"/>
          <w:szCs w:val="24"/>
        </w:rPr>
        <w:t>Р</w:t>
      </w:r>
      <w:r w:rsidRPr="0033163A">
        <w:rPr>
          <w:rFonts w:ascii="Times New Roman" w:hAnsi="Times New Roman"/>
          <w:iCs/>
          <w:sz w:val="24"/>
          <w:szCs w:val="24"/>
          <w:lang w:val="en-US"/>
        </w:rPr>
        <w:t>.</w:t>
      </w:r>
      <w:r w:rsidRPr="0033163A">
        <w:rPr>
          <w:rFonts w:ascii="Times New Roman" w:hAnsi="Times New Roman"/>
          <w:sz w:val="24"/>
          <w:szCs w:val="24"/>
          <w:lang w:val="en-US"/>
        </w:rPr>
        <w:t>32512-32519.</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709"/>
          <w:tab w:val="left" w:pos="1134"/>
        </w:tabs>
        <w:autoSpaceDE w:val="0"/>
        <w:autoSpaceDN w:val="0"/>
        <w:adjustRightInd w:val="0"/>
        <w:spacing w:after="0" w:line="360" w:lineRule="auto"/>
        <w:ind w:left="0" w:firstLine="709"/>
        <w:jc w:val="both"/>
        <w:rPr>
          <w:rFonts w:ascii="Times New Roman" w:hAnsi="Times New Roman"/>
          <w:sz w:val="24"/>
          <w:szCs w:val="24"/>
          <w:shd w:val="clear" w:color="auto" w:fill="FFFFFF"/>
          <w:lang w:val="en-US"/>
        </w:rPr>
      </w:pPr>
      <w:proofErr w:type="spellStart"/>
      <w:r w:rsidRPr="0033163A">
        <w:rPr>
          <w:rFonts w:ascii="Times New Roman" w:hAnsi="Times New Roman"/>
          <w:sz w:val="24"/>
          <w:szCs w:val="24"/>
          <w:lang w:val="en-US"/>
        </w:rPr>
        <w:t>Alshabibi</w:t>
      </w:r>
      <w:proofErr w:type="spellEnd"/>
      <w:r w:rsidRPr="0033163A">
        <w:rPr>
          <w:rFonts w:ascii="Times New Roman" w:hAnsi="Times New Roman"/>
          <w:sz w:val="24"/>
          <w:szCs w:val="24"/>
          <w:lang w:val="en-US"/>
        </w:rPr>
        <w:t xml:space="preserve"> M.A., </w:t>
      </w:r>
      <w:proofErr w:type="spellStart"/>
      <w:r w:rsidRPr="0033163A">
        <w:rPr>
          <w:rFonts w:ascii="Times New Roman" w:hAnsi="Times New Roman"/>
          <w:sz w:val="24"/>
          <w:szCs w:val="24"/>
          <w:lang w:val="en-US"/>
        </w:rPr>
        <w:t>Khatlani</w:t>
      </w:r>
      <w:proofErr w:type="spellEnd"/>
      <w:r w:rsidRPr="0033163A">
        <w:rPr>
          <w:rFonts w:ascii="Times New Roman" w:hAnsi="Times New Roman"/>
          <w:sz w:val="24"/>
          <w:szCs w:val="24"/>
          <w:lang w:val="en-US"/>
        </w:rPr>
        <w:t xml:space="preserve"> T., </w:t>
      </w:r>
      <w:proofErr w:type="spellStart"/>
      <w:r w:rsidRPr="0033163A">
        <w:rPr>
          <w:rFonts w:ascii="Times New Roman" w:hAnsi="Times New Roman"/>
          <w:sz w:val="24"/>
          <w:szCs w:val="24"/>
          <w:lang w:val="en-US"/>
        </w:rPr>
        <w:t>Abomaray</w:t>
      </w:r>
      <w:proofErr w:type="spellEnd"/>
      <w:r w:rsidRPr="0033163A">
        <w:rPr>
          <w:rFonts w:ascii="Times New Roman" w:hAnsi="Times New Roman"/>
          <w:sz w:val="24"/>
          <w:szCs w:val="24"/>
          <w:lang w:val="en-US"/>
        </w:rPr>
        <w:t xml:space="preserve"> F.M. Human </w:t>
      </w:r>
      <w:proofErr w:type="spellStart"/>
      <w:r w:rsidRPr="0033163A">
        <w:rPr>
          <w:rFonts w:ascii="Times New Roman" w:hAnsi="Times New Roman"/>
          <w:sz w:val="24"/>
          <w:szCs w:val="24"/>
          <w:lang w:val="en-US"/>
        </w:rPr>
        <w:t>decidua</w:t>
      </w:r>
      <w:proofErr w:type="spellEnd"/>
      <w:r w:rsidRPr="0033163A">
        <w:rPr>
          <w:rFonts w:ascii="Times New Roman" w:hAnsi="Times New Roman"/>
          <w:sz w:val="24"/>
          <w:szCs w:val="24"/>
          <w:lang w:val="en-US"/>
        </w:rPr>
        <w:t xml:space="preserve"> </w:t>
      </w:r>
      <w:proofErr w:type="spellStart"/>
      <w:r w:rsidRPr="0033163A">
        <w:rPr>
          <w:rFonts w:ascii="Times New Roman" w:hAnsi="Times New Roman"/>
          <w:sz w:val="24"/>
          <w:szCs w:val="24"/>
          <w:lang w:val="en-US"/>
        </w:rPr>
        <w:t>basalis</w:t>
      </w:r>
      <w:proofErr w:type="spellEnd"/>
      <w:r w:rsidRPr="0033163A">
        <w:rPr>
          <w:rFonts w:ascii="Times New Roman" w:hAnsi="Times New Roman"/>
          <w:sz w:val="24"/>
          <w:szCs w:val="24"/>
          <w:lang w:val="en-US"/>
        </w:rPr>
        <w:t xml:space="preserve">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w:t>
      </w:r>
      <w:proofErr w:type="spellStart"/>
      <w:r w:rsidRPr="0033163A">
        <w:rPr>
          <w:rFonts w:ascii="Times New Roman" w:hAnsi="Times New Roman"/>
          <w:sz w:val="24"/>
          <w:szCs w:val="24"/>
          <w:lang w:val="en-US"/>
        </w:rPr>
        <w:t>stromal</w:t>
      </w:r>
      <w:proofErr w:type="spellEnd"/>
      <w:r w:rsidRPr="0033163A">
        <w:rPr>
          <w:rFonts w:ascii="Times New Roman" w:hAnsi="Times New Roman"/>
          <w:sz w:val="24"/>
          <w:szCs w:val="24"/>
          <w:lang w:val="en-US"/>
        </w:rPr>
        <w:t xml:space="preserve"> cells protect endothelial cell functions from oxidative stress induced by hydrogen peroxide and </w:t>
      </w:r>
      <w:proofErr w:type="spellStart"/>
      <w:r w:rsidRPr="0033163A">
        <w:rPr>
          <w:rFonts w:ascii="Times New Roman" w:hAnsi="Times New Roman"/>
          <w:sz w:val="24"/>
          <w:szCs w:val="24"/>
          <w:lang w:val="en-US"/>
        </w:rPr>
        <w:t>monocytes</w:t>
      </w:r>
      <w:proofErr w:type="spellEnd"/>
      <w:r w:rsidRPr="0033163A">
        <w:rPr>
          <w:rFonts w:ascii="Times New Roman" w:hAnsi="Times New Roman"/>
          <w:sz w:val="24"/>
          <w:szCs w:val="24"/>
          <w:lang w:val="en-US"/>
        </w:rPr>
        <w:t xml:space="preserve"> // Stem Cell Res </w:t>
      </w:r>
      <w:proofErr w:type="spellStart"/>
      <w:r w:rsidRPr="0033163A">
        <w:rPr>
          <w:rFonts w:ascii="Times New Roman" w:hAnsi="Times New Roman"/>
          <w:sz w:val="24"/>
          <w:szCs w:val="24"/>
          <w:lang w:val="en-US"/>
        </w:rPr>
        <w:t>Ther</w:t>
      </w:r>
      <w:proofErr w:type="spellEnd"/>
      <w:r w:rsidRPr="0033163A">
        <w:rPr>
          <w:rFonts w:ascii="Times New Roman" w:hAnsi="Times New Roman"/>
          <w:sz w:val="24"/>
          <w:szCs w:val="24"/>
          <w:lang w:val="en-US"/>
        </w:rPr>
        <w:t xml:space="preserve"> </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 xml:space="preserve">2018. </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 Vol. 9, №. 1</w:t>
      </w:r>
      <w:r w:rsidRPr="0033163A">
        <w:rPr>
          <w:rFonts w:ascii="Times New Roman" w:hAnsi="Times New Roman"/>
          <w:iCs/>
          <w:sz w:val="24"/>
          <w:szCs w:val="24"/>
        </w:rPr>
        <w:t xml:space="preserve"> - </w:t>
      </w:r>
      <w:r w:rsidRPr="0033163A">
        <w:rPr>
          <w:rFonts w:ascii="Times New Roman" w:hAnsi="Times New Roman"/>
          <w:sz w:val="24"/>
          <w:szCs w:val="24"/>
          <w:lang w:val="en-US"/>
        </w:rPr>
        <w:t xml:space="preserve">P.275-283.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709"/>
          <w:tab w:val="left" w:pos="1134"/>
        </w:tabs>
        <w:autoSpaceDE w:val="0"/>
        <w:autoSpaceDN w:val="0"/>
        <w:adjustRightInd w:val="0"/>
        <w:spacing w:after="0" w:line="360" w:lineRule="auto"/>
        <w:ind w:left="0" w:firstLine="709"/>
        <w:jc w:val="both"/>
        <w:rPr>
          <w:rStyle w:val="element-citation"/>
          <w:rFonts w:ascii="Times New Roman" w:hAnsi="Times New Roman"/>
          <w:sz w:val="24"/>
          <w:szCs w:val="24"/>
          <w:lang w:val="en-US"/>
        </w:rPr>
      </w:pPr>
      <w:proofErr w:type="spellStart"/>
      <w:r w:rsidRPr="0033163A">
        <w:rPr>
          <w:rStyle w:val="element-citation"/>
          <w:rFonts w:ascii="Times New Roman" w:hAnsi="Times New Roman"/>
          <w:sz w:val="24"/>
          <w:szCs w:val="24"/>
          <w:shd w:val="clear" w:color="auto" w:fill="FFFFFF"/>
          <w:lang w:val="en-US"/>
        </w:rPr>
        <w:t>Alshabibi</w:t>
      </w:r>
      <w:proofErr w:type="spellEnd"/>
      <w:r w:rsidRPr="0033163A">
        <w:rPr>
          <w:rStyle w:val="element-citation"/>
          <w:rFonts w:ascii="Times New Roman" w:hAnsi="Times New Roman"/>
          <w:sz w:val="24"/>
          <w:szCs w:val="24"/>
          <w:shd w:val="clear" w:color="auto" w:fill="FFFFFF"/>
          <w:lang w:val="en-US"/>
        </w:rPr>
        <w:t xml:space="preserve"> M.A., Al </w:t>
      </w:r>
      <w:proofErr w:type="spellStart"/>
      <w:r w:rsidRPr="0033163A">
        <w:rPr>
          <w:rStyle w:val="element-citation"/>
          <w:rFonts w:ascii="Times New Roman" w:hAnsi="Times New Roman"/>
          <w:sz w:val="24"/>
          <w:szCs w:val="24"/>
          <w:shd w:val="clear" w:color="auto" w:fill="FFFFFF"/>
          <w:lang w:val="en-US"/>
        </w:rPr>
        <w:t>Huqail</w:t>
      </w:r>
      <w:proofErr w:type="spellEnd"/>
      <w:r w:rsidRPr="0033163A">
        <w:rPr>
          <w:rStyle w:val="element-citation"/>
          <w:rFonts w:ascii="Times New Roman" w:hAnsi="Times New Roman"/>
          <w:sz w:val="24"/>
          <w:szCs w:val="24"/>
          <w:shd w:val="clear" w:color="auto" w:fill="FFFFFF"/>
          <w:lang w:val="en-US"/>
        </w:rPr>
        <w:t xml:space="preserve"> A.J., </w:t>
      </w:r>
      <w:proofErr w:type="spellStart"/>
      <w:r w:rsidRPr="0033163A">
        <w:rPr>
          <w:rStyle w:val="element-citation"/>
          <w:rFonts w:ascii="Times New Roman" w:hAnsi="Times New Roman"/>
          <w:sz w:val="24"/>
          <w:szCs w:val="24"/>
          <w:shd w:val="clear" w:color="auto" w:fill="FFFFFF"/>
          <w:lang w:val="en-US"/>
        </w:rPr>
        <w:t>Khatlani</w:t>
      </w:r>
      <w:proofErr w:type="spellEnd"/>
      <w:r w:rsidRPr="0033163A">
        <w:rPr>
          <w:rStyle w:val="element-citation"/>
          <w:rFonts w:ascii="Times New Roman" w:hAnsi="Times New Roman"/>
          <w:sz w:val="24"/>
          <w:szCs w:val="24"/>
          <w:shd w:val="clear" w:color="auto" w:fill="FFFFFF"/>
          <w:lang w:val="en-US"/>
        </w:rPr>
        <w:t xml:space="preserve"> T. </w:t>
      </w:r>
      <w:proofErr w:type="spellStart"/>
      <w:r w:rsidRPr="0033163A">
        <w:rPr>
          <w:rStyle w:val="element-citation"/>
          <w:rFonts w:ascii="Times New Roman" w:hAnsi="Times New Roman"/>
          <w:sz w:val="24"/>
          <w:szCs w:val="24"/>
          <w:shd w:val="clear" w:color="auto" w:fill="FFFFFF"/>
          <w:lang w:val="en-US"/>
        </w:rPr>
        <w:t>Mesenchymal</w:t>
      </w:r>
      <w:proofErr w:type="spellEnd"/>
      <w:r w:rsidRPr="0033163A">
        <w:rPr>
          <w:rStyle w:val="element-citation"/>
          <w:rFonts w:ascii="Times New Roman" w:hAnsi="Times New Roman"/>
          <w:sz w:val="24"/>
          <w:szCs w:val="24"/>
          <w:shd w:val="clear" w:color="auto" w:fill="FFFFFF"/>
          <w:lang w:val="en-US"/>
        </w:rPr>
        <w:t xml:space="preserve"> stem/</w:t>
      </w:r>
      <w:proofErr w:type="spellStart"/>
      <w:r w:rsidRPr="0033163A">
        <w:rPr>
          <w:rStyle w:val="element-citation"/>
          <w:rFonts w:ascii="Times New Roman" w:hAnsi="Times New Roman"/>
          <w:sz w:val="24"/>
          <w:szCs w:val="24"/>
          <w:shd w:val="clear" w:color="auto" w:fill="FFFFFF"/>
          <w:lang w:val="en-US"/>
        </w:rPr>
        <w:t>multipotent</w:t>
      </w:r>
      <w:proofErr w:type="spellEnd"/>
      <w:r w:rsidRPr="0033163A">
        <w:rPr>
          <w:rStyle w:val="element-citation"/>
          <w:rFonts w:ascii="Times New Roman" w:hAnsi="Times New Roman"/>
          <w:sz w:val="24"/>
          <w:szCs w:val="24"/>
          <w:shd w:val="clear" w:color="auto" w:fill="FFFFFF"/>
          <w:lang w:val="en-US"/>
        </w:rPr>
        <w:t xml:space="preserve"> </w:t>
      </w:r>
      <w:proofErr w:type="spellStart"/>
      <w:r w:rsidRPr="0033163A">
        <w:rPr>
          <w:rStyle w:val="element-citation"/>
          <w:rFonts w:ascii="Times New Roman" w:hAnsi="Times New Roman"/>
          <w:sz w:val="24"/>
          <w:szCs w:val="24"/>
          <w:shd w:val="clear" w:color="auto" w:fill="FFFFFF"/>
          <w:lang w:val="en-US"/>
        </w:rPr>
        <w:t>stromal</w:t>
      </w:r>
      <w:proofErr w:type="spellEnd"/>
      <w:r w:rsidRPr="0033163A">
        <w:rPr>
          <w:rStyle w:val="element-citation"/>
          <w:rFonts w:ascii="Times New Roman" w:hAnsi="Times New Roman"/>
          <w:sz w:val="24"/>
          <w:szCs w:val="24"/>
          <w:shd w:val="clear" w:color="auto" w:fill="FFFFFF"/>
          <w:lang w:val="en-US"/>
        </w:rPr>
        <w:t xml:space="preserve"> cells from human </w:t>
      </w:r>
      <w:proofErr w:type="spellStart"/>
      <w:r w:rsidRPr="0033163A">
        <w:rPr>
          <w:rStyle w:val="element-citation"/>
          <w:rFonts w:ascii="Times New Roman" w:hAnsi="Times New Roman"/>
          <w:sz w:val="24"/>
          <w:szCs w:val="24"/>
          <w:shd w:val="clear" w:color="auto" w:fill="FFFFFF"/>
          <w:lang w:val="en-US"/>
        </w:rPr>
        <w:t>decidua</w:t>
      </w:r>
      <w:proofErr w:type="spellEnd"/>
      <w:r w:rsidRPr="0033163A">
        <w:rPr>
          <w:rStyle w:val="element-citation"/>
          <w:rFonts w:ascii="Times New Roman" w:hAnsi="Times New Roman"/>
          <w:sz w:val="24"/>
          <w:szCs w:val="24"/>
          <w:shd w:val="clear" w:color="auto" w:fill="FFFFFF"/>
          <w:lang w:val="en-US"/>
        </w:rPr>
        <w:t xml:space="preserve"> </w:t>
      </w:r>
      <w:proofErr w:type="spellStart"/>
      <w:r w:rsidRPr="0033163A">
        <w:rPr>
          <w:rStyle w:val="element-citation"/>
          <w:rFonts w:ascii="Times New Roman" w:hAnsi="Times New Roman"/>
          <w:sz w:val="24"/>
          <w:szCs w:val="24"/>
          <w:shd w:val="clear" w:color="auto" w:fill="FFFFFF"/>
          <w:lang w:val="en-US"/>
        </w:rPr>
        <w:t>basalis</w:t>
      </w:r>
      <w:proofErr w:type="spellEnd"/>
      <w:r w:rsidRPr="0033163A">
        <w:rPr>
          <w:rStyle w:val="element-citation"/>
          <w:rFonts w:ascii="Times New Roman" w:hAnsi="Times New Roman"/>
          <w:sz w:val="24"/>
          <w:szCs w:val="24"/>
          <w:shd w:val="clear" w:color="auto" w:fill="FFFFFF"/>
          <w:lang w:val="en-US"/>
        </w:rPr>
        <w:t xml:space="preserve"> reduce endothelial cell activation // </w:t>
      </w:r>
      <w:r w:rsidRPr="0033163A">
        <w:rPr>
          <w:rStyle w:val="ref-journal"/>
          <w:rFonts w:ascii="Times New Roman" w:hAnsi="Times New Roman"/>
          <w:sz w:val="24"/>
          <w:szCs w:val="24"/>
          <w:shd w:val="clear" w:color="auto" w:fill="FFFFFF"/>
          <w:lang w:val="en-US"/>
        </w:rPr>
        <w:t>Stem Cells Dev </w:t>
      </w:r>
      <w:r w:rsidRPr="0033163A">
        <w:rPr>
          <w:rFonts w:ascii="Times New Roman" w:hAnsi="Times New Roman"/>
          <w:iCs/>
          <w:sz w:val="24"/>
          <w:szCs w:val="24"/>
          <w:lang w:val="en-US"/>
        </w:rPr>
        <w:t xml:space="preserve">- </w:t>
      </w:r>
      <w:r w:rsidRPr="0033163A">
        <w:rPr>
          <w:rStyle w:val="element-citation"/>
          <w:rFonts w:ascii="Times New Roman" w:hAnsi="Times New Roman"/>
          <w:sz w:val="24"/>
          <w:szCs w:val="24"/>
          <w:shd w:val="clear" w:color="auto" w:fill="FFFFFF"/>
          <w:lang w:val="en-US"/>
        </w:rPr>
        <w:t xml:space="preserve">2017. </w:t>
      </w:r>
      <w:r w:rsidRPr="0033163A">
        <w:rPr>
          <w:rFonts w:ascii="Times New Roman" w:hAnsi="Times New Roman"/>
          <w:iCs/>
          <w:sz w:val="24"/>
          <w:szCs w:val="24"/>
          <w:lang w:val="en-US"/>
        </w:rPr>
        <w:t>- Vol.</w:t>
      </w:r>
      <w:r w:rsidRPr="0033163A">
        <w:rPr>
          <w:rStyle w:val="element-citation"/>
          <w:rFonts w:ascii="Times New Roman" w:hAnsi="Times New Roman"/>
          <w:sz w:val="24"/>
          <w:szCs w:val="24"/>
          <w:shd w:val="clear" w:color="auto" w:fill="FFFFFF"/>
          <w:lang w:val="en-US"/>
        </w:rPr>
        <w:t xml:space="preserve"> </w:t>
      </w:r>
      <w:r w:rsidRPr="0033163A">
        <w:rPr>
          <w:rStyle w:val="ref-vol"/>
          <w:rFonts w:ascii="Times New Roman" w:hAnsi="Times New Roman"/>
          <w:sz w:val="24"/>
          <w:szCs w:val="24"/>
          <w:shd w:val="clear" w:color="auto" w:fill="FFFFFF"/>
          <w:lang w:val="en-US"/>
        </w:rPr>
        <w:t>26</w:t>
      </w:r>
      <w:r w:rsidRPr="0033163A">
        <w:rPr>
          <w:rStyle w:val="element-citation"/>
          <w:rFonts w:ascii="Times New Roman" w:hAnsi="Times New Roman"/>
          <w:sz w:val="24"/>
          <w:szCs w:val="24"/>
          <w:shd w:val="clear" w:color="auto" w:fill="FFFFFF"/>
          <w:lang w:val="en-US"/>
        </w:rPr>
        <w:t>,</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 xml:space="preserve">№ </w:t>
      </w:r>
      <w:r w:rsidRPr="0033163A">
        <w:rPr>
          <w:rStyle w:val="element-citation"/>
          <w:rFonts w:ascii="Times New Roman" w:hAnsi="Times New Roman"/>
          <w:sz w:val="24"/>
          <w:szCs w:val="24"/>
          <w:shd w:val="clear" w:color="auto" w:fill="FFFFFF"/>
          <w:lang w:val="en-US"/>
        </w:rPr>
        <w:t xml:space="preserve">18 - </w:t>
      </w:r>
      <w:r w:rsidRPr="0033163A">
        <w:rPr>
          <w:rFonts w:ascii="Times New Roman" w:hAnsi="Times New Roman"/>
          <w:iCs/>
          <w:sz w:val="24"/>
          <w:szCs w:val="24"/>
        </w:rPr>
        <w:t>Р</w:t>
      </w:r>
      <w:r w:rsidRPr="0033163A">
        <w:rPr>
          <w:rFonts w:ascii="Times New Roman" w:hAnsi="Times New Roman"/>
          <w:iCs/>
          <w:sz w:val="24"/>
          <w:szCs w:val="24"/>
          <w:lang w:val="en-US"/>
        </w:rPr>
        <w:t>.</w:t>
      </w:r>
      <w:r w:rsidRPr="0033163A">
        <w:rPr>
          <w:rStyle w:val="element-citation"/>
          <w:rFonts w:ascii="Times New Roman" w:hAnsi="Times New Roman"/>
          <w:sz w:val="24"/>
          <w:szCs w:val="24"/>
          <w:shd w:val="clear" w:color="auto" w:fill="FFFFFF"/>
          <w:lang w:val="en-US"/>
        </w:rPr>
        <w:t>1355-1373.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709"/>
          <w:tab w:val="left" w:pos="1134"/>
        </w:tabs>
        <w:autoSpaceDE w:val="0"/>
        <w:autoSpaceDN w:val="0"/>
        <w:adjustRightInd w:val="0"/>
        <w:spacing w:after="0" w:line="360" w:lineRule="auto"/>
        <w:ind w:left="0" w:firstLine="709"/>
        <w:jc w:val="both"/>
        <w:rPr>
          <w:rFonts w:ascii="Times New Roman" w:hAnsi="Times New Roman"/>
          <w:sz w:val="24"/>
          <w:szCs w:val="24"/>
          <w:lang w:val="en-US"/>
        </w:rPr>
      </w:pPr>
      <w:proofErr w:type="spellStart"/>
      <w:r w:rsidRPr="0033163A">
        <w:rPr>
          <w:rFonts w:ascii="Times New Roman" w:hAnsi="Times New Roman"/>
          <w:sz w:val="24"/>
          <w:szCs w:val="24"/>
          <w:shd w:val="clear" w:color="auto" w:fill="FFFFFF"/>
          <w:lang w:val="en-US"/>
        </w:rPr>
        <w:t>K</w:t>
      </w:r>
      <w:r w:rsidRPr="0033163A">
        <w:rPr>
          <w:rFonts w:ascii="Times New Roman" w:hAnsi="Times New Roman"/>
          <w:sz w:val="24"/>
          <w:szCs w:val="24"/>
          <w:lang w:val="en-US"/>
        </w:rPr>
        <w:t>onig</w:t>
      </w:r>
      <w:proofErr w:type="spellEnd"/>
      <w:r w:rsidRPr="0033163A">
        <w:rPr>
          <w:rFonts w:ascii="Times New Roman" w:hAnsi="Times New Roman"/>
          <w:sz w:val="24"/>
          <w:szCs w:val="24"/>
          <w:lang w:val="en-US"/>
        </w:rPr>
        <w:t xml:space="preserve"> J., </w:t>
      </w:r>
      <w:proofErr w:type="spellStart"/>
      <w:r w:rsidRPr="0033163A">
        <w:rPr>
          <w:rFonts w:ascii="Times New Roman" w:hAnsi="Times New Roman"/>
          <w:sz w:val="24"/>
          <w:szCs w:val="24"/>
          <w:lang w:val="en-US"/>
        </w:rPr>
        <w:t>Huppertz</w:t>
      </w:r>
      <w:proofErr w:type="spellEnd"/>
      <w:r w:rsidRPr="0033163A">
        <w:rPr>
          <w:rFonts w:ascii="Times New Roman" w:hAnsi="Times New Roman"/>
          <w:sz w:val="24"/>
          <w:szCs w:val="24"/>
          <w:lang w:val="en-US"/>
        </w:rPr>
        <w:t xml:space="preserve"> B., </w:t>
      </w:r>
      <w:proofErr w:type="spellStart"/>
      <w:r w:rsidRPr="0033163A">
        <w:rPr>
          <w:rFonts w:ascii="Times New Roman" w:hAnsi="Times New Roman"/>
          <w:sz w:val="24"/>
          <w:szCs w:val="24"/>
          <w:lang w:val="en-US"/>
        </w:rPr>
        <w:t>Desoye</w:t>
      </w:r>
      <w:proofErr w:type="spellEnd"/>
      <w:r w:rsidRPr="0033163A">
        <w:rPr>
          <w:rFonts w:ascii="Times New Roman" w:hAnsi="Times New Roman"/>
          <w:sz w:val="24"/>
          <w:szCs w:val="24"/>
          <w:lang w:val="en-US"/>
        </w:rPr>
        <w:t xml:space="preserve"> G. Amnion-derived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w:t>
      </w:r>
      <w:proofErr w:type="spellStart"/>
      <w:r w:rsidRPr="0033163A">
        <w:rPr>
          <w:rFonts w:ascii="Times New Roman" w:hAnsi="Times New Roman"/>
          <w:sz w:val="24"/>
          <w:szCs w:val="24"/>
          <w:lang w:val="en-US"/>
        </w:rPr>
        <w:t>stromal</w:t>
      </w:r>
      <w:proofErr w:type="spellEnd"/>
      <w:r w:rsidRPr="0033163A">
        <w:rPr>
          <w:rFonts w:ascii="Times New Roman" w:hAnsi="Times New Roman"/>
          <w:sz w:val="24"/>
          <w:szCs w:val="24"/>
          <w:lang w:val="en-US"/>
        </w:rPr>
        <w:t xml:space="preserve"> cells show </w:t>
      </w:r>
      <w:proofErr w:type="spellStart"/>
      <w:r w:rsidRPr="0033163A">
        <w:rPr>
          <w:rFonts w:ascii="Times New Roman" w:hAnsi="Times New Roman"/>
          <w:sz w:val="24"/>
          <w:szCs w:val="24"/>
          <w:lang w:val="en-US"/>
        </w:rPr>
        <w:t>angiogenic</w:t>
      </w:r>
      <w:proofErr w:type="spellEnd"/>
      <w:r w:rsidRPr="0033163A">
        <w:rPr>
          <w:rFonts w:ascii="Times New Roman" w:hAnsi="Times New Roman"/>
          <w:sz w:val="24"/>
          <w:szCs w:val="24"/>
          <w:lang w:val="en-US"/>
        </w:rPr>
        <w:t xml:space="preserve"> properties but resist differentiation into mature endothelial cells // </w:t>
      </w:r>
      <w:r w:rsidRPr="0033163A">
        <w:rPr>
          <w:rFonts w:ascii="Times New Roman" w:hAnsi="Times New Roman"/>
          <w:iCs/>
          <w:sz w:val="24"/>
          <w:szCs w:val="24"/>
          <w:lang w:val="en-US"/>
        </w:rPr>
        <w:t xml:space="preserve">Stem Cells Dev - </w:t>
      </w:r>
      <w:r w:rsidRPr="0033163A">
        <w:rPr>
          <w:rFonts w:ascii="Times New Roman" w:hAnsi="Times New Roman"/>
          <w:sz w:val="24"/>
          <w:szCs w:val="24"/>
          <w:lang w:val="en-US"/>
        </w:rPr>
        <w:t xml:space="preserve">2012, № 21 - </w:t>
      </w:r>
      <w:r w:rsidRPr="0033163A">
        <w:rPr>
          <w:rFonts w:ascii="Times New Roman" w:hAnsi="Times New Roman"/>
          <w:iCs/>
          <w:sz w:val="24"/>
          <w:szCs w:val="24"/>
        </w:rPr>
        <w:t>Р</w:t>
      </w:r>
      <w:r w:rsidRPr="0033163A">
        <w:rPr>
          <w:rFonts w:ascii="Times New Roman" w:hAnsi="Times New Roman"/>
          <w:iCs/>
          <w:sz w:val="24"/>
          <w:szCs w:val="24"/>
          <w:lang w:val="en-US"/>
        </w:rPr>
        <w:t>.</w:t>
      </w:r>
      <w:r w:rsidRPr="0033163A">
        <w:rPr>
          <w:rFonts w:ascii="Times New Roman" w:hAnsi="Times New Roman"/>
          <w:sz w:val="24"/>
          <w:szCs w:val="24"/>
          <w:lang w:val="en-US"/>
        </w:rPr>
        <w:t xml:space="preserve">1309-1320.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pStyle w:val="af3"/>
        <w:numPr>
          <w:ilvl w:val="0"/>
          <w:numId w:val="1"/>
        </w:numPr>
        <w:tabs>
          <w:tab w:val="left" w:pos="709"/>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33163A">
        <w:rPr>
          <w:rFonts w:ascii="Times New Roman" w:hAnsi="Times New Roman"/>
          <w:sz w:val="24"/>
          <w:szCs w:val="24"/>
          <w:lang w:val="en-US"/>
        </w:rPr>
        <w:t xml:space="preserve">Lin Y.L., Yet S.F., Hsu Y.T., Wang G.J., Hung S.C. </w:t>
      </w:r>
      <w:proofErr w:type="spellStart"/>
      <w:r w:rsidRPr="0033163A">
        <w:rPr>
          <w:rFonts w:ascii="Times New Roman" w:hAnsi="Times New Roman"/>
          <w:sz w:val="24"/>
          <w:szCs w:val="24"/>
          <w:lang w:val="en-US"/>
        </w:rPr>
        <w:t>Mesenchymal</w:t>
      </w:r>
      <w:proofErr w:type="spellEnd"/>
      <w:r w:rsidRPr="0033163A">
        <w:rPr>
          <w:rFonts w:ascii="Times New Roman" w:hAnsi="Times New Roman"/>
          <w:sz w:val="24"/>
          <w:szCs w:val="24"/>
          <w:lang w:val="en-US"/>
        </w:rPr>
        <w:t xml:space="preserve"> stem cells ameliorate atherosclerotic lesions via restoring endothelial function // Stem Cells </w:t>
      </w:r>
      <w:proofErr w:type="spellStart"/>
      <w:r w:rsidRPr="0033163A">
        <w:rPr>
          <w:rFonts w:ascii="Times New Roman" w:hAnsi="Times New Roman"/>
          <w:sz w:val="24"/>
          <w:szCs w:val="24"/>
          <w:lang w:val="en-US"/>
        </w:rPr>
        <w:t>Transl</w:t>
      </w:r>
      <w:proofErr w:type="spellEnd"/>
      <w:r w:rsidRPr="0033163A">
        <w:rPr>
          <w:rFonts w:ascii="Times New Roman" w:hAnsi="Times New Roman"/>
          <w:sz w:val="24"/>
          <w:szCs w:val="24"/>
          <w:lang w:val="en-US"/>
        </w:rPr>
        <w:t xml:space="preserve"> Med </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 xml:space="preserve">2015. </w:t>
      </w:r>
      <w:r w:rsidRPr="0033163A">
        <w:rPr>
          <w:rFonts w:ascii="Times New Roman" w:hAnsi="Times New Roman"/>
          <w:iCs/>
          <w:sz w:val="24"/>
          <w:szCs w:val="24"/>
          <w:lang w:val="en-US"/>
        </w:rPr>
        <w:t>- Vol.</w:t>
      </w:r>
      <w:r w:rsidRPr="0033163A">
        <w:rPr>
          <w:rFonts w:ascii="Times New Roman" w:hAnsi="Times New Roman"/>
          <w:sz w:val="24"/>
          <w:szCs w:val="24"/>
          <w:lang w:val="en-US"/>
        </w:rPr>
        <w:t xml:space="preserve"> 4,</w:t>
      </w:r>
      <w:r w:rsidRPr="0033163A">
        <w:rPr>
          <w:rFonts w:ascii="Times New Roman" w:hAnsi="Times New Roman"/>
          <w:iCs/>
          <w:sz w:val="24"/>
          <w:szCs w:val="24"/>
          <w:lang w:val="en-US"/>
        </w:rPr>
        <w:t xml:space="preserve"> </w:t>
      </w:r>
      <w:r w:rsidRPr="0033163A">
        <w:rPr>
          <w:rFonts w:ascii="Times New Roman" w:hAnsi="Times New Roman"/>
          <w:sz w:val="24"/>
          <w:szCs w:val="24"/>
          <w:lang w:val="en-US"/>
        </w:rPr>
        <w:t xml:space="preserve">№ 1 - </w:t>
      </w:r>
      <w:r w:rsidRPr="0033163A">
        <w:rPr>
          <w:rFonts w:ascii="Times New Roman" w:hAnsi="Times New Roman"/>
          <w:sz w:val="24"/>
          <w:szCs w:val="24"/>
        </w:rPr>
        <w:t>Р</w:t>
      </w:r>
      <w:r w:rsidRPr="0033163A">
        <w:rPr>
          <w:rFonts w:ascii="Times New Roman" w:hAnsi="Times New Roman"/>
          <w:sz w:val="24"/>
          <w:szCs w:val="24"/>
          <w:lang w:val="en-US"/>
        </w:rPr>
        <w:t>.44-55.</w:t>
      </w:r>
      <w:r w:rsidRPr="0033163A">
        <w:rPr>
          <w:rFonts w:ascii="Times New Roman" w:eastAsia="STIXGeneral-Regular" w:hAnsi="Times New Roman"/>
          <w:sz w:val="24"/>
          <w:szCs w:val="24"/>
          <w:lang w:val="en-US"/>
        </w:rPr>
        <w:t xml:space="preserve"> </w:t>
      </w:r>
      <w:r w:rsidRPr="0033163A">
        <w:rPr>
          <w:rFonts w:ascii="Times New Roman" w:eastAsia="STIXGeneral-Regular" w:hAnsi="Times New Roman"/>
          <w:sz w:val="24"/>
          <w:szCs w:val="24"/>
        </w:rPr>
        <w:t>(</w:t>
      </w:r>
      <w:proofErr w:type="spellStart"/>
      <w:r w:rsidRPr="0033163A">
        <w:rPr>
          <w:rFonts w:ascii="Times New Roman" w:eastAsia="STIXGeneral-Regular" w:hAnsi="Times New Roman"/>
          <w:sz w:val="24"/>
          <w:szCs w:val="24"/>
        </w:rPr>
        <w:t>in</w:t>
      </w:r>
      <w:proofErr w:type="spellEnd"/>
      <w:r w:rsidRPr="0033163A">
        <w:rPr>
          <w:rFonts w:ascii="Times New Roman" w:eastAsia="STIXGeneral-Regular" w:hAnsi="Times New Roman"/>
          <w:sz w:val="24"/>
          <w:szCs w:val="24"/>
        </w:rPr>
        <w:t xml:space="preserve"> </w:t>
      </w:r>
      <w:proofErr w:type="spellStart"/>
      <w:r w:rsidRPr="0033163A">
        <w:rPr>
          <w:rFonts w:ascii="Times New Roman" w:eastAsia="STIXGeneral-Regular" w:hAnsi="Times New Roman"/>
          <w:sz w:val="24"/>
          <w:szCs w:val="24"/>
        </w:rPr>
        <w:t>English</w:t>
      </w:r>
      <w:proofErr w:type="spellEnd"/>
      <w:r w:rsidRPr="0033163A">
        <w:rPr>
          <w:rFonts w:ascii="Times New Roman" w:eastAsia="STIXGeneral-Regular" w:hAnsi="Times New Roman"/>
          <w:sz w:val="24"/>
          <w:szCs w:val="24"/>
        </w:rPr>
        <w:t>)</w:t>
      </w:r>
    </w:p>
    <w:p w:rsidR="0033163A" w:rsidRPr="0033163A" w:rsidRDefault="0033163A" w:rsidP="0033163A">
      <w:pPr>
        <w:numPr>
          <w:ilvl w:val="0"/>
          <w:numId w:val="1"/>
        </w:numPr>
        <w:tabs>
          <w:tab w:val="left" w:pos="1134"/>
        </w:tabs>
        <w:spacing w:line="360" w:lineRule="auto"/>
        <w:ind w:left="0" w:firstLine="709"/>
        <w:jc w:val="both"/>
        <w:rPr>
          <w:rFonts w:eastAsia="STIXGeneral-Regular"/>
          <w:lang w:eastAsia="ru-RU"/>
        </w:rPr>
      </w:pPr>
      <w:proofErr w:type="spellStart"/>
      <w:r w:rsidRPr="0033163A">
        <w:rPr>
          <w:rFonts w:eastAsia="STIXGeneral-Regular"/>
          <w:lang w:eastAsia="ru-RU"/>
        </w:rPr>
        <w:t>Cencioni</w:t>
      </w:r>
      <w:proofErr w:type="spellEnd"/>
      <w:r w:rsidRPr="0033163A">
        <w:rPr>
          <w:rFonts w:eastAsia="STIXGeneral-Regular"/>
          <w:lang w:eastAsia="ru-RU"/>
        </w:rPr>
        <w:t xml:space="preserve"> C., </w:t>
      </w:r>
      <w:proofErr w:type="spellStart"/>
      <w:r w:rsidRPr="0033163A">
        <w:rPr>
          <w:rFonts w:eastAsia="STIXGeneral-Regular"/>
          <w:lang w:eastAsia="ru-RU"/>
        </w:rPr>
        <w:t>Capogrossi</w:t>
      </w:r>
      <w:proofErr w:type="spellEnd"/>
      <w:r w:rsidRPr="0033163A">
        <w:rPr>
          <w:rFonts w:eastAsia="STIXGeneral-Regular"/>
          <w:lang w:eastAsia="ru-RU"/>
        </w:rPr>
        <w:t xml:space="preserve"> M.C., Napolitano M., The SDF-1/CXCR4 axis in stem cell preconditioning // </w:t>
      </w:r>
      <w:proofErr w:type="spellStart"/>
      <w:r w:rsidRPr="0033163A">
        <w:rPr>
          <w:rFonts w:eastAsia="STIXGeneral-Regular"/>
          <w:iCs/>
          <w:lang w:eastAsia="ru-RU"/>
        </w:rPr>
        <w:t>Cardiovas</w:t>
      </w:r>
      <w:proofErr w:type="spellEnd"/>
      <w:r w:rsidRPr="0033163A">
        <w:rPr>
          <w:rFonts w:eastAsia="STIXGeneral-Regular"/>
          <w:iCs/>
          <w:lang w:eastAsia="ru-RU"/>
        </w:rPr>
        <w:t xml:space="preserve"> Res</w:t>
      </w:r>
      <w:r w:rsidRPr="0033163A">
        <w:rPr>
          <w:rFonts w:eastAsia="STIXGeneral-Regular"/>
          <w:lang w:eastAsia="ru-RU"/>
        </w:rPr>
        <w:t xml:space="preserve">. 2012. </w:t>
      </w:r>
      <w:r w:rsidRPr="0033163A">
        <w:rPr>
          <w:iCs/>
        </w:rPr>
        <w:t>-</w:t>
      </w:r>
      <w:r w:rsidRPr="0033163A">
        <w:rPr>
          <w:rFonts w:eastAsia="STIXGeneral-Regular"/>
          <w:lang w:eastAsia="ru-RU"/>
        </w:rPr>
        <w:t xml:space="preserve"> Vol. 94, </w:t>
      </w:r>
      <w:r w:rsidRPr="0033163A">
        <w:t xml:space="preserve">№ </w:t>
      </w:r>
      <w:r w:rsidRPr="0033163A">
        <w:rPr>
          <w:rFonts w:eastAsia="STIXGeneral-Regular"/>
          <w:lang w:eastAsia="ru-RU"/>
        </w:rPr>
        <w:t>3</w:t>
      </w:r>
      <w:r w:rsidRPr="0033163A">
        <w:rPr>
          <w:iCs/>
        </w:rPr>
        <w:t xml:space="preserve"> - </w:t>
      </w:r>
      <w:r w:rsidRPr="0033163A">
        <w:rPr>
          <w:iCs/>
          <w:lang w:val="ru-RU"/>
        </w:rPr>
        <w:t>Р</w:t>
      </w:r>
      <w:r w:rsidRPr="0033163A">
        <w:rPr>
          <w:iCs/>
        </w:rPr>
        <w:t xml:space="preserve">. </w:t>
      </w:r>
      <w:r w:rsidRPr="0033163A">
        <w:rPr>
          <w:rFonts w:eastAsia="STIXGeneral-Regular"/>
          <w:lang w:eastAsia="ru-RU"/>
        </w:rPr>
        <w:t>400-407.</w:t>
      </w:r>
      <w:r w:rsidRPr="0033163A">
        <w:rPr>
          <w:rFonts w:eastAsia="STIXGeneral-Regular"/>
        </w:rPr>
        <w:t xml:space="preserve"> (in English)</w:t>
      </w:r>
    </w:p>
    <w:p w:rsidR="0033163A" w:rsidRPr="0033163A" w:rsidRDefault="0033163A" w:rsidP="0033163A">
      <w:pPr>
        <w:numPr>
          <w:ilvl w:val="0"/>
          <w:numId w:val="1"/>
        </w:numPr>
        <w:tabs>
          <w:tab w:val="left" w:pos="1134"/>
        </w:tabs>
        <w:spacing w:line="360" w:lineRule="auto"/>
        <w:ind w:left="0" w:firstLine="709"/>
        <w:jc w:val="both"/>
        <w:rPr>
          <w:rFonts w:eastAsia="STIXGeneral-Regular"/>
          <w:lang w:eastAsia="ru-RU"/>
        </w:rPr>
      </w:pPr>
      <w:r w:rsidRPr="0033163A">
        <w:rPr>
          <w:rFonts w:eastAsia="STIXGeneral-Regular"/>
          <w:lang w:eastAsia="ru-RU"/>
        </w:rPr>
        <w:lastRenderedPageBreak/>
        <w:t xml:space="preserve">Wu Y., Zhao R.C.H., The role of </w:t>
      </w:r>
      <w:proofErr w:type="spellStart"/>
      <w:r w:rsidRPr="0033163A">
        <w:rPr>
          <w:rFonts w:eastAsia="STIXGeneral-Regular"/>
          <w:lang w:eastAsia="ru-RU"/>
        </w:rPr>
        <w:t>chemokines</w:t>
      </w:r>
      <w:proofErr w:type="spellEnd"/>
      <w:r w:rsidRPr="0033163A">
        <w:rPr>
          <w:rFonts w:eastAsia="STIXGeneral-Regular"/>
          <w:lang w:eastAsia="ru-RU"/>
        </w:rPr>
        <w:t xml:space="preserve"> in </w:t>
      </w:r>
      <w:proofErr w:type="spellStart"/>
      <w:r w:rsidRPr="0033163A">
        <w:rPr>
          <w:rFonts w:eastAsia="STIXGeneral-Regular"/>
          <w:lang w:eastAsia="ru-RU"/>
        </w:rPr>
        <w:t>mesenchymal</w:t>
      </w:r>
      <w:proofErr w:type="spellEnd"/>
      <w:r w:rsidRPr="0033163A">
        <w:rPr>
          <w:rFonts w:eastAsia="STIXGeneral-Regular"/>
          <w:lang w:eastAsia="ru-RU"/>
        </w:rPr>
        <w:t xml:space="preserve"> stem cell homing to myocardium //</w:t>
      </w:r>
      <w:r w:rsidRPr="0033163A">
        <w:rPr>
          <w:rFonts w:eastAsia="STIXGeneral-Regular"/>
          <w:iCs/>
          <w:lang w:eastAsia="ru-RU"/>
        </w:rPr>
        <w:t xml:space="preserve"> Stem Cell Rev Rep</w:t>
      </w:r>
      <w:r w:rsidRPr="0033163A">
        <w:rPr>
          <w:iCs/>
        </w:rPr>
        <w:t xml:space="preserve"> - 2012 -</w:t>
      </w:r>
      <w:r w:rsidRPr="0033163A">
        <w:rPr>
          <w:rFonts w:eastAsia="STIXGeneral-Regular"/>
          <w:lang w:eastAsia="ru-RU"/>
        </w:rPr>
        <w:t xml:space="preserve"> Vol. 8, </w:t>
      </w:r>
      <w:r w:rsidRPr="0033163A">
        <w:t xml:space="preserve">№ </w:t>
      </w:r>
      <w:r w:rsidRPr="0033163A">
        <w:rPr>
          <w:rFonts w:eastAsia="STIXGeneral-Regular"/>
          <w:lang w:eastAsia="ru-RU"/>
        </w:rPr>
        <w:t>1</w:t>
      </w:r>
      <w:r w:rsidRPr="0033163A">
        <w:rPr>
          <w:iCs/>
        </w:rPr>
        <w:t xml:space="preserve"> - </w:t>
      </w:r>
      <w:r w:rsidRPr="0033163A">
        <w:rPr>
          <w:iCs/>
          <w:lang w:val="ru-RU"/>
        </w:rPr>
        <w:t>Р</w:t>
      </w:r>
      <w:r w:rsidRPr="0033163A">
        <w:rPr>
          <w:iCs/>
        </w:rPr>
        <w:t>.</w:t>
      </w:r>
      <w:r w:rsidRPr="0033163A">
        <w:rPr>
          <w:rFonts w:eastAsia="STIXGeneral-Regular"/>
          <w:lang w:eastAsia="ru-RU"/>
        </w:rPr>
        <w:t>243-250.</w:t>
      </w:r>
      <w:r w:rsidRPr="0033163A">
        <w:rPr>
          <w:rFonts w:eastAsia="STIXGeneral-Regular"/>
        </w:rPr>
        <w:t xml:space="preserve"> (in English)</w:t>
      </w:r>
    </w:p>
    <w:p w:rsidR="0033163A" w:rsidRPr="0033163A" w:rsidRDefault="0033163A" w:rsidP="0033163A">
      <w:pPr>
        <w:numPr>
          <w:ilvl w:val="0"/>
          <w:numId w:val="1"/>
        </w:numPr>
        <w:tabs>
          <w:tab w:val="left" w:pos="1134"/>
        </w:tabs>
        <w:spacing w:line="360" w:lineRule="auto"/>
        <w:ind w:left="0" w:firstLine="709"/>
        <w:jc w:val="both"/>
        <w:rPr>
          <w:rFonts w:eastAsia="STIXGeneral-Regular"/>
          <w:lang w:eastAsia="ru-RU"/>
        </w:rPr>
      </w:pPr>
      <w:r w:rsidRPr="0033163A">
        <w:rPr>
          <w:rFonts w:eastAsia="STIXGeneral-Regular"/>
          <w:lang w:eastAsia="ru-RU"/>
        </w:rPr>
        <w:t xml:space="preserve">Liu X., </w:t>
      </w:r>
      <w:proofErr w:type="spellStart"/>
      <w:r w:rsidRPr="0033163A">
        <w:rPr>
          <w:rFonts w:eastAsia="STIXGeneral-Regular"/>
          <w:lang w:eastAsia="ru-RU"/>
        </w:rPr>
        <w:t>Duan</w:t>
      </w:r>
      <w:proofErr w:type="spellEnd"/>
      <w:r w:rsidRPr="0033163A">
        <w:rPr>
          <w:rFonts w:eastAsia="STIXGeneral-Regular"/>
          <w:lang w:eastAsia="ru-RU"/>
        </w:rPr>
        <w:t xml:space="preserve"> B., Cheng Z. SDF-1/CXCR4 axis modulates bone marrow </w:t>
      </w:r>
      <w:proofErr w:type="spellStart"/>
      <w:r w:rsidRPr="0033163A">
        <w:rPr>
          <w:rFonts w:eastAsia="STIXGeneral-Regular"/>
          <w:lang w:eastAsia="ru-RU"/>
        </w:rPr>
        <w:t>mesenchymal</w:t>
      </w:r>
      <w:proofErr w:type="spellEnd"/>
      <w:r w:rsidRPr="0033163A">
        <w:rPr>
          <w:rFonts w:eastAsia="STIXGeneral-Regular"/>
          <w:lang w:eastAsia="ru-RU"/>
        </w:rPr>
        <w:t xml:space="preserve"> stem cell apoptosis, migration and cytokine secretion</w:t>
      </w:r>
      <w:r w:rsidRPr="0033163A">
        <w:rPr>
          <w:rFonts w:eastAsia="STIXGeneral-Regular"/>
          <w:iCs/>
          <w:lang w:eastAsia="ru-RU"/>
        </w:rPr>
        <w:t xml:space="preserve"> // Prot Cell</w:t>
      </w:r>
      <w:r w:rsidRPr="0033163A">
        <w:rPr>
          <w:iCs/>
        </w:rPr>
        <w:t xml:space="preserve"> -</w:t>
      </w:r>
      <w:r w:rsidRPr="0033163A">
        <w:rPr>
          <w:rFonts w:eastAsia="STIXGeneral-Regular"/>
          <w:iCs/>
          <w:lang w:eastAsia="ru-RU"/>
        </w:rPr>
        <w:t xml:space="preserve"> 2011</w:t>
      </w:r>
      <w:r w:rsidRPr="0033163A">
        <w:rPr>
          <w:rFonts w:eastAsia="STIXGeneral-Regular"/>
          <w:lang w:eastAsia="ru-RU"/>
        </w:rPr>
        <w:t xml:space="preserve">. </w:t>
      </w:r>
      <w:r w:rsidRPr="0033163A">
        <w:rPr>
          <w:iCs/>
        </w:rPr>
        <w:t>-</w:t>
      </w:r>
      <w:r w:rsidRPr="0033163A">
        <w:rPr>
          <w:rFonts w:eastAsia="STIXGeneral-Regular"/>
          <w:lang w:eastAsia="ru-RU"/>
        </w:rPr>
        <w:t xml:space="preserve"> Vol. 2, </w:t>
      </w:r>
      <w:r w:rsidRPr="0033163A">
        <w:t xml:space="preserve">№ </w:t>
      </w:r>
      <w:r w:rsidRPr="0033163A">
        <w:rPr>
          <w:rFonts w:eastAsia="STIXGeneral-Regular"/>
          <w:lang w:eastAsia="ru-RU"/>
        </w:rPr>
        <w:t xml:space="preserve">10 - </w:t>
      </w:r>
      <w:r w:rsidRPr="0033163A">
        <w:rPr>
          <w:iCs/>
          <w:lang w:val="ru-RU"/>
        </w:rPr>
        <w:t>Р</w:t>
      </w:r>
      <w:r w:rsidRPr="0033163A">
        <w:rPr>
          <w:iCs/>
        </w:rPr>
        <w:t>.</w:t>
      </w:r>
      <w:r w:rsidRPr="0033163A">
        <w:rPr>
          <w:rFonts w:eastAsia="STIXGeneral-Regular"/>
          <w:lang w:eastAsia="ru-RU"/>
        </w:rPr>
        <w:t>845-854.</w:t>
      </w:r>
      <w:r w:rsidRPr="0033163A">
        <w:rPr>
          <w:rFonts w:eastAsia="STIXGeneral-Regular"/>
        </w:rPr>
        <w:t xml:space="preserve"> (in English)</w:t>
      </w:r>
    </w:p>
    <w:p w:rsidR="0033163A" w:rsidRPr="0033163A" w:rsidRDefault="0033163A" w:rsidP="0033163A">
      <w:pPr>
        <w:numPr>
          <w:ilvl w:val="0"/>
          <w:numId w:val="1"/>
        </w:numPr>
        <w:tabs>
          <w:tab w:val="left" w:pos="1134"/>
        </w:tabs>
        <w:spacing w:line="360" w:lineRule="auto"/>
        <w:ind w:left="0" w:firstLine="709"/>
        <w:jc w:val="both"/>
      </w:pPr>
      <w:r w:rsidRPr="0033163A">
        <w:rPr>
          <w:rFonts w:eastAsia="STIXGeneral-Regular"/>
          <w:lang w:eastAsia="ru-RU"/>
        </w:rPr>
        <w:t xml:space="preserve">Petit I., Jin D., </w:t>
      </w:r>
      <w:proofErr w:type="spellStart"/>
      <w:r w:rsidRPr="0033163A">
        <w:rPr>
          <w:rFonts w:eastAsia="STIXGeneral-Regular"/>
          <w:lang w:eastAsia="ru-RU"/>
        </w:rPr>
        <w:t>Rafii</w:t>
      </w:r>
      <w:proofErr w:type="spellEnd"/>
      <w:r w:rsidRPr="0033163A">
        <w:rPr>
          <w:rFonts w:eastAsia="STIXGeneral-Regular"/>
          <w:lang w:eastAsia="ru-RU"/>
        </w:rPr>
        <w:t xml:space="preserve"> S. The SDF-1-CXCR4 signaling pathway: a molecular hub modulating neo-angiogenesis // </w:t>
      </w:r>
      <w:r w:rsidRPr="0033163A">
        <w:rPr>
          <w:rFonts w:eastAsia="STIXGeneral-Regular"/>
          <w:iCs/>
          <w:lang w:eastAsia="ru-RU"/>
        </w:rPr>
        <w:t xml:space="preserve">Trend </w:t>
      </w:r>
      <w:proofErr w:type="spellStart"/>
      <w:r w:rsidRPr="0033163A">
        <w:rPr>
          <w:rFonts w:eastAsia="STIXGeneral-Regular"/>
          <w:iCs/>
          <w:lang w:eastAsia="ru-RU"/>
        </w:rPr>
        <w:t>Immunol</w:t>
      </w:r>
      <w:proofErr w:type="spellEnd"/>
      <w:r w:rsidRPr="0033163A">
        <w:rPr>
          <w:rFonts w:eastAsia="STIXGeneral-Regular"/>
          <w:iCs/>
          <w:lang w:eastAsia="ru-RU"/>
        </w:rPr>
        <w:t xml:space="preserve"> </w:t>
      </w:r>
      <w:r w:rsidRPr="0033163A">
        <w:rPr>
          <w:iCs/>
        </w:rPr>
        <w:t>- 2007. -</w:t>
      </w:r>
      <w:r w:rsidRPr="0033163A">
        <w:rPr>
          <w:rFonts w:eastAsia="STIXGeneral-Regular"/>
          <w:lang w:eastAsia="ru-RU"/>
        </w:rPr>
        <w:t xml:space="preserve"> Vol. 28, </w:t>
      </w:r>
      <w:r w:rsidRPr="0033163A">
        <w:t xml:space="preserve">№ </w:t>
      </w:r>
      <w:r w:rsidRPr="0033163A">
        <w:rPr>
          <w:rFonts w:eastAsia="STIXGeneral-Regular"/>
          <w:lang w:eastAsia="ru-RU"/>
        </w:rPr>
        <w:t xml:space="preserve">7 - </w:t>
      </w:r>
      <w:r w:rsidRPr="0033163A">
        <w:rPr>
          <w:rFonts w:eastAsia="STIXGeneral-Regular"/>
          <w:lang w:val="ru-RU" w:eastAsia="ru-RU"/>
        </w:rPr>
        <w:t>Р</w:t>
      </w:r>
      <w:r w:rsidRPr="0033163A">
        <w:rPr>
          <w:rFonts w:eastAsia="STIXGeneral-Regular"/>
          <w:lang w:eastAsia="ru-RU"/>
        </w:rPr>
        <w:t>.299-307.</w:t>
      </w:r>
      <w:r w:rsidRPr="0033163A">
        <w:rPr>
          <w:rFonts w:eastAsia="STIXGeneral-Regular"/>
        </w:rPr>
        <w:t xml:space="preserve"> (in English)</w:t>
      </w:r>
    </w:p>
    <w:p w:rsidR="0033163A" w:rsidRPr="0033163A" w:rsidRDefault="0033163A" w:rsidP="0033163A">
      <w:pPr>
        <w:numPr>
          <w:ilvl w:val="0"/>
          <w:numId w:val="1"/>
        </w:numPr>
        <w:tabs>
          <w:tab w:val="left" w:pos="1134"/>
        </w:tabs>
        <w:spacing w:line="360" w:lineRule="auto"/>
        <w:ind w:left="0" w:firstLine="709"/>
        <w:jc w:val="both"/>
      </w:pPr>
      <w:r w:rsidRPr="0033163A">
        <w:rPr>
          <w:rFonts w:eastAsia="STIXGeneral-Regular"/>
          <w:lang w:eastAsia="ru-RU"/>
        </w:rPr>
        <w:t xml:space="preserve">Son B.-R., Marquez-Curtis L.A., </w:t>
      </w:r>
      <w:proofErr w:type="spellStart"/>
      <w:r w:rsidRPr="0033163A">
        <w:rPr>
          <w:rFonts w:eastAsia="STIXGeneral-Regular"/>
          <w:lang w:eastAsia="ru-RU"/>
        </w:rPr>
        <w:t>Kucia</w:t>
      </w:r>
      <w:proofErr w:type="spellEnd"/>
      <w:r w:rsidRPr="0033163A">
        <w:rPr>
          <w:rFonts w:eastAsia="STIXGeneral-Regular"/>
          <w:lang w:eastAsia="ru-RU"/>
        </w:rPr>
        <w:t xml:space="preserve"> M. Migration of bone marrow and cord blood </w:t>
      </w:r>
      <w:proofErr w:type="spellStart"/>
      <w:r w:rsidRPr="0033163A">
        <w:rPr>
          <w:rFonts w:eastAsia="STIXGeneral-Regular"/>
          <w:lang w:eastAsia="ru-RU"/>
        </w:rPr>
        <w:t>mesenchymal</w:t>
      </w:r>
      <w:proofErr w:type="spellEnd"/>
      <w:r w:rsidRPr="0033163A">
        <w:rPr>
          <w:rFonts w:eastAsia="STIXGeneral-Regular"/>
          <w:lang w:eastAsia="ru-RU"/>
        </w:rPr>
        <w:t xml:space="preserve"> stem cells in vitro is regulated by </w:t>
      </w:r>
      <w:proofErr w:type="spellStart"/>
      <w:r w:rsidRPr="0033163A">
        <w:rPr>
          <w:rFonts w:eastAsia="STIXGeneral-Regular"/>
          <w:lang w:eastAsia="ru-RU"/>
        </w:rPr>
        <w:t>stromal</w:t>
      </w:r>
      <w:proofErr w:type="spellEnd"/>
      <w:r w:rsidRPr="0033163A">
        <w:rPr>
          <w:rFonts w:eastAsia="STIXGeneral-Regular"/>
          <w:lang w:eastAsia="ru-RU"/>
        </w:rPr>
        <w:t xml:space="preserve">-derived factor-1-CXCR4 and </w:t>
      </w:r>
      <w:proofErr w:type="spellStart"/>
      <w:r w:rsidRPr="0033163A">
        <w:rPr>
          <w:rFonts w:eastAsia="STIXGeneral-Regular"/>
          <w:lang w:eastAsia="ru-RU"/>
        </w:rPr>
        <w:t>hepatocyte</w:t>
      </w:r>
      <w:proofErr w:type="spellEnd"/>
      <w:r w:rsidRPr="0033163A">
        <w:rPr>
          <w:rFonts w:eastAsia="STIXGeneral-Regular"/>
          <w:lang w:eastAsia="ru-RU"/>
        </w:rPr>
        <w:t xml:space="preserve"> growth factor-c-met axes and involves matrix </w:t>
      </w:r>
      <w:proofErr w:type="spellStart"/>
      <w:r w:rsidRPr="0033163A">
        <w:rPr>
          <w:rFonts w:eastAsia="STIXGeneral-Regular"/>
          <w:lang w:eastAsia="ru-RU"/>
        </w:rPr>
        <w:t>metalloproteinases</w:t>
      </w:r>
      <w:proofErr w:type="spellEnd"/>
      <w:r w:rsidRPr="0033163A">
        <w:rPr>
          <w:rFonts w:eastAsia="STIXGeneral-Regular"/>
          <w:lang w:eastAsia="ru-RU"/>
        </w:rPr>
        <w:t xml:space="preserve"> //</w:t>
      </w:r>
      <w:r w:rsidRPr="0033163A">
        <w:rPr>
          <w:rFonts w:eastAsia="STIXGeneral-Regular"/>
          <w:iCs/>
          <w:lang w:eastAsia="ru-RU"/>
        </w:rPr>
        <w:t xml:space="preserve"> Stem Cell</w:t>
      </w:r>
      <w:r w:rsidRPr="0033163A">
        <w:rPr>
          <w:rFonts w:eastAsia="STIXGeneral-Regular"/>
          <w:lang w:eastAsia="ru-RU"/>
        </w:rPr>
        <w:t xml:space="preserve"> </w:t>
      </w:r>
      <w:r w:rsidRPr="0033163A">
        <w:rPr>
          <w:iCs/>
        </w:rPr>
        <w:t xml:space="preserve">- 2006. - </w:t>
      </w:r>
      <w:r w:rsidRPr="0033163A">
        <w:rPr>
          <w:rFonts w:eastAsia="STIXGeneral-Regular"/>
          <w:lang w:eastAsia="ru-RU"/>
        </w:rPr>
        <w:t>Vol. 24,</w:t>
      </w:r>
      <w:r w:rsidRPr="0033163A">
        <w:rPr>
          <w:iCs/>
        </w:rPr>
        <w:t xml:space="preserve"> </w:t>
      </w:r>
      <w:r w:rsidRPr="0033163A">
        <w:t xml:space="preserve">№ </w:t>
      </w:r>
      <w:r w:rsidRPr="0033163A">
        <w:rPr>
          <w:rFonts w:eastAsia="STIXGeneral-Regular"/>
          <w:lang w:eastAsia="ru-RU"/>
        </w:rPr>
        <w:t xml:space="preserve">5 - </w:t>
      </w:r>
      <w:r w:rsidRPr="0033163A">
        <w:rPr>
          <w:iCs/>
        </w:rPr>
        <w:t>P.</w:t>
      </w:r>
      <w:r w:rsidRPr="0033163A">
        <w:rPr>
          <w:rFonts w:eastAsia="STIXGeneral-Regular"/>
          <w:lang w:eastAsia="ru-RU"/>
        </w:rPr>
        <w:t>1254-1264.</w:t>
      </w:r>
      <w:r w:rsidRPr="0033163A">
        <w:rPr>
          <w:rFonts w:eastAsia="STIXGeneral-Regular"/>
        </w:rPr>
        <w:t xml:space="preserve"> (in English)</w:t>
      </w:r>
    </w:p>
    <w:p w:rsidR="0033163A" w:rsidRPr="0033163A" w:rsidRDefault="0033163A" w:rsidP="0033163A">
      <w:pPr>
        <w:numPr>
          <w:ilvl w:val="0"/>
          <w:numId w:val="1"/>
        </w:numPr>
        <w:tabs>
          <w:tab w:val="left" w:pos="1134"/>
        </w:tabs>
        <w:spacing w:line="360" w:lineRule="auto"/>
        <w:ind w:left="0" w:firstLine="709"/>
        <w:jc w:val="both"/>
      </w:pPr>
      <w:proofErr w:type="spellStart"/>
      <w:r w:rsidRPr="0033163A">
        <w:rPr>
          <w:rFonts w:eastAsia="STIXGeneral-Regular"/>
        </w:rPr>
        <w:t>Xinaris</w:t>
      </w:r>
      <w:proofErr w:type="spellEnd"/>
      <w:r w:rsidRPr="0033163A">
        <w:rPr>
          <w:rFonts w:eastAsia="STIXGeneral-Regular"/>
        </w:rPr>
        <w:t xml:space="preserve"> C., </w:t>
      </w:r>
      <w:proofErr w:type="spellStart"/>
      <w:r w:rsidRPr="0033163A">
        <w:rPr>
          <w:rFonts w:eastAsia="STIXGeneral-Regular"/>
        </w:rPr>
        <w:t>Morigi</w:t>
      </w:r>
      <w:proofErr w:type="spellEnd"/>
      <w:r w:rsidRPr="0033163A">
        <w:rPr>
          <w:rFonts w:eastAsia="STIXGeneral-Regular"/>
        </w:rPr>
        <w:t xml:space="preserve"> M., Benedetti V. A novel strategy to enhance </w:t>
      </w:r>
      <w:proofErr w:type="spellStart"/>
      <w:r w:rsidRPr="0033163A">
        <w:rPr>
          <w:rFonts w:eastAsia="STIXGeneral-Regular"/>
        </w:rPr>
        <w:t>mesenchymal</w:t>
      </w:r>
      <w:proofErr w:type="spellEnd"/>
      <w:r w:rsidRPr="0033163A">
        <w:rPr>
          <w:rFonts w:eastAsia="STIXGeneral-Regular"/>
        </w:rPr>
        <w:t xml:space="preserve"> stem cell migration capacity and promote tissue repair in an injury specific fashion // </w:t>
      </w:r>
      <w:r w:rsidRPr="0033163A">
        <w:rPr>
          <w:rFonts w:eastAsia="STIXGeneral-Regular"/>
          <w:iCs/>
        </w:rPr>
        <w:t xml:space="preserve">Cell </w:t>
      </w:r>
      <w:proofErr w:type="spellStart"/>
      <w:r w:rsidRPr="0033163A">
        <w:rPr>
          <w:rFonts w:eastAsia="STIXGeneral-Regular"/>
          <w:iCs/>
        </w:rPr>
        <w:t>Transpl</w:t>
      </w:r>
      <w:proofErr w:type="spellEnd"/>
      <w:r w:rsidRPr="0033163A">
        <w:rPr>
          <w:rFonts w:eastAsia="STIXGeneral-Regular"/>
          <w:iCs/>
        </w:rPr>
        <w:t xml:space="preserve"> </w:t>
      </w:r>
      <w:r w:rsidRPr="0033163A">
        <w:rPr>
          <w:iCs/>
        </w:rPr>
        <w:t>- 2013. -</w:t>
      </w:r>
      <w:r w:rsidRPr="0033163A">
        <w:rPr>
          <w:rFonts w:eastAsia="STIXGeneral-Regular"/>
        </w:rPr>
        <w:t xml:space="preserve"> Vol. 22, </w:t>
      </w:r>
      <w:r w:rsidRPr="0033163A">
        <w:t xml:space="preserve">№. </w:t>
      </w:r>
      <w:r w:rsidRPr="0033163A">
        <w:rPr>
          <w:rFonts w:eastAsia="STIXGeneral-Regular"/>
        </w:rPr>
        <w:t>3</w:t>
      </w:r>
      <w:r w:rsidRPr="0033163A">
        <w:rPr>
          <w:rFonts w:eastAsia="STIXGeneral-Regular"/>
          <w:lang w:val="ru-RU"/>
        </w:rPr>
        <w:t xml:space="preserve"> -</w:t>
      </w:r>
      <w:r w:rsidRPr="0033163A">
        <w:rPr>
          <w:iCs/>
        </w:rPr>
        <w:t xml:space="preserve"> P. </w:t>
      </w:r>
      <w:r w:rsidRPr="0033163A">
        <w:rPr>
          <w:rFonts w:eastAsia="STIXGeneral-Regular"/>
        </w:rPr>
        <w:t>423-436. (in English)</w:t>
      </w:r>
    </w:p>
    <w:p w:rsidR="00090C1A" w:rsidRPr="0033163A" w:rsidRDefault="00090C1A" w:rsidP="0033163A">
      <w:pPr>
        <w:shd w:val="clear" w:color="auto" w:fill="FFFFFF"/>
        <w:tabs>
          <w:tab w:val="left" w:pos="1134"/>
        </w:tabs>
        <w:autoSpaceDE w:val="0"/>
        <w:autoSpaceDN w:val="0"/>
        <w:adjustRightInd w:val="0"/>
        <w:spacing w:line="360" w:lineRule="auto"/>
        <w:ind w:left="709"/>
        <w:jc w:val="both"/>
        <w:outlineLvl w:val="0"/>
        <w:rPr>
          <w:lang w:eastAsia="ru-RU"/>
        </w:rPr>
      </w:pPr>
    </w:p>
    <w:p w:rsidR="001A3ECB" w:rsidRPr="00A24D28" w:rsidRDefault="00EB50BF" w:rsidP="00674F49">
      <w:pPr>
        <w:tabs>
          <w:tab w:val="left" w:pos="1134"/>
        </w:tabs>
        <w:autoSpaceDE w:val="0"/>
        <w:autoSpaceDN w:val="0"/>
        <w:adjustRightInd w:val="0"/>
        <w:spacing w:line="360" w:lineRule="auto"/>
        <w:jc w:val="center"/>
        <w:rPr>
          <w:b/>
          <w:caps/>
          <w:shd w:val="clear" w:color="auto" w:fill="FFFFFF"/>
        </w:rPr>
      </w:pPr>
      <w:r w:rsidRPr="00A24D28">
        <w:rPr>
          <w:caps/>
          <w:highlight w:val="yellow"/>
          <w:shd w:val="clear" w:color="auto" w:fill="FFFFFF"/>
        </w:rPr>
        <w:br w:type="page"/>
      </w:r>
      <w:r w:rsidR="00A24D28">
        <w:rPr>
          <w:b/>
          <w:caps/>
          <w:shd w:val="clear" w:color="auto" w:fill="FFFFFF"/>
        </w:rPr>
        <w:lastRenderedPageBreak/>
        <w:t>Attachment</w:t>
      </w:r>
      <w:r w:rsidR="008F06CE" w:rsidRPr="00A24D28">
        <w:rPr>
          <w:b/>
          <w:caps/>
          <w:shd w:val="clear" w:color="auto" w:fill="FFFFFF"/>
        </w:rPr>
        <w:t xml:space="preserve"> </w:t>
      </w:r>
      <w:r w:rsidR="008F06CE" w:rsidRPr="00E46305">
        <w:rPr>
          <w:b/>
          <w:caps/>
          <w:shd w:val="clear" w:color="auto" w:fill="FFFFFF"/>
          <w:lang w:val="ru-RU"/>
        </w:rPr>
        <w:t>А</w:t>
      </w:r>
    </w:p>
    <w:p w:rsidR="00C155CF" w:rsidRPr="00731F30" w:rsidRDefault="00A24D28" w:rsidP="00674F49">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b/>
          <w:sz w:val="24"/>
          <w:szCs w:val="24"/>
          <w:shd w:val="clear" w:color="auto" w:fill="FFFFFF"/>
          <w:lang w:val="en-US"/>
        </w:rPr>
      </w:pPr>
      <w:r>
        <w:rPr>
          <w:rFonts w:ascii="Times New Roman" w:hAnsi="Times New Roman"/>
          <w:b/>
          <w:sz w:val="24"/>
          <w:szCs w:val="24"/>
          <w:shd w:val="clear" w:color="auto" w:fill="FFFFFF"/>
          <w:lang w:val="en-US"/>
        </w:rPr>
        <w:t>Timetable and technical specification</w:t>
      </w:r>
      <w:r w:rsidR="00302FB0">
        <w:rPr>
          <w:rFonts w:ascii="Times New Roman" w:hAnsi="Times New Roman"/>
          <w:b/>
          <w:sz w:val="24"/>
          <w:szCs w:val="24"/>
          <w:shd w:val="clear" w:color="auto" w:fill="FFFFFF"/>
          <w:lang w:val="en-US"/>
        </w:rPr>
        <w:t xml:space="preserve"> for</w:t>
      </w:r>
      <w:r w:rsidR="00460BB3" w:rsidRPr="00460BB3">
        <w:rPr>
          <w:rFonts w:ascii="Times New Roman" w:hAnsi="Times New Roman"/>
          <w:b/>
          <w:sz w:val="24"/>
          <w:szCs w:val="24"/>
          <w:shd w:val="clear" w:color="auto" w:fill="FFFFFF"/>
          <w:lang w:val="en-US"/>
        </w:rPr>
        <w:t xml:space="preserve"> </w:t>
      </w:r>
      <w:r w:rsidR="00302FB0">
        <w:rPr>
          <w:rFonts w:ascii="Times New Roman" w:hAnsi="Times New Roman"/>
          <w:b/>
          <w:sz w:val="24"/>
          <w:szCs w:val="24"/>
          <w:shd w:val="clear" w:color="auto" w:fill="FFFFFF"/>
          <w:lang w:val="en-US"/>
        </w:rPr>
        <w:t>2018-2020</w:t>
      </w:r>
    </w:p>
    <w:p w:rsidR="003863BD" w:rsidRPr="00731F30" w:rsidRDefault="003863BD" w:rsidP="00674F49">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b/>
          <w:sz w:val="24"/>
          <w:szCs w:val="24"/>
          <w:shd w:val="clear" w:color="auto" w:fill="FFFFFF"/>
          <w:lang w:val="en-US"/>
        </w:rPr>
      </w:pPr>
    </w:p>
    <w:p w:rsidR="003863BD" w:rsidRPr="007E34CA" w:rsidRDefault="003863BD" w:rsidP="003863BD">
      <w:pPr>
        <w:pStyle w:val="a9"/>
        <w:shd w:val="clear" w:color="auto" w:fill="FFFFFF"/>
        <w:spacing w:before="0" w:after="0"/>
        <w:ind w:firstLine="709"/>
        <w:contextualSpacing/>
        <w:jc w:val="right"/>
        <w:textAlignment w:val="baseline"/>
        <w:rPr>
          <w:color w:val="000000" w:themeColor="text1"/>
          <w:spacing w:val="2"/>
        </w:rPr>
      </w:pPr>
      <w:r w:rsidRPr="007E34CA">
        <w:rPr>
          <w:color w:val="000000" w:themeColor="text1"/>
          <w:spacing w:val="2"/>
        </w:rPr>
        <w:t xml:space="preserve">Addendum 1.1-1. __ </w:t>
      </w:r>
    </w:p>
    <w:p w:rsidR="003863BD" w:rsidRPr="007E34CA" w:rsidRDefault="003863BD" w:rsidP="003863BD">
      <w:pPr>
        <w:pStyle w:val="a9"/>
        <w:shd w:val="clear" w:color="auto" w:fill="FFFFFF"/>
        <w:spacing w:before="0" w:after="0"/>
        <w:ind w:firstLine="709"/>
        <w:contextualSpacing/>
        <w:jc w:val="right"/>
        <w:textAlignment w:val="baseline"/>
        <w:rPr>
          <w:bCs/>
          <w:color w:val="000000" w:themeColor="text1"/>
          <w:spacing w:val="2"/>
        </w:rPr>
      </w:pPr>
      <w:r w:rsidRPr="007E34CA">
        <w:rPr>
          <w:color w:val="000000" w:themeColor="text1"/>
          <w:spacing w:val="2"/>
        </w:rPr>
        <w:t xml:space="preserve">to the contract </w:t>
      </w:r>
      <w:r w:rsidRPr="007E34CA">
        <w:rPr>
          <w:bCs/>
          <w:color w:val="000000" w:themeColor="text1"/>
          <w:spacing w:val="2"/>
        </w:rPr>
        <w:t xml:space="preserve">№__ from _______2018y. </w:t>
      </w:r>
    </w:p>
    <w:p w:rsidR="003863BD" w:rsidRPr="003863BD" w:rsidRDefault="003863BD" w:rsidP="003863BD">
      <w:pPr>
        <w:pStyle w:val="afc"/>
        <w:jc w:val="right"/>
        <w:rPr>
          <w:b/>
          <w:color w:val="000000" w:themeColor="text1"/>
          <w:lang w:val="en-US"/>
        </w:rPr>
      </w:pPr>
      <w:r w:rsidRPr="003863BD">
        <w:rPr>
          <w:rFonts w:eastAsia="Times New Roman"/>
          <w:bCs/>
          <w:color w:val="000000" w:themeColor="text1"/>
          <w:spacing w:val="2"/>
          <w:lang w:val="en-US" w:eastAsia="ar-SA"/>
        </w:rPr>
        <w:t>for grant funding</w:t>
      </w:r>
    </w:p>
    <w:p w:rsidR="003863BD" w:rsidRPr="003863BD" w:rsidRDefault="003863BD" w:rsidP="003863BD">
      <w:pPr>
        <w:pStyle w:val="afc"/>
        <w:jc w:val="center"/>
        <w:rPr>
          <w:b/>
          <w:color w:val="000000" w:themeColor="text1"/>
          <w:lang w:val="en-US"/>
        </w:rPr>
      </w:pPr>
    </w:p>
    <w:p w:rsidR="003863BD" w:rsidRPr="003863BD" w:rsidRDefault="003863BD" w:rsidP="003863BD">
      <w:pPr>
        <w:pStyle w:val="afc"/>
        <w:jc w:val="center"/>
        <w:rPr>
          <w:b/>
          <w:color w:val="000000" w:themeColor="text1"/>
          <w:lang w:val="en-US"/>
        </w:rPr>
      </w:pPr>
      <w:r w:rsidRPr="003863BD">
        <w:rPr>
          <w:b/>
          <w:color w:val="000000" w:themeColor="text1"/>
          <w:lang w:val="en-US"/>
        </w:rPr>
        <w:t>TECHNICAL SPECIFICATIONS AND</w:t>
      </w:r>
    </w:p>
    <w:p w:rsidR="003863BD" w:rsidRPr="003863BD" w:rsidRDefault="003863BD" w:rsidP="003863BD">
      <w:pPr>
        <w:pStyle w:val="afc"/>
        <w:jc w:val="center"/>
        <w:rPr>
          <w:color w:val="000000" w:themeColor="text1"/>
          <w:lang w:val="en-US"/>
        </w:rPr>
      </w:pPr>
      <w:r w:rsidRPr="003863BD">
        <w:rPr>
          <w:b/>
          <w:color w:val="000000" w:themeColor="text1"/>
          <w:lang w:val="en-US"/>
        </w:rPr>
        <w:t>CALENDAR WORK PLAN</w:t>
      </w:r>
    </w:p>
    <w:p w:rsidR="003863BD" w:rsidRPr="003863BD" w:rsidRDefault="003863BD" w:rsidP="003863BD">
      <w:pPr>
        <w:pStyle w:val="afc"/>
        <w:jc w:val="center"/>
        <w:rPr>
          <w:color w:val="000000" w:themeColor="text1"/>
          <w:spacing w:val="2"/>
          <w:lang w:val="en-US"/>
        </w:rPr>
      </w:pPr>
    </w:p>
    <w:p w:rsidR="003863BD" w:rsidRPr="003863BD" w:rsidRDefault="003863BD" w:rsidP="003863BD">
      <w:pPr>
        <w:pStyle w:val="afc"/>
        <w:jc w:val="center"/>
        <w:rPr>
          <w:color w:val="000000" w:themeColor="text1"/>
          <w:lang w:val="en-US"/>
        </w:rPr>
      </w:pPr>
      <w:r w:rsidRPr="003863BD">
        <w:rPr>
          <w:color w:val="000000" w:themeColor="text1"/>
          <w:spacing w:val="2"/>
          <w:lang w:val="en-US"/>
        </w:rPr>
        <w:t xml:space="preserve">To the contract </w:t>
      </w:r>
      <w:r w:rsidRPr="003863BD">
        <w:rPr>
          <w:color w:val="000000" w:themeColor="text1"/>
          <w:lang w:val="en-US"/>
        </w:rPr>
        <w:t>№_____ from __________________2018 year</w:t>
      </w:r>
    </w:p>
    <w:p w:rsidR="003863BD" w:rsidRPr="003863BD" w:rsidRDefault="003863BD" w:rsidP="003863BD">
      <w:pPr>
        <w:pStyle w:val="afc"/>
        <w:jc w:val="center"/>
        <w:rPr>
          <w:color w:val="000000" w:themeColor="text1"/>
          <w:lang w:val="en-US"/>
        </w:rPr>
      </w:pPr>
    </w:p>
    <w:p w:rsidR="003863BD" w:rsidRPr="007E34CA" w:rsidRDefault="003863BD" w:rsidP="003863BD">
      <w:pPr>
        <w:autoSpaceDE w:val="0"/>
        <w:ind w:firstLine="709"/>
        <w:jc w:val="center"/>
        <w:rPr>
          <w:b/>
          <w:color w:val="000000" w:themeColor="text1"/>
        </w:rPr>
      </w:pPr>
      <w:r w:rsidRPr="007E34CA">
        <w:rPr>
          <w:b/>
          <w:i/>
          <w:color w:val="000000" w:themeColor="text1"/>
        </w:rPr>
        <w:t>1.</w:t>
      </w:r>
      <w:r w:rsidRPr="007E34CA">
        <w:rPr>
          <w:b/>
          <w:color w:val="000000" w:themeColor="text1"/>
        </w:rPr>
        <w:t xml:space="preserve"> RSE on the REM «National center for biotechnology» SC MSE of RK</w:t>
      </w:r>
    </w:p>
    <w:p w:rsidR="003863BD" w:rsidRPr="003863BD" w:rsidRDefault="003863BD" w:rsidP="003863BD">
      <w:pPr>
        <w:pStyle w:val="afc"/>
        <w:jc w:val="center"/>
        <w:rPr>
          <w:i/>
          <w:color w:val="000000" w:themeColor="text1"/>
          <w:lang w:val="en-US"/>
        </w:rPr>
      </w:pPr>
    </w:p>
    <w:p w:rsidR="003863BD" w:rsidRPr="003863BD" w:rsidRDefault="003863BD" w:rsidP="003863BD">
      <w:pPr>
        <w:pStyle w:val="afc"/>
        <w:ind w:firstLine="709"/>
        <w:rPr>
          <w:color w:val="000000" w:themeColor="text1"/>
          <w:lang w:val="en-US"/>
        </w:rPr>
      </w:pPr>
      <w:r w:rsidRPr="003863BD">
        <w:rPr>
          <w:color w:val="000000" w:themeColor="text1"/>
          <w:lang w:val="en-US"/>
        </w:rPr>
        <w:t>1.1 Priority: Life and Health Sciences</w:t>
      </w:r>
    </w:p>
    <w:p w:rsidR="003863BD" w:rsidRPr="007E34CA" w:rsidRDefault="003863BD" w:rsidP="003863BD">
      <w:pPr>
        <w:pStyle w:val="a9"/>
        <w:shd w:val="clear" w:color="auto" w:fill="FFFFFF"/>
        <w:spacing w:before="0" w:after="0"/>
        <w:ind w:firstLine="709"/>
        <w:contextualSpacing/>
        <w:jc w:val="both"/>
        <w:textAlignment w:val="baseline"/>
        <w:rPr>
          <w:color w:val="000000" w:themeColor="text1"/>
        </w:rPr>
      </w:pPr>
      <w:r w:rsidRPr="007E34CA">
        <w:rPr>
          <w:color w:val="000000" w:themeColor="text1"/>
        </w:rPr>
        <w:t xml:space="preserve">1.2 By sub-priority: Scientific and innovative biomedicine. </w:t>
      </w:r>
    </w:p>
    <w:p w:rsidR="003863BD" w:rsidRPr="007E34CA" w:rsidRDefault="003863BD" w:rsidP="003863BD">
      <w:pPr>
        <w:pStyle w:val="a9"/>
        <w:shd w:val="clear" w:color="auto" w:fill="FFFFFF"/>
        <w:spacing w:before="0" w:after="0"/>
        <w:ind w:firstLine="709"/>
        <w:contextualSpacing/>
        <w:jc w:val="both"/>
        <w:textAlignment w:val="baseline"/>
        <w:rPr>
          <w:bCs/>
          <w:color w:val="000000" w:themeColor="text1"/>
        </w:rPr>
      </w:pPr>
      <w:r w:rsidRPr="007E34CA">
        <w:rPr>
          <w:color w:val="000000" w:themeColor="text1"/>
        </w:rPr>
        <w:t xml:space="preserve">1.3 On the topic of the project: </w:t>
      </w:r>
      <w:r w:rsidRPr="007E34CA">
        <w:rPr>
          <w:bCs/>
          <w:color w:val="000000" w:themeColor="text1"/>
        </w:rPr>
        <w:t>№</w:t>
      </w:r>
      <w:r w:rsidRPr="007E34CA">
        <w:rPr>
          <w:color w:val="000000" w:themeColor="text1"/>
        </w:rPr>
        <w:t xml:space="preserve"> AP05134447 </w:t>
      </w:r>
      <w:r w:rsidRPr="007E34CA">
        <w:rPr>
          <w:bCs/>
          <w:color w:val="000000" w:themeColor="text1"/>
        </w:rPr>
        <w:t>«</w:t>
      </w:r>
      <w:r w:rsidRPr="007E34CA">
        <w:rPr>
          <w:rFonts w:eastAsia="Calibri"/>
          <w:color w:val="000000" w:themeColor="text1"/>
        </w:rPr>
        <w:t>Development of a new therapeutic strategy to enhance the effectiveness of atherosclerosis treatment by using preconditioned mesenchymal stem cells</w:t>
      </w:r>
      <w:r w:rsidRPr="007E34CA">
        <w:rPr>
          <w:bCs/>
          <w:color w:val="000000" w:themeColor="text1"/>
        </w:rPr>
        <w:t>»</w:t>
      </w:r>
    </w:p>
    <w:p w:rsidR="003863BD" w:rsidRPr="003863BD" w:rsidRDefault="003863BD" w:rsidP="003863BD">
      <w:pPr>
        <w:pStyle w:val="afc"/>
        <w:ind w:left="709"/>
        <w:rPr>
          <w:rStyle w:val="s0"/>
          <w:color w:val="000000" w:themeColor="text1"/>
          <w:sz w:val="24"/>
          <w:szCs w:val="24"/>
          <w:lang w:val="en-US"/>
        </w:rPr>
      </w:pPr>
      <w:r w:rsidRPr="003863BD">
        <w:rPr>
          <w:color w:val="000000" w:themeColor="text1"/>
          <w:lang w:val="en-US"/>
        </w:rPr>
        <w:t>1.4 Total project amount</w:t>
      </w:r>
      <w:r w:rsidRPr="003863BD">
        <w:rPr>
          <w:rStyle w:val="s0"/>
          <w:color w:val="000000" w:themeColor="text1"/>
          <w:sz w:val="24"/>
          <w:szCs w:val="24"/>
          <w:lang w:val="en-US"/>
        </w:rPr>
        <w:t xml:space="preserve">: </w:t>
      </w:r>
      <w:r w:rsidRPr="003863BD">
        <w:rPr>
          <w:rStyle w:val="s0"/>
          <w:i/>
          <w:color w:val="000000" w:themeColor="text1"/>
          <w:sz w:val="24"/>
          <w:szCs w:val="24"/>
          <w:lang w:val="en-US"/>
        </w:rPr>
        <w:t>33 753 650</w:t>
      </w:r>
      <w:r w:rsidRPr="003863BD">
        <w:rPr>
          <w:rStyle w:val="s0"/>
          <w:color w:val="000000" w:themeColor="text1"/>
          <w:sz w:val="24"/>
          <w:szCs w:val="24"/>
          <w:lang w:val="en-US"/>
        </w:rPr>
        <w:t xml:space="preserve"> (</w:t>
      </w:r>
      <w:r w:rsidRPr="003863BD">
        <w:rPr>
          <w:rStyle w:val="s0"/>
          <w:i/>
          <w:color w:val="000000" w:themeColor="text1"/>
          <w:sz w:val="24"/>
          <w:szCs w:val="24"/>
          <w:lang w:val="en-US"/>
        </w:rPr>
        <w:t>thirty-three million seven hundred fifty-three thousand six hundred fifty</w:t>
      </w:r>
      <w:r w:rsidRPr="003863BD">
        <w:rPr>
          <w:rStyle w:val="s0"/>
          <w:color w:val="000000" w:themeColor="text1"/>
          <w:sz w:val="24"/>
          <w:szCs w:val="24"/>
          <w:lang w:val="en-US"/>
        </w:rPr>
        <w:t>)</w:t>
      </w:r>
      <w:r w:rsidRPr="003863BD">
        <w:rPr>
          <w:i/>
          <w:color w:val="000000" w:themeColor="text1"/>
          <w:lang w:val="en-US"/>
        </w:rPr>
        <w:t xml:space="preserve"> tenge, </w:t>
      </w:r>
      <w:r w:rsidRPr="007E34CA">
        <w:rPr>
          <w:color w:val="000000" w:themeColor="text1"/>
        </w:rPr>
        <w:t>в</w:t>
      </w:r>
      <w:r w:rsidRPr="003863BD">
        <w:rPr>
          <w:color w:val="000000" w:themeColor="text1"/>
          <w:lang w:val="en-US"/>
        </w:rPr>
        <w:t xml:space="preserve"> including with a breakdown by years, for the performance of work following paragraph 3</w:t>
      </w:r>
      <w:r w:rsidRPr="003863BD">
        <w:rPr>
          <w:rStyle w:val="s0"/>
          <w:color w:val="000000" w:themeColor="text1"/>
          <w:sz w:val="24"/>
          <w:szCs w:val="24"/>
          <w:lang w:val="en-US"/>
        </w:rPr>
        <w:t>:</w:t>
      </w:r>
    </w:p>
    <w:p w:rsidR="003863BD" w:rsidRPr="003863BD" w:rsidRDefault="003863BD" w:rsidP="003863BD">
      <w:pPr>
        <w:pStyle w:val="afc"/>
        <w:ind w:firstLine="993"/>
        <w:rPr>
          <w:rStyle w:val="s0"/>
          <w:color w:val="000000" w:themeColor="text1"/>
          <w:sz w:val="24"/>
          <w:szCs w:val="24"/>
          <w:lang w:val="en-US"/>
        </w:rPr>
      </w:pPr>
      <w:r w:rsidRPr="003863BD">
        <w:rPr>
          <w:rStyle w:val="s0"/>
          <w:color w:val="000000" w:themeColor="text1"/>
          <w:sz w:val="24"/>
          <w:szCs w:val="24"/>
          <w:lang w:val="en-US"/>
        </w:rPr>
        <w:t xml:space="preserve">- for 2018 - in total </w:t>
      </w:r>
      <w:r w:rsidRPr="003863BD">
        <w:rPr>
          <w:rStyle w:val="s0"/>
          <w:i/>
          <w:color w:val="000000" w:themeColor="text1"/>
          <w:sz w:val="24"/>
          <w:szCs w:val="24"/>
          <w:lang w:val="en-US"/>
        </w:rPr>
        <w:t xml:space="preserve">12 000 000 </w:t>
      </w:r>
      <w:r w:rsidRPr="003863BD">
        <w:rPr>
          <w:rStyle w:val="s0"/>
          <w:color w:val="000000" w:themeColor="text1"/>
          <w:sz w:val="24"/>
          <w:szCs w:val="24"/>
          <w:lang w:val="en-US"/>
        </w:rPr>
        <w:t>(</w:t>
      </w:r>
      <w:r w:rsidRPr="003863BD">
        <w:rPr>
          <w:rStyle w:val="s0"/>
          <w:i/>
          <w:color w:val="000000" w:themeColor="text1"/>
          <w:sz w:val="24"/>
          <w:szCs w:val="24"/>
          <w:lang w:val="en-US"/>
        </w:rPr>
        <w:t>twelve million</w:t>
      </w:r>
      <w:r w:rsidRPr="003863BD">
        <w:rPr>
          <w:rStyle w:val="s0"/>
          <w:color w:val="000000" w:themeColor="text1"/>
          <w:sz w:val="24"/>
          <w:szCs w:val="24"/>
          <w:lang w:val="en-US"/>
        </w:rPr>
        <w:t>)</w:t>
      </w:r>
      <w:r w:rsidRPr="003863BD">
        <w:rPr>
          <w:i/>
          <w:color w:val="000000" w:themeColor="text1"/>
          <w:lang w:val="en-US"/>
        </w:rPr>
        <w:t xml:space="preserve"> tenge</w:t>
      </w:r>
      <w:r w:rsidRPr="003863BD">
        <w:rPr>
          <w:rStyle w:val="s0"/>
          <w:color w:val="000000" w:themeColor="text1"/>
          <w:sz w:val="24"/>
          <w:szCs w:val="24"/>
          <w:lang w:val="en-US"/>
        </w:rPr>
        <w:t>;</w:t>
      </w:r>
    </w:p>
    <w:p w:rsidR="003863BD" w:rsidRPr="003863BD" w:rsidRDefault="003863BD" w:rsidP="003863BD">
      <w:pPr>
        <w:pStyle w:val="afc"/>
        <w:ind w:firstLine="993"/>
        <w:rPr>
          <w:rStyle w:val="s0"/>
          <w:color w:val="000000" w:themeColor="text1"/>
          <w:sz w:val="24"/>
          <w:szCs w:val="24"/>
          <w:lang w:val="en-US"/>
        </w:rPr>
      </w:pPr>
      <w:r w:rsidRPr="003863BD">
        <w:rPr>
          <w:rStyle w:val="s0"/>
          <w:color w:val="000000" w:themeColor="text1"/>
          <w:sz w:val="24"/>
          <w:szCs w:val="24"/>
          <w:lang w:val="en-US"/>
        </w:rPr>
        <w:t xml:space="preserve">- for 2019 - in total </w:t>
      </w:r>
      <w:r w:rsidRPr="003863BD">
        <w:rPr>
          <w:rStyle w:val="s0"/>
          <w:i/>
          <w:color w:val="000000" w:themeColor="text1"/>
          <w:sz w:val="24"/>
          <w:szCs w:val="24"/>
          <w:lang w:val="en-US"/>
        </w:rPr>
        <w:t xml:space="preserve">11 064 661 </w:t>
      </w:r>
      <w:r w:rsidRPr="003863BD">
        <w:rPr>
          <w:rStyle w:val="s0"/>
          <w:color w:val="000000" w:themeColor="text1"/>
          <w:sz w:val="24"/>
          <w:szCs w:val="24"/>
          <w:lang w:val="en-US"/>
        </w:rPr>
        <w:t>(</w:t>
      </w:r>
      <w:r w:rsidRPr="003863BD">
        <w:rPr>
          <w:rStyle w:val="s0"/>
          <w:i/>
          <w:color w:val="000000" w:themeColor="text1"/>
          <w:sz w:val="24"/>
          <w:szCs w:val="24"/>
          <w:lang w:val="en-US"/>
        </w:rPr>
        <w:t>eleven million sixty-four thousand six hundred  and one</w:t>
      </w:r>
      <w:r w:rsidRPr="003863BD">
        <w:rPr>
          <w:rStyle w:val="s0"/>
          <w:color w:val="000000" w:themeColor="text1"/>
          <w:sz w:val="24"/>
          <w:szCs w:val="24"/>
          <w:lang w:val="en-US"/>
        </w:rPr>
        <w:t xml:space="preserve">) </w:t>
      </w:r>
      <w:r w:rsidRPr="003863BD">
        <w:rPr>
          <w:i/>
          <w:color w:val="000000" w:themeColor="text1"/>
          <w:lang w:val="en-US"/>
        </w:rPr>
        <w:t>tenge</w:t>
      </w:r>
      <w:r w:rsidRPr="003863BD">
        <w:rPr>
          <w:rStyle w:val="s0"/>
          <w:color w:val="000000" w:themeColor="text1"/>
          <w:sz w:val="24"/>
          <w:szCs w:val="24"/>
          <w:lang w:val="en-US"/>
        </w:rPr>
        <w:t>;</w:t>
      </w:r>
    </w:p>
    <w:p w:rsidR="003863BD" w:rsidRPr="003863BD" w:rsidRDefault="003863BD" w:rsidP="003863BD">
      <w:pPr>
        <w:pStyle w:val="afc"/>
        <w:ind w:firstLine="993"/>
        <w:rPr>
          <w:rStyle w:val="s0"/>
          <w:color w:val="000000" w:themeColor="text1"/>
          <w:sz w:val="24"/>
          <w:szCs w:val="24"/>
          <w:lang w:val="en-US"/>
        </w:rPr>
      </w:pPr>
      <w:r w:rsidRPr="003863BD">
        <w:rPr>
          <w:rStyle w:val="s0"/>
          <w:color w:val="000000" w:themeColor="text1"/>
          <w:sz w:val="24"/>
          <w:szCs w:val="24"/>
          <w:lang w:val="en-US"/>
        </w:rPr>
        <w:t xml:space="preserve">-  for 2020 - in total </w:t>
      </w:r>
      <w:r w:rsidRPr="003863BD">
        <w:rPr>
          <w:rStyle w:val="s0"/>
          <w:i/>
          <w:color w:val="000000" w:themeColor="text1"/>
          <w:sz w:val="24"/>
          <w:szCs w:val="24"/>
          <w:lang w:val="en-US"/>
        </w:rPr>
        <w:t xml:space="preserve">10 688 989 </w:t>
      </w:r>
      <w:r w:rsidRPr="003863BD">
        <w:rPr>
          <w:rStyle w:val="s0"/>
          <w:color w:val="000000" w:themeColor="text1"/>
          <w:sz w:val="24"/>
          <w:szCs w:val="24"/>
          <w:lang w:val="en-US"/>
        </w:rPr>
        <w:t>(</w:t>
      </w:r>
      <w:r w:rsidRPr="003863BD">
        <w:rPr>
          <w:rStyle w:val="s0"/>
          <w:i/>
          <w:color w:val="000000" w:themeColor="text1"/>
          <w:sz w:val="24"/>
          <w:szCs w:val="24"/>
          <w:lang w:val="en-US"/>
        </w:rPr>
        <w:t>ten million six hundred eighty-eight thousand nine hundred eighty-nine</w:t>
      </w:r>
      <w:r w:rsidRPr="003863BD">
        <w:rPr>
          <w:i/>
          <w:color w:val="000000" w:themeColor="text1"/>
          <w:lang w:val="en-US"/>
        </w:rPr>
        <w:t>) tenge</w:t>
      </w:r>
      <w:r w:rsidRPr="003863BD">
        <w:rPr>
          <w:rStyle w:val="s0"/>
          <w:color w:val="000000" w:themeColor="text1"/>
          <w:sz w:val="24"/>
          <w:szCs w:val="24"/>
          <w:lang w:val="en-US"/>
        </w:rPr>
        <w:t>.</w:t>
      </w:r>
    </w:p>
    <w:p w:rsidR="003863BD" w:rsidRPr="003863BD" w:rsidRDefault="003863BD" w:rsidP="003863BD">
      <w:pPr>
        <w:pStyle w:val="afc"/>
        <w:ind w:firstLine="993"/>
        <w:rPr>
          <w:rStyle w:val="s0"/>
          <w:color w:val="000000" w:themeColor="text1"/>
          <w:sz w:val="24"/>
          <w:szCs w:val="24"/>
          <w:lang w:val="en-US"/>
        </w:rPr>
      </w:pPr>
    </w:p>
    <w:p w:rsidR="003863BD" w:rsidRPr="003863BD" w:rsidRDefault="003863BD" w:rsidP="003863BD">
      <w:pPr>
        <w:pStyle w:val="afc"/>
        <w:ind w:firstLine="567"/>
        <w:jc w:val="center"/>
        <w:rPr>
          <w:rStyle w:val="s0"/>
          <w:b/>
          <w:i/>
          <w:color w:val="000000" w:themeColor="text1"/>
          <w:sz w:val="24"/>
          <w:szCs w:val="24"/>
          <w:lang w:val="en-US"/>
        </w:rPr>
      </w:pPr>
      <w:r w:rsidRPr="003863BD">
        <w:rPr>
          <w:rStyle w:val="s0"/>
          <w:b/>
          <w:i/>
          <w:color w:val="000000" w:themeColor="text1"/>
          <w:sz w:val="24"/>
          <w:szCs w:val="24"/>
          <w:lang w:val="en-US"/>
        </w:rPr>
        <w:t>2. Characteristics of scientific and technical products by qualification characteristics and economic indicators</w:t>
      </w:r>
    </w:p>
    <w:p w:rsidR="003863BD" w:rsidRPr="003863BD" w:rsidRDefault="003863BD" w:rsidP="003863BD">
      <w:pPr>
        <w:pStyle w:val="afc"/>
        <w:ind w:firstLine="709"/>
        <w:rPr>
          <w:rStyle w:val="s0"/>
          <w:i/>
          <w:color w:val="000000" w:themeColor="text1"/>
          <w:sz w:val="24"/>
          <w:szCs w:val="24"/>
          <w:lang w:val="en-US"/>
        </w:rPr>
      </w:pPr>
      <w:r w:rsidRPr="003863BD">
        <w:rPr>
          <w:rStyle w:val="s0"/>
          <w:b/>
          <w:color w:val="000000" w:themeColor="text1"/>
          <w:sz w:val="24"/>
          <w:szCs w:val="24"/>
          <w:lang w:val="en-US"/>
        </w:rPr>
        <w:t>2.1</w:t>
      </w:r>
      <w:r w:rsidRPr="003863BD">
        <w:rPr>
          <w:rStyle w:val="s0"/>
          <w:color w:val="000000" w:themeColor="text1"/>
          <w:sz w:val="24"/>
          <w:szCs w:val="24"/>
          <w:lang w:val="en-US"/>
        </w:rPr>
        <w:t xml:space="preserve"> Field of work: </w:t>
      </w:r>
      <w:r w:rsidRPr="003863BD">
        <w:rPr>
          <w:rStyle w:val="s0"/>
          <w:i/>
          <w:color w:val="000000" w:themeColor="text1"/>
          <w:sz w:val="24"/>
          <w:szCs w:val="24"/>
          <w:lang w:val="en-US"/>
        </w:rPr>
        <w:t>Regenerative medicine</w:t>
      </w:r>
    </w:p>
    <w:p w:rsidR="003863BD" w:rsidRPr="003863BD" w:rsidRDefault="003863BD" w:rsidP="003863BD">
      <w:pPr>
        <w:pStyle w:val="afc"/>
        <w:ind w:firstLine="709"/>
        <w:rPr>
          <w:rStyle w:val="s0"/>
          <w:i/>
          <w:color w:val="000000" w:themeColor="text1"/>
          <w:sz w:val="24"/>
          <w:szCs w:val="24"/>
          <w:lang w:val="en-US"/>
        </w:rPr>
      </w:pPr>
      <w:r w:rsidRPr="003863BD">
        <w:rPr>
          <w:rStyle w:val="s0"/>
          <w:b/>
          <w:color w:val="000000" w:themeColor="text1"/>
          <w:sz w:val="24"/>
          <w:szCs w:val="24"/>
          <w:lang w:val="en-US"/>
        </w:rPr>
        <w:t>2.2</w:t>
      </w:r>
      <w:r w:rsidRPr="003863BD">
        <w:rPr>
          <w:rStyle w:val="s0"/>
          <w:color w:val="000000" w:themeColor="text1"/>
          <w:sz w:val="24"/>
          <w:szCs w:val="24"/>
          <w:lang w:val="en-US"/>
        </w:rPr>
        <w:t xml:space="preserve"> Application: </w:t>
      </w:r>
      <w:r w:rsidRPr="003863BD">
        <w:rPr>
          <w:rStyle w:val="s0"/>
          <w:i/>
          <w:color w:val="000000" w:themeColor="text1"/>
          <w:sz w:val="24"/>
          <w:szCs w:val="24"/>
          <w:lang w:val="en-US"/>
        </w:rPr>
        <w:t>Biomedicine</w:t>
      </w:r>
    </w:p>
    <w:p w:rsidR="003863BD" w:rsidRPr="003863BD" w:rsidRDefault="003863BD" w:rsidP="003863BD">
      <w:pPr>
        <w:pStyle w:val="afc"/>
        <w:ind w:firstLine="709"/>
        <w:rPr>
          <w:rStyle w:val="s0"/>
          <w:color w:val="000000" w:themeColor="text1"/>
          <w:sz w:val="24"/>
          <w:szCs w:val="24"/>
          <w:lang w:val="en-US"/>
        </w:rPr>
      </w:pPr>
      <w:r w:rsidRPr="003863BD">
        <w:rPr>
          <w:rStyle w:val="s0"/>
          <w:b/>
          <w:color w:val="000000" w:themeColor="text1"/>
          <w:sz w:val="24"/>
          <w:szCs w:val="24"/>
          <w:lang w:val="en-US"/>
        </w:rPr>
        <w:t>2.3</w:t>
      </w:r>
      <w:r w:rsidRPr="003863BD">
        <w:rPr>
          <w:rStyle w:val="s0"/>
          <w:color w:val="000000" w:themeColor="text1"/>
          <w:sz w:val="24"/>
          <w:szCs w:val="24"/>
          <w:lang w:val="en-US"/>
        </w:rPr>
        <w:t xml:space="preserve"> Final result:</w:t>
      </w:r>
    </w:p>
    <w:p w:rsidR="003863BD" w:rsidRPr="003863BD" w:rsidRDefault="003863BD" w:rsidP="003863BD">
      <w:pPr>
        <w:pStyle w:val="afc"/>
        <w:ind w:left="708" w:firstLine="285"/>
        <w:rPr>
          <w:rStyle w:val="s0"/>
          <w:color w:val="000000" w:themeColor="text1"/>
          <w:sz w:val="24"/>
          <w:szCs w:val="24"/>
          <w:lang w:val="en-US"/>
        </w:rPr>
      </w:pPr>
      <w:r w:rsidRPr="003863BD">
        <w:rPr>
          <w:rStyle w:val="s0"/>
          <w:color w:val="000000" w:themeColor="text1"/>
          <w:sz w:val="24"/>
          <w:szCs w:val="24"/>
          <w:lang w:val="en-US"/>
        </w:rPr>
        <w:t>- for 2018: The optimal conditions for the preconditioning of MSCs, which increase their immunomodulatory properties, will be determined.</w:t>
      </w:r>
    </w:p>
    <w:p w:rsidR="003863BD" w:rsidRPr="003863BD" w:rsidRDefault="003863BD" w:rsidP="003863BD">
      <w:pPr>
        <w:pStyle w:val="afc"/>
        <w:ind w:left="708" w:firstLine="285"/>
        <w:rPr>
          <w:rStyle w:val="s0"/>
          <w:color w:val="000000" w:themeColor="text1"/>
          <w:sz w:val="24"/>
          <w:szCs w:val="24"/>
          <w:lang w:val="en-US"/>
        </w:rPr>
      </w:pPr>
      <w:r w:rsidRPr="003863BD">
        <w:rPr>
          <w:rStyle w:val="s0"/>
          <w:color w:val="000000" w:themeColor="text1"/>
          <w:sz w:val="24"/>
          <w:szCs w:val="24"/>
          <w:lang w:val="en-US"/>
        </w:rPr>
        <w:t>- for 2019: The effects of preconditioned MSCs on the development of atherosclerosis in model animals will be shown.</w:t>
      </w:r>
    </w:p>
    <w:p w:rsidR="003863BD" w:rsidRPr="003863BD" w:rsidRDefault="003863BD" w:rsidP="003863BD">
      <w:pPr>
        <w:pStyle w:val="afc"/>
        <w:ind w:left="708" w:firstLine="285"/>
        <w:rPr>
          <w:rStyle w:val="s0"/>
          <w:color w:val="000000" w:themeColor="text1"/>
          <w:sz w:val="24"/>
          <w:szCs w:val="24"/>
          <w:lang w:val="en-US"/>
        </w:rPr>
      </w:pPr>
      <w:r w:rsidRPr="003863BD">
        <w:rPr>
          <w:rStyle w:val="s0"/>
          <w:color w:val="000000" w:themeColor="text1"/>
          <w:sz w:val="24"/>
          <w:szCs w:val="24"/>
          <w:lang w:val="en-US"/>
        </w:rPr>
        <w:t>- for 2020: The effects of preconditioned MSCs on the inhibition of endothelial dysfunction in atherosclerosis will be shown.</w:t>
      </w:r>
    </w:p>
    <w:p w:rsidR="003863BD" w:rsidRPr="003863BD" w:rsidRDefault="003863BD" w:rsidP="003863BD">
      <w:pPr>
        <w:pStyle w:val="afc"/>
        <w:ind w:left="708" w:firstLine="285"/>
        <w:rPr>
          <w:rStyle w:val="s0"/>
          <w:color w:val="000000" w:themeColor="text1"/>
          <w:sz w:val="24"/>
          <w:szCs w:val="24"/>
          <w:lang w:val="en-US"/>
        </w:rPr>
      </w:pPr>
      <w:r w:rsidRPr="003863BD">
        <w:rPr>
          <w:rStyle w:val="s0"/>
          <w:b/>
          <w:color w:val="000000" w:themeColor="text1"/>
          <w:sz w:val="24"/>
          <w:szCs w:val="24"/>
          <w:lang w:val="en-US"/>
        </w:rPr>
        <w:t>2.4</w:t>
      </w:r>
      <w:r w:rsidRPr="003863BD">
        <w:rPr>
          <w:rStyle w:val="s0"/>
          <w:color w:val="000000" w:themeColor="text1"/>
          <w:sz w:val="24"/>
          <w:szCs w:val="24"/>
          <w:lang w:val="en-US"/>
        </w:rPr>
        <w:t xml:space="preserve"> Patentability: results are patentable</w:t>
      </w:r>
    </w:p>
    <w:p w:rsidR="003863BD" w:rsidRPr="003863BD" w:rsidRDefault="003863BD" w:rsidP="003863BD">
      <w:pPr>
        <w:pStyle w:val="afc"/>
        <w:ind w:firstLine="709"/>
        <w:rPr>
          <w:rStyle w:val="s0"/>
          <w:color w:val="000000" w:themeColor="text1"/>
          <w:sz w:val="24"/>
          <w:szCs w:val="24"/>
          <w:lang w:val="en-US"/>
        </w:rPr>
      </w:pPr>
      <w:r w:rsidRPr="003863BD">
        <w:rPr>
          <w:rStyle w:val="s0"/>
          <w:b/>
          <w:color w:val="000000" w:themeColor="text1"/>
          <w:sz w:val="24"/>
          <w:szCs w:val="24"/>
          <w:lang w:val="en-US"/>
        </w:rPr>
        <w:t>2.5</w:t>
      </w:r>
      <w:r w:rsidRPr="003863BD">
        <w:rPr>
          <w:rStyle w:val="s0"/>
          <w:color w:val="000000" w:themeColor="text1"/>
          <w:sz w:val="24"/>
          <w:szCs w:val="24"/>
          <w:lang w:val="en-US"/>
        </w:rPr>
        <w:t xml:space="preserve"> Scientific and technical level (novelty): High.</w:t>
      </w:r>
      <w:r w:rsidRPr="003863BD">
        <w:rPr>
          <w:color w:val="000000" w:themeColor="text1"/>
          <w:lang w:val="en-US"/>
        </w:rPr>
        <w:t xml:space="preserve"> </w:t>
      </w:r>
      <w:r w:rsidRPr="003863BD">
        <w:rPr>
          <w:rStyle w:val="s0"/>
          <w:color w:val="000000" w:themeColor="text1"/>
          <w:sz w:val="24"/>
          <w:szCs w:val="24"/>
          <w:lang w:val="en-US"/>
        </w:rPr>
        <w:t>A new therapeutic strategy will be developed to improve the effectiveness of MSCs in the treatment of atherosclerosis.</w:t>
      </w:r>
    </w:p>
    <w:p w:rsidR="003863BD" w:rsidRPr="003863BD" w:rsidRDefault="003863BD" w:rsidP="003863BD">
      <w:pPr>
        <w:pStyle w:val="afc"/>
        <w:ind w:firstLine="709"/>
        <w:rPr>
          <w:rStyle w:val="s0"/>
          <w:color w:val="000000" w:themeColor="text1"/>
          <w:sz w:val="24"/>
          <w:szCs w:val="24"/>
          <w:lang w:val="en-US"/>
        </w:rPr>
      </w:pPr>
      <w:r w:rsidRPr="003863BD">
        <w:rPr>
          <w:rStyle w:val="s0"/>
          <w:b/>
          <w:color w:val="000000" w:themeColor="text1"/>
          <w:sz w:val="24"/>
          <w:szCs w:val="24"/>
          <w:lang w:val="en-US"/>
        </w:rPr>
        <w:t>2.6</w:t>
      </w:r>
      <w:r w:rsidRPr="003863BD">
        <w:rPr>
          <w:rStyle w:val="s0"/>
          <w:color w:val="000000" w:themeColor="text1"/>
          <w:sz w:val="24"/>
          <w:szCs w:val="24"/>
          <w:lang w:val="en-US"/>
        </w:rPr>
        <w:t xml:space="preserve"> The use of scientific and technical products is carried out: by the Customer and the Contractor</w:t>
      </w:r>
    </w:p>
    <w:p w:rsidR="003863BD" w:rsidRPr="003863BD" w:rsidRDefault="003863BD" w:rsidP="003863BD">
      <w:pPr>
        <w:pStyle w:val="afc"/>
        <w:ind w:firstLine="709"/>
        <w:rPr>
          <w:rStyle w:val="s0"/>
          <w:color w:val="000000" w:themeColor="text1"/>
          <w:sz w:val="24"/>
          <w:szCs w:val="24"/>
          <w:lang w:val="en-US"/>
        </w:rPr>
      </w:pPr>
      <w:r w:rsidRPr="003863BD">
        <w:rPr>
          <w:rStyle w:val="s0"/>
          <w:b/>
          <w:color w:val="000000" w:themeColor="text1"/>
          <w:sz w:val="24"/>
          <w:szCs w:val="24"/>
          <w:lang w:val="en-US"/>
        </w:rPr>
        <w:t>2.7</w:t>
      </w:r>
      <w:r w:rsidRPr="003863BD">
        <w:rPr>
          <w:rStyle w:val="s0"/>
          <w:color w:val="000000" w:themeColor="text1"/>
          <w:sz w:val="24"/>
          <w:szCs w:val="24"/>
          <w:lang w:val="en-US"/>
        </w:rPr>
        <w:t xml:space="preserve"> Type of use of the result of scientific and (or) scientific and technical activities: publications, report</w:t>
      </w:r>
    </w:p>
    <w:p w:rsidR="003863BD" w:rsidRPr="003863BD" w:rsidRDefault="003863BD" w:rsidP="003863BD">
      <w:pPr>
        <w:pStyle w:val="afc"/>
        <w:ind w:firstLine="709"/>
        <w:rPr>
          <w:rStyle w:val="s0"/>
          <w:color w:val="000000" w:themeColor="text1"/>
          <w:sz w:val="24"/>
          <w:szCs w:val="24"/>
          <w:lang w:val="en-US"/>
        </w:rPr>
      </w:pPr>
    </w:p>
    <w:p w:rsidR="003863BD" w:rsidRPr="00731F30" w:rsidRDefault="003863BD" w:rsidP="003863BD">
      <w:pPr>
        <w:pStyle w:val="afc"/>
        <w:ind w:firstLine="709"/>
        <w:jc w:val="center"/>
        <w:rPr>
          <w:rStyle w:val="s0"/>
          <w:b/>
          <w:i/>
          <w:color w:val="000000" w:themeColor="text1"/>
          <w:sz w:val="24"/>
          <w:szCs w:val="24"/>
          <w:lang w:val="en-US"/>
        </w:rPr>
      </w:pPr>
    </w:p>
    <w:p w:rsidR="003863BD" w:rsidRPr="003863BD" w:rsidRDefault="003863BD" w:rsidP="003863BD">
      <w:pPr>
        <w:pStyle w:val="afc"/>
        <w:ind w:firstLine="709"/>
        <w:jc w:val="center"/>
        <w:rPr>
          <w:rStyle w:val="s0"/>
          <w:b/>
          <w:i/>
          <w:color w:val="000000" w:themeColor="text1"/>
          <w:sz w:val="24"/>
          <w:szCs w:val="24"/>
          <w:lang w:val="en-US"/>
        </w:rPr>
      </w:pPr>
      <w:r w:rsidRPr="003863BD">
        <w:rPr>
          <w:rStyle w:val="s0"/>
          <w:b/>
          <w:i/>
          <w:color w:val="000000" w:themeColor="text1"/>
          <w:sz w:val="24"/>
          <w:szCs w:val="24"/>
          <w:lang w:val="en-US"/>
        </w:rPr>
        <w:lastRenderedPageBreak/>
        <w:t>3. Name of work, terms of their implementation and results</w:t>
      </w:r>
    </w:p>
    <w:p w:rsidR="003863BD" w:rsidRPr="007E34CA" w:rsidRDefault="003863BD" w:rsidP="003863BD">
      <w:pPr>
        <w:rPr>
          <w:color w:val="000000" w:themeColor="text1"/>
        </w:rPr>
      </w:pPr>
    </w:p>
    <w:tbl>
      <w:tblPr>
        <w:tblW w:w="992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84"/>
        <w:gridCol w:w="2677"/>
        <w:gridCol w:w="1134"/>
        <w:gridCol w:w="1418"/>
        <w:gridCol w:w="4111"/>
      </w:tblGrid>
      <w:tr w:rsidR="003863BD" w:rsidRPr="003863BD" w:rsidTr="003863BD">
        <w:trPr>
          <w:trHeight w:val="327"/>
        </w:trPr>
        <w:tc>
          <w:tcPr>
            <w:tcW w:w="584" w:type="dxa"/>
            <w:vMerge w:val="restart"/>
          </w:tcPr>
          <w:p w:rsidR="003863BD" w:rsidRPr="003863BD" w:rsidRDefault="003863BD" w:rsidP="003863BD">
            <w:pPr>
              <w:spacing w:after="160" w:line="240" w:lineRule="exact"/>
              <w:ind w:firstLine="709"/>
              <w:jc w:val="center"/>
              <w:rPr>
                <w:rFonts w:eastAsia="SimSun"/>
                <w:color w:val="000000" w:themeColor="text1"/>
              </w:rPr>
            </w:pPr>
            <w:r w:rsidRPr="003863BD">
              <w:rPr>
                <w:rFonts w:eastAsia="SimSun"/>
                <w:color w:val="000000" w:themeColor="text1"/>
              </w:rPr>
              <w:t>№ п/п</w:t>
            </w:r>
          </w:p>
        </w:tc>
        <w:tc>
          <w:tcPr>
            <w:tcW w:w="2677" w:type="dxa"/>
            <w:vMerge w:val="restart"/>
          </w:tcPr>
          <w:p w:rsidR="003863BD" w:rsidRPr="003863BD" w:rsidRDefault="003863BD" w:rsidP="003863BD">
            <w:pPr>
              <w:spacing w:after="160" w:line="240" w:lineRule="exact"/>
              <w:jc w:val="both"/>
              <w:rPr>
                <w:rFonts w:eastAsia="SimSun"/>
                <w:color w:val="000000" w:themeColor="text1"/>
              </w:rPr>
            </w:pPr>
            <w:r w:rsidRPr="003863BD">
              <w:rPr>
                <w:rStyle w:val="hps"/>
                <w:rFonts w:eastAsia="SimSun"/>
                <w:color w:val="000000" w:themeColor="text1"/>
              </w:rPr>
              <w:t>Name of the tasks, activities to implement the objectives of the project*</w:t>
            </w:r>
          </w:p>
        </w:tc>
        <w:tc>
          <w:tcPr>
            <w:tcW w:w="2552" w:type="dxa"/>
            <w:gridSpan w:val="2"/>
          </w:tcPr>
          <w:p w:rsidR="003863BD" w:rsidRPr="003863BD" w:rsidRDefault="003863BD" w:rsidP="003863BD">
            <w:pPr>
              <w:spacing w:after="160" w:line="240" w:lineRule="exact"/>
              <w:ind w:left="-108" w:right="-129"/>
              <w:jc w:val="center"/>
              <w:rPr>
                <w:rStyle w:val="shorttext"/>
                <w:rFonts w:eastAsia="SimSun"/>
                <w:color w:val="000000" w:themeColor="text1"/>
                <w:lang w:val="ru-RU"/>
              </w:rPr>
            </w:pPr>
            <w:r w:rsidRPr="003863BD">
              <w:rPr>
                <w:rStyle w:val="hps"/>
                <w:rFonts w:eastAsia="SimSun"/>
                <w:color w:val="000000" w:themeColor="text1"/>
              </w:rPr>
              <w:t>Duration</w:t>
            </w:r>
            <w:r w:rsidRPr="003863BD">
              <w:rPr>
                <w:rStyle w:val="hps"/>
                <w:rFonts w:eastAsia="SimSun"/>
                <w:color w:val="000000" w:themeColor="text1"/>
                <w:lang w:val="ru-RU"/>
              </w:rPr>
              <w:t xml:space="preserve"> </w:t>
            </w:r>
            <w:r w:rsidRPr="003863BD">
              <w:rPr>
                <w:rStyle w:val="hps"/>
                <w:rFonts w:eastAsia="SimSun"/>
                <w:color w:val="000000" w:themeColor="text1"/>
              </w:rPr>
              <w:t>of implementation*</w:t>
            </w:r>
          </w:p>
          <w:p w:rsidR="003863BD" w:rsidRPr="003863BD" w:rsidRDefault="003863BD" w:rsidP="003863BD">
            <w:pPr>
              <w:spacing w:after="160" w:line="240" w:lineRule="exact"/>
              <w:jc w:val="center"/>
              <w:rPr>
                <w:rFonts w:eastAsia="SimSun"/>
                <w:color w:val="000000" w:themeColor="text1"/>
              </w:rPr>
            </w:pPr>
          </w:p>
        </w:tc>
        <w:tc>
          <w:tcPr>
            <w:tcW w:w="4111" w:type="dxa"/>
            <w:vMerge w:val="restart"/>
          </w:tcPr>
          <w:p w:rsidR="003863BD" w:rsidRPr="003863BD" w:rsidRDefault="003863BD" w:rsidP="003863BD">
            <w:pPr>
              <w:spacing w:after="160" w:line="240" w:lineRule="exact"/>
              <w:jc w:val="center"/>
              <w:rPr>
                <w:rFonts w:eastAsia="SimSun"/>
                <w:color w:val="000000" w:themeColor="text1"/>
              </w:rPr>
            </w:pPr>
            <w:r w:rsidRPr="003863BD">
              <w:rPr>
                <w:rFonts w:eastAsia="SimSun"/>
                <w:color w:val="000000" w:themeColor="text1"/>
              </w:rPr>
              <w:t>Expected Result*</w:t>
            </w:r>
          </w:p>
        </w:tc>
      </w:tr>
      <w:tr w:rsidR="003863BD" w:rsidRPr="003863BD" w:rsidTr="003863BD">
        <w:trPr>
          <w:trHeight w:val="675"/>
        </w:trPr>
        <w:tc>
          <w:tcPr>
            <w:tcW w:w="584" w:type="dxa"/>
            <w:vMerge/>
          </w:tcPr>
          <w:p w:rsidR="003863BD" w:rsidRPr="003863BD" w:rsidRDefault="003863BD" w:rsidP="003863BD">
            <w:pPr>
              <w:spacing w:after="160" w:line="240" w:lineRule="exact"/>
              <w:ind w:firstLine="709"/>
              <w:jc w:val="center"/>
              <w:rPr>
                <w:rFonts w:eastAsia="SimSun"/>
                <w:color w:val="000000" w:themeColor="text1"/>
              </w:rPr>
            </w:pPr>
          </w:p>
        </w:tc>
        <w:tc>
          <w:tcPr>
            <w:tcW w:w="2677" w:type="dxa"/>
            <w:vMerge/>
          </w:tcPr>
          <w:p w:rsidR="003863BD" w:rsidRPr="003863BD" w:rsidRDefault="003863BD" w:rsidP="003863BD">
            <w:pPr>
              <w:spacing w:after="160" w:line="240" w:lineRule="exact"/>
              <w:jc w:val="both"/>
              <w:rPr>
                <w:rFonts w:eastAsia="SimSun"/>
                <w:color w:val="000000" w:themeColor="text1"/>
              </w:rPr>
            </w:pPr>
          </w:p>
        </w:tc>
        <w:tc>
          <w:tcPr>
            <w:tcW w:w="1134" w:type="dxa"/>
          </w:tcPr>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start</w:t>
            </w:r>
          </w:p>
        </w:tc>
        <w:tc>
          <w:tcPr>
            <w:tcW w:w="1418" w:type="dxa"/>
          </w:tcPr>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end</w:t>
            </w:r>
          </w:p>
        </w:tc>
        <w:tc>
          <w:tcPr>
            <w:tcW w:w="4111" w:type="dxa"/>
            <w:vMerge/>
          </w:tcPr>
          <w:p w:rsidR="003863BD" w:rsidRPr="003863BD" w:rsidRDefault="003863BD" w:rsidP="003863BD">
            <w:pPr>
              <w:pStyle w:val="a9"/>
              <w:spacing w:before="0" w:after="0" w:line="240" w:lineRule="exact"/>
              <w:contextualSpacing/>
              <w:jc w:val="center"/>
              <w:textAlignment w:val="baseline"/>
              <w:rPr>
                <w:rFonts w:eastAsia="SimSun"/>
                <w:color w:val="000000" w:themeColor="text1"/>
                <w:spacing w:val="2"/>
              </w:rPr>
            </w:pPr>
          </w:p>
        </w:tc>
      </w:tr>
      <w:tr w:rsidR="003863BD" w:rsidRPr="003863BD" w:rsidTr="003863BD">
        <w:trPr>
          <w:trHeight w:val="407"/>
        </w:trPr>
        <w:tc>
          <w:tcPr>
            <w:tcW w:w="584" w:type="dxa"/>
          </w:tcPr>
          <w:p w:rsidR="003863BD" w:rsidRPr="003863BD" w:rsidRDefault="003863BD" w:rsidP="003863BD">
            <w:pPr>
              <w:spacing w:after="160" w:line="240" w:lineRule="exact"/>
              <w:ind w:firstLine="709"/>
              <w:jc w:val="center"/>
              <w:rPr>
                <w:rFonts w:eastAsia="SimSun"/>
                <w:color w:val="000000" w:themeColor="text1"/>
              </w:rPr>
            </w:pPr>
            <w:r w:rsidRPr="003863BD">
              <w:rPr>
                <w:rFonts w:eastAsia="SimSun"/>
                <w:color w:val="000000" w:themeColor="text1"/>
              </w:rPr>
              <w:t>1</w:t>
            </w: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r w:rsidRPr="003863BD">
              <w:rPr>
                <w:rFonts w:eastAsia="SimSun"/>
                <w:color w:val="000000" w:themeColor="text1"/>
              </w:rPr>
              <w:t>1.</w:t>
            </w:r>
          </w:p>
        </w:tc>
        <w:tc>
          <w:tcPr>
            <w:tcW w:w="2677" w:type="dxa"/>
          </w:tcPr>
          <w:p w:rsidR="003863BD" w:rsidRPr="003863BD" w:rsidRDefault="003863BD" w:rsidP="003863BD">
            <w:pPr>
              <w:spacing w:after="160" w:line="240" w:lineRule="exact"/>
              <w:ind w:firstLine="18"/>
              <w:jc w:val="both"/>
              <w:rPr>
                <w:rFonts w:eastAsia="SimSun"/>
                <w:color w:val="000000" w:themeColor="text1"/>
              </w:rPr>
            </w:pPr>
            <w:r w:rsidRPr="003863BD">
              <w:rPr>
                <w:rStyle w:val="longtext"/>
                <w:rFonts w:eastAsia="SimSun"/>
                <w:color w:val="000000" w:themeColor="text1"/>
              </w:rPr>
              <w:t xml:space="preserve">To obtain the primary cultures of MSCs and to evaluate their </w:t>
            </w:r>
            <w:r w:rsidRPr="003863BD">
              <w:rPr>
                <w:rFonts w:eastAsia="SimSun"/>
                <w:color w:val="000000" w:themeColor="text1"/>
              </w:rPr>
              <w:t>immunomodulatory</w:t>
            </w:r>
            <w:r w:rsidRPr="003863BD">
              <w:rPr>
                <w:rStyle w:val="longtext"/>
                <w:rFonts w:eastAsia="SimSun"/>
                <w:color w:val="000000" w:themeColor="text1"/>
              </w:rPr>
              <w:t xml:space="preserve"> properties.</w:t>
            </w:r>
          </w:p>
        </w:tc>
        <w:tc>
          <w:tcPr>
            <w:tcW w:w="1134" w:type="dxa"/>
          </w:tcPr>
          <w:p w:rsidR="003863BD" w:rsidRPr="003863BD" w:rsidRDefault="003863BD" w:rsidP="003863BD">
            <w:pPr>
              <w:spacing w:after="160" w:line="240" w:lineRule="exact"/>
              <w:ind w:firstLine="34"/>
              <w:jc w:val="center"/>
              <w:rPr>
                <w:rFonts w:eastAsia="SimSun"/>
                <w:color w:val="000000" w:themeColor="text1"/>
              </w:rPr>
            </w:pPr>
            <w:r w:rsidRPr="003863BD">
              <w:rPr>
                <w:rFonts w:eastAsia="SimSun"/>
                <w:color w:val="000000" w:themeColor="text1"/>
              </w:rPr>
              <w:t>January 2018</w:t>
            </w:r>
          </w:p>
        </w:tc>
        <w:tc>
          <w:tcPr>
            <w:tcW w:w="1418" w:type="dxa"/>
          </w:tcPr>
          <w:p w:rsidR="003863BD" w:rsidRPr="003863BD" w:rsidRDefault="003863BD" w:rsidP="003863BD">
            <w:pPr>
              <w:spacing w:after="160" w:line="240" w:lineRule="exact"/>
              <w:rPr>
                <w:rFonts w:eastAsia="SimSun"/>
                <w:color w:val="000000" w:themeColor="text1"/>
              </w:rPr>
            </w:pPr>
            <w:r w:rsidRPr="003863BD">
              <w:rPr>
                <w:rFonts w:eastAsia="SimSun"/>
                <w:color w:val="000000" w:themeColor="text1"/>
              </w:rPr>
              <w:t>June 2018</w:t>
            </w:r>
          </w:p>
        </w:tc>
        <w:tc>
          <w:tcPr>
            <w:tcW w:w="4111" w:type="dxa"/>
          </w:tcPr>
          <w:p w:rsidR="003863BD" w:rsidRPr="003863BD" w:rsidRDefault="003863BD" w:rsidP="003863BD">
            <w:pPr>
              <w:spacing w:after="160" w:line="240" w:lineRule="exact"/>
              <w:ind w:firstLine="210"/>
              <w:rPr>
                <w:rFonts w:eastAsia="SimSun"/>
                <w:color w:val="000000" w:themeColor="text1"/>
              </w:rPr>
            </w:pPr>
            <w:r w:rsidRPr="003863BD">
              <w:rPr>
                <w:rFonts w:eastAsia="SimSun"/>
                <w:color w:val="000000" w:themeColor="text1"/>
              </w:rPr>
              <w:t xml:space="preserve">The primary cultures of MSCs will be obtained and an evaluation of their immunomodulatory properties will be given. </w:t>
            </w:r>
          </w:p>
        </w:tc>
      </w:tr>
      <w:tr w:rsidR="003863BD" w:rsidRPr="003863BD" w:rsidTr="003863BD">
        <w:trPr>
          <w:trHeight w:val="413"/>
        </w:trPr>
        <w:tc>
          <w:tcPr>
            <w:tcW w:w="584" w:type="dxa"/>
          </w:tcPr>
          <w:p w:rsidR="003863BD" w:rsidRPr="003863BD" w:rsidRDefault="003863BD" w:rsidP="003863BD">
            <w:pPr>
              <w:spacing w:after="160" w:line="240" w:lineRule="exact"/>
              <w:ind w:firstLine="709"/>
              <w:jc w:val="center"/>
              <w:rPr>
                <w:rFonts w:eastAsia="SimSun"/>
                <w:color w:val="000000" w:themeColor="text1"/>
              </w:rPr>
            </w:pPr>
            <w:r w:rsidRPr="003863BD">
              <w:rPr>
                <w:rFonts w:eastAsia="SimSun"/>
                <w:color w:val="000000" w:themeColor="text1"/>
              </w:rPr>
              <w:t>22.</w:t>
            </w:r>
          </w:p>
        </w:tc>
        <w:tc>
          <w:tcPr>
            <w:tcW w:w="2677" w:type="dxa"/>
          </w:tcPr>
          <w:p w:rsidR="003863BD" w:rsidRPr="003863BD" w:rsidRDefault="003863BD" w:rsidP="003863BD">
            <w:pPr>
              <w:spacing w:after="160" w:line="240" w:lineRule="exact"/>
              <w:ind w:firstLine="34"/>
              <w:jc w:val="both"/>
              <w:rPr>
                <w:rFonts w:eastAsia="SimSun"/>
                <w:color w:val="000000" w:themeColor="text1"/>
              </w:rPr>
            </w:pPr>
            <w:r w:rsidRPr="003863BD">
              <w:rPr>
                <w:rFonts w:eastAsia="SimSun"/>
                <w:color w:val="000000" w:themeColor="text1"/>
              </w:rPr>
              <w:t>Determine the optimal conditions for preconditioning mice MSCs to effectively increase their immunomodulatory properties in vitro.</w:t>
            </w:r>
          </w:p>
        </w:tc>
        <w:tc>
          <w:tcPr>
            <w:tcW w:w="1134" w:type="dxa"/>
          </w:tcPr>
          <w:p w:rsidR="003863BD" w:rsidRPr="003863BD" w:rsidRDefault="003863BD" w:rsidP="003863BD">
            <w:pPr>
              <w:spacing w:after="160" w:line="240" w:lineRule="exact"/>
              <w:ind w:firstLine="34"/>
              <w:jc w:val="center"/>
              <w:rPr>
                <w:rFonts w:eastAsia="SimSun"/>
                <w:color w:val="000000" w:themeColor="text1"/>
              </w:rPr>
            </w:pPr>
            <w:r w:rsidRPr="003863BD">
              <w:rPr>
                <w:rFonts w:eastAsia="SimSun"/>
                <w:color w:val="000000" w:themeColor="text1"/>
              </w:rPr>
              <w:t>July 2018</w:t>
            </w:r>
          </w:p>
        </w:tc>
        <w:tc>
          <w:tcPr>
            <w:tcW w:w="1418" w:type="dxa"/>
          </w:tcPr>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Until November 1, 2018</w:t>
            </w:r>
          </w:p>
        </w:tc>
        <w:tc>
          <w:tcPr>
            <w:tcW w:w="4111" w:type="dxa"/>
          </w:tcPr>
          <w:p w:rsidR="003863BD" w:rsidRPr="003863BD" w:rsidRDefault="003863BD" w:rsidP="003863BD">
            <w:pPr>
              <w:spacing w:after="160" w:line="240" w:lineRule="exact"/>
              <w:ind w:firstLine="210"/>
              <w:jc w:val="both"/>
              <w:rPr>
                <w:rFonts w:eastAsia="SimSun"/>
                <w:color w:val="000000" w:themeColor="text1"/>
              </w:rPr>
            </w:pPr>
            <w:r w:rsidRPr="003863BD">
              <w:rPr>
                <w:rFonts w:eastAsia="SimSun"/>
                <w:color w:val="000000" w:themeColor="text1"/>
              </w:rPr>
              <w:t xml:space="preserve">Optimal conditions for the preconditioning of mouse MSCs will be determined to effectively increase their immunomodulatory properties </w:t>
            </w:r>
            <w:r w:rsidRPr="003863BD">
              <w:rPr>
                <w:rFonts w:eastAsia="SimSun"/>
                <w:i/>
                <w:color w:val="000000" w:themeColor="text1"/>
              </w:rPr>
              <w:t>in vitro</w:t>
            </w:r>
            <w:r w:rsidRPr="003863BD">
              <w:rPr>
                <w:rFonts w:eastAsia="SimSun"/>
                <w:color w:val="000000" w:themeColor="text1"/>
              </w:rPr>
              <w:t>. The optimal conditions for the preconditioning of MSCs, which increase their immunomodulatory properties, will be determined.</w:t>
            </w:r>
          </w:p>
        </w:tc>
      </w:tr>
      <w:tr w:rsidR="003863BD" w:rsidRPr="003863BD" w:rsidTr="003863BD">
        <w:trPr>
          <w:trHeight w:val="413"/>
        </w:trPr>
        <w:tc>
          <w:tcPr>
            <w:tcW w:w="584" w:type="dxa"/>
          </w:tcPr>
          <w:p w:rsidR="003863BD" w:rsidRPr="003863BD" w:rsidRDefault="003863BD" w:rsidP="003863BD">
            <w:pPr>
              <w:spacing w:after="160" w:line="240" w:lineRule="exact"/>
              <w:ind w:firstLine="709"/>
              <w:jc w:val="center"/>
              <w:rPr>
                <w:rFonts w:eastAsia="SimSun"/>
                <w:color w:val="000000" w:themeColor="text1"/>
              </w:rPr>
            </w:pPr>
            <w:r w:rsidRPr="003863BD">
              <w:rPr>
                <w:rFonts w:eastAsia="SimSun"/>
                <w:color w:val="000000" w:themeColor="text1"/>
              </w:rPr>
              <w:t>4</w:t>
            </w: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r w:rsidRPr="003863BD">
              <w:rPr>
                <w:rFonts w:eastAsia="SimSun"/>
                <w:color w:val="000000" w:themeColor="text1"/>
              </w:rPr>
              <w:t>3.</w:t>
            </w:r>
          </w:p>
        </w:tc>
        <w:tc>
          <w:tcPr>
            <w:tcW w:w="2677" w:type="dxa"/>
          </w:tcPr>
          <w:p w:rsidR="003863BD" w:rsidRPr="003863BD" w:rsidRDefault="003863BD" w:rsidP="003863BD">
            <w:pPr>
              <w:spacing w:after="160" w:line="240" w:lineRule="exact"/>
              <w:ind w:firstLine="34"/>
              <w:jc w:val="both"/>
              <w:rPr>
                <w:rFonts w:eastAsia="SimSun"/>
                <w:color w:val="000000" w:themeColor="text1"/>
              </w:rPr>
            </w:pPr>
            <w:r w:rsidRPr="003863BD">
              <w:rPr>
                <w:rFonts w:eastAsia="SimSun"/>
                <w:color w:val="000000" w:themeColor="text1"/>
              </w:rPr>
              <w:t>To study the therapeutic effects of preconditioned MSCs on the atherosclerosis development in model animals.</w:t>
            </w:r>
          </w:p>
        </w:tc>
        <w:tc>
          <w:tcPr>
            <w:tcW w:w="1134" w:type="dxa"/>
          </w:tcPr>
          <w:p w:rsidR="003863BD" w:rsidRPr="003863BD" w:rsidRDefault="003863BD" w:rsidP="003863BD">
            <w:pPr>
              <w:spacing w:after="160" w:line="240" w:lineRule="exact"/>
              <w:ind w:firstLine="34"/>
              <w:jc w:val="center"/>
              <w:rPr>
                <w:rFonts w:eastAsia="SimSun"/>
                <w:color w:val="000000" w:themeColor="text1"/>
              </w:rPr>
            </w:pPr>
            <w:r w:rsidRPr="003863BD">
              <w:rPr>
                <w:rFonts w:eastAsia="SimSun"/>
                <w:color w:val="000000" w:themeColor="text1"/>
              </w:rPr>
              <w:t>January 2019</w:t>
            </w:r>
          </w:p>
        </w:tc>
        <w:tc>
          <w:tcPr>
            <w:tcW w:w="1418" w:type="dxa"/>
          </w:tcPr>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Until November 1, 2019</w:t>
            </w:r>
          </w:p>
        </w:tc>
        <w:tc>
          <w:tcPr>
            <w:tcW w:w="4111" w:type="dxa"/>
          </w:tcPr>
          <w:p w:rsidR="003863BD" w:rsidRPr="003863BD" w:rsidRDefault="003863BD" w:rsidP="003863BD">
            <w:pPr>
              <w:spacing w:after="160" w:line="240" w:lineRule="exact"/>
              <w:ind w:firstLine="210"/>
              <w:jc w:val="both"/>
              <w:rPr>
                <w:rFonts w:eastAsia="SimSun"/>
                <w:color w:val="000000" w:themeColor="text1"/>
              </w:rPr>
            </w:pPr>
            <w:r w:rsidRPr="003863BD">
              <w:rPr>
                <w:rFonts w:eastAsia="SimSun"/>
                <w:color w:val="000000" w:themeColor="text1"/>
              </w:rPr>
              <w:t>The therapeutic effects of preconditioned MSCs on the atherosclerosis development in model animals will be studied. For the first time, the effects of preconditioned MSCs on atherosclerosis development in model animals will be shown.</w:t>
            </w:r>
          </w:p>
        </w:tc>
      </w:tr>
      <w:tr w:rsidR="003863BD" w:rsidRPr="003863BD" w:rsidTr="003863BD">
        <w:trPr>
          <w:trHeight w:val="413"/>
        </w:trPr>
        <w:tc>
          <w:tcPr>
            <w:tcW w:w="584" w:type="dxa"/>
          </w:tcPr>
          <w:p w:rsidR="003863BD" w:rsidRPr="003863BD" w:rsidRDefault="003863BD" w:rsidP="003863BD">
            <w:pPr>
              <w:spacing w:after="160" w:line="240" w:lineRule="exact"/>
              <w:ind w:firstLine="709"/>
              <w:jc w:val="center"/>
              <w:rPr>
                <w:rFonts w:eastAsia="SimSun"/>
                <w:color w:val="000000" w:themeColor="text1"/>
              </w:rPr>
            </w:pPr>
            <w:r w:rsidRPr="003863BD">
              <w:rPr>
                <w:rFonts w:eastAsia="SimSun"/>
                <w:color w:val="000000" w:themeColor="text1"/>
              </w:rPr>
              <w:t>33.1</w:t>
            </w:r>
          </w:p>
        </w:tc>
        <w:tc>
          <w:tcPr>
            <w:tcW w:w="2677" w:type="dxa"/>
          </w:tcPr>
          <w:p w:rsidR="003863BD" w:rsidRPr="003863BD" w:rsidRDefault="003863BD" w:rsidP="003863BD">
            <w:pPr>
              <w:spacing w:after="160" w:line="240" w:lineRule="exact"/>
              <w:ind w:firstLine="34"/>
              <w:jc w:val="both"/>
              <w:rPr>
                <w:rFonts w:eastAsia="SimSun"/>
                <w:color w:val="000000" w:themeColor="text1"/>
              </w:rPr>
            </w:pPr>
            <w:r w:rsidRPr="003863BD">
              <w:rPr>
                <w:rFonts w:eastAsia="SimSun"/>
                <w:color w:val="000000" w:themeColor="text1"/>
              </w:rPr>
              <w:t>To investigate the effect of preconditioned MSCs on the functional activity of cells of the immune system.</w:t>
            </w:r>
          </w:p>
        </w:tc>
        <w:tc>
          <w:tcPr>
            <w:tcW w:w="1134" w:type="dxa"/>
          </w:tcPr>
          <w:p w:rsidR="003863BD" w:rsidRPr="003863BD" w:rsidRDefault="003863BD" w:rsidP="003863BD">
            <w:pPr>
              <w:spacing w:after="160" w:line="240" w:lineRule="exact"/>
              <w:ind w:firstLine="34"/>
              <w:jc w:val="center"/>
              <w:rPr>
                <w:rFonts w:eastAsia="SimSun"/>
                <w:color w:val="000000" w:themeColor="text1"/>
              </w:rPr>
            </w:pPr>
            <w:r w:rsidRPr="003863BD">
              <w:rPr>
                <w:rFonts w:eastAsia="SimSun"/>
                <w:color w:val="000000" w:themeColor="text1"/>
              </w:rPr>
              <w:t>January 2019</w:t>
            </w:r>
          </w:p>
        </w:tc>
        <w:tc>
          <w:tcPr>
            <w:tcW w:w="1418" w:type="dxa"/>
          </w:tcPr>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June 2019</w:t>
            </w:r>
          </w:p>
        </w:tc>
        <w:tc>
          <w:tcPr>
            <w:tcW w:w="4111" w:type="dxa"/>
          </w:tcPr>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 xml:space="preserve">The effect of preconditioned MSCs on the functional activity of cells of the immune system will be studied.  </w:t>
            </w:r>
          </w:p>
          <w:p w:rsidR="003863BD" w:rsidRPr="003863BD" w:rsidRDefault="003863BD" w:rsidP="003863BD">
            <w:pPr>
              <w:spacing w:after="160" w:line="240" w:lineRule="exact"/>
              <w:ind w:firstLine="210"/>
              <w:jc w:val="both"/>
              <w:rPr>
                <w:rFonts w:eastAsia="SimSun"/>
                <w:color w:val="000000" w:themeColor="text1"/>
              </w:rPr>
            </w:pPr>
            <w:r w:rsidRPr="003863BD">
              <w:rPr>
                <w:rFonts w:eastAsia="SimSun"/>
                <w:color w:val="000000" w:themeColor="text1"/>
              </w:rPr>
              <w:t>For the first time, the effects of preconditioned MSCs on the functional activity of cells of the immune system will be shown.</w:t>
            </w:r>
          </w:p>
        </w:tc>
      </w:tr>
      <w:tr w:rsidR="003863BD" w:rsidRPr="003863BD" w:rsidTr="003863BD">
        <w:trPr>
          <w:trHeight w:val="2987"/>
        </w:trPr>
        <w:tc>
          <w:tcPr>
            <w:tcW w:w="584" w:type="dxa"/>
          </w:tcPr>
          <w:p w:rsidR="003863BD" w:rsidRPr="003863BD" w:rsidRDefault="003863BD" w:rsidP="003863BD">
            <w:pPr>
              <w:spacing w:after="160" w:line="240" w:lineRule="exact"/>
              <w:ind w:firstLine="709"/>
              <w:jc w:val="center"/>
              <w:rPr>
                <w:rFonts w:eastAsia="SimSun"/>
                <w:color w:val="000000" w:themeColor="text1"/>
              </w:rPr>
            </w:pPr>
            <w:r w:rsidRPr="003863BD">
              <w:rPr>
                <w:rFonts w:eastAsia="SimSun"/>
                <w:color w:val="000000" w:themeColor="text1"/>
              </w:rPr>
              <w:t>33.2</w:t>
            </w: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p>
          <w:p w:rsidR="003863BD" w:rsidRPr="003863BD" w:rsidRDefault="003863BD" w:rsidP="003863BD">
            <w:pPr>
              <w:spacing w:after="160" w:line="240" w:lineRule="exact"/>
              <w:jc w:val="center"/>
              <w:rPr>
                <w:rFonts w:eastAsia="SimSun"/>
                <w:color w:val="000000" w:themeColor="text1"/>
              </w:rPr>
            </w:pPr>
          </w:p>
        </w:tc>
        <w:tc>
          <w:tcPr>
            <w:tcW w:w="2677" w:type="dxa"/>
          </w:tcPr>
          <w:p w:rsidR="003863BD" w:rsidRPr="003863BD" w:rsidRDefault="003863BD" w:rsidP="003863BD">
            <w:pPr>
              <w:spacing w:after="160" w:line="240" w:lineRule="exact"/>
              <w:ind w:firstLine="34"/>
              <w:jc w:val="both"/>
              <w:rPr>
                <w:rFonts w:eastAsia="SimSun"/>
                <w:color w:val="000000" w:themeColor="text1"/>
              </w:rPr>
            </w:pPr>
            <w:r w:rsidRPr="003863BD">
              <w:rPr>
                <w:rFonts w:eastAsia="SimSun"/>
                <w:color w:val="000000" w:themeColor="text1"/>
              </w:rPr>
              <w:lastRenderedPageBreak/>
              <w:t>To study the influence of preconditioned MSCs on the formation of atherosclerotic plaques in an experimental model of atherosclerosis.</w:t>
            </w:r>
          </w:p>
        </w:tc>
        <w:tc>
          <w:tcPr>
            <w:tcW w:w="1134" w:type="dxa"/>
          </w:tcPr>
          <w:p w:rsidR="003863BD" w:rsidRPr="003863BD" w:rsidRDefault="003863BD" w:rsidP="003863BD">
            <w:pPr>
              <w:spacing w:after="160" w:line="240" w:lineRule="exact"/>
              <w:ind w:firstLine="34"/>
              <w:jc w:val="center"/>
              <w:rPr>
                <w:rFonts w:eastAsia="SimSun"/>
                <w:color w:val="000000" w:themeColor="text1"/>
              </w:rPr>
            </w:pPr>
            <w:r w:rsidRPr="003863BD">
              <w:rPr>
                <w:rFonts w:eastAsia="SimSun"/>
                <w:color w:val="000000" w:themeColor="text1"/>
              </w:rPr>
              <w:t>July 2019</w:t>
            </w:r>
          </w:p>
        </w:tc>
        <w:tc>
          <w:tcPr>
            <w:tcW w:w="1418" w:type="dxa"/>
          </w:tcPr>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Until November 1, 2019</w:t>
            </w:r>
          </w:p>
        </w:tc>
        <w:tc>
          <w:tcPr>
            <w:tcW w:w="4111" w:type="dxa"/>
          </w:tcPr>
          <w:p w:rsidR="003863BD" w:rsidRPr="003863BD" w:rsidRDefault="003863BD" w:rsidP="003863BD">
            <w:pPr>
              <w:spacing w:after="160" w:line="240" w:lineRule="exact"/>
              <w:ind w:firstLine="210"/>
              <w:jc w:val="both"/>
              <w:rPr>
                <w:rFonts w:eastAsia="SimSun"/>
                <w:color w:val="000000" w:themeColor="text1"/>
              </w:rPr>
            </w:pPr>
            <w:r w:rsidRPr="003863BD">
              <w:rPr>
                <w:rFonts w:eastAsia="SimSun"/>
                <w:color w:val="000000" w:themeColor="text1"/>
              </w:rPr>
              <w:t>The influence of preconditioned MSCs on the formation of atherosclerotic plaques in an experimental model of atherosclerosis will be studied.</w:t>
            </w:r>
          </w:p>
          <w:p w:rsidR="003863BD" w:rsidRPr="003863BD" w:rsidRDefault="003863BD" w:rsidP="003863BD">
            <w:pPr>
              <w:spacing w:after="160" w:line="240" w:lineRule="exact"/>
              <w:ind w:firstLine="210"/>
              <w:jc w:val="both"/>
              <w:rPr>
                <w:rFonts w:eastAsia="SimSun"/>
                <w:color w:val="000000" w:themeColor="text1"/>
              </w:rPr>
            </w:pPr>
            <w:r w:rsidRPr="003863BD">
              <w:rPr>
                <w:rFonts w:eastAsia="SimSun"/>
                <w:color w:val="000000" w:themeColor="text1"/>
              </w:rPr>
              <w:t>For the first time, influence of preconditioned MSCs on the formation of atherosclerotic plaques in an experimental model of atherosclerosis will be studied will be demonstrated</w:t>
            </w:r>
            <w:r w:rsidRPr="003863BD">
              <w:rPr>
                <w:rStyle w:val="hps"/>
                <w:rFonts w:eastAsia="SimSun"/>
                <w:color w:val="000000" w:themeColor="text1"/>
              </w:rPr>
              <w:t>.</w:t>
            </w:r>
          </w:p>
        </w:tc>
      </w:tr>
      <w:tr w:rsidR="003863BD" w:rsidRPr="003863BD" w:rsidTr="003863BD">
        <w:trPr>
          <w:trHeight w:val="413"/>
        </w:trPr>
        <w:tc>
          <w:tcPr>
            <w:tcW w:w="584" w:type="dxa"/>
          </w:tcPr>
          <w:p w:rsidR="003863BD" w:rsidRPr="003863BD" w:rsidRDefault="003863BD" w:rsidP="003863BD">
            <w:pPr>
              <w:spacing w:after="160" w:line="240" w:lineRule="exact"/>
              <w:ind w:firstLine="709"/>
              <w:jc w:val="center"/>
              <w:rPr>
                <w:rFonts w:eastAsia="SimSun"/>
                <w:color w:val="000000" w:themeColor="text1"/>
              </w:rPr>
            </w:pPr>
            <w:r w:rsidRPr="003863BD">
              <w:rPr>
                <w:rFonts w:eastAsia="SimSun"/>
                <w:color w:val="000000" w:themeColor="text1"/>
              </w:rPr>
              <w:lastRenderedPageBreak/>
              <w:t>4</w:t>
            </w:r>
          </w:p>
          <w:p w:rsidR="003863BD" w:rsidRPr="003863BD" w:rsidRDefault="003863BD" w:rsidP="003863BD">
            <w:pPr>
              <w:spacing w:after="160" w:line="240" w:lineRule="exact"/>
              <w:jc w:val="center"/>
              <w:rPr>
                <w:rFonts w:eastAsia="SimSun"/>
                <w:color w:val="000000" w:themeColor="text1"/>
              </w:rPr>
            </w:pPr>
            <w:r w:rsidRPr="003863BD">
              <w:rPr>
                <w:rFonts w:eastAsia="SimSun"/>
                <w:color w:val="000000" w:themeColor="text1"/>
              </w:rPr>
              <w:t>4</w:t>
            </w:r>
          </w:p>
        </w:tc>
        <w:tc>
          <w:tcPr>
            <w:tcW w:w="2677" w:type="dxa"/>
          </w:tcPr>
          <w:p w:rsidR="003863BD" w:rsidRPr="003863BD" w:rsidRDefault="003863BD" w:rsidP="003863BD">
            <w:pPr>
              <w:spacing w:after="160" w:line="240" w:lineRule="exact"/>
              <w:ind w:firstLine="34"/>
              <w:rPr>
                <w:rFonts w:eastAsia="SimSun"/>
                <w:color w:val="000000" w:themeColor="text1"/>
              </w:rPr>
            </w:pPr>
            <w:r w:rsidRPr="003863BD">
              <w:rPr>
                <w:rFonts w:eastAsia="SimSun"/>
                <w:color w:val="000000" w:themeColor="text1"/>
              </w:rPr>
              <w:t>To study the effects of preconditioned MSC on the inhibition of endothelial dysfunction in the animal model of atherosclerosis.</w:t>
            </w:r>
          </w:p>
          <w:p w:rsidR="003863BD" w:rsidRPr="003863BD" w:rsidRDefault="003863BD" w:rsidP="003863BD">
            <w:pPr>
              <w:spacing w:after="160" w:line="240" w:lineRule="exact"/>
              <w:ind w:firstLine="34"/>
              <w:jc w:val="both"/>
              <w:rPr>
                <w:rFonts w:eastAsia="SimSun"/>
                <w:color w:val="000000" w:themeColor="text1"/>
              </w:rPr>
            </w:pPr>
          </w:p>
          <w:p w:rsidR="003863BD" w:rsidRPr="003863BD" w:rsidRDefault="003863BD" w:rsidP="003863BD">
            <w:pPr>
              <w:spacing w:after="160" w:line="240" w:lineRule="exact"/>
              <w:ind w:firstLine="34"/>
              <w:jc w:val="both"/>
              <w:rPr>
                <w:rFonts w:eastAsia="SimSun"/>
                <w:color w:val="000000" w:themeColor="text1"/>
              </w:rPr>
            </w:pPr>
          </w:p>
        </w:tc>
        <w:tc>
          <w:tcPr>
            <w:tcW w:w="1134" w:type="dxa"/>
          </w:tcPr>
          <w:p w:rsidR="003863BD" w:rsidRPr="003863BD" w:rsidRDefault="003863BD" w:rsidP="003863BD">
            <w:pPr>
              <w:spacing w:after="160" w:line="240" w:lineRule="exact"/>
              <w:ind w:firstLine="34"/>
              <w:jc w:val="center"/>
              <w:rPr>
                <w:rFonts w:eastAsia="SimSun"/>
                <w:color w:val="000000" w:themeColor="text1"/>
              </w:rPr>
            </w:pPr>
            <w:r w:rsidRPr="003863BD">
              <w:rPr>
                <w:rFonts w:eastAsia="SimSun"/>
                <w:color w:val="000000" w:themeColor="text1"/>
              </w:rPr>
              <w:t>January 2020</w:t>
            </w:r>
          </w:p>
        </w:tc>
        <w:tc>
          <w:tcPr>
            <w:tcW w:w="1418" w:type="dxa"/>
          </w:tcPr>
          <w:p w:rsidR="003863BD" w:rsidRPr="003863BD" w:rsidRDefault="003863BD" w:rsidP="003863BD">
            <w:pPr>
              <w:spacing w:after="160" w:line="240" w:lineRule="exact"/>
              <w:jc w:val="center"/>
              <w:rPr>
                <w:rFonts w:eastAsia="SimSun"/>
                <w:color w:val="000000" w:themeColor="text1"/>
              </w:rPr>
            </w:pPr>
            <w:r w:rsidRPr="003863BD">
              <w:rPr>
                <w:rFonts w:eastAsia="SimSun"/>
                <w:color w:val="000000" w:themeColor="text1"/>
              </w:rPr>
              <w:t>Until November 1, 2020</w:t>
            </w:r>
          </w:p>
        </w:tc>
        <w:tc>
          <w:tcPr>
            <w:tcW w:w="4111" w:type="dxa"/>
          </w:tcPr>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 xml:space="preserve">The effects of preconditioned MSC on the inhibition of endothelial dysfunction in the animal model of atherosclerosis will be studied. For the first time, the effects of preconditioned MSCs on the inhibition of the endothelial dysfunction in atherosclerosis will be shown. </w:t>
            </w:r>
          </w:p>
        </w:tc>
      </w:tr>
      <w:tr w:rsidR="003863BD" w:rsidRPr="003863BD" w:rsidTr="003863BD">
        <w:trPr>
          <w:trHeight w:val="413"/>
        </w:trPr>
        <w:tc>
          <w:tcPr>
            <w:tcW w:w="584" w:type="dxa"/>
          </w:tcPr>
          <w:p w:rsidR="003863BD" w:rsidRPr="003863BD" w:rsidRDefault="003863BD" w:rsidP="003863BD">
            <w:pPr>
              <w:spacing w:after="160" w:line="240" w:lineRule="exact"/>
              <w:ind w:firstLine="709"/>
              <w:jc w:val="center"/>
              <w:rPr>
                <w:rFonts w:eastAsia="SimSun"/>
                <w:color w:val="000000" w:themeColor="text1"/>
              </w:rPr>
            </w:pPr>
            <w:r w:rsidRPr="003863BD">
              <w:rPr>
                <w:rFonts w:eastAsia="SimSun"/>
                <w:color w:val="000000" w:themeColor="text1"/>
              </w:rPr>
              <w:t>34.1</w:t>
            </w:r>
          </w:p>
        </w:tc>
        <w:tc>
          <w:tcPr>
            <w:tcW w:w="2677" w:type="dxa"/>
          </w:tcPr>
          <w:p w:rsidR="003863BD" w:rsidRPr="003863BD" w:rsidRDefault="003863BD" w:rsidP="003863BD">
            <w:pPr>
              <w:spacing w:after="160" w:line="240" w:lineRule="exact"/>
              <w:rPr>
                <w:rFonts w:eastAsia="SimSun"/>
                <w:color w:val="000000" w:themeColor="text1"/>
              </w:rPr>
            </w:pPr>
            <w:r w:rsidRPr="003863BD">
              <w:rPr>
                <w:rFonts w:eastAsia="SimSun"/>
                <w:color w:val="000000" w:themeColor="text1"/>
              </w:rPr>
              <w:t xml:space="preserve">To investigate the effects of preconditioned MSCs on the </w:t>
            </w:r>
            <w:r w:rsidRPr="003863BD">
              <w:rPr>
                <w:rFonts w:eastAsia="SimSun"/>
                <w:color w:val="000000" w:themeColor="text1"/>
                <w:spacing w:val="2"/>
              </w:rPr>
              <w:t xml:space="preserve">oxLDL-triggerred damage of endothelial cells in </w:t>
            </w:r>
            <w:r w:rsidRPr="003863BD">
              <w:rPr>
                <w:rFonts w:eastAsia="SimSun"/>
                <w:i/>
                <w:color w:val="000000" w:themeColor="text1"/>
                <w:spacing w:val="2"/>
              </w:rPr>
              <w:t xml:space="preserve">in vitro </w:t>
            </w:r>
            <w:r w:rsidRPr="003863BD">
              <w:rPr>
                <w:rFonts w:eastAsia="SimSun"/>
                <w:color w:val="000000" w:themeColor="text1"/>
                <w:spacing w:val="2"/>
              </w:rPr>
              <w:t>conditions</w:t>
            </w:r>
            <w:r w:rsidRPr="003863BD">
              <w:rPr>
                <w:rFonts w:eastAsia="SimSun"/>
                <w:i/>
                <w:color w:val="000000" w:themeColor="text1"/>
                <w:spacing w:val="2"/>
              </w:rPr>
              <w:t xml:space="preserve">. </w:t>
            </w:r>
          </w:p>
        </w:tc>
        <w:tc>
          <w:tcPr>
            <w:tcW w:w="1134" w:type="dxa"/>
          </w:tcPr>
          <w:p w:rsidR="003863BD" w:rsidRPr="003863BD" w:rsidRDefault="003863BD" w:rsidP="003863BD">
            <w:pPr>
              <w:spacing w:after="160" w:line="240" w:lineRule="exact"/>
              <w:ind w:firstLine="34"/>
              <w:jc w:val="center"/>
              <w:rPr>
                <w:rFonts w:eastAsia="SimSun"/>
                <w:color w:val="000000" w:themeColor="text1"/>
              </w:rPr>
            </w:pPr>
            <w:r w:rsidRPr="003863BD">
              <w:rPr>
                <w:rFonts w:eastAsia="SimSun"/>
                <w:color w:val="000000" w:themeColor="text1"/>
              </w:rPr>
              <w:t>January 2020</w:t>
            </w:r>
          </w:p>
        </w:tc>
        <w:tc>
          <w:tcPr>
            <w:tcW w:w="1418" w:type="dxa"/>
          </w:tcPr>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April 2020</w:t>
            </w:r>
          </w:p>
        </w:tc>
        <w:tc>
          <w:tcPr>
            <w:tcW w:w="4111" w:type="dxa"/>
          </w:tcPr>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 xml:space="preserve">The effects of preconditioned MSCs on the </w:t>
            </w:r>
            <w:r w:rsidRPr="003863BD">
              <w:rPr>
                <w:rFonts w:eastAsia="SimSun"/>
                <w:color w:val="000000" w:themeColor="text1"/>
                <w:spacing w:val="2"/>
              </w:rPr>
              <w:t xml:space="preserve">oxLDL-triggerred damage of endothelial cells in </w:t>
            </w:r>
            <w:r w:rsidRPr="003863BD">
              <w:rPr>
                <w:rFonts w:eastAsia="SimSun"/>
                <w:i/>
                <w:color w:val="000000" w:themeColor="text1"/>
                <w:spacing w:val="2"/>
              </w:rPr>
              <w:t xml:space="preserve">in vitro </w:t>
            </w:r>
            <w:r w:rsidRPr="003863BD">
              <w:rPr>
                <w:rFonts w:eastAsia="SimSun"/>
                <w:color w:val="000000" w:themeColor="text1"/>
                <w:spacing w:val="2"/>
              </w:rPr>
              <w:t xml:space="preserve">conditions will be studied. </w:t>
            </w:r>
            <w:r w:rsidRPr="003863BD">
              <w:rPr>
                <w:rFonts w:eastAsia="SimSun"/>
                <w:color w:val="000000" w:themeColor="text1"/>
              </w:rPr>
              <w:t xml:space="preserve">  </w:t>
            </w:r>
          </w:p>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 xml:space="preserve">For the first time, the effects of preconditioned MSCs on the </w:t>
            </w:r>
            <w:r w:rsidRPr="003863BD">
              <w:rPr>
                <w:rFonts w:eastAsia="SimSun"/>
                <w:color w:val="000000" w:themeColor="text1"/>
                <w:spacing w:val="2"/>
              </w:rPr>
              <w:t xml:space="preserve">oxLDL-triggerred damage in the endothelial cells in </w:t>
            </w:r>
            <w:r w:rsidRPr="003863BD">
              <w:rPr>
                <w:rFonts w:eastAsia="SimSun"/>
                <w:i/>
                <w:color w:val="000000" w:themeColor="text1"/>
                <w:spacing w:val="2"/>
              </w:rPr>
              <w:t xml:space="preserve">in vitro </w:t>
            </w:r>
            <w:r w:rsidRPr="003863BD">
              <w:rPr>
                <w:rFonts w:eastAsia="SimSun"/>
                <w:color w:val="000000" w:themeColor="text1"/>
                <w:spacing w:val="2"/>
              </w:rPr>
              <w:t>conditions will be shown.</w:t>
            </w:r>
            <w:r w:rsidRPr="003863BD">
              <w:rPr>
                <w:rFonts w:eastAsia="SimSun"/>
                <w:i/>
                <w:color w:val="000000" w:themeColor="text1"/>
                <w:spacing w:val="2"/>
              </w:rPr>
              <w:t xml:space="preserve"> </w:t>
            </w:r>
          </w:p>
        </w:tc>
      </w:tr>
      <w:tr w:rsidR="003863BD" w:rsidRPr="003863BD" w:rsidTr="003863BD">
        <w:trPr>
          <w:trHeight w:val="413"/>
        </w:trPr>
        <w:tc>
          <w:tcPr>
            <w:tcW w:w="584" w:type="dxa"/>
          </w:tcPr>
          <w:p w:rsidR="003863BD" w:rsidRPr="003863BD" w:rsidRDefault="003863BD" w:rsidP="003863BD">
            <w:pPr>
              <w:spacing w:after="160" w:line="240" w:lineRule="exact"/>
              <w:ind w:firstLine="709"/>
              <w:jc w:val="center"/>
              <w:rPr>
                <w:rFonts w:eastAsia="SimSun"/>
                <w:color w:val="000000" w:themeColor="text1"/>
              </w:rPr>
            </w:pPr>
            <w:r w:rsidRPr="003863BD">
              <w:rPr>
                <w:rFonts w:eastAsia="SimSun"/>
                <w:color w:val="000000" w:themeColor="text1"/>
              </w:rPr>
              <w:t>44.2</w:t>
            </w:r>
          </w:p>
        </w:tc>
        <w:tc>
          <w:tcPr>
            <w:tcW w:w="2677" w:type="dxa"/>
          </w:tcPr>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To study the impact of transplantation of preconditioned MSCs on the inhibition of endothelial dysfunction at model animals with atherosclerosis.</w:t>
            </w:r>
          </w:p>
        </w:tc>
        <w:tc>
          <w:tcPr>
            <w:tcW w:w="1134" w:type="dxa"/>
          </w:tcPr>
          <w:p w:rsidR="003863BD" w:rsidRPr="003863BD" w:rsidRDefault="003863BD" w:rsidP="003863BD">
            <w:pPr>
              <w:spacing w:after="160" w:line="240" w:lineRule="exact"/>
              <w:ind w:firstLine="34"/>
              <w:jc w:val="center"/>
              <w:rPr>
                <w:rFonts w:eastAsia="SimSun"/>
                <w:color w:val="000000" w:themeColor="text1"/>
              </w:rPr>
            </w:pPr>
            <w:r w:rsidRPr="003863BD">
              <w:rPr>
                <w:rFonts w:eastAsia="SimSun"/>
                <w:color w:val="000000" w:themeColor="text1"/>
              </w:rPr>
              <w:t>May 2020</w:t>
            </w:r>
          </w:p>
        </w:tc>
        <w:tc>
          <w:tcPr>
            <w:tcW w:w="1418" w:type="dxa"/>
          </w:tcPr>
          <w:p w:rsidR="003863BD" w:rsidRPr="003863BD" w:rsidRDefault="003863BD" w:rsidP="003863BD">
            <w:pPr>
              <w:spacing w:after="160" w:line="240" w:lineRule="exact"/>
              <w:rPr>
                <w:rFonts w:eastAsia="SimSun"/>
                <w:bCs/>
                <w:color w:val="000000" w:themeColor="text1"/>
              </w:rPr>
            </w:pPr>
            <w:r w:rsidRPr="003863BD">
              <w:rPr>
                <w:rFonts w:eastAsia="SimSun"/>
                <w:color w:val="000000" w:themeColor="text1"/>
              </w:rPr>
              <w:t>Until November 1, 2020</w:t>
            </w:r>
          </w:p>
          <w:p w:rsidR="003863BD" w:rsidRPr="003863BD" w:rsidRDefault="003863BD" w:rsidP="003863BD">
            <w:pPr>
              <w:spacing w:after="160" w:line="240" w:lineRule="exact"/>
              <w:jc w:val="center"/>
              <w:rPr>
                <w:rFonts w:eastAsia="SimSun"/>
                <w:bCs/>
                <w:color w:val="000000" w:themeColor="text1"/>
              </w:rPr>
            </w:pPr>
          </w:p>
        </w:tc>
        <w:tc>
          <w:tcPr>
            <w:tcW w:w="4111" w:type="dxa"/>
          </w:tcPr>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 xml:space="preserve">The impact of transplantation of preconditioned MSCs on the inhibition of endothelial dysfunction at model animals with atherosclerosis will be studied. </w:t>
            </w:r>
          </w:p>
          <w:p w:rsidR="003863BD" w:rsidRPr="003863BD" w:rsidRDefault="003863BD" w:rsidP="003863BD">
            <w:pPr>
              <w:spacing w:after="160" w:line="240" w:lineRule="exact"/>
              <w:jc w:val="both"/>
              <w:rPr>
                <w:rFonts w:eastAsia="SimSun"/>
                <w:color w:val="000000" w:themeColor="text1"/>
              </w:rPr>
            </w:pPr>
            <w:r w:rsidRPr="003863BD">
              <w:rPr>
                <w:rFonts w:eastAsia="SimSun"/>
                <w:color w:val="000000" w:themeColor="text1"/>
              </w:rPr>
              <w:t>For the first time, the effects of transplantation of preconditioned MSCs on the inhibition of endothelial dysfunction in animals with atherosclerosis will be demonstrated. Two articles will be published in peer-reviewed foreign scientific journals indexed in the Web of Science or Scopus databases with a non-zero impact factor, as well as two publications in peer-reviewed foreign and domestic scientific journals with a non-zero impact factor.</w:t>
            </w:r>
          </w:p>
        </w:tc>
      </w:tr>
    </w:tbl>
    <w:tbl>
      <w:tblPr>
        <w:tblpPr w:leftFromText="180" w:rightFromText="180" w:vertAnchor="text" w:tblpY="120"/>
        <w:tblW w:w="9215" w:type="dxa"/>
        <w:tblInd w:w="249" w:type="dxa"/>
        <w:tblLayout w:type="fixed"/>
        <w:tblLook w:val="04A0"/>
      </w:tblPr>
      <w:tblGrid>
        <w:gridCol w:w="4825"/>
        <w:gridCol w:w="4390"/>
      </w:tblGrid>
      <w:tr w:rsidR="003863BD" w:rsidRPr="003863BD" w:rsidTr="003863BD">
        <w:trPr>
          <w:trHeight w:val="314"/>
        </w:trPr>
        <w:tc>
          <w:tcPr>
            <w:tcW w:w="9215" w:type="dxa"/>
            <w:gridSpan w:val="2"/>
            <w:shd w:val="clear" w:color="auto" w:fill="auto"/>
          </w:tcPr>
          <w:p w:rsidR="003863BD" w:rsidRPr="003863BD" w:rsidRDefault="003863BD" w:rsidP="0033163A">
            <w:pPr>
              <w:pStyle w:val="afc"/>
              <w:rPr>
                <w:color w:val="000000" w:themeColor="text1"/>
                <w:sz w:val="24"/>
                <w:szCs w:val="24"/>
                <w:lang w:val="en-US"/>
              </w:rPr>
            </w:pPr>
          </w:p>
          <w:p w:rsidR="003863BD" w:rsidRPr="003863BD" w:rsidRDefault="003863BD" w:rsidP="0033163A">
            <w:pPr>
              <w:pStyle w:val="afc"/>
              <w:ind w:right="153"/>
              <w:rPr>
                <w:i/>
                <w:color w:val="000000" w:themeColor="text1"/>
                <w:sz w:val="24"/>
                <w:szCs w:val="24"/>
                <w:lang w:val="en-US"/>
              </w:rPr>
            </w:pPr>
            <w:r w:rsidRPr="003863BD">
              <w:rPr>
                <w:i/>
                <w:color w:val="000000" w:themeColor="text1"/>
                <w:sz w:val="24"/>
                <w:szCs w:val="24"/>
                <w:lang w:val="en-US"/>
              </w:rPr>
              <w:t>Note: * - indicates the works, terms, and their results for 2018, 2019, 2020 for each year, according to the calendar plan of the competition application.</w:t>
            </w:r>
          </w:p>
          <w:p w:rsidR="003863BD" w:rsidRPr="003863BD" w:rsidRDefault="003863BD" w:rsidP="0033163A">
            <w:pPr>
              <w:pStyle w:val="afc"/>
              <w:ind w:right="153"/>
              <w:rPr>
                <w:color w:val="000000" w:themeColor="text1"/>
                <w:sz w:val="24"/>
                <w:szCs w:val="24"/>
                <w:lang w:val="en-US"/>
              </w:rPr>
            </w:pPr>
          </w:p>
        </w:tc>
      </w:tr>
      <w:tr w:rsidR="003863BD" w:rsidRPr="003863BD" w:rsidTr="003863BD">
        <w:trPr>
          <w:trHeight w:val="2855"/>
        </w:trPr>
        <w:tc>
          <w:tcPr>
            <w:tcW w:w="4825" w:type="dxa"/>
            <w:shd w:val="clear" w:color="auto" w:fill="auto"/>
          </w:tcPr>
          <w:p w:rsidR="003863BD" w:rsidRPr="003863BD" w:rsidRDefault="003863BD" w:rsidP="0033163A">
            <w:pPr>
              <w:pStyle w:val="afc"/>
              <w:rPr>
                <w:color w:val="000000" w:themeColor="text1"/>
                <w:sz w:val="24"/>
                <w:szCs w:val="24"/>
                <w:lang w:val="en-US"/>
              </w:rPr>
            </w:pPr>
            <w:r w:rsidRPr="003863BD">
              <w:rPr>
                <w:color w:val="000000" w:themeColor="text1"/>
                <w:sz w:val="24"/>
                <w:szCs w:val="24"/>
                <w:lang w:val="en-US"/>
              </w:rPr>
              <w:t xml:space="preserve">From customer :                                                                                      </w:t>
            </w:r>
          </w:p>
          <w:p w:rsidR="003863BD" w:rsidRPr="003863BD" w:rsidRDefault="003863BD" w:rsidP="0033163A">
            <w:pPr>
              <w:pStyle w:val="afc"/>
              <w:rPr>
                <w:color w:val="000000" w:themeColor="text1"/>
                <w:sz w:val="24"/>
                <w:szCs w:val="24"/>
                <w:lang w:val="en-US"/>
              </w:rPr>
            </w:pPr>
            <w:r w:rsidRPr="003863BD">
              <w:rPr>
                <w:i/>
                <w:color w:val="000000" w:themeColor="text1"/>
                <w:sz w:val="24"/>
                <w:szCs w:val="24"/>
                <w:lang w:val="en-US"/>
              </w:rPr>
              <w:t>_________________________________</w:t>
            </w:r>
          </w:p>
          <w:p w:rsidR="003863BD" w:rsidRPr="003863BD" w:rsidRDefault="003863BD" w:rsidP="0033163A">
            <w:pPr>
              <w:pStyle w:val="afc"/>
              <w:rPr>
                <w:color w:val="000000" w:themeColor="text1"/>
                <w:sz w:val="24"/>
                <w:szCs w:val="24"/>
                <w:lang w:val="en-US"/>
              </w:rPr>
            </w:pPr>
            <w:r w:rsidRPr="003863BD">
              <w:rPr>
                <w:color w:val="000000" w:themeColor="text1"/>
                <w:sz w:val="24"/>
                <w:szCs w:val="24"/>
                <w:lang w:val="en-US"/>
              </w:rPr>
              <w:t>S.I. "Science Committee of the Ministry of Education and Science of the Republic of Kazakhstan"</w:t>
            </w:r>
          </w:p>
          <w:p w:rsidR="003863BD" w:rsidRPr="003863BD" w:rsidRDefault="003863BD" w:rsidP="0033163A">
            <w:pPr>
              <w:pStyle w:val="afc"/>
              <w:rPr>
                <w:color w:val="000000" w:themeColor="text1"/>
                <w:sz w:val="24"/>
                <w:szCs w:val="24"/>
                <w:lang w:val="en-US"/>
              </w:rPr>
            </w:pPr>
          </w:p>
          <w:p w:rsidR="003863BD" w:rsidRPr="003863BD" w:rsidRDefault="003863BD" w:rsidP="0033163A">
            <w:pPr>
              <w:pStyle w:val="afc"/>
              <w:rPr>
                <w:color w:val="000000" w:themeColor="text1"/>
                <w:sz w:val="24"/>
                <w:szCs w:val="24"/>
                <w:lang w:val="en-US"/>
              </w:rPr>
            </w:pPr>
            <w:r w:rsidRPr="003863BD">
              <w:rPr>
                <w:color w:val="000000" w:themeColor="text1"/>
                <w:sz w:val="24"/>
                <w:szCs w:val="24"/>
                <w:lang w:val="en-US"/>
              </w:rPr>
              <w:t>______________</w:t>
            </w:r>
            <w:r w:rsidRPr="003863BD">
              <w:rPr>
                <w:i/>
                <w:color w:val="000000" w:themeColor="text1"/>
                <w:sz w:val="24"/>
                <w:szCs w:val="24"/>
                <w:lang w:val="en-US"/>
              </w:rPr>
              <w:t xml:space="preserve"> </w:t>
            </w:r>
            <w:r w:rsidRPr="003863BD">
              <w:rPr>
                <w:color w:val="000000" w:themeColor="text1"/>
                <w:sz w:val="24"/>
                <w:szCs w:val="24"/>
                <w:lang w:val="en-US"/>
              </w:rPr>
              <w:t xml:space="preserve">Abdrasilov B.S </w:t>
            </w:r>
            <w:r w:rsidRPr="003863BD">
              <w:rPr>
                <w:i/>
                <w:color w:val="000000" w:themeColor="text1"/>
                <w:sz w:val="24"/>
                <w:szCs w:val="24"/>
                <w:lang w:val="en-US"/>
              </w:rPr>
              <w:t>.</w:t>
            </w:r>
          </w:p>
          <w:p w:rsidR="003863BD" w:rsidRPr="003863BD" w:rsidRDefault="003863BD" w:rsidP="0033163A">
            <w:pPr>
              <w:pStyle w:val="afc"/>
              <w:ind w:firstLine="35"/>
              <w:rPr>
                <w:color w:val="000000" w:themeColor="text1"/>
                <w:sz w:val="24"/>
                <w:szCs w:val="24"/>
                <w:lang w:val="en-US"/>
              </w:rPr>
            </w:pPr>
            <w:r w:rsidRPr="003863BD">
              <w:rPr>
                <w:color w:val="000000" w:themeColor="text1"/>
                <w:sz w:val="24"/>
                <w:szCs w:val="24"/>
                <w:lang w:val="en-US"/>
              </w:rPr>
              <w:t>p.s.</w:t>
            </w:r>
          </w:p>
          <w:p w:rsidR="003863BD" w:rsidRPr="003863BD" w:rsidRDefault="003863BD" w:rsidP="0033163A">
            <w:pPr>
              <w:pStyle w:val="afc"/>
              <w:ind w:firstLine="709"/>
              <w:rPr>
                <w:color w:val="000000" w:themeColor="text1"/>
                <w:sz w:val="24"/>
                <w:szCs w:val="24"/>
                <w:lang w:val="en-US"/>
              </w:rPr>
            </w:pPr>
          </w:p>
        </w:tc>
        <w:tc>
          <w:tcPr>
            <w:tcW w:w="4390" w:type="dxa"/>
            <w:shd w:val="clear" w:color="auto" w:fill="auto"/>
          </w:tcPr>
          <w:p w:rsidR="003863BD" w:rsidRPr="003863BD" w:rsidRDefault="003863BD" w:rsidP="0033163A">
            <w:pPr>
              <w:pStyle w:val="afc"/>
              <w:rPr>
                <w:color w:val="000000" w:themeColor="text1"/>
                <w:sz w:val="24"/>
                <w:szCs w:val="24"/>
                <w:lang w:val="en-US"/>
              </w:rPr>
            </w:pPr>
            <w:r w:rsidRPr="003863BD">
              <w:rPr>
                <w:color w:val="000000" w:themeColor="text1"/>
                <w:sz w:val="24"/>
                <w:szCs w:val="24"/>
                <w:lang w:val="en-US"/>
              </w:rPr>
              <w:t>From the Contractor :</w:t>
            </w:r>
          </w:p>
          <w:p w:rsidR="003863BD" w:rsidRPr="003863BD" w:rsidRDefault="003863BD" w:rsidP="0033163A">
            <w:pPr>
              <w:pStyle w:val="afc"/>
              <w:rPr>
                <w:color w:val="000000" w:themeColor="text1"/>
                <w:sz w:val="24"/>
                <w:szCs w:val="24"/>
                <w:lang w:val="en-US"/>
              </w:rPr>
            </w:pPr>
            <w:r w:rsidRPr="003863BD">
              <w:rPr>
                <w:color w:val="000000" w:themeColor="text1"/>
                <w:sz w:val="24"/>
                <w:szCs w:val="24"/>
                <w:lang w:val="en-US"/>
              </w:rPr>
              <w:t>General Director of the</w:t>
            </w:r>
            <w:r w:rsidRPr="003863BD">
              <w:rPr>
                <w:b/>
                <w:color w:val="000000" w:themeColor="text1"/>
                <w:sz w:val="24"/>
                <w:szCs w:val="24"/>
                <w:lang w:val="en-US"/>
              </w:rPr>
              <w:t xml:space="preserve"> </w:t>
            </w:r>
            <w:r w:rsidRPr="003863BD">
              <w:rPr>
                <w:color w:val="000000" w:themeColor="text1"/>
                <w:sz w:val="24"/>
                <w:szCs w:val="24"/>
                <w:lang w:val="en-US"/>
              </w:rPr>
              <w:t>RSE on the REM «National center for biotechnology» SC MSE of RK</w:t>
            </w:r>
          </w:p>
          <w:p w:rsidR="003863BD" w:rsidRPr="003863BD" w:rsidRDefault="003863BD" w:rsidP="0033163A">
            <w:pPr>
              <w:pStyle w:val="afc"/>
              <w:rPr>
                <w:color w:val="000000" w:themeColor="text1"/>
                <w:sz w:val="24"/>
                <w:szCs w:val="24"/>
                <w:lang w:val="en-US"/>
              </w:rPr>
            </w:pPr>
          </w:p>
          <w:p w:rsidR="003863BD" w:rsidRPr="003863BD" w:rsidRDefault="003863BD" w:rsidP="0033163A">
            <w:pPr>
              <w:pStyle w:val="afc"/>
              <w:rPr>
                <w:color w:val="000000" w:themeColor="text1"/>
                <w:sz w:val="24"/>
                <w:szCs w:val="24"/>
                <w:lang w:val="en-US"/>
              </w:rPr>
            </w:pPr>
          </w:p>
          <w:p w:rsidR="003863BD" w:rsidRPr="003863BD" w:rsidRDefault="003863BD" w:rsidP="0033163A">
            <w:pPr>
              <w:pStyle w:val="afc"/>
              <w:rPr>
                <w:color w:val="000000" w:themeColor="text1"/>
                <w:sz w:val="24"/>
                <w:szCs w:val="24"/>
                <w:lang w:val="en-US"/>
              </w:rPr>
            </w:pPr>
            <w:r w:rsidRPr="003863BD">
              <w:rPr>
                <w:color w:val="000000" w:themeColor="text1"/>
                <w:sz w:val="24"/>
                <w:szCs w:val="24"/>
                <w:lang w:val="en-US"/>
              </w:rPr>
              <w:t xml:space="preserve"> ________________ Ramankulov E.M.</w:t>
            </w:r>
          </w:p>
          <w:p w:rsidR="003863BD" w:rsidRPr="003863BD" w:rsidRDefault="003863BD" w:rsidP="0033163A">
            <w:pPr>
              <w:pStyle w:val="afc"/>
              <w:ind w:firstLine="29"/>
              <w:rPr>
                <w:color w:val="000000" w:themeColor="text1"/>
                <w:sz w:val="24"/>
                <w:szCs w:val="24"/>
                <w:lang w:val="en-US"/>
              </w:rPr>
            </w:pPr>
            <w:r w:rsidRPr="003863BD">
              <w:rPr>
                <w:color w:val="000000" w:themeColor="text1"/>
                <w:sz w:val="24"/>
                <w:szCs w:val="24"/>
                <w:lang w:val="en-US"/>
              </w:rPr>
              <w:t>p.s.</w:t>
            </w:r>
          </w:p>
          <w:p w:rsidR="003863BD" w:rsidRPr="003863BD" w:rsidRDefault="003863BD" w:rsidP="0033163A">
            <w:pPr>
              <w:jc w:val="right"/>
              <w:rPr>
                <w:color w:val="000000" w:themeColor="text1"/>
              </w:rPr>
            </w:pPr>
          </w:p>
          <w:p w:rsidR="003863BD" w:rsidRPr="003863BD" w:rsidRDefault="003863BD" w:rsidP="0033163A">
            <w:pPr>
              <w:jc w:val="right"/>
              <w:rPr>
                <w:color w:val="000000" w:themeColor="text1"/>
              </w:rPr>
            </w:pPr>
            <w:r w:rsidRPr="003863BD">
              <w:rPr>
                <w:color w:val="000000" w:themeColor="text1"/>
              </w:rPr>
              <w:t>Familiarized with:</w:t>
            </w:r>
          </w:p>
          <w:p w:rsidR="003863BD" w:rsidRPr="003863BD" w:rsidRDefault="003863BD" w:rsidP="0033163A">
            <w:pPr>
              <w:jc w:val="right"/>
              <w:rPr>
                <w:color w:val="000000" w:themeColor="text1"/>
              </w:rPr>
            </w:pPr>
            <w:r w:rsidRPr="003863BD">
              <w:rPr>
                <w:color w:val="000000" w:themeColor="text1"/>
              </w:rPr>
              <w:t>Scientific supervisor of the project (s)</w:t>
            </w:r>
          </w:p>
          <w:p w:rsidR="003863BD" w:rsidRPr="003863BD" w:rsidRDefault="003863BD" w:rsidP="0033163A">
            <w:pPr>
              <w:rPr>
                <w:color w:val="000000" w:themeColor="text1"/>
              </w:rPr>
            </w:pPr>
          </w:p>
          <w:p w:rsidR="003863BD" w:rsidRPr="003863BD" w:rsidRDefault="003863BD" w:rsidP="0033163A">
            <w:pPr>
              <w:jc w:val="right"/>
              <w:rPr>
                <w:color w:val="000000" w:themeColor="text1"/>
                <w:lang w:val="ru-RU"/>
              </w:rPr>
            </w:pPr>
            <w:r w:rsidRPr="003863BD">
              <w:rPr>
                <w:color w:val="000000" w:themeColor="text1"/>
                <w:lang w:val="ru-RU"/>
              </w:rPr>
              <w:t xml:space="preserve">___________________ </w:t>
            </w:r>
            <w:r w:rsidRPr="003863BD">
              <w:rPr>
                <w:color w:val="000000" w:themeColor="text1"/>
              </w:rPr>
              <w:t xml:space="preserve"> </w:t>
            </w:r>
            <w:r w:rsidRPr="003863BD">
              <w:rPr>
                <w:color w:val="000000" w:themeColor="text1"/>
                <w:lang w:val="ru-RU"/>
              </w:rPr>
              <w:t>Ogay V.B .</w:t>
            </w:r>
          </w:p>
          <w:p w:rsidR="003863BD" w:rsidRPr="003863BD" w:rsidRDefault="003863BD" w:rsidP="0033163A">
            <w:pPr>
              <w:jc w:val="center"/>
              <w:rPr>
                <w:color w:val="000000" w:themeColor="text1"/>
                <w:lang w:val="ru-RU"/>
              </w:rPr>
            </w:pPr>
            <w:r w:rsidRPr="003863BD">
              <w:rPr>
                <w:color w:val="000000" w:themeColor="text1"/>
                <w:lang w:val="ru-RU"/>
              </w:rPr>
              <w:t>(</w:t>
            </w:r>
            <w:r w:rsidRPr="003863BD">
              <w:rPr>
                <w:color w:val="000000" w:themeColor="text1"/>
              </w:rPr>
              <w:t xml:space="preserve"> </w:t>
            </w:r>
            <w:r w:rsidRPr="003863BD">
              <w:rPr>
                <w:color w:val="000000" w:themeColor="text1"/>
                <w:lang w:val="ru-RU"/>
              </w:rPr>
              <w:t>signature )</w:t>
            </w:r>
          </w:p>
        </w:tc>
      </w:tr>
    </w:tbl>
    <w:p w:rsidR="003863BD" w:rsidRPr="007E34CA" w:rsidRDefault="003863BD" w:rsidP="003863BD">
      <w:pPr>
        <w:rPr>
          <w:color w:val="000000" w:themeColor="text1"/>
        </w:rPr>
      </w:pPr>
    </w:p>
    <w:p w:rsidR="0033163A" w:rsidRPr="00F579E6" w:rsidRDefault="0033163A" w:rsidP="0033163A">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br w:type="page"/>
      </w:r>
      <w:r w:rsidRPr="001D3AC8">
        <w:rPr>
          <w:rFonts w:ascii="Times New Roman" w:hAnsi="Times New Roman"/>
          <w:sz w:val="24"/>
          <w:szCs w:val="24"/>
          <w:shd w:val="clear" w:color="auto" w:fill="FFFFFF"/>
          <w:lang w:val="en-US"/>
        </w:rPr>
        <w:lastRenderedPageBreak/>
        <w:pict>
          <v:shape id="_x0000_i1049" type="#_x0000_t75" style="width:482.5pt;height:673.8pt">
            <v:imagedata r:id="rId18" o:title="КПТС-1"/>
          </v:shape>
        </w:pict>
      </w:r>
    </w:p>
    <w:p w:rsidR="0033163A" w:rsidRPr="00F579E6" w:rsidRDefault="0033163A" w:rsidP="0033163A">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F579E6">
        <w:rPr>
          <w:rFonts w:ascii="Times New Roman" w:hAnsi="Times New Roman"/>
          <w:sz w:val="24"/>
          <w:szCs w:val="24"/>
          <w:shd w:val="clear" w:color="auto" w:fill="FFFFFF"/>
          <w:lang w:val="en-US"/>
        </w:rPr>
        <w:br w:type="page"/>
      </w:r>
      <w:r w:rsidRPr="001D3AC8">
        <w:rPr>
          <w:rFonts w:ascii="Times New Roman" w:hAnsi="Times New Roman"/>
          <w:sz w:val="24"/>
          <w:szCs w:val="24"/>
          <w:shd w:val="clear" w:color="auto" w:fill="FFFFFF"/>
          <w:lang w:val="en-US"/>
        </w:rPr>
        <w:lastRenderedPageBreak/>
        <w:pict>
          <v:shape id="_x0000_i1050" type="#_x0000_t75" style="width:482.5pt;height:699.6pt">
            <v:imagedata r:id="rId19" o:title="КПТС-2"/>
          </v:shape>
        </w:pict>
      </w:r>
    </w:p>
    <w:p w:rsidR="0033163A" w:rsidRPr="00F579E6" w:rsidRDefault="0033163A" w:rsidP="0033163A">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F579E6">
        <w:rPr>
          <w:rFonts w:ascii="Times New Roman" w:hAnsi="Times New Roman"/>
          <w:sz w:val="24"/>
          <w:szCs w:val="24"/>
          <w:shd w:val="clear" w:color="auto" w:fill="FFFFFF"/>
          <w:lang w:val="en-US"/>
        </w:rPr>
        <w:br w:type="page"/>
      </w:r>
      <w:r w:rsidRPr="001D3AC8">
        <w:rPr>
          <w:rFonts w:ascii="Times New Roman" w:hAnsi="Times New Roman"/>
          <w:sz w:val="24"/>
          <w:szCs w:val="24"/>
          <w:shd w:val="clear" w:color="auto" w:fill="FFFFFF"/>
          <w:lang w:val="en-US"/>
        </w:rPr>
        <w:lastRenderedPageBreak/>
        <w:pict>
          <v:shape id="_x0000_i1051" type="#_x0000_t75" style="width:482.5pt;height:685.6pt">
            <v:imagedata r:id="rId20" o:title="КПТС-3"/>
          </v:shape>
        </w:pict>
      </w:r>
    </w:p>
    <w:p w:rsidR="0033163A" w:rsidRPr="00F579E6" w:rsidRDefault="0033163A" w:rsidP="0033163A">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F579E6">
        <w:rPr>
          <w:rFonts w:ascii="Times New Roman" w:hAnsi="Times New Roman"/>
          <w:sz w:val="24"/>
          <w:szCs w:val="24"/>
          <w:shd w:val="clear" w:color="auto" w:fill="FFFFFF"/>
          <w:lang w:val="en-US"/>
        </w:rPr>
        <w:br w:type="page"/>
      </w:r>
      <w:r w:rsidRPr="001D3AC8">
        <w:rPr>
          <w:rFonts w:ascii="Times New Roman" w:hAnsi="Times New Roman"/>
          <w:sz w:val="24"/>
          <w:szCs w:val="24"/>
          <w:shd w:val="clear" w:color="auto" w:fill="FFFFFF"/>
          <w:lang w:val="en-US"/>
        </w:rPr>
        <w:lastRenderedPageBreak/>
        <w:pict>
          <v:shape id="_x0000_i1052" type="#_x0000_t75" style="width:482.5pt;height:264.35pt">
            <v:imagedata r:id="rId21" o:title="КПТС-4"/>
          </v:shape>
        </w:pict>
      </w:r>
    </w:p>
    <w:p w:rsidR="00774165" w:rsidRPr="00F579E6" w:rsidRDefault="00774165" w:rsidP="00774165">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p>
    <w:p w:rsidR="003F20DD" w:rsidRPr="00A24D28" w:rsidRDefault="003863BD" w:rsidP="00674F49">
      <w:pPr>
        <w:spacing w:line="360" w:lineRule="auto"/>
        <w:jc w:val="center"/>
        <w:rPr>
          <w:b/>
          <w:caps/>
        </w:rPr>
      </w:pPr>
      <w:r>
        <w:rPr>
          <w:b/>
          <w:caps/>
        </w:rPr>
        <w:br w:type="page"/>
      </w:r>
      <w:r w:rsidR="00A24D28">
        <w:rPr>
          <w:b/>
          <w:caps/>
        </w:rPr>
        <w:lastRenderedPageBreak/>
        <w:t>Attachment B</w:t>
      </w:r>
    </w:p>
    <w:p w:rsidR="00A24D28" w:rsidRPr="00A24D28" w:rsidRDefault="00A24D28" w:rsidP="00674F49">
      <w:pPr>
        <w:pStyle w:val="af3"/>
        <w:spacing w:line="360" w:lineRule="auto"/>
        <w:jc w:val="center"/>
        <w:rPr>
          <w:rFonts w:ascii="Times New Roman" w:hAnsi="Times New Roman"/>
          <w:b/>
          <w:sz w:val="24"/>
          <w:szCs w:val="24"/>
          <w:lang w:val="en-US"/>
        </w:rPr>
      </w:pPr>
      <w:r w:rsidRPr="00A24D28">
        <w:rPr>
          <w:rFonts w:ascii="Times New Roman" w:hAnsi="Times New Roman"/>
          <w:b/>
          <w:sz w:val="24"/>
          <w:szCs w:val="24"/>
          <w:lang w:val="en-US"/>
        </w:rPr>
        <w:t>Extract from the minutes of the meeting of the local ethics commission</w:t>
      </w:r>
    </w:p>
    <w:p w:rsidR="003F20DD" w:rsidRPr="00AD3805" w:rsidRDefault="00D7109C" w:rsidP="003F20DD">
      <w:pPr>
        <w:jc w:val="center"/>
        <w:rPr>
          <w:lang w:val="ru-RU"/>
        </w:rPr>
      </w:pPr>
      <w:r w:rsidRPr="007D2682">
        <w:rPr>
          <w:lang w:val="ru-RU"/>
        </w:rPr>
        <w:pict>
          <v:shape id="_x0000_i1034" type="#_x0000_t75" style="width:443.8pt;height:613.6pt">
            <v:imagedata r:id="rId22" o:title="Закл ЛЭК-2"/>
          </v:shape>
        </w:pict>
      </w:r>
    </w:p>
    <w:p w:rsidR="003F20DD" w:rsidRPr="00DF6F03" w:rsidRDefault="003F20DD" w:rsidP="003F20DD">
      <w:pPr>
        <w:jc w:val="center"/>
        <w:rPr>
          <w:lang w:val="ru-RU"/>
        </w:rPr>
      </w:pPr>
    </w:p>
    <w:p w:rsidR="00E50118" w:rsidRPr="00835B52" w:rsidRDefault="003F20DD" w:rsidP="00AB6F09">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b/>
          <w:caps/>
          <w:sz w:val="24"/>
          <w:szCs w:val="24"/>
          <w:lang w:val="en-US"/>
        </w:rPr>
      </w:pPr>
      <w:r w:rsidRPr="00835B52">
        <w:rPr>
          <w:rFonts w:ascii="Times New Roman" w:hAnsi="Times New Roman"/>
          <w:sz w:val="24"/>
          <w:szCs w:val="24"/>
          <w:lang w:val="en-US"/>
        </w:rPr>
        <w:br w:type="page"/>
      </w:r>
      <w:r w:rsidR="00A24D28" w:rsidRPr="00A24D28">
        <w:rPr>
          <w:rFonts w:ascii="Times New Roman" w:hAnsi="Times New Roman"/>
          <w:b/>
          <w:caps/>
          <w:sz w:val="24"/>
          <w:szCs w:val="24"/>
          <w:lang w:val="en-US"/>
        </w:rPr>
        <w:lastRenderedPageBreak/>
        <w:t>attachment</w:t>
      </w:r>
      <w:r w:rsidR="00E50118" w:rsidRPr="00A24D28">
        <w:rPr>
          <w:rFonts w:ascii="Times New Roman" w:hAnsi="Times New Roman"/>
          <w:b/>
          <w:caps/>
          <w:sz w:val="24"/>
          <w:szCs w:val="24"/>
          <w:lang w:val="kk-KZ"/>
        </w:rPr>
        <w:t xml:space="preserve"> </w:t>
      </w:r>
      <w:r w:rsidR="00A24D28" w:rsidRPr="00A24D28">
        <w:rPr>
          <w:rFonts w:ascii="Times New Roman" w:hAnsi="Times New Roman"/>
          <w:b/>
          <w:caps/>
          <w:sz w:val="24"/>
          <w:szCs w:val="24"/>
          <w:lang w:val="en-US"/>
        </w:rPr>
        <w:t>C</w:t>
      </w:r>
    </w:p>
    <w:p w:rsidR="00A219EA" w:rsidRPr="00911923" w:rsidRDefault="00A24D28" w:rsidP="00A219EA">
      <w:pPr>
        <w:tabs>
          <w:tab w:val="left" w:pos="0"/>
          <w:tab w:val="left" w:pos="851"/>
        </w:tabs>
        <w:spacing w:line="360" w:lineRule="auto"/>
        <w:ind w:hanging="142"/>
        <w:jc w:val="center"/>
        <w:rPr>
          <w:b/>
        </w:rPr>
      </w:pPr>
      <w:r w:rsidRPr="00911923">
        <w:rPr>
          <w:b/>
        </w:rPr>
        <w:t>List of published works for</w:t>
      </w:r>
      <w:r w:rsidR="00A219EA" w:rsidRPr="00911923">
        <w:rPr>
          <w:b/>
          <w:lang w:val="kk-KZ"/>
        </w:rPr>
        <w:t xml:space="preserve"> 201</w:t>
      </w:r>
      <w:r w:rsidR="00A219EA" w:rsidRPr="00911923">
        <w:rPr>
          <w:b/>
        </w:rPr>
        <w:t xml:space="preserve">8 </w:t>
      </w:r>
      <w:r w:rsidRPr="00911923">
        <w:rPr>
          <w:b/>
        </w:rPr>
        <w:t>- 2020</w:t>
      </w:r>
    </w:p>
    <w:p w:rsidR="00A219EA" w:rsidRPr="00AB6F09" w:rsidRDefault="00A219EA" w:rsidP="002B5220">
      <w:pPr>
        <w:numPr>
          <w:ilvl w:val="0"/>
          <w:numId w:val="4"/>
        </w:numPr>
        <w:tabs>
          <w:tab w:val="left" w:pos="993"/>
        </w:tabs>
        <w:autoSpaceDE w:val="0"/>
        <w:autoSpaceDN w:val="0"/>
        <w:adjustRightInd w:val="0"/>
        <w:spacing w:line="360" w:lineRule="auto"/>
        <w:ind w:left="0" w:firstLine="709"/>
        <w:jc w:val="both"/>
        <w:rPr>
          <w:color w:val="000000"/>
          <w:shd w:val="clear" w:color="auto" w:fill="FFFFFF"/>
        </w:rPr>
      </w:pPr>
      <w:r w:rsidRPr="00AB6F09">
        <w:rPr>
          <w:color w:val="000000"/>
          <w:shd w:val="clear" w:color="auto" w:fill="FFFFFF"/>
        </w:rPr>
        <w:t xml:space="preserve">Sekenova A.Y., Ogay V.B. Isolation and characterization of mesenchymal stem cells from mouse compact bone // </w:t>
      </w:r>
      <w:r w:rsidR="00911923">
        <w:rPr>
          <w:color w:val="000000"/>
          <w:shd w:val="clear" w:color="auto" w:fill="FFFFFF"/>
        </w:rPr>
        <w:t>Proc</w:t>
      </w:r>
      <w:r w:rsidR="00911923" w:rsidRPr="00AB6F09">
        <w:rPr>
          <w:color w:val="000000"/>
          <w:shd w:val="clear" w:color="auto" w:fill="FFFFFF"/>
        </w:rPr>
        <w:t xml:space="preserve">. </w:t>
      </w:r>
      <w:r w:rsidR="00911923">
        <w:rPr>
          <w:color w:val="000000"/>
          <w:shd w:val="clear" w:color="auto" w:fill="FFFFFF"/>
        </w:rPr>
        <w:t>intern</w:t>
      </w:r>
      <w:r w:rsidR="00911923" w:rsidRPr="00AB6F09">
        <w:rPr>
          <w:color w:val="000000"/>
          <w:shd w:val="clear" w:color="auto" w:fill="FFFFFF"/>
        </w:rPr>
        <w:t xml:space="preserve">. </w:t>
      </w:r>
      <w:r w:rsidR="00911923">
        <w:rPr>
          <w:color w:val="000000"/>
          <w:shd w:val="clear" w:color="auto" w:fill="FFFFFF"/>
        </w:rPr>
        <w:t>symp</w:t>
      </w:r>
      <w:r w:rsidR="00911923" w:rsidRPr="00AB6F09">
        <w:rPr>
          <w:color w:val="000000"/>
          <w:shd w:val="clear" w:color="auto" w:fill="FFFFFF"/>
        </w:rPr>
        <w:t>. “</w:t>
      </w:r>
      <w:r w:rsidR="00911923">
        <w:rPr>
          <w:color w:val="000000"/>
          <w:shd w:val="clear" w:color="auto" w:fill="FFFFFF"/>
        </w:rPr>
        <w:t>Astana Biotech</w:t>
      </w:r>
      <w:r w:rsidR="00911923" w:rsidRPr="00AB6F09">
        <w:rPr>
          <w:color w:val="000000"/>
          <w:shd w:val="clear" w:color="auto" w:fill="FFFFFF"/>
        </w:rPr>
        <w:t xml:space="preserve"> 2018” </w:t>
      </w:r>
      <w:r w:rsidR="00674F49">
        <w:rPr>
          <w:color w:val="000000"/>
          <w:shd w:val="clear" w:color="auto" w:fill="FFFFFF"/>
        </w:rPr>
        <w:t xml:space="preserve">/ </w:t>
      </w:r>
      <w:r w:rsidR="00911923">
        <w:rPr>
          <w:color w:val="000000"/>
          <w:shd w:val="clear" w:color="auto" w:fill="FFFFFF"/>
        </w:rPr>
        <w:t>Astana</w:t>
      </w:r>
      <w:r w:rsidR="00674F49">
        <w:rPr>
          <w:color w:val="000000"/>
          <w:shd w:val="clear" w:color="auto" w:fill="FFFFFF"/>
        </w:rPr>
        <w:t>. -</w:t>
      </w:r>
      <w:r w:rsidR="00911923" w:rsidRPr="00AB6F09">
        <w:rPr>
          <w:color w:val="000000"/>
          <w:shd w:val="clear" w:color="auto" w:fill="FFFFFF"/>
        </w:rPr>
        <w:t xml:space="preserve"> 2018</w:t>
      </w:r>
      <w:r w:rsidR="00674F49">
        <w:rPr>
          <w:lang w:eastAsia="ru-RU"/>
        </w:rPr>
        <w:t xml:space="preserve"> -</w:t>
      </w:r>
      <w:r w:rsidR="00911923">
        <w:rPr>
          <w:color w:val="000000"/>
          <w:shd w:val="clear" w:color="auto" w:fill="FFFFFF"/>
        </w:rPr>
        <w:t>P</w:t>
      </w:r>
      <w:r w:rsidR="00674F49">
        <w:rPr>
          <w:color w:val="000000"/>
          <w:shd w:val="clear" w:color="auto" w:fill="FFFFFF"/>
        </w:rPr>
        <w:t>.</w:t>
      </w:r>
      <w:r w:rsidRPr="00AB6F09">
        <w:rPr>
          <w:color w:val="000000"/>
          <w:shd w:val="clear" w:color="auto" w:fill="FFFFFF"/>
        </w:rPr>
        <w:t xml:space="preserve">44. </w:t>
      </w:r>
      <w:r w:rsidR="00AA3ABC">
        <w:rPr>
          <w:color w:val="000000"/>
          <w:shd w:val="clear" w:color="auto" w:fill="FFFFFF"/>
        </w:rPr>
        <w:t>(in English)</w:t>
      </w:r>
    </w:p>
    <w:p w:rsidR="00A219EA" w:rsidRPr="00AB6F09" w:rsidRDefault="00A219EA" w:rsidP="002B5220">
      <w:pPr>
        <w:numPr>
          <w:ilvl w:val="0"/>
          <w:numId w:val="4"/>
        </w:numPr>
        <w:tabs>
          <w:tab w:val="left" w:pos="993"/>
        </w:tabs>
        <w:autoSpaceDE w:val="0"/>
        <w:autoSpaceDN w:val="0"/>
        <w:adjustRightInd w:val="0"/>
        <w:spacing w:line="360" w:lineRule="auto"/>
        <w:ind w:left="0" w:firstLine="709"/>
        <w:jc w:val="both"/>
        <w:rPr>
          <w:color w:val="000000"/>
          <w:shd w:val="clear" w:color="auto" w:fill="FFFFFF"/>
        </w:rPr>
      </w:pPr>
      <w:r w:rsidRPr="00AB6F09">
        <w:rPr>
          <w:color w:val="000000"/>
          <w:shd w:val="clear" w:color="auto" w:fill="FFFFFF"/>
        </w:rPr>
        <w:t xml:space="preserve">Sarsenova M., Mukhlis S., Sekenova A., Ogay V. </w:t>
      </w:r>
      <w:r w:rsidRPr="00A73F56">
        <w:t xml:space="preserve">The effects of cobalt chloride and hydrogen peroxide on cell viability and proliferation of mesenchymal stem cells </w:t>
      </w:r>
      <w:r w:rsidRPr="00AB6F09">
        <w:rPr>
          <w:color w:val="000000"/>
          <w:shd w:val="clear" w:color="auto" w:fill="FFFFFF"/>
        </w:rPr>
        <w:t xml:space="preserve">// </w:t>
      </w:r>
      <w:r w:rsidR="00911923">
        <w:rPr>
          <w:color w:val="000000"/>
          <w:shd w:val="clear" w:color="auto" w:fill="FFFFFF"/>
        </w:rPr>
        <w:t>Proc</w:t>
      </w:r>
      <w:r w:rsidRPr="00AB6F09">
        <w:rPr>
          <w:color w:val="000000"/>
          <w:shd w:val="clear" w:color="auto" w:fill="FFFFFF"/>
        </w:rPr>
        <w:t xml:space="preserve">. </w:t>
      </w:r>
      <w:r w:rsidR="00911923">
        <w:rPr>
          <w:color w:val="000000"/>
          <w:shd w:val="clear" w:color="auto" w:fill="FFFFFF"/>
        </w:rPr>
        <w:t>intern</w:t>
      </w:r>
      <w:r w:rsidRPr="00AB6F09">
        <w:rPr>
          <w:color w:val="000000"/>
          <w:shd w:val="clear" w:color="auto" w:fill="FFFFFF"/>
        </w:rPr>
        <w:t xml:space="preserve">. </w:t>
      </w:r>
      <w:r w:rsidR="00911923">
        <w:rPr>
          <w:color w:val="000000"/>
          <w:shd w:val="clear" w:color="auto" w:fill="FFFFFF"/>
        </w:rPr>
        <w:t>symp</w:t>
      </w:r>
      <w:r w:rsidRPr="00AB6F09">
        <w:rPr>
          <w:color w:val="000000"/>
          <w:shd w:val="clear" w:color="auto" w:fill="FFFFFF"/>
        </w:rPr>
        <w:t>. “</w:t>
      </w:r>
      <w:r w:rsidR="00911923">
        <w:rPr>
          <w:color w:val="000000"/>
          <w:shd w:val="clear" w:color="auto" w:fill="FFFFFF"/>
        </w:rPr>
        <w:t>Astana Biotech</w:t>
      </w:r>
      <w:r w:rsidRPr="00AB6F09">
        <w:rPr>
          <w:color w:val="000000"/>
          <w:shd w:val="clear" w:color="auto" w:fill="FFFFFF"/>
        </w:rPr>
        <w:t xml:space="preserve"> 2018” </w:t>
      </w:r>
      <w:r w:rsidR="00674F49">
        <w:rPr>
          <w:color w:val="000000"/>
          <w:shd w:val="clear" w:color="auto" w:fill="FFFFFF"/>
        </w:rPr>
        <w:t>/</w:t>
      </w:r>
      <w:r w:rsidRPr="00AB6F09">
        <w:rPr>
          <w:color w:val="000000"/>
          <w:shd w:val="clear" w:color="auto" w:fill="FFFFFF"/>
        </w:rPr>
        <w:t xml:space="preserve"> </w:t>
      </w:r>
      <w:r w:rsidR="00911923">
        <w:rPr>
          <w:color w:val="000000"/>
          <w:shd w:val="clear" w:color="auto" w:fill="FFFFFF"/>
        </w:rPr>
        <w:t>Astana</w:t>
      </w:r>
      <w:r w:rsidR="00674F49">
        <w:rPr>
          <w:color w:val="000000"/>
          <w:shd w:val="clear" w:color="auto" w:fill="FFFFFF"/>
        </w:rPr>
        <w:t>. -</w:t>
      </w:r>
      <w:r w:rsidRPr="00AB6F09">
        <w:rPr>
          <w:color w:val="000000"/>
          <w:shd w:val="clear" w:color="auto" w:fill="FFFFFF"/>
        </w:rPr>
        <w:t xml:space="preserve"> 2018. </w:t>
      </w:r>
      <w:r w:rsidR="00674F49">
        <w:rPr>
          <w:lang w:eastAsia="ru-RU"/>
        </w:rPr>
        <w:t>-</w:t>
      </w:r>
      <w:r w:rsidRPr="00A73F56">
        <w:rPr>
          <w:lang w:eastAsia="ru-RU"/>
        </w:rPr>
        <w:t xml:space="preserve"> </w:t>
      </w:r>
      <w:r w:rsidR="00911923">
        <w:rPr>
          <w:color w:val="000000"/>
          <w:shd w:val="clear" w:color="auto" w:fill="FFFFFF"/>
        </w:rPr>
        <w:t>P</w:t>
      </w:r>
      <w:r w:rsidR="00674F49">
        <w:rPr>
          <w:color w:val="000000"/>
          <w:shd w:val="clear" w:color="auto" w:fill="FFFFFF"/>
        </w:rPr>
        <w:t>.</w:t>
      </w:r>
      <w:r w:rsidRPr="00AB6F09">
        <w:rPr>
          <w:color w:val="000000"/>
          <w:shd w:val="clear" w:color="auto" w:fill="FFFFFF"/>
        </w:rPr>
        <w:t xml:space="preserve">43. </w:t>
      </w:r>
      <w:r w:rsidR="00AA3ABC">
        <w:rPr>
          <w:color w:val="000000"/>
          <w:shd w:val="clear" w:color="auto" w:fill="FFFFFF"/>
        </w:rPr>
        <w:t>(in English)</w:t>
      </w:r>
    </w:p>
    <w:p w:rsidR="00A219EA" w:rsidRPr="0052231A" w:rsidRDefault="00A219EA" w:rsidP="002B5220">
      <w:pPr>
        <w:numPr>
          <w:ilvl w:val="0"/>
          <w:numId w:val="4"/>
        </w:numPr>
        <w:tabs>
          <w:tab w:val="left" w:pos="993"/>
        </w:tabs>
        <w:autoSpaceDE w:val="0"/>
        <w:autoSpaceDN w:val="0"/>
        <w:adjustRightInd w:val="0"/>
        <w:spacing w:line="360" w:lineRule="auto"/>
        <w:ind w:left="0" w:firstLine="709"/>
        <w:jc w:val="both"/>
        <w:rPr>
          <w:color w:val="000000"/>
          <w:shd w:val="clear" w:color="auto" w:fill="FFFFFF"/>
        </w:rPr>
      </w:pPr>
      <w:r>
        <w:rPr>
          <w:color w:val="000000"/>
          <w:shd w:val="clear" w:color="auto" w:fill="FFFFFF"/>
        </w:rPr>
        <w:t>Sekenova</w:t>
      </w:r>
      <w:r w:rsidRPr="00E50118">
        <w:rPr>
          <w:color w:val="000000"/>
          <w:shd w:val="clear" w:color="auto" w:fill="FFFFFF"/>
        </w:rPr>
        <w:t xml:space="preserve"> </w:t>
      </w:r>
      <w:r w:rsidRPr="0052231A">
        <w:rPr>
          <w:color w:val="000000"/>
          <w:shd w:val="clear" w:color="auto" w:fill="FFFFFF"/>
        </w:rPr>
        <w:t>A.</w:t>
      </w:r>
      <w:r>
        <w:rPr>
          <w:color w:val="000000"/>
          <w:shd w:val="clear" w:color="auto" w:fill="FFFFFF"/>
        </w:rPr>
        <w:t xml:space="preserve">, </w:t>
      </w:r>
      <w:r w:rsidRPr="0052231A">
        <w:rPr>
          <w:color w:val="000000"/>
          <w:shd w:val="clear" w:color="auto" w:fill="FFFFFF"/>
        </w:rPr>
        <w:t>Ogay</w:t>
      </w:r>
      <w:r w:rsidRPr="00E50118">
        <w:rPr>
          <w:color w:val="000000"/>
          <w:shd w:val="clear" w:color="auto" w:fill="FFFFFF"/>
        </w:rPr>
        <w:t xml:space="preserve"> </w:t>
      </w:r>
      <w:r w:rsidRPr="0052231A">
        <w:rPr>
          <w:color w:val="000000"/>
          <w:shd w:val="clear" w:color="auto" w:fill="FFFFFF"/>
        </w:rPr>
        <w:t>V. Role of mesenchymal stem cells in the r</w:t>
      </w:r>
      <w:r>
        <w:rPr>
          <w:color w:val="000000"/>
          <w:shd w:val="clear" w:color="auto" w:fill="FFFFFF"/>
        </w:rPr>
        <w:t>egulation of immune response //</w:t>
      </w:r>
      <w:r w:rsidRPr="00E61B11">
        <w:rPr>
          <w:color w:val="000000"/>
          <w:shd w:val="clear" w:color="auto" w:fill="FFFFFF"/>
        </w:rPr>
        <w:t xml:space="preserve"> </w:t>
      </w:r>
      <w:r w:rsidRPr="00804114">
        <w:rPr>
          <w:color w:val="000000"/>
          <w:shd w:val="clear" w:color="auto" w:fill="FFFFFF"/>
        </w:rPr>
        <w:t xml:space="preserve">Bull Gumilyov Eurasian Natl Univ Biosci </w:t>
      </w:r>
      <w:r>
        <w:rPr>
          <w:color w:val="000000"/>
          <w:shd w:val="clear" w:color="auto" w:fill="FFFFFF"/>
        </w:rPr>
        <w:t>S</w:t>
      </w:r>
      <w:r w:rsidR="00674F49">
        <w:rPr>
          <w:color w:val="000000"/>
          <w:shd w:val="clear" w:color="auto" w:fill="FFFFFF"/>
        </w:rPr>
        <w:t>er</w:t>
      </w:r>
      <w:r w:rsidRPr="00804114">
        <w:rPr>
          <w:color w:val="000000"/>
          <w:shd w:val="clear" w:color="auto" w:fill="FFFFFF"/>
        </w:rPr>
        <w:t xml:space="preserve"> </w:t>
      </w:r>
      <w:r w:rsidR="00674F49">
        <w:rPr>
          <w:lang w:eastAsia="ru-RU"/>
        </w:rPr>
        <w:t xml:space="preserve">- </w:t>
      </w:r>
      <w:r w:rsidRPr="0052231A">
        <w:rPr>
          <w:color w:val="000000"/>
          <w:shd w:val="clear" w:color="auto" w:fill="FFFFFF"/>
        </w:rPr>
        <w:t xml:space="preserve">2018. </w:t>
      </w:r>
      <w:r w:rsidR="00674F49">
        <w:rPr>
          <w:lang w:eastAsia="ru-RU"/>
        </w:rPr>
        <w:t>-</w:t>
      </w:r>
      <w:r w:rsidRPr="00DB17C4">
        <w:rPr>
          <w:lang w:eastAsia="ru-RU"/>
        </w:rPr>
        <w:t xml:space="preserve"> </w:t>
      </w:r>
      <w:r w:rsidR="00D7109C" w:rsidRPr="00D7109C">
        <w:rPr>
          <w:color w:val="000000"/>
          <w:shd w:val="clear" w:color="auto" w:fill="FFFFFF"/>
        </w:rPr>
        <w:t>№</w:t>
      </w:r>
      <w:r w:rsidR="00674F49">
        <w:rPr>
          <w:color w:val="000000"/>
          <w:shd w:val="clear" w:color="auto" w:fill="FFFFFF"/>
        </w:rPr>
        <w:t>.</w:t>
      </w:r>
      <w:r w:rsidRPr="0052231A">
        <w:rPr>
          <w:color w:val="000000"/>
          <w:shd w:val="clear" w:color="auto" w:fill="FFFFFF"/>
        </w:rPr>
        <w:t xml:space="preserve"> 2</w:t>
      </w:r>
      <w:r>
        <w:rPr>
          <w:color w:val="000000"/>
          <w:shd w:val="clear" w:color="auto" w:fill="FFFFFF"/>
        </w:rPr>
        <w:t xml:space="preserve"> (123)</w:t>
      </w:r>
      <w:r w:rsidR="00D7109C" w:rsidRPr="00D7109C">
        <w:rPr>
          <w:color w:val="000000"/>
          <w:shd w:val="clear" w:color="auto" w:fill="FFFFFF"/>
        </w:rPr>
        <w:t xml:space="preserve"> -</w:t>
      </w:r>
      <w:r w:rsidR="00674F49">
        <w:rPr>
          <w:color w:val="000000"/>
          <w:shd w:val="clear" w:color="auto" w:fill="FFFFFF"/>
        </w:rPr>
        <w:t xml:space="preserve"> P.</w:t>
      </w:r>
      <w:r w:rsidRPr="0052231A">
        <w:rPr>
          <w:color w:val="000000"/>
          <w:shd w:val="clear" w:color="auto" w:fill="FFFFFF"/>
        </w:rPr>
        <w:t>69</w:t>
      </w:r>
      <w:r w:rsidR="00674F49">
        <w:rPr>
          <w:lang w:eastAsia="ru-RU"/>
        </w:rPr>
        <w:t>-</w:t>
      </w:r>
      <w:r w:rsidRPr="0052231A">
        <w:rPr>
          <w:color w:val="000000"/>
          <w:shd w:val="clear" w:color="auto" w:fill="FFFFFF"/>
        </w:rPr>
        <w:t>83.</w:t>
      </w:r>
      <w:r w:rsidR="00AA3ABC" w:rsidRPr="00AA3ABC">
        <w:rPr>
          <w:color w:val="000000"/>
          <w:shd w:val="clear" w:color="auto" w:fill="FFFFFF"/>
        </w:rPr>
        <w:t xml:space="preserve"> </w:t>
      </w:r>
      <w:r w:rsidR="00AA3ABC">
        <w:rPr>
          <w:color w:val="000000"/>
          <w:shd w:val="clear" w:color="auto" w:fill="FFFFFF"/>
        </w:rPr>
        <w:t>(in English)</w:t>
      </w:r>
    </w:p>
    <w:p w:rsidR="00D319E7" w:rsidRPr="00911923" w:rsidRDefault="00911923" w:rsidP="002B5220">
      <w:pPr>
        <w:numPr>
          <w:ilvl w:val="0"/>
          <w:numId w:val="4"/>
        </w:numPr>
        <w:tabs>
          <w:tab w:val="left" w:pos="993"/>
        </w:tabs>
        <w:autoSpaceDE w:val="0"/>
        <w:autoSpaceDN w:val="0"/>
        <w:adjustRightInd w:val="0"/>
        <w:spacing w:line="360" w:lineRule="auto"/>
        <w:ind w:left="0" w:firstLine="709"/>
        <w:jc w:val="both"/>
      </w:pPr>
      <w:r>
        <w:rPr>
          <w:color w:val="000000"/>
          <w:shd w:val="clear" w:color="auto" w:fill="FFFFFF"/>
        </w:rPr>
        <w:t>Ogay V., Sekenova A.</w:t>
      </w:r>
      <w:r w:rsidR="00D319E7" w:rsidRPr="00880D63">
        <w:rPr>
          <w:color w:val="000000"/>
          <w:shd w:val="clear" w:color="auto" w:fill="FFFFFF"/>
          <w:lang w:val="kk-KZ"/>
        </w:rPr>
        <w:t xml:space="preserve"> </w:t>
      </w:r>
      <w:r>
        <w:rPr>
          <w:color w:val="000000"/>
          <w:shd w:val="clear" w:color="auto" w:fill="FFFFFF"/>
        </w:rPr>
        <w:t xml:space="preserve">Preconditioning as a new approach to enhance the therapeutic efficacy of mesenchymal stem cells </w:t>
      </w:r>
      <w:r w:rsidR="00D319E7" w:rsidRPr="00880D63">
        <w:rPr>
          <w:color w:val="000000"/>
          <w:shd w:val="clear" w:color="auto" w:fill="FFFFFF"/>
          <w:lang w:val="kk-KZ"/>
        </w:rPr>
        <w:t xml:space="preserve">// </w:t>
      </w:r>
      <w:r>
        <w:rPr>
          <w:color w:val="000000"/>
          <w:shd w:val="clear" w:color="auto" w:fill="FFFFFF"/>
        </w:rPr>
        <w:t>Actual Biotechnology</w:t>
      </w:r>
      <w:r w:rsidR="00D319E7" w:rsidRPr="00880D63">
        <w:rPr>
          <w:color w:val="000000"/>
          <w:shd w:val="clear" w:color="auto" w:fill="FFFFFF"/>
          <w:lang w:val="kk-KZ"/>
        </w:rPr>
        <w:t xml:space="preserve"> </w:t>
      </w:r>
      <w:r w:rsidR="00674F49">
        <w:rPr>
          <w:color w:val="000000"/>
          <w:shd w:val="clear" w:color="auto" w:fill="FFFFFF"/>
        </w:rPr>
        <w:t>-</w:t>
      </w:r>
      <w:r w:rsidR="00D319E7" w:rsidRPr="00880D63">
        <w:rPr>
          <w:color w:val="000000"/>
          <w:shd w:val="clear" w:color="auto" w:fill="FFFFFF"/>
          <w:lang w:val="kk-KZ"/>
        </w:rPr>
        <w:t xml:space="preserve"> </w:t>
      </w:r>
      <w:r w:rsidR="00083C93" w:rsidRPr="00880D63">
        <w:rPr>
          <w:color w:val="000000"/>
          <w:shd w:val="clear" w:color="auto" w:fill="FFFFFF"/>
          <w:lang w:val="kk-KZ"/>
        </w:rPr>
        <w:t xml:space="preserve">2019. </w:t>
      </w:r>
      <w:r w:rsidR="00674F49">
        <w:rPr>
          <w:lang w:eastAsia="ru-RU"/>
        </w:rPr>
        <w:t>-</w:t>
      </w:r>
      <w:r w:rsidR="00083C93" w:rsidRPr="00880D63">
        <w:rPr>
          <w:color w:val="000000"/>
          <w:shd w:val="clear" w:color="auto" w:fill="FFFFFF"/>
          <w:lang w:val="kk-KZ"/>
        </w:rPr>
        <w:t xml:space="preserve"> </w:t>
      </w:r>
      <w:r w:rsidR="00D7109C" w:rsidRPr="00D7109C">
        <w:rPr>
          <w:color w:val="000000"/>
          <w:shd w:val="clear" w:color="auto" w:fill="FFFFFF"/>
        </w:rPr>
        <w:t>№</w:t>
      </w:r>
      <w:r w:rsidR="00674F49">
        <w:rPr>
          <w:color w:val="000000"/>
          <w:shd w:val="clear" w:color="auto" w:fill="FFFFFF"/>
        </w:rPr>
        <w:t>.</w:t>
      </w:r>
      <w:r w:rsidR="00674F49" w:rsidRPr="0052231A">
        <w:rPr>
          <w:color w:val="000000"/>
          <w:shd w:val="clear" w:color="auto" w:fill="FFFFFF"/>
        </w:rPr>
        <w:t xml:space="preserve"> </w:t>
      </w:r>
      <w:r w:rsidR="00083C93" w:rsidRPr="00880D63">
        <w:rPr>
          <w:color w:val="000000"/>
          <w:shd w:val="clear" w:color="auto" w:fill="FFFFFF"/>
          <w:lang w:val="kk-KZ"/>
        </w:rPr>
        <w:t>3(30)</w:t>
      </w:r>
      <w:r w:rsidR="00D7109C" w:rsidRPr="00D7109C">
        <w:rPr>
          <w:lang w:eastAsia="ru-RU"/>
        </w:rPr>
        <w:t xml:space="preserve"> -</w:t>
      </w:r>
      <w:r w:rsidR="00083C93" w:rsidRPr="00880D63">
        <w:rPr>
          <w:color w:val="000000"/>
          <w:shd w:val="clear" w:color="auto" w:fill="FFFFFF"/>
          <w:lang w:val="kk-KZ"/>
        </w:rPr>
        <w:t xml:space="preserve"> </w:t>
      </w:r>
      <w:r w:rsidR="00674F49">
        <w:rPr>
          <w:color w:val="000000"/>
          <w:shd w:val="clear" w:color="auto" w:fill="FFFFFF"/>
          <w:lang w:val="kk-KZ"/>
        </w:rPr>
        <w:t>Р.</w:t>
      </w:r>
      <w:r w:rsidR="00B0348D" w:rsidRPr="00880D63">
        <w:rPr>
          <w:color w:val="000000"/>
          <w:shd w:val="clear" w:color="auto" w:fill="FFFFFF"/>
          <w:lang w:val="kk-KZ"/>
        </w:rPr>
        <w:t>42</w:t>
      </w:r>
      <w:r w:rsidR="00E81D6A" w:rsidRPr="00911923">
        <w:rPr>
          <w:color w:val="000000"/>
          <w:shd w:val="clear" w:color="auto" w:fill="FFFFFF"/>
        </w:rPr>
        <w:t>3</w:t>
      </w:r>
      <w:r w:rsidR="00674F49">
        <w:rPr>
          <w:lang w:eastAsia="ru-RU"/>
        </w:rPr>
        <w:t>-</w:t>
      </w:r>
      <w:r w:rsidR="00D319E7" w:rsidRPr="00880D63">
        <w:rPr>
          <w:color w:val="000000"/>
          <w:shd w:val="clear" w:color="auto" w:fill="FFFFFF"/>
          <w:lang w:val="kk-KZ"/>
        </w:rPr>
        <w:t>424.</w:t>
      </w:r>
      <w:r w:rsidR="00AA3ABC" w:rsidRPr="00AA3ABC">
        <w:rPr>
          <w:color w:val="000000"/>
          <w:shd w:val="clear" w:color="auto" w:fill="FFFFFF"/>
        </w:rPr>
        <w:t xml:space="preserve"> </w:t>
      </w:r>
      <w:r w:rsidR="00AA3ABC">
        <w:rPr>
          <w:color w:val="000000"/>
          <w:shd w:val="clear" w:color="auto" w:fill="FFFFFF"/>
        </w:rPr>
        <w:t>(in Russian)</w:t>
      </w:r>
    </w:p>
    <w:p w:rsidR="00171655" w:rsidRPr="00171655" w:rsidRDefault="00D319E7" w:rsidP="002B5220">
      <w:pPr>
        <w:numPr>
          <w:ilvl w:val="0"/>
          <w:numId w:val="4"/>
        </w:numPr>
        <w:tabs>
          <w:tab w:val="left" w:pos="993"/>
        </w:tabs>
        <w:suppressAutoHyphens/>
        <w:autoSpaceDE w:val="0"/>
        <w:autoSpaceDN w:val="0"/>
        <w:adjustRightInd w:val="0"/>
        <w:spacing w:line="360" w:lineRule="auto"/>
        <w:ind w:left="0" w:firstLine="709"/>
        <w:jc w:val="both"/>
        <w:rPr>
          <w:bCs/>
        </w:rPr>
      </w:pPr>
      <w:r w:rsidRPr="00B0348D">
        <w:t>Sekenova A.Y., Rakhymzhanova A.K., L</w:t>
      </w:r>
      <w:r w:rsidR="00B0348D" w:rsidRPr="00B0348D">
        <w:t>i</w:t>
      </w:r>
      <w:r w:rsidRPr="00B0348D">
        <w:t xml:space="preserve"> E.A., Ogay V.B. Generation of </w:t>
      </w:r>
      <w:r w:rsidR="00B0348D" w:rsidRPr="00B0348D">
        <w:t>three-dimensional spheroids from mouse mesenchymal stem cells</w:t>
      </w:r>
      <w:r w:rsidRPr="00B0348D">
        <w:t xml:space="preserve"> // </w:t>
      </w:r>
      <w:r w:rsidR="00674F49">
        <w:t>Eurasia J</w:t>
      </w:r>
      <w:r w:rsidR="0040601B" w:rsidRPr="00B0348D">
        <w:t xml:space="preserve"> </w:t>
      </w:r>
      <w:r w:rsidRPr="00B0348D">
        <w:t>Appl</w:t>
      </w:r>
      <w:r w:rsidR="0040601B" w:rsidRPr="00B0348D">
        <w:t xml:space="preserve"> Biotechnol</w:t>
      </w:r>
      <w:r w:rsidRPr="00171655">
        <w:rPr>
          <w:shd w:val="clear" w:color="auto" w:fill="FFFFFF"/>
        </w:rPr>
        <w:t xml:space="preserve"> </w:t>
      </w:r>
      <w:r w:rsidR="00674F49">
        <w:rPr>
          <w:lang w:eastAsia="ru-RU"/>
        </w:rPr>
        <w:t>-</w:t>
      </w:r>
      <w:r w:rsidRPr="00B0348D">
        <w:rPr>
          <w:lang w:eastAsia="ru-RU"/>
        </w:rPr>
        <w:t xml:space="preserve"> </w:t>
      </w:r>
      <w:r w:rsidRPr="00171655">
        <w:rPr>
          <w:shd w:val="clear" w:color="auto" w:fill="FFFFFF"/>
        </w:rPr>
        <w:t xml:space="preserve">2019. </w:t>
      </w:r>
      <w:r w:rsidR="00674F49">
        <w:rPr>
          <w:lang w:eastAsia="ru-RU"/>
        </w:rPr>
        <w:t>-</w:t>
      </w:r>
      <w:r w:rsidRPr="00B0348D">
        <w:rPr>
          <w:lang w:eastAsia="ru-RU"/>
        </w:rPr>
        <w:t xml:space="preserve"> </w:t>
      </w:r>
      <w:r w:rsidR="00D7109C" w:rsidRPr="00D7109C">
        <w:rPr>
          <w:color w:val="000000"/>
          <w:shd w:val="clear" w:color="auto" w:fill="FFFFFF"/>
        </w:rPr>
        <w:t>№</w:t>
      </w:r>
      <w:r w:rsidR="00674F49" w:rsidRPr="0052231A">
        <w:rPr>
          <w:color w:val="000000"/>
          <w:shd w:val="clear" w:color="auto" w:fill="FFFFFF"/>
        </w:rPr>
        <w:t xml:space="preserve"> </w:t>
      </w:r>
      <w:r w:rsidRPr="00171655">
        <w:rPr>
          <w:shd w:val="clear" w:color="auto" w:fill="FFFFFF"/>
        </w:rPr>
        <w:t>2</w:t>
      </w:r>
      <w:r w:rsidR="00D7109C" w:rsidRPr="00D7109C">
        <w:rPr>
          <w:shd w:val="clear" w:color="auto" w:fill="FFFFFF"/>
        </w:rPr>
        <w:t xml:space="preserve"> - </w:t>
      </w:r>
      <w:r w:rsidR="00674F49">
        <w:rPr>
          <w:shd w:val="clear" w:color="auto" w:fill="FFFFFF"/>
        </w:rPr>
        <w:t>P.</w:t>
      </w:r>
      <w:r w:rsidR="00B0348D" w:rsidRPr="00171655">
        <w:rPr>
          <w:shd w:val="clear" w:color="auto" w:fill="FFFFFF"/>
        </w:rPr>
        <w:t>41</w:t>
      </w:r>
      <w:r w:rsidR="00674F49">
        <w:rPr>
          <w:lang w:eastAsia="ru-RU"/>
        </w:rPr>
        <w:t>-</w:t>
      </w:r>
      <w:r w:rsidR="00B0348D" w:rsidRPr="00B0348D">
        <w:rPr>
          <w:lang w:eastAsia="ru-RU"/>
        </w:rPr>
        <w:t>50</w:t>
      </w:r>
      <w:r w:rsidRPr="00171655">
        <w:rPr>
          <w:shd w:val="clear" w:color="auto" w:fill="FFFFFF"/>
        </w:rPr>
        <w:t>.</w:t>
      </w:r>
      <w:r w:rsidR="00AA3ABC" w:rsidRPr="00AA3ABC">
        <w:rPr>
          <w:color w:val="000000"/>
          <w:shd w:val="clear" w:color="auto" w:fill="FFFFFF"/>
        </w:rPr>
        <w:t xml:space="preserve"> </w:t>
      </w:r>
      <w:r w:rsidR="00AA3ABC">
        <w:rPr>
          <w:color w:val="000000"/>
          <w:shd w:val="clear" w:color="auto" w:fill="FFFFFF"/>
        </w:rPr>
        <w:t>(in English)</w:t>
      </w:r>
    </w:p>
    <w:p w:rsidR="00BF268A" w:rsidRPr="00171655" w:rsidRDefault="00911923" w:rsidP="002B5220">
      <w:pPr>
        <w:numPr>
          <w:ilvl w:val="0"/>
          <w:numId w:val="4"/>
        </w:numPr>
        <w:tabs>
          <w:tab w:val="left" w:pos="993"/>
        </w:tabs>
        <w:suppressAutoHyphens/>
        <w:autoSpaceDE w:val="0"/>
        <w:autoSpaceDN w:val="0"/>
        <w:adjustRightInd w:val="0"/>
        <w:spacing w:line="360" w:lineRule="auto"/>
        <w:ind w:left="0" w:firstLine="709"/>
        <w:jc w:val="both"/>
        <w:rPr>
          <w:bCs/>
        </w:rPr>
      </w:pPr>
      <w:r w:rsidRPr="00171655">
        <w:rPr>
          <w:rStyle w:val="af9"/>
          <w:i w:val="0"/>
        </w:rPr>
        <w:t>Ogay V., Sekenova A., Li Ye. Method for preconditioning of mesenchymal stem cells to increase their anti-inflammatory properties</w:t>
      </w:r>
      <w:r w:rsidR="00171655" w:rsidRPr="00171655">
        <w:rPr>
          <w:rStyle w:val="af9"/>
          <w:i w:val="0"/>
        </w:rPr>
        <w:t>. Application for the issue of a patent of the Republic of Kazakhstan for an invention</w:t>
      </w:r>
      <w:r w:rsidR="00E65302">
        <w:rPr>
          <w:bCs/>
        </w:rPr>
        <w:t xml:space="preserve"> № 2020/0278.1, </w:t>
      </w:r>
      <w:r w:rsidR="00BF268A" w:rsidRPr="00171655">
        <w:rPr>
          <w:bCs/>
        </w:rPr>
        <w:t>30.04.2020.</w:t>
      </w:r>
      <w:r w:rsidR="00AA3ABC" w:rsidRPr="00AA3ABC">
        <w:rPr>
          <w:color w:val="000000"/>
          <w:shd w:val="clear" w:color="auto" w:fill="FFFFFF"/>
        </w:rPr>
        <w:t xml:space="preserve"> </w:t>
      </w:r>
      <w:r w:rsidR="00AA3ABC">
        <w:rPr>
          <w:color w:val="000000"/>
          <w:shd w:val="clear" w:color="auto" w:fill="FFFFFF"/>
        </w:rPr>
        <w:t>(</w:t>
      </w:r>
      <w:r w:rsidR="00D7109C">
        <w:rPr>
          <w:color w:val="000000"/>
          <w:shd w:val="clear" w:color="auto" w:fill="FFFFFF"/>
        </w:rPr>
        <w:t xml:space="preserve">in </w:t>
      </w:r>
      <w:r w:rsidR="00AA3ABC">
        <w:rPr>
          <w:color w:val="000000"/>
          <w:shd w:val="clear" w:color="auto" w:fill="FFFFFF"/>
        </w:rPr>
        <w:t>Russian)</w:t>
      </w:r>
    </w:p>
    <w:p w:rsidR="00674F49" w:rsidRDefault="00BF268A" w:rsidP="002B5220">
      <w:pPr>
        <w:numPr>
          <w:ilvl w:val="0"/>
          <w:numId w:val="4"/>
        </w:numPr>
        <w:tabs>
          <w:tab w:val="left" w:pos="993"/>
        </w:tabs>
        <w:suppressAutoHyphens/>
        <w:spacing w:line="360" w:lineRule="auto"/>
        <w:ind w:left="0" w:firstLine="709"/>
        <w:jc w:val="both"/>
      </w:pPr>
      <w:r w:rsidRPr="004B15A1">
        <w:t>Ogay</w:t>
      </w:r>
      <w:r w:rsidRPr="00835B52">
        <w:t xml:space="preserve"> </w:t>
      </w:r>
      <w:r w:rsidRPr="004B15A1">
        <w:t>V</w:t>
      </w:r>
      <w:r w:rsidRPr="00835B52">
        <w:t xml:space="preserve">., </w:t>
      </w:r>
      <w:r w:rsidRPr="004B15A1">
        <w:t>Kumasheva</w:t>
      </w:r>
      <w:r w:rsidRPr="00835B52">
        <w:t xml:space="preserve"> </w:t>
      </w:r>
      <w:r w:rsidRPr="004B15A1">
        <w:t>V</w:t>
      </w:r>
      <w:r w:rsidRPr="00835B52">
        <w:t xml:space="preserve">., </w:t>
      </w:r>
      <w:r w:rsidRPr="004B15A1">
        <w:t>Li</w:t>
      </w:r>
      <w:r w:rsidRPr="00835B52">
        <w:t xml:space="preserve"> </w:t>
      </w:r>
      <w:r w:rsidRPr="004B15A1">
        <w:t>Y</w:t>
      </w:r>
      <w:r w:rsidRPr="00835B52">
        <w:t xml:space="preserve">., </w:t>
      </w:r>
      <w:r w:rsidRPr="004B15A1">
        <w:t>Mukhlis</w:t>
      </w:r>
      <w:r w:rsidRPr="00835B52">
        <w:t xml:space="preserve"> </w:t>
      </w:r>
      <w:r w:rsidRPr="004B15A1">
        <w:t>S</w:t>
      </w:r>
      <w:r w:rsidRPr="00835B52">
        <w:t xml:space="preserve">., </w:t>
      </w:r>
      <w:r w:rsidRPr="004B15A1">
        <w:t xml:space="preserve">Sekenova A., Olzhayev F., Tsoy A., Umbayev B., Askarova S., Shpekov A., Kaliyev A., Zhetpisbayev B., Makhambetov Y., Akshulakov S., Saparov </w:t>
      </w:r>
      <w:r w:rsidRPr="00674F49">
        <w:rPr>
          <w:lang w:val="ru-RU"/>
        </w:rPr>
        <w:t>А</w:t>
      </w:r>
      <w:r w:rsidRPr="004B15A1">
        <w:t>., Ramankulov Y. Improvement of neurological function in rats with ischemic stroke by adipose-de</w:t>
      </w:r>
      <w:r w:rsidR="00674F49">
        <w:t>rived pericytes // Cell Transpl</w:t>
      </w:r>
      <w:r w:rsidRPr="004B15A1">
        <w:t xml:space="preserve"> </w:t>
      </w:r>
      <w:r w:rsidR="00674F49">
        <w:t xml:space="preserve">- </w:t>
      </w:r>
      <w:r w:rsidRPr="004B15A1">
        <w:t xml:space="preserve">2020. </w:t>
      </w:r>
      <w:r w:rsidR="004B15A1" w:rsidRPr="004B15A1">
        <w:t xml:space="preserve">- </w:t>
      </w:r>
      <w:r w:rsidRPr="004B15A1">
        <w:t>Vol. 29</w:t>
      </w:r>
      <w:r w:rsidR="00D7109C">
        <w:t xml:space="preserve"> - </w:t>
      </w:r>
      <w:r w:rsidR="00674F49">
        <w:t>P.</w:t>
      </w:r>
      <w:r w:rsidRPr="004B15A1">
        <w:t>1-12.</w:t>
      </w:r>
      <w:r w:rsidR="00D7109C">
        <w:t xml:space="preserve"> (Q1, percentile 77).</w:t>
      </w:r>
      <w:r w:rsidRPr="004B15A1">
        <w:t xml:space="preserve"> </w:t>
      </w:r>
      <w:r w:rsidR="00AA3ABC">
        <w:rPr>
          <w:color w:val="000000"/>
          <w:shd w:val="clear" w:color="auto" w:fill="FFFFFF"/>
        </w:rPr>
        <w:t>(in English)</w:t>
      </w:r>
    </w:p>
    <w:p w:rsidR="00BF268A" w:rsidRPr="004B15A1" w:rsidRDefault="00BF268A" w:rsidP="002B5220">
      <w:pPr>
        <w:numPr>
          <w:ilvl w:val="0"/>
          <w:numId w:val="4"/>
        </w:numPr>
        <w:tabs>
          <w:tab w:val="left" w:pos="993"/>
        </w:tabs>
        <w:suppressAutoHyphens/>
        <w:spacing w:line="360" w:lineRule="auto"/>
        <w:ind w:left="0" w:firstLine="709"/>
        <w:jc w:val="both"/>
      </w:pPr>
      <w:r w:rsidRPr="004B15A1">
        <w:t xml:space="preserve">Ogay V., Sekenova A., Li Y., Issabekova A., Saparov A. The </w:t>
      </w:r>
      <w:r w:rsidR="007E35F1">
        <w:t>t</w:t>
      </w:r>
      <w:r w:rsidRPr="004B15A1">
        <w:t>hera</w:t>
      </w:r>
      <w:r w:rsidR="00E65302">
        <w:t xml:space="preserve"> </w:t>
      </w:r>
      <w:r w:rsidRPr="004B15A1">
        <w:t xml:space="preserve">peutic </w:t>
      </w:r>
      <w:r w:rsidR="007E35F1">
        <w:t>p</w:t>
      </w:r>
      <w:r w:rsidRPr="004B15A1">
        <w:t xml:space="preserve">otential of </w:t>
      </w:r>
      <w:r w:rsidR="007E35F1">
        <w:t>m</w:t>
      </w:r>
      <w:r w:rsidRPr="004B15A1">
        <w:t xml:space="preserve">esenchymal </w:t>
      </w:r>
      <w:r w:rsidR="007E35F1">
        <w:t>s</w:t>
      </w:r>
      <w:r w:rsidRPr="004B15A1">
        <w:t xml:space="preserve">tem </w:t>
      </w:r>
      <w:r w:rsidR="007E35F1">
        <w:t>c</w:t>
      </w:r>
      <w:r w:rsidRPr="004B15A1">
        <w:t xml:space="preserve">ells in the </w:t>
      </w:r>
      <w:r w:rsidR="007E35F1">
        <w:t>t</w:t>
      </w:r>
      <w:r w:rsidRPr="004B15A1">
        <w:t xml:space="preserve">reatment of </w:t>
      </w:r>
      <w:r w:rsidR="007E35F1">
        <w:t>a</w:t>
      </w:r>
      <w:r w:rsidRPr="004B15A1">
        <w:t xml:space="preserve">therosclerosis // </w:t>
      </w:r>
      <w:r w:rsidR="007E35F1" w:rsidRPr="004B15A1">
        <w:t>Cu</w:t>
      </w:r>
      <w:r w:rsidR="007E35F1">
        <w:t>r</w:t>
      </w:r>
      <w:r w:rsidR="007E35F1" w:rsidRPr="004B15A1">
        <w:t>r Stem Cell Res</w:t>
      </w:r>
      <w:r w:rsidR="007E35F1">
        <w:t xml:space="preserve"> Ther</w:t>
      </w:r>
      <w:r w:rsidRPr="004B15A1">
        <w:t xml:space="preserve"> </w:t>
      </w:r>
      <w:r w:rsidR="00674F49">
        <w:t>-</w:t>
      </w:r>
      <w:r w:rsidRPr="004B15A1">
        <w:t xml:space="preserve"> 2020. (</w:t>
      </w:r>
      <w:r w:rsidR="00111435" w:rsidRPr="00674F49">
        <w:rPr>
          <w:i/>
        </w:rPr>
        <w:t>Status</w:t>
      </w:r>
      <w:r w:rsidRPr="00674F49">
        <w:rPr>
          <w:i/>
        </w:rPr>
        <w:t xml:space="preserve">: awaiting Editor in </w:t>
      </w:r>
      <w:r w:rsidR="00A24D28" w:rsidRPr="00674F49">
        <w:rPr>
          <w:i/>
        </w:rPr>
        <w:t>C</w:t>
      </w:r>
      <w:r w:rsidRPr="00674F49">
        <w:rPr>
          <w:i/>
        </w:rPr>
        <w:t>hief decision</w:t>
      </w:r>
      <w:r w:rsidRPr="004B15A1">
        <w:t>)</w:t>
      </w:r>
      <w:r w:rsidR="004B15A1" w:rsidRPr="004B15A1">
        <w:t>.</w:t>
      </w:r>
      <w:r w:rsidRPr="004B15A1">
        <w:t xml:space="preserve"> </w:t>
      </w:r>
      <w:r w:rsidR="00AA3ABC">
        <w:rPr>
          <w:color w:val="000000"/>
          <w:shd w:val="clear" w:color="auto" w:fill="FFFFFF"/>
        </w:rPr>
        <w:t>(in English)</w:t>
      </w:r>
    </w:p>
    <w:p w:rsidR="00BF268A" w:rsidRPr="001426F0" w:rsidRDefault="00BF268A" w:rsidP="00E71FE6">
      <w:pPr>
        <w:tabs>
          <w:tab w:val="left" w:pos="993"/>
        </w:tabs>
        <w:ind w:left="709"/>
        <w:rPr>
          <w:b/>
          <w:caps/>
        </w:rPr>
      </w:pPr>
    </w:p>
    <w:p w:rsidR="00BF268A" w:rsidRPr="00BF268A" w:rsidRDefault="00BF268A" w:rsidP="00E71FE6">
      <w:pPr>
        <w:tabs>
          <w:tab w:val="left" w:pos="993"/>
        </w:tabs>
        <w:suppressAutoHyphens/>
        <w:ind w:firstLine="709"/>
        <w:jc w:val="both"/>
      </w:pPr>
    </w:p>
    <w:p w:rsidR="00BF268A" w:rsidRPr="00BF268A" w:rsidRDefault="00BF268A" w:rsidP="00E71FE6">
      <w:pPr>
        <w:tabs>
          <w:tab w:val="left" w:pos="993"/>
        </w:tabs>
        <w:suppressAutoHyphens/>
        <w:ind w:firstLine="709"/>
        <w:jc w:val="both"/>
      </w:pPr>
    </w:p>
    <w:p w:rsidR="00BF268A" w:rsidRPr="007E35F1" w:rsidRDefault="00BF268A" w:rsidP="00E71FE6">
      <w:pPr>
        <w:tabs>
          <w:tab w:val="left" w:pos="0"/>
          <w:tab w:val="left" w:pos="709"/>
          <w:tab w:val="left" w:pos="993"/>
          <w:tab w:val="left" w:pos="1418"/>
          <w:tab w:val="left" w:pos="2127"/>
          <w:tab w:val="left" w:pos="2836"/>
          <w:tab w:val="left" w:pos="3546"/>
          <w:tab w:val="left" w:pos="4255"/>
          <w:tab w:val="left" w:pos="4964"/>
          <w:tab w:val="left" w:pos="5673"/>
          <w:tab w:val="left" w:pos="6382"/>
          <w:tab w:val="left" w:pos="7092"/>
          <w:tab w:val="left" w:pos="7801"/>
          <w:tab w:val="left" w:pos="8510"/>
          <w:tab w:val="left" w:pos="9219"/>
          <w:tab w:val="left" w:pos="9928"/>
          <w:tab w:val="left" w:pos="10638"/>
          <w:tab w:val="left" w:pos="11347"/>
          <w:tab w:val="left" w:pos="12056"/>
          <w:tab w:val="left" w:pos="12765"/>
          <w:tab w:val="left" w:pos="13474"/>
          <w:tab w:val="left" w:pos="14184"/>
          <w:tab w:val="left" w:pos="14893"/>
          <w:tab w:val="left" w:pos="15602"/>
          <w:tab w:val="left" w:pos="16311"/>
          <w:tab w:val="left" w:pos="17020"/>
          <w:tab w:val="left" w:pos="17730"/>
          <w:tab w:val="left" w:pos="18439"/>
          <w:tab w:val="left" w:pos="19148"/>
          <w:tab w:val="left" w:pos="19857"/>
          <w:tab w:val="left" w:pos="20566"/>
          <w:tab w:val="left" w:pos="21276"/>
          <w:tab w:val="left" w:pos="21985"/>
          <w:tab w:val="left" w:pos="22694"/>
          <w:tab w:val="left" w:pos="23403"/>
          <w:tab w:val="left" w:pos="24112"/>
          <w:tab w:val="left" w:pos="24822"/>
          <w:tab w:val="left" w:pos="25531"/>
          <w:tab w:val="left" w:pos="26240"/>
          <w:tab w:val="left" w:pos="26949"/>
          <w:tab w:val="left" w:pos="27658"/>
        </w:tabs>
        <w:suppressAutoHyphens/>
        <w:ind w:firstLine="709"/>
        <w:jc w:val="center"/>
        <w:rPr>
          <w:b/>
          <w:bCs/>
          <w:sz w:val="28"/>
          <w:szCs w:val="28"/>
        </w:rPr>
      </w:pPr>
    </w:p>
    <w:p w:rsidR="005B1633" w:rsidRPr="00BF268A" w:rsidRDefault="005B1633" w:rsidP="00E71FE6">
      <w:pPr>
        <w:tabs>
          <w:tab w:val="left" w:pos="0"/>
          <w:tab w:val="left" w:pos="460"/>
          <w:tab w:val="left" w:pos="744"/>
          <w:tab w:val="left" w:pos="993"/>
          <w:tab w:val="left" w:pos="2586"/>
          <w:tab w:val="left" w:pos="2836"/>
          <w:tab w:val="left" w:pos="3546"/>
          <w:tab w:val="left" w:pos="4255"/>
          <w:tab w:val="left" w:pos="4964"/>
          <w:tab w:val="left" w:pos="5673"/>
          <w:tab w:val="left" w:pos="6382"/>
          <w:tab w:val="left" w:pos="7092"/>
          <w:tab w:val="left" w:pos="7801"/>
          <w:tab w:val="left" w:pos="8510"/>
          <w:tab w:val="left" w:pos="9219"/>
          <w:tab w:val="left" w:pos="9928"/>
          <w:tab w:val="left" w:pos="10638"/>
          <w:tab w:val="left" w:pos="11347"/>
          <w:tab w:val="left" w:pos="12056"/>
          <w:tab w:val="left" w:pos="12765"/>
          <w:tab w:val="left" w:pos="13474"/>
          <w:tab w:val="left" w:pos="14184"/>
          <w:tab w:val="left" w:pos="14893"/>
          <w:tab w:val="left" w:pos="15602"/>
          <w:tab w:val="left" w:pos="16311"/>
          <w:tab w:val="left" w:pos="17020"/>
          <w:tab w:val="left" w:pos="17730"/>
          <w:tab w:val="left" w:pos="18439"/>
          <w:tab w:val="left" w:pos="19148"/>
          <w:tab w:val="left" w:pos="19857"/>
          <w:tab w:val="left" w:pos="20566"/>
          <w:tab w:val="left" w:pos="21276"/>
          <w:tab w:val="left" w:pos="21985"/>
          <w:tab w:val="left" w:pos="22694"/>
          <w:tab w:val="left" w:pos="23403"/>
          <w:tab w:val="left" w:pos="24112"/>
          <w:tab w:val="left" w:pos="24822"/>
          <w:tab w:val="left" w:pos="25531"/>
          <w:tab w:val="left" w:pos="26240"/>
          <w:tab w:val="left" w:pos="26949"/>
          <w:tab w:val="left" w:pos="27658"/>
        </w:tabs>
        <w:suppressAutoHyphens/>
        <w:ind w:firstLine="709"/>
      </w:pPr>
    </w:p>
    <w:p w:rsidR="00E50118" w:rsidRPr="00BF268A" w:rsidRDefault="00E50118" w:rsidP="00E71FE6">
      <w:pPr>
        <w:tabs>
          <w:tab w:val="left" w:pos="993"/>
        </w:tabs>
        <w:autoSpaceDE w:val="0"/>
        <w:autoSpaceDN w:val="0"/>
        <w:adjustRightInd w:val="0"/>
        <w:spacing w:line="360" w:lineRule="auto"/>
        <w:ind w:firstLine="709"/>
        <w:jc w:val="center"/>
        <w:rPr>
          <w:color w:val="000000"/>
          <w:shd w:val="clear" w:color="auto" w:fill="FFFFFF"/>
        </w:rPr>
      </w:pPr>
    </w:p>
    <w:p w:rsidR="00E50118" w:rsidRPr="00111435" w:rsidRDefault="00E50118" w:rsidP="00E50118">
      <w:pPr>
        <w:autoSpaceDE w:val="0"/>
        <w:autoSpaceDN w:val="0"/>
        <w:adjustRightInd w:val="0"/>
        <w:spacing w:line="360" w:lineRule="auto"/>
        <w:jc w:val="center"/>
        <w:rPr>
          <w:b/>
          <w:caps/>
        </w:rPr>
      </w:pPr>
      <w:r w:rsidRPr="00BF268A">
        <w:br w:type="page"/>
      </w:r>
      <w:r w:rsidR="00111435" w:rsidRPr="00111435">
        <w:rPr>
          <w:b/>
          <w:caps/>
        </w:rPr>
        <w:lastRenderedPageBreak/>
        <w:t>attachment</w:t>
      </w:r>
      <w:r w:rsidRPr="00111435">
        <w:rPr>
          <w:b/>
          <w:caps/>
          <w:lang w:val="kk-KZ"/>
        </w:rPr>
        <w:t xml:space="preserve"> </w:t>
      </w:r>
      <w:r w:rsidR="00111435" w:rsidRPr="00111435">
        <w:rPr>
          <w:b/>
          <w:caps/>
        </w:rPr>
        <w:t>D</w:t>
      </w:r>
    </w:p>
    <w:p w:rsidR="00E50118" w:rsidRPr="00111435" w:rsidRDefault="00111435" w:rsidP="00E50118">
      <w:pPr>
        <w:autoSpaceDE w:val="0"/>
        <w:autoSpaceDN w:val="0"/>
        <w:adjustRightInd w:val="0"/>
        <w:spacing w:line="360" w:lineRule="auto"/>
        <w:jc w:val="center"/>
        <w:rPr>
          <w:b/>
        </w:rPr>
      </w:pPr>
      <w:r>
        <w:rPr>
          <w:b/>
        </w:rPr>
        <w:t>Copies of publications</w:t>
      </w:r>
    </w:p>
    <w:p w:rsidR="00F76B1A" w:rsidRPr="004B15A1" w:rsidRDefault="00D7109C" w:rsidP="00E50118">
      <w:pPr>
        <w:autoSpaceDE w:val="0"/>
        <w:autoSpaceDN w:val="0"/>
        <w:adjustRightInd w:val="0"/>
        <w:spacing w:line="360" w:lineRule="auto"/>
        <w:jc w:val="center"/>
        <w:rPr>
          <w:noProof/>
          <w:lang w:eastAsia="ru-RU"/>
        </w:rPr>
      </w:pPr>
      <w:r w:rsidRPr="007D2682">
        <w:rPr>
          <w:noProof/>
          <w:lang w:val="ru-RU" w:eastAsia="ru-RU"/>
        </w:rPr>
        <w:pict>
          <v:shape id="Рисунок 1" o:spid="_x0000_i1035" type="#_x0000_t75" style="width:427.7pt;height:579.2pt;visibility:visible;mso-wrap-style:square">
            <v:imagedata r:id="rId23" o:title=""/>
          </v:shape>
        </w:pict>
      </w:r>
    </w:p>
    <w:p w:rsidR="00F76B1A" w:rsidRPr="004B15A1" w:rsidRDefault="00F76B1A" w:rsidP="00E50118">
      <w:pPr>
        <w:autoSpaceDE w:val="0"/>
        <w:autoSpaceDN w:val="0"/>
        <w:adjustRightInd w:val="0"/>
        <w:spacing w:line="360" w:lineRule="auto"/>
        <w:jc w:val="center"/>
        <w:rPr>
          <w:noProof/>
          <w:lang w:eastAsia="ru-RU"/>
        </w:rPr>
      </w:pPr>
    </w:p>
    <w:p w:rsidR="00F76B1A" w:rsidRPr="004B15A1" w:rsidRDefault="00F76B1A" w:rsidP="00E50118">
      <w:pPr>
        <w:autoSpaceDE w:val="0"/>
        <w:autoSpaceDN w:val="0"/>
        <w:adjustRightInd w:val="0"/>
        <w:spacing w:line="360" w:lineRule="auto"/>
        <w:jc w:val="center"/>
        <w:rPr>
          <w:noProof/>
          <w:lang w:eastAsia="ru-RU"/>
        </w:rPr>
      </w:pPr>
    </w:p>
    <w:p w:rsidR="00F76B1A" w:rsidRPr="004B15A1" w:rsidRDefault="00F76B1A" w:rsidP="00E50118">
      <w:pPr>
        <w:autoSpaceDE w:val="0"/>
        <w:autoSpaceDN w:val="0"/>
        <w:adjustRightInd w:val="0"/>
        <w:spacing w:line="360" w:lineRule="auto"/>
        <w:jc w:val="center"/>
        <w:rPr>
          <w:noProof/>
          <w:lang w:eastAsia="ru-RU"/>
        </w:rPr>
      </w:pPr>
    </w:p>
    <w:p w:rsidR="00F76B1A" w:rsidRPr="004B15A1" w:rsidRDefault="00F76B1A" w:rsidP="00E50118">
      <w:pPr>
        <w:autoSpaceDE w:val="0"/>
        <w:autoSpaceDN w:val="0"/>
        <w:adjustRightInd w:val="0"/>
        <w:spacing w:line="360" w:lineRule="auto"/>
        <w:jc w:val="center"/>
        <w:rPr>
          <w:noProof/>
          <w:lang w:eastAsia="ru-RU"/>
        </w:rPr>
      </w:pPr>
    </w:p>
    <w:p w:rsidR="00F76B1A" w:rsidRPr="004B15A1" w:rsidRDefault="00F76B1A" w:rsidP="00E50118">
      <w:pPr>
        <w:autoSpaceDE w:val="0"/>
        <w:autoSpaceDN w:val="0"/>
        <w:adjustRightInd w:val="0"/>
        <w:spacing w:line="360" w:lineRule="auto"/>
        <w:jc w:val="center"/>
        <w:rPr>
          <w:noProof/>
          <w:lang w:eastAsia="ru-RU"/>
        </w:rPr>
      </w:pPr>
    </w:p>
    <w:p w:rsidR="00F76B1A" w:rsidRPr="004B15A1" w:rsidRDefault="00D7109C" w:rsidP="00E50118">
      <w:pPr>
        <w:autoSpaceDE w:val="0"/>
        <w:autoSpaceDN w:val="0"/>
        <w:adjustRightInd w:val="0"/>
        <w:spacing w:line="360" w:lineRule="auto"/>
        <w:jc w:val="center"/>
      </w:pPr>
      <w:r>
        <w:lastRenderedPageBreak/>
        <w:pict>
          <v:shape id="_x0000_i1036" type="#_x0000_t75" style="width:464.25pt;height:675.95pt">
            <v:imagedata r:id="rId24" o:title=""/>
          </v:shape>
        </w:pict>
      </w:r>
      <w:r w:rsidRPr="007D2682">
        <w:rPr>
          <w:lang w:val="ru-RU"/>
        </w:rPr>
        <w:lastRenderedPageBreak/>
        <w:pict>
          <v:shape id="_x0000_i1037" type="#_x0000_t75" style="width:458.85pt;height:645.85pt">
            <v:imagedata r:id="rId25" o:title=""/>
          </v:shape>
        </w:pict>
      </w:r>
    </w:p>
    <w:p w:rsidR="00F76B1A" w:rsidRPr="004B15A1" w:rsidRDefault="00F76B1A" w:rsidP="00E50118">
      <w:pPr>
        <w:autoSpaceDE w:val="0"/>
        <w:autoSpaceDN w:val="0"/>
        <w:adjustRightInd w:val="0"/>
        <w:spacing w:line="360" w:lineRule="auto"/>
        <w:jc w:val="center"/>
        <w:rPr>
          <w:noProof/>
          <w:lang w:eastAsia="ru-RU"/>
        </w:rPr>
      </w:pPr>
      <w:r w:rsidRPr="004B15A1">
        <w:br w:type="page"/>
      </w:r>
      <w:r w:rsidR="00D7109C" w:rsidRPr="007D2682">
        <w:rPr>
          <w:noProof/>
          <w:lang w:val="ru-RU" w:eastAsia="ru-RU"/>
        </w:rPr>
        <w:lastRenderedPageBreak/>
        <w:pict>
          <v:shape id="Рисунок 7" o:spid="_x0000_i1038" type="#_x0000_t75" style="width:456.7pt;height:623.3pt;visibility:visible;mso-wrap-style:square">
            <v:imagedata r:id="rId26" o:title=""/>
          </v:shape>
        </w:pict>
      </w:r>
    </w:p>
    <w:p w:rsidR="00F76B1A" w:rsidRPr="004B15A1" w:rsidRDefault="00F76B1A" w:rsidP="00E50118">
      <w:pPr>
        <w:autoSpaceDE w:val="0"/>
        <w:autoSpaceDN w:val="0"/>
        <w:adjustRightInd w:val="0"/>
        <w:spacing w:line="360" w:lineRule="auto"/>
        <w:jc w:val="center"/>
        <w:rPr>
          <w:noProof/>
          <w:lang w:eastAsia="ru-RU"/>
        </w:rPr>
      </w:pPr>
    </w:p>
    <w:p w:rsidR="00F76B1A" w:rsidRPr="004B15A1" w:rsidRDefault="00D7109C" w:rsidP="00E50118">
      <w:pPr>
        <w:autoSpaceDE w:val="0"/>
        <w:autoSpaceDN w:val="0"/>
        <w:adjustRightInd w:val="0"/>
        <w:spacing w:line="360" w:lineRule="auto"/>
        <w:jc w:val="center"/>
      </w:pPr>
      <w:r w:rsidRPr="007D2682">
        <w:rPr>
          <w:noProof/>
          <w:lang w:val="ru-RU" w:eastAsia="ru-RU"/>
        </w:rPr>
        <w:lastRenderedPageBreak/>
        <w:pict>
          <v:shape id="Рисунок 10" o:spid="_x0000_i1039" type="#_x0000_t75" style="width:447.05pt;height:632.95pt;visibility:visible;mso-wrap-style:square">
            <v:imagedata r:id="rId27" o:title=""/>
          </v:shape>
        </w:pict>
      </w:r>
    </w:p>
    <w:p w:rsidR="00F76B1A" w:rsidRDefault="00F76B1A" w:rsidP="00E50118">
      <w:pPr>
        <w:autoSpaceDE w:val="0"/>
        <w:autoSpaceDN w:val="0"/>
        <w:adjustRightInd w:val="0"/>
        <w:spacing w:line="360" w:lineRule="auto"/>
        <w:jc w:val="center"/>
        <w:rPr>
          <w:lang w:val="kk-KZ"/>
        </w:rPr>
      </w:pPr>
      <w:r w:rsidRPr="004B15A1">
        <w:br w:type="page"/>
      </w:r>
    </w:p>
    <w:p w:rsidR="005E7430" w:rsidRDefault="00D7109C" w:rsidP="00E50118">
      <w:pPr>
        <w:autoSpaceDE w:val="0"/>
        <w:autoSpaceDN w:val="0"/>
        <w:adjustRightInd w:val="0"/>
        <w:spacing w:line="360" w:lineRule="auto"/>
        <w:jc w:val="center"/>
        <w:rPr>
          <w:lang w:val="kk-KZ"/>
        </w:rPr>
      </w:pPr>
      <w:r w:rsidRPr="007D2682">
        <w:rPr>
          <w:lang w:val="kk-KZ"/>
        </w:rPr>
        <w:pict>
          <v:shape id="_x0000_i1040" type="#_x0000_t75" style="width:473.9pt;height:661.95pt">
            <v:imagedata r:id="rId28" o:title=""/>
          </v:shape>
        </w:pict>
      </w:r>
    </w:p>
    <w:p w:rsidR="00AA3542" w:rsidRPr="004B15A1" w:rsidRDefault="00AA3542" w:rsidP="00E50118">
      <w:pPr>
        <w:autoSpaceDE w:val="0"/>
        <w:autoSpaceDN w:val="0"/>
        <w:adjustRightInd w:val="0"/>
        <w:spacing w:line="360" w:lineRule="auto"/>
        <w:jc w:val="center"/>
        <w:rPr>
          <w:noProof/>
          <w:lang w:eastAsia="ru-RU"/>
        </w:rPr>
      </w:pPr>
    </w:p>
    <w:p w:rsidR="00AA3542" w:rsidRPr="004B15A1" w:rsidRDefault="00D7109C" w:rsidP="00E50118">
      <w:pPr>
        <w:autoSpaceDE w:val="0"/>
        <w:autoSpaceDN w:val="0"/>
        <w:adjustRightInd w:val="0"/>
        <w:spacing w:line="360" w:lineRule="auto"/>
        <w:jc w:val="center"/>
        <w:rPr>
          <w:noProof/>
          <w:lang w:eastAsia="ru-RU"/>
        </w:rPr>
      </w:pPr>
      <w:r>
        <w:rPr>
          <w:noProof/>
          <w:lang w:eastAsia="ru-RU"/>
        </w:rPr>
        <w:lastRenderedPageBreak/>
        <w:pict>
          <v:shape id="_x0000_i1041" type="#_x0000_t75" style="width:436.3pt;height:629.75pt">
            <v:imagedata r:id="rId29" o:title=""/>
          </v:shape>
        </w:pict>
      </w:r>
    </w:p>
    <w:p w:rsidR="00AA3542" w:rsidRPr="004B15A1" w:rsidRDefault="00D7109C" w:rsidP="00E50118">
      <w:pPr>
        <w:autoSpaceDE w:val="0"/>
        <w:autoSpaceDN w:val="0"/>
        <w:adjustRightInd w:val="0"/>
        <w:spacing w:line="360" w:lineRule="auto"/>
        <w:jc w:val="center"/>
        <w:rPr>
          <w:rFonts w:eastAsia="Malgun Gothic"/>
          <w:noProof/>
          <w:lang w:eastAsia="ru-RU"/>
        </w:rPr>
      </w:pPr>
      <w:r w:rsidRPr="007D2682">
        <w:rPr>
          <w:rFonts w:eastAsia="Malgun Gothic"/>
          <w:noProof/>
          <w:lang w:eastAsia="ru-RU"/>
        </w:rPr>
        <w:lastRenderedPageBreak/>
        <w:pict>
          <v:shape id="_x0000_i1042" type="#_x0000_t75" style="width:6in;height:632.95pt">
            <v:imagedata r:id="rId30" o:title=""/>
          </v:shape>
        </w:pict>
      </w:r>
    </w:p>
    <w:p w:rsidR="000438F6" w:rsidRPr="004B15A1" w:rsidRDefault="000438F6" w:rsidP="00E50118">
      <w:pPr>
        <w:autoSpaceDE w:val="0"/>
        <w:autoSpaceDN w:val="0"/>
        <w:adjustRightInd w:val="0"/>
        <w:spacing w:line="360" w:lineRule="auto"/>
        <w:jc w:val="center"/>
        <w:rPr>
          <w:rFonts w:eastAsia="Malgun Gothic"/>
          <w:noProof/>
          <w:lang w:eastAsia="ru-RU"/>
        </w:rPr>
      </w:pPr>
      <w:r w:rsidRPr="004B15A1">
        <w:rPr>
          <w:rFonts w:eastAsia="Malgun Gothic"/>
          <w:noProof/>
          <w:lang w:eastAsia="ru-RU"/>
        </w:rPr>
        <w:br w:type="page"/>
      </w:r>
      <w:r w:rsidR="00D7109C" w:rsidRPr="007D2682">
        <w:rPr>
          <w:rFonts w:eastAsia="Malgun Gothic"/>
          <w:noProof/>
          <w:lang w:eastAsia="ru-RU"/>
        </w:rPr>
        <w:lastRenderedPageBreak/>
        <w:pict>
          <v:shape id="_x0000_i1043" type="#_x0000_t75" style="width:453.5pt;height:640.5pt">
            <v:imagedata r:id="rId31" o:title=""/>
          </v:shape>
        </w:pict>
      </w:r>
    </w:p>
    <w:p w:rsidR="002E2E7B" w:rsidRPr="004B15A1" w:rsidRDefault="000438F6" w:rsidP="00E50118">
      <w:pPr>
        <w:autoSpaceDE w:val="0"/>
        <w:autoSpaceDN w:val="0"/>
        <w:adjustRightInd w:val="0"/>
        <w:spacing w:line="360" w:lineRule="auto"/>
        <w:jc w:val="center"/>
        <w:rPr>
          <w:rFonts w:eastAsia="Malgun Gothic"/>
          <w:noProof/>
          <w:lang w:eastAsia="ru-RU"/>
        </w:rPr>
      </w:pPr>
      <w:r w:rsidRPr="004B15A1">
        <w:rPr>
          <w:rFonts w:eastAsia="Malgun Gothic"/>
          <w:noProof/>
          <w:lang w:eastAsia="ru-RU"/>
        </w:rPr>
        <w:br w:type="page"/>
      </w:r>
    </w:p>
    <w:p w:rsidR="00F76B1A" w:rsidRPr="004B15A1" w:rsidRDefault="00D7109C" w:rsidP="00E50118">
      <w:pPr>
        <w:autoSpaceDE w:val="0"/>
        <w:autoSpaceDN w:val="0"/>
        <w:adjustRightInd w:val="0"/>
        <w:spacing w:line="360" w:lineRule="auto"/>
        <w:jc w:val="center"/>
        <w:rPr>
          <w:rFonts w:eastAsia="Malgun Gothic"/>
          <w:noProof/>
          <w:lang w:eastAsia="ru-RU"/>
        </w:rPr>
      </w:pPr>
      <w:r w:rsidRPr="007D2682">
        <w:rPr>
          <w:rFonts w:eastAsia="Malgun Gothic"/>
          <w:noProof/>
          <w:lang w:eastAsia="ru-RU"/>
        </w:rPr>
        <w:pict>
          <v:shape id="_x0000_i1044" type="#_x0000_t75" style="width:459.95pt;height:652.3pt">
            <v:imagedata r:id="rId32" o:title=""/>
          </v:shape>
        </w:pict>
      </w:r>
    </w:p>
    <w:p w:rsidR="00F76B1A" w:rsidRPr="004B15A1" w:rsidRDefault="00F76B1A" w:rsidP="00E50118">
      <w:pPr>
        <w:autoSpaceDE w:val="0"/>
        <w:autoSpaceDN w:val="0"/>
        <w:adjustRightInd w:val="0"/>
        <w:spacing w:line="360" w:lineRule="auto"/>
        <w:jc w:val="center"/>
        <w:rPr>
          <w:rFonts w:eastAsia="Malgun Gothic"/>
          <w:noProof/>
          <w:lang w:eastAsia="ru-RU"/>
        </w:rPr>
      </w:pPr>
      <w:r w:rsidRPr="004B15A1">
        <w:rPr>
          <w:rFonts w:eastAsia="Malgun Gothic"/>
          <w:noProof/>
          <w:lang w:eastAsia="ru-RU"/>
        </w:rPr>
        <w:br w:type="page"/>
      </w:r>
      <w:r w:rsidR="00D7109C" w:rsidRPr="007D2682">
        <w:rPr>
          <w:rFonts w:eastAsia="Malgun Gothic"/>
          <w:noProof/>
          <w:lang w:eastAsia="ru-RU"/>
        </w:rPr>
        <w:lastRenderedPageBreak/>
        <w:pict>
          <v:shape id="_x0000_i1045" type="#_x0000_t75" style="width:456.7pt;height:540.55pt">
            <v:imagedata r:id="rId33" o:title=""/>
          </v:shape>
        </w:pict>
      </w:r>
    </w:p>
    <w:p w:rsidR="00EC495E" w:rsidRDefault="00F76B1A" w:rsidP="00E50118">
      <w:pPr>
        <w:autoSpaceDE w:val="0"/>
        <w:autoSpaceDN w:val="0"/>
        <w:adjustRightInd w:val="0"/>
        <w:spacing w:line="360" w:lineRule="auto"/>
        <w:jc w:val="center"/>
        <w:rPr>
          <w:rFonts w:eastAsia="Malgun Gothic"/>
          <w:noProof/>
          <w:lang w:eastAsia="ru-RU"/>
        </w:rPr>
      </w:pPr>
      <w:r w:rsidRPr="004B15A1">
        <w:rPr>
          <w:rFonts w:eastAsia="Malgun Gothic"/>
          <w:noProof/>
          <w:lang w:eastAsia="ru-RU"/>
        </w:rPr>
        <w:br w:type="page"/>
      </w:r>
      <w:r w:rsidR="00D7109C" w:rsidRPr="007D2682">
        <w:rPr>
          <w:rFonts w:eastAsia="Malgun Gothic"/>
          <w:noProof/>
          <w:lang w:eastAsia="ru-RU"/>
        </w:rPr>
        <w:lastRenderedPageBreak/>
        <w:pict>
          <v:shape id="_x0000_i1046" type="#_x0000_t75" style="width:452.4pt;height:525.5pt">
            <v:imagedata r:id="rId34" o:title=""/>
          </v:shape>
        </w:pict>
      </w:r>
    </w:p>
    <w:p w:rsidR="002E2E7B" w:rsidRDefault="00EC495E" w:rsidP="00E50118">
      <w:pPr>
        <w:autoSpaceDE w:val="0"/>
        <w:autoSpaceDN w:val="0"/>
        <w:adjustRightInd w:val="0"/>
        <w:spacing w:line="360" w:lineRule="auto"/>
        <w:jc w:val="center"/>
        <w:rPr>
          <w:rFonts w:eastAsia="Malgun Gothic"/>
          <w:noProof/>
          <w:lang w:eastAsia="ru-RU"/>
        </w:rPr>
      </w:pPr>
      <w:r>
        <w:rPr>
          <w:rFonts w:eastAsia="Malgun Gothic"/>
          <w:noProof/>
          <w:lang w:eastAsia="ru-RU"/>
        </w:rPr>
        <w:br w:type="page"/>
      </w:r>
      <w:r w:rsidR="00D7109C" w:rsidRPr="007D2682">
        <w:rPr>
          <w:rFonts w:eastAsia="Malgun Gothic"/>
          <w:noProof/>
          <w:lang w:eastAsia="ru-RU"/>
        </w:rPr>
        <w:lastRenderedPageBreak/>
        <w:pict>
          <v:shape id="_x0000_i1047" type="#_x0000_t75" style="width:483.6pt;height:627.6pt">
            <v:imagedata r:id="rId35" o:title=""/>
          </v:shape>
        </w:pict>
      </w:r>
    </w:p>
    <w:p w:rsidR="008A1404" w:rsidRPr="004B15A1" w:rsidRDefault="008A1404" w:rsidP="00E50118">
      <w:pPr>
        <w:autoSpaceDE w:val="0"/>
        <w:autoSpaceDN w:val="0"/>
        <w:adjustRightInd w:val="0"/>
        <w:spacing w:line="360" w:lineRule="auto"/>
        <w:jc w:val="center"/>
        <w:rPr>
          <w:rFonts w:eastAsia="Malgun Gothic"/>
        </w:rPr>
      </w:pPr>
      <w:r>
        <w:rPr>
          <w:rFonts w:eastAsia="Malgun Gothic"/>
          <w:noProof/>
          <w:lang w:eastAsia="ru-RU"/>
        </w:rPr>
        <w:br w:type="page"/>
      </w:r>
      <w:r w:rsidR="00D7109C" w:rsidRPr="007D2682">
        <w:rPr>
          <w:rFonts w:eastAsia="Malgun Gothic"/>
          <w:noProof/>
          <w:lang w:eastAsia="ru-RU"/>
        </w:rPr>
        <w:lastRenderedPageBreak/>
        <w:pict>
          <v:shape id="_x0000_i1048" type="#_x0000_t75" style="width:481.45pt;height:270.8pt">
            <v:imagedata r:id="rId36" o:title=""/>
          </v:shape>
        </w:pict>
      </w:r>
    </w:p>
    <w:sectPr w:rsidR="008A1404" w:rsidRPr="004B15A1" w:rsidSect="000C1BA9">
      <w:footerReference w:type="even" r:id="rId37"/>
      <w:footerReference w:type="default" r:id="rId38"/>
      <w:pgSz w:w="11907" w:h="16840" w:code="9"/>
      <w:pgMar w:top="1134" w:right="850" w:bottom="1134" w:left="1701" w:header="720" w:footer="720" w:gutter="0"/>
      <w:cols w:space="720"/>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645EA" w:rsidRDefault="005645EA">
      <w:r>
        <w:separator/>
      </w:r>
    </w:p>
  </w:endnote>
  <w:endnote w:type="continuationSeparator" w:id="0">
    <w:p w:rsidR="005645EA" w:rsidRDefault="005645E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Batang">
    <w:altName w:val="Arial Unicode MS"/>
    <w:panose1 w:val="02030600000101010101"/>
    <w:charset w:val="81"/>
    <w:family w:val="auto"/>
    <w:notTrueType/>
    <w:pitch w:val="fixed"/>
    <w:sig w:usb0="00000000" w:usb1="09060000" w:usb2="00000010" w:usb3="00000000" w:csb0="0008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Franklin Gothic Medium">
    <w:panose1 w:val="020B0603020102020204"/>
    <w:charset w:val="CC"/>
    <w:family w:val="swiss"/>
    <w:pitch w:val="variable"/>
    <w:sig w:usb0="00000287" w:usb1="00000000" w:usb2="00000000" w:usb3="00000000" w:csb0="0000009F" w:csb1="00000000"/>
  </w:font>
  <w:font w:name="Minion Pro">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Warnock Pro">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Palatino LT Std">
    <w:altName w:val="Times New Roman"/>
    <w:panose1 w:val="00000000000000000000"/>
    <w:charset w:val="00"/>
    <w:family w:val="roman"/>
    <w:notTrueType/>
    <w:pitch w:val="default"/>
    <w:sig w:usb0="00000003" w:usb1="00000000" w:usb2="00000000" w:usb3="00000000" w:csb0="00000001" w:csb1="00000000"/>
  </w:font>
  <w:font w:name="Myriad Pro Light">
    <w:altName w:val="Arial"/>
    <w:panose1 w:val="00000000000000000000"/>
    <w:charset w:val="00"/>
    <w:family w:val="swiss"/>
    <w:notTrueType/>
    <w:pitch w:val="default"/>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BtpthwAdvTT86d47313+22">
    <w:altName w:val="MS Mincho"/>
    <w:panose1 w:val="00000000000000000000"/>
    <w:charset w:val="80"/>
    <w:family w:val="auto"/>
    <w:notTrueType/>
    <w:pitch w:val="default"/>
    <w:sig w:usb0="00000000"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 w:name="MinionPro-Regular">
    <w:altName w:val="Times New Roman"/>
    <w:panose1 w:val="00000000000000000000"/>
    <w:charset w:val="00"/>
    <w:family w:val="auto"/>
    <w:notTrueType/>
    <w:pitch w:val="default"/>
    <w:sig w:usb0="00000003" w:usb1="00000000" w:usb2="00000000" w:usb3="00000000" w:csb0="00000001" w:csb1="00000000"/>
  </w:font>
  <w:font w:name="STIXGeneral-Regular">
    <w:altName w:val="MS Mincho"/>
    <w:panose1 w:val="00000000000000000000"/>
    <w:charset w:val="80"/>
    <w:family w:val="roman"/>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163A" w:rsidRDefault="0033163A" w:rsidP="00A152CD">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33163A" w:rsidRDefault="0033163A">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163A" w:rsidRDefault="0033163A" w:rsidP="00A152CD">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0B343D">
      <w:rPr>
        <w:rStyle w:val="a8"/>
        <w:noProof/>
      </w:rPr>
      <w:t>4</w:t>
    </w:r>
    <w:r>
      <w:rPr>
        <w:rStyle w:val="a8"/>
      </w:rPr>
      <w:fldChar w:fldCharType="end"/>
    </w:r>
  </w:p>
  <w:p w:rsidR="0033163A" w:rsidRDefault="0033163A">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645EA" w:rsidRDefault="005645EA">
      <w:r>
        <w:separator/>
      </w:r>
    </w:p>
  </w:footnote>
  <w:footnote w:type="continuationSeparator" w:id="0">
    <w:p w:rsidR="005645EA" w:rsidRDefault="005645E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613356"/>
    <w:multiLevelType w:val="hybridMultilevel"/>
    <w:tmpl w:val="693826A6"/>
    <w:lvl w:ilvl="0" w:tplc="DED6330A">
      <w:start w:val="1"/>
      <w:numFmt w:val="decimal"/>
      <w:lvlText w:val="%1"/>
      <w:lvlJc w:val="left"/>
      <w:pPr>
        <w:ind w:left="1429" w:hanging="360"/>
      </w:pPr>
      <w:rPr>
        <w:rFonts w:ascii="Times New Roman" w:eastAsia="Malgun Gothic" w:hAnsi="Times New Roman" w:cs="Times New Roman"/>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2730076D"/>
    <w:multiLevelType w:val="hybridMultilevel"/>
    <w:tmpl w:val="7BC84DFE"/>
    <w:lvl w:ilvl="0" w:tplc="45CAC202">
      <w:start w:val="3"/>
      <w:numFmt w:val="bullet"/>
      <w:lvlText w:val="-"/>
      <w:lvlJc w:val="left"/>
      <w:pPr>
        <w:ind w:left="394" w:hanging="360"/>
      </w:pPr>
      <w:rPr>
        <w:rFonts w:ascii="Times New Roman" w:eastAsia="Batang" w:hAnsi="Times New Roman" w:cs="Times New Roman"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2">
    <w:nsid w:val="4CAC2DB8"/>
    <w:multiLevelType w:val="hybridMultilevel"/>
    <w:tmpl w:val="65F4DF7A"/>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70B52561"/>
    <w:multiLevelType w:val="hybridMultilevel"/>
    <w:tmpl w:val="7D2200D0"/>
    <w:lvl w:ilvl="0" w:tplc="411C27B6">
      <w:start w:val="1"/>
      <w:numFmt w:val="decimal"/>
      <w:lvlText w:val="%1"/>
      <w:lvlJc w:val="left"/>
      <w:pPr>
        <w:ind w:left="9715"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75836725"/>
    <w:multiLevelType w:val="hybridMultilevel"/>
    <w:tmpl w:val="A0BCC0D2"/>
    <w:lvl w:ilvl="0" w:tplc="88E08B46">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
  </w:num>
  <w:num w:numId="2">
    <w:abstractNumId w:val="4"/>
  </w:num>
  <w:num w:numId="3">
    <w:abstractNumId w:val="2"/>
  </w:num>
  <w:num w:numId="4">
    <w:abstractNumId w:val="0"/>
  </w:num>
  <w:num w:numId="5">
    <w:abstractNumId w:val="1"/>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embedSystemFonts/>
  <w:bordersDoNotSurroundHeader/>
  <w:bordersDoNotSurroundFooter/>
  <w:proofState w:spelling="clean" w:grammar="clean"/>
  <w:stylePaneFormatFilter w:val="3F01"/>
  <w:doNotTrackMoves/>
  <w:defaultTabStop w:val="782"/>
  <w:drawingGridHorizontalSpacing w:val="12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1770F"/>
    <w:rsid w:val="0000008D"/>
    <w:rsid w:val="0000112E"/>
    <w:rsid w:val="00001AA6"/>
    <w:rsid w:val="00003141"/>
    <w:rsid w:val="00003399"/>
    <w:rsid w:val="0000370D"/>
    <w:rsid w:val="00003740"/>
    <w:rsid w:val="0000576B"/>
    <w:rsid w:val="00006FC1"/>
    <w:rsid w:val="00010D18"/>
    <w:rsid w:val="00010F4B"/>
    <w:rsid w:val="000139E8"/>
    <w:rsid w:val="0001488A"/>
    <w:rsid w:val="00014A7F"/>
    <w:rsid w:val="000152EF"/>
    <w:rsid w:val="000165BD"/>
    <w:rsid w:val="00017A00"/>
    <w:rsid w:val="00017C7E"/>
    <w:rsid w:val="0002020D"/>
    <w:rsid w:val="00020B4F"/>
    <w:rsid w:val="000229D2"/>
    <w:rsid w:val="00022FA6"/>
    <w:rsid w:val="0002309C"/>
    <w:rsid w:val="00023C70"/>
    <w:rsid w:val="00023FDE"/>
    <w:rsid w:val="00024DCF"/>
    <w:rsid w:val="00026318"/>
    <w:rsid w:val="000266AD"/>
    <w:rsid w:val="00026850"/>
    <w:rsid w:val="00027FF8"/>
    <w:rsid w:val="00031A15"/>
    <w:rsid w:val="0003276E"/>
    <w:rsid w:val="000336E4"/>
    <w:rsid w:val="00033714"/>
    <w:rsid w:val="000346F8"/>
    <w:rsid w:val="0003557B"/>
    <w:rsid w:val="00035972"/>
    <w:rsid w:val="00035B47"/>
    <w:rsid w:val="00037FE2"/>
    <w:rsid w:val="000400F8"/>
    <w:rsid w:val="0004253F"/>
    <w:rsid w:val="000438F6"/>
    <w:rsid w:val="00045571"/>
    <w:rsid w:val="00045823"/>
    <w:rsid w:val="000478BC"/>
    <w:rsid w:val="00047E01"/>
    <w:rsid w:val="00051EC3"/>
    <w:rsid w:val="000525CE"/>
    <w:rsid w:val="00053A2E"/>
    <w:rsid w:val="000544C6"/>
    <w:rsid w:val="00056AFB"/>
    <w:rsid w:val="000571E2"/>
    <w:rsid w:val="00057437"/>
    <w:rsid w:val="00057507"/>
    <w:rsid w:val="00060159"/>
    <w:rsid w:val="00062C3B"/>
    <w:rsid w:val="00063A11"/>
    <w:rsid w:val="000647A6"/>
    <w:rsid w:val="0006532C"/>
    <w:rsid w:val="00065E05"/>
    <w:rsid w:val="000731C0"/>
    <w:rsid w:val="00074DCC"/>
    <w:rsid w:val="000754C1"/>
    <w:rsid w:val="00075699"/>
    <w:rsid w:val="000773D7"/>
    <w:rsid w:val="000774B1"/>
    <w:rsid w:val="000805DD"/>
    <w:rsid w:val="000820EF"/>
    <w:rsid w:val="00082D82"/>
    <w:rsid w:val="000832B4"/>
    <w:rsid w:val="00083468"/>
    <w:rsid w:val="000839A2"/>
    <w:rsid w:val="00083C93"/>
    <w:rsid w:val="00084261"/>
    <w:rsid w:val="000848D1"/>
    <w:rsid w:val="00084D16"/>
    <w:rsid w:val="00084F82"/>
    <w:rsid w:val="00085A0E"/>
    <w:rsid w:val="000867E1"/>
    <w:rsid w:val="00090352"/>
    <w:rsid w:val="00090C1A"/>
    <w:rsid w:val="00092558"/>
    <w:rsid w:val="00093637"/>
    <w:rsid w:val="00093A19"/>
    <w:rsid w:val="000942D8"/>
    <w:rsid w:val="0009584A"/>
    <w:rsid w:val="000963E1"/>
    <w:rsid w:val="00097941"/>
    <w:rsid w:val="000A06B0"/>
    <w:rsid w:val="000A0723"/>
    <w:rsid w:val="000A1199"/>
    <w:rsid w:val="000A1A86"/>
    <w:rsid w:val="000A1ED8"/>
    <w:rsid w:val="000A38BA"/>
    <w:rsid w:val="000A511B"/>
    <w:rsid w:val="000A5542"/>
    <w:rsid w:val="000A71D7"/>
    <w:rsid w:val="000A7497"/>
    <w:rsid w:val="000A753F"/>
    <w:rsid w:val="000A7DFC"/>
    <w:rsid w:val="000B088F"/>
    <w:rsid w:val="000B0C28"/>
    <w:rsid w:val="000B1558"/>
    <w:rsid w:val="000B1654"/>
    <w:rsid w:val="000B343D"/>
    <w:rsid w:val="000B6C7A"/>
    <w:rsid w:val="000B7DA3"/>
    <w:rsid w:val="000B7F69"/>
    <w:rsid w:val="000C1733"/>
    <w:rsid w:val="000C1BA9"/>
    <w:rsid w:val="000C1F63"/>
    <w:rsid w:val="000C379C"/>
    <w:rsid w:val="000C3A5C"/>
    <w:rsid w:val="000C3D73"/>
    <w:rsid w:val="000C413B"/>
    <w:rsid w:val="000C416D"/>
    <w:rsid w:val="000C4489"/>
    <w:rsid w:val="000C4B7E"/>
    <w:rsid w:val="000C502E"/>
    <w:rsid w:val="000C5792"/>
    <w:rsid w:val="000C6E99"/>
    <w:rsid w:val="000C7C9C"/>
    <w:rsid w:val="000D000A"/>
    <w:rsid w:val="000D207C"/>
    <w:rsid w:val="000D2851"/>
    <w:rsid w:val="000D4ED2"/>
    <w:rsid w:val="000D5161"/>
    <w:rsid w:val="000E0F11"/>
    <w:rsid w:val="000E12DA"/>
    <w:rsid w:val="000E145D"/>
    <w:rsid w:val="000E18FC"/>
    <w:rsid w:val="000E1DD9"/>
    <w:rsid w:val="000E23CF"/>
    <w:rsid w:val="000E2735"/>
    <w:rsid w:val="000E2C80"/>
    <w:rsid w:val="000E6471"/>
    <w:rsid w:val="000E78A4"/>
    <w:rsid w:val="000F1D51"/>
    <w:rsid w:val="000F1ECC"/>
    <w:rsid w:val="000F2285"/>
    <w:rsid w:val="000F2300"/>
    <w:rsid w:val="000F42F4"/>
    <w:rsid w:val="000F4A91"/>
    <w:rsid w:val="000F6189"/>
    <w:rsid w:val="000F6EAB"/>
    <w:rsid w:val="000F7004"/>
    <w:rsid w:val="000F70D9"/>
    <w:rsid w:val="001006D2"/>
    <w:rsid w:val="00100926"/>
    <w:rsid w:val="001010FD"/>
    <w:rsid w:val="001019C6"/>
    <w:rsid w:val="00101E68"/>
    <w:rsid w:val="00101F6A"/>
    <w:rsid w:val="0010259F"/>
    <w:rsid w:val="00102B2B"/>
    <w:rsid w:val="00102CCA"/>
    <w:rsid w:val="00103085"/>
    <w:rsid w:val="0010308C"/>
    <w:rsid w:val="001036C6"/>
    <w:rsid w:val="00104303"/>
    <w:rsid w:val="00104305"/>
    <w:rsid w:val="00104558"/>
    <w:rsid w:val="001058F6"/>
    <w:rsid w:val="00107552"/>
    <w:rsid w:val="00111435"/>
    <w:rsid w:val="00112775"/>
    <w:rsid w:val="001135F3"/>
    <w:rsid w:val="0011375E"/>
    <w:rsid w:val="00113E2E"/>
    <w:rsid w:val="00115DC2"/>
    <w:rsid w:val="00116189"/>
    <w:rsid w:val="00116D6C"/>
    <w:rsid w:val="00121E4E"/>
    <w:rsid w:val="00122508"/>
    <w:rsid w:val="00122F7D"/>
    <w:rsid w:val="00124506"/>
    <w:rsid w:val="00125735"/>
    <w:rsid w:val="0012617F"/>
    <w:rsid w:val="00131022"/>
    <w:rsid w:val="001329CD"/>
    <w:rsid w:val="00134002"/>
    <w:rsid w:val="00134975"/>
    <w:rsid w:val="00136040"/>
    <w:rsid w:val="00136687"/>
    <w:rsid w:val="00136B39"/>
    <w:rsid w:val="0014142D"/>
    <w:rsid w:val="00141885"/>
    <w:rsid w:val="00141A7F"/>
    <w:rsid w:val="00141C5B"/>
    <w:rsid w:val="00143109"/>
    <w:rsid w:val="00143E89"/>
    <w:rsid w:val="001450C9"/>
    <w:rsid w:val="00147343"/>
    <w:rsid w:val="0014755C"/>
    <w:rsid w:val="00147878"/>
    <w:rsid w:val="00150753"/>
    <w:rsid w:val="00150C28"/>
    <w:rsid w:val="00151955"/>
    <w:rsid w:val="00151D8F"/>
    <w:rsid w:val="00152666"/>
    <w:rsid w:val="00154375"/>
    <w:rsid w:val="0015440B"/>
    <w:rsid w:val="0015690B"/>
    <w:rsid w:val="001603E3"/>
    <w:rsid w:val="001607C3"/>
    <w:rsid w:val="00162CA4"/>
    <w:rsid w:val="00162F43"/>
    <w:rsid w:val="00163513"/>
    <w:rsid w:val="001649A6"/>
    <w:rsid w:val="00164AF0"/>
    <w:rsid w:val="00164D1E"/>
    <w:rsid w:val="00164D4B"/>
    <w:rsid w:val="001673E0"/>
    <w:rsid w:val="00167D0E"/>
    <w:rsid w:val="00171655"/>
    <w:rsid w:val="00171BF2"/>
    <w:rsid w:val="00171BF8"/>
    <w:rsid w:val="00171D0C"/>
    <w:rsid w:val="001726E5"/>
    <w:rsid w:val="001727D6"/>
    <w:rsid w:val="001742C2"/>
    <w:rsid w:val="001758D3"/>
    <w:rsid w:val="00176EFE"/>
    <w:rsid w:val="0017797B"/>
    <w:rsid w:val="001802DD"/>
    <w:rsid w:val="00181F4F"/>
    <w:rsid w:val="0018213E"/>
    <w:rsid w:val="0018242B"/>
    <w:rsid w:val="00182A2B"/>
    <w:rsid w:val="00183028"/>
    <w:rsid w:val="00183D98"/>
    <w:rsid w:val="00186FC6"/>
    <w:rsid w:val="00187B9F"/>
    <w:rsid w:val="00190472"/>
    <w:rsid w:val="0019090C"/>
    <w:rsid w:val="00190CF5"/>
    <w:rsid w:val="0019236F"/>
    <w:rsid w:val="00192699"/>
    <w:rsid w:val="00192AF1"/>
    <w:rsid w:val="00192F1A"/>
    <w:rsid w:val="00194887"/>
    <w:rsid w:val="001951EB"/>
    <w:rsid w:val="00195B3C"/>
    <w:rsid w:val="00195C4C"/>
    <w:rsid w:val="001967C8"/>
    <w:rsid w:val="001973DF"/>
    <w:rsid w:val="001A10C0"/>
    <w:rsid w:val="001A2F7B"/>
    <w:rsid w:val="001A3ECB"/>
    <w:rsid w:val="001A3FE7"/>
    <w:rsid w:val="001A4B00"/>
    <w:rsid w:val="001A6DB5"/>
    <w:rsid w:val="001A7973"/>
    <w:rsid w:val="001B00AB"/>
    <w:rsid w:val="001B1484"/>
    <w:rsid w:val="001B19C4"/>
    <w:rsid w:val="001B1CE8"/>
    <w:rsid w:val="001B239C"/>
    <w:rsid w:val="001B23E6"/>
    <w:rsid w:val="001B5D36"/>
    <w:rsid w:val="001B693F"/>
    <w:rsid w:val="001C0B55"/>
    <w:rsid w:val="001C1645"/>
    <w:rsid w:val="001C27B0"/>
    <w:rsid w:val="001C2B25"/>
    <w:rsid w:val="001C37D9"/>
    <w:rsid w:val="001C3DDC"/>
    <w:rsid w:val="001C4DDC"/>
    <w:rsid w:val="001C4E84"/>
    <w:rsid w:val="001C51F7"/>
    <w:rsid w:val="001C5E27"/>
    <w:rsid w:val="001C7DEA"/>
    <w:rsid w:val="001D05B4"/>
    <w:rsid w:val="001D15F6"/>
    <w:rsid w:val="001D17D0"/>
    <w:rsid w:val="001D23F0"/>
    <w:rsid w:val="001D5947"/>
    <w:rsid w:val="001D752B"/>
    <w:rsid w:val="001D775D"/>
    <w:rsid w:val="001E1B0B"/>
    <w:rsid w:val="001E2180"/>
    <w:rsid w:val="001E29E8"/>
    <w:rsid w:val="001E3C19"/>
    <w:rsid w:val="001E4176"/>
    <w:rsid w:val="001E446E"/>
    <w:rsid w:val="001E481E"/>
    <w:rsid w:val="001E4BA8"/>
    <w:rsid w:val="001E4D04"/>
    <w:rsid w:val="001E547A"/>
    <w:rsid w:val="001E54E1"/>
    <w:rsid w:val="001E56C4"/>
    <w:rsid w:val="001E5AC3"/>
    <w:rsid w:val="001E60B6"/>
    <w:rsid w:val="001E791A"/>
    <w:rsid w:val="001F2B03"/>
    <w:rsid w:val="001F2B19"/>
    <w:rsid w:val="001F40B5"/>
    <w:rsid w:val="001F5F54"/>
    <w:rsid w:val="001F6B36"/>
    <w:rsid w:val="001F6E0B"/>
    <w:rsid w:val="001F7361"/>
    <w:rsid w:val="001F73D6"/>
    <w:rsid w:val="00201823"/>
    <w:rsid w:val="00201B1B"/>
    <w:rsid w:val="002020DE"/>
    <w:rsid w:val="002028C1"/>
    <w:rsid w:val="00203A1B"/>
    <w:rsid w:val="002051CA"/>
    <w:rsid w:val="002057DF"/>
    <w:rsid w:val="0020657E"/>
    <w:rsid w:val="00207578"/>
    <w:rsid w:val="00207586"/>
    <w:rsid w:val="00211BB1"/>
    <w:rsid w:val="00212BA3"/>
    <w:rsid w:val="00212C33"/>
    <w:rsid w:val="0021344D"/>
    <w:rsid w:val="00213A83"/>
    <w:rsid w:val="002143D7"/>
    <w:rsid w:val="002145DC"/>
    <w:rsid w:val="002146B4"/>
    <w:rsid w:val="002164DE"/>
    <w:rsid w:val="00216C43"/>
    <w:rsid w:val="00217ADA"/>
    <w:rsid w:val="00220D17"/>
    <w:rsid w:val="00221347"/>
    <w:rsid w:val="002224E2"/>
    <w:rsid w:val="002237B1"/>
    <w:rsid w:val="00223A74"/>
    <w:rsid w:val="0022421C"/>
    <w:rsid w:val="002277E0"/>
    <w:rsid w:val="002315EC"/>
    <w:rsid w:val="002329EA"/>
    <w:rsid w:val="00232D8C"/>
    <w:rsid w:val="00232FA2"/>
    <w:rsid w:val="002342C7"/>
    <w:rsid w:val="00236ACC"/>
    <w:rsid w:val="00240F00"/>
    <w:rsid w:val="002422F8"/>
    <w:rsid w:val="002425FE"/>
    <w:rsid w:val="002426C0"/>
    <w:rsid w:val="00242A4D"/>
    <w:rsid w:val="00242BFC"/>
    <w:rsid w:val="00242C6B"/>
    <w:rsid w:val="00242CCF"/>
    <w:rsid w:val="00243124"/>
    <w:rsid w:val="002434DD"/>
    <w:rsid w:val="00243805"/>
    <w:rsid w:val="00244A64"/>
    <w:rsid w:val="00244DC1"/>
    <w:rsid w:val="00245BAF"/>
    <w:rsid w:val="002462F2"/>
    <w:rsid w:val="00246B09"/>
    <w:rsid w:val="00250090"/>
    <w:rsid w:val="002500F5"/>
    <w:rsid w:val="00251395"/>
    <w:rsid w:val="00253468"/>
    <w:rsid w:val="002535B7"/>
    <w:rsid w:val="002537AB"/>
    <w:rsid w:val="00253F1D"/>
    <w:rsid w:val="00254BE0"/>
    <w:rsid w:val="00255940"/>
    <w:rsid w:val="00255DAF"/>
    <w:rsid w:val="0025727A"/>
    <w:rsid w:val="002577F7"/>
    <w:rsid w:val="00261C4B"/>
    <w:rsid w:val="0026202F"/>
    <w:rsid w:val="00262FC8"/>
    <w:rsid w:val="002645DF"/>
    <w:rsid w:val="00264F72"/>
    <w:rsid w:val="0026518E"/>
    <w:rsid w:val="0026586D"/>
    <w:rsid w:val="002658FE"/>
    <w:rsid w:val="0026618D"/>
    <w:rsid w:val="002663EE"/>
    <w:rsid w:val="00266469"/>
    <w:rsid w:val="0026695A"/>
    <w:rsid w:val="00266AA8"/>
    <w:rsid w:val="00266C15"/>
    <w:rsid w:val="00266E23"/>
    <w:rsid w:val="00266FB7"/>
    <w:rsid w:val="00267412"/>
    <w:rsid w:val="00267C44"/>
    <w:rsid w:val="00270345"/>
    <w:rsid w:val="00270394"/>
    <w:rsid w:val="002720F4"/>
    <w:rsid w:val="0027254A"/>
    <w:rsid w:val="00273C49"/>
    <w:rsid w:val="00275057"/>
    <w:rsid w:val="002758A5"/>
    <w:rsid w:val="002763C9"/>
    <w:rsid w:val="00276E43"/>
    <w:rsid w:val="00277451"/>
    <w:rsid w:val="00277909"/>
    <w:rsid w:val="002805CF"/>
    <w:rsid w:val="00280D52"/>
    <w:rsid w:val="0028293C"/>
    <w:rsid w:val="00282A81"/>
    <w:rsid w:val="00282DA2"/>
    <w:rsid w:val="00283AC6"/>
    <w:rsid w:val="00283B61"/>
    <w:rsid w:val="00283C27"/>
    <w:rsid w:val="0028403A"/>
    <w:rsid w:val="00284DE9"/>
    <w:rsid w:val="00286316"/>
    <w:rsid w:val="002867D9"/>
    <w:rsid w:val="00286B3E"/>
    <w:rsid w:val="00287D67"/>
    <w:rsid w:val="0029009E"/>
    <w:rsid w:val="002916EC"/>
    <w:rsid w:val="00292191"/>
    <w:rsid w:val="0029223C"/>
    <w:rsid w:val="0029395B"/>
    <w:rsid w:val="002940BA"/>
    <w:rsid w:val="002945B5"/>
    <w:rsid w:val="00294840"/>
    <w:rsid w:val="002951AD"/>
    <w:rsid w:val="002956B6"/>
    <w:rsid w:val="002A3068"/>
    <w:rsid w:val="002A37BF"/>
    <w:rsid w:val="002A42A3"/>
    <w:rsid w:val="002A4641"/>
    <w:rsid w:val="002A618A"/>
    <w:rsid w:val="002A77BE"/>
    <w:rsid w:val="002B09B8"/>
    <w:rsid w:val="002B1AA0"/>
    <w:rsid w:val="002B1E98"/>
    <w:rsid w:val="002B2C86"/>
    <w:rsid w:val="002B2F51"/>
    <w:rsid w:val="002B3131"/>
    <w:rsid w:val="002B473A"/>
    <w:rsid w:val="002B4C21"/>
    <w:rsid w:val="002B5220"/>
    <w:rsid w:val="002B5AE8"/>
    <w:rsid w:val="002B5CD1"/>
    <w:rsid w:val="002C002D"/>
    <w:rsid w:val="002C1E81"/>
    <w:rsid w:val="002C2A55"/>
    <w:rsid w:val="002C3614"/>
    <w:rsid w:val="002C3A5F"/>
    <w:rsid w:val="002C3E40"/>
    <w:rsid w:val="002C545B"/>
    <w:rsid w:val="002C5774"/>
    <w:rsid w:val="002C60B6"/>
    <w:rsid w:val="002C7AD6"/>
    <w:rsid w:val="002C7F22"/>
    <w:rsid w:val="002D0839"/>
    <w:rsid w:val="002D2113"/>
    <w:rsid w:val="002D395B"/>
    <w:rsid w:val="002D40DB"/>
    <w:rsid w:val="002D4E16"/>
    <w:rsid w:val="002D5C3C"/>
    <w:rsid w:val="002E0C05"/>
    <w:rsid w:val="002E2390"/>
    <w:rsid w:val="002E2478"/>
    <w:rsid w:val="002E28A8"/>
    <w:rsid w:val="002E29C9"/>
    <w:rsid w:val="002E2E09"/>
    <w:rsid w:val="002E2E7B"/>
    <w:rsid w:val="002E2EED"/>
    <w:rsid w:val="002E31E7"/>
    <w:rsid w:val="002E3403"/>
    <w:rsid w:val="002E3D38"/>
    <w:rsid w:val="002E4CB7"/>
    <w:rsid w:val="002E6BC5"/>
    <w:rsid w:val="002E7064"/>
    <w:rsid w:val="002E77EF"/>
    <w:rsid w:val="002F19A4"/>
    <w:rsid w:val="002F23C5"/>
    <w:rsid w:val="002F350A"/>
    <w:rsid w:val="002F44BA"/>
    <w:rsid w:val="002F5259"/>
    <w:rsid w:val="002F5BBB"/>
    <w:rsid w:val="002F5D40"/>
    <w:rsid w:val="002F5D90"/>
    <w:rsid w:val="002F5E4D"/>
    <w:rsid w:val="002F6416"/>
    <w:rsid w:val="002F7A8D"/>
    <w:rsid w:val="003006C6"/>
    <w:rsid w:val="0030176D"/>
    <w:rsid w:val="00301815"/>
    <w:rsid w:val="00302FB0"/>
    <w:rsid w:val="00303786"/>
    <w:rsid w:val="003041C5"/>
    <w:rsid w:val="00304440"/>
    <w:rsid w:val="003053BC"/>
    <w:rsid w:val="0030655C"/>
    <w:rsid w:val="00306AC6"/>
    <w:rsid w:val="003107D9"/>
    <w:rsid w:val="00311006"/>
    <w:rsid w:val="00311788"/>
    <w:rsid w:val="00312C74"/>
    <w:rsid w:val="00313104"/>
    <w:rsid w:val="003153E5"/>
    <w:rsid w:val="00315E13"/>
    <w:rsid w:val="00316BAC"/>
    <w:rsid w:val="00317312"/>
    <w:rsid w:val="00317D5E"/>
    <w:rsid w:val="003212A1"/>
    <w:rsid w:val="00321680"/>
    <w:rsid w:val="003219C1"/>
    <w:rsid w:val="00321F93"/>
    <w:rsid w:val="003225B6"/>
    <w:rsid w:val="003227E1"/>
    <w:rsid w:val="00322E5A"/>
    <w:rsid w:val="00322ED1"/>
    <w:rsid w:val="00323DFA"/>
    <w:rsid w:val="00324027"/>
    <w:rsid w:val="0032403B"/>
    <w:rsid w:val="00324352"/>
    <w:rsid w:val="0032605E"/>
    <w:rsid w:val="003309D3"/>
    <w:rsid w:val="00331575"/>
    <w:rsid w:val="0033163A"/>
    <w:rsid w:val="00331AF6"/>
    <w:rsid w:val="00331F25"/>
    <w:rsid w:val="003322C6"/>
    <w:rsid w:val="00333300"/>
    <w:rsid w:val="0033379B"/>
    <w:rsid w:val="0033555C"/>
    <w:rsid w:val="00335A86"/>
    <w:rsid w:val="0033728C"/>
    <w:rsid w:val="00337622"/>
    <w:rsid w:val="0034044F"/>
    <w:rsid w:val="00340B7B"/>
    <w:rsid w:val="00340DF8"/>
    <w:rsid w:val="003417A8"/>
    <w:rsid w:val="00341B28"/>
    <w:rsid w:val="00342627"/>
    <w:rsid w:val="00343FC8"/>
    <w:rsid w:val="003446CC"/>
    <w:rsid w:val="0034532E"/>
    <w:rsid w:val="00346161"/>
    <w:rsid w:val="00346462"/>
    <w:rsid w:val="00352517"/>
    <w:rsid w:val="003540B7"/>
    <w:rsid w:val="003546F7"/>
    <w:rsid w:val="0035666C"/>
    <w:rsid w:val="00357F4F"/>
    <w:rsid w:val="00360625"/>
    <w:rsid w:val="00360780"/>
    <w:rsid w:val="003611E3"/>
    <w:rsid w:val="003614BC"/>
    <w:rsid w:val="003618DE"/>
    <w:rsid w:val="0036201F"/>
    <w:rsid w:val="0036387F"/>
    <w:rsid w:val="00363C10"/>
    <w:rsid w:val="00364E96"/>
    <w:rsid w:val="00366A9C"/>
    <w:rsid w:val="003701AF"/>
    <w:rsid w:val="0037057B"/>
    <w:rsid w:val="003714E1"/>
    <w:rsid w:val="0037171B"/>
    <w:rsid w:val="0037182A"/>
    <w:rsid w:val="003725FA"/>
    <w:rsid w:val="00375A82"/>
    <w:rsid w:val="0037761C"/>
    <w:rsid w:val="003803F6"/>
    <w:rsid w:val="003805F2"/>
    <w:rsid w:val="00380D9A"/>
    <w:rsid w:val="00381399"/>
    <w:rsid w:val="003820AB"/>
    <w:rsid w:val="003822EA"/>
    <w:rsid w:val="00383C80"/>
    <w:rsid w:val="00384AE4"/>
    <w:rsid w:val="00384BD8"/>
    <w:rsid w:val="00385266"/>
    <w:rsid w:val="003863BD"/>
    <w:rsid w:val="0038693C"/>
    <w:rsid w:val="0038759A"/>
    <w:rsid w:val="00391050"/>
    <w:rsid w:val="00391222"/>
    <w:rsid w:val="003920F9"/>
    <w:rsid w:val="00393CB4"/>
    <w:rsid w:val="00395E74"/>
    <w:rsid w:val="00396388"/>
    <w:rsid w:val="003A0304"/>
    <w:rsid w:val="003A0AD8"/>
    <w:rsid w:val="003A0B3A"/>
    <w:rsid w:val="003A13A4"/>
    <w:rsid w:val="003A19DF"/>
    <w:rsid w:val="003A1E1B"/>
    <w:rsid w:val="003A28F9"/>
    <w:rsid w:val="003A2932"/>
    <w:rsid w:val="003A3FFB"/>
    <w:rsid w:val="003A4B2D"/>
    <w:rsid w:val="003A7EC5"/>
    <w:rsid w:val="003B07C1"/>
    <w:rsid w:val="003B0BBE"/>
    <w:rsid w:val="003B0F81"/>
    <w:rsid w:val="003B26D4"/>
    <w:rsid w:val="003B2727"/>
    <w:rsid w:val="003B4639"/>
    <w:rsid w:val="003B4A1D"/>
    <w:rsid w:val="003B50B1"/>
    <w:rsid w:val="003B5279"/>
    <w:rsid w:val="003B5613"/>
    <w:rsid w:val="003B5A27"/>
    <w:rsid w:val="003B5CC1"/>
    <w:rsid w:val="003B7F5E"/>
    <w:rsid w:val="003C0423"/>
    <w:rsid w:val="003C12A9"/>
    <w:rsid w:val="003C1649"/>
    <w:rsid w:val="003C1FEF"/>
    <w:rsid w:val="003C3517"/>
    <w:rsid w:val="003C5DAE"/>
    <w:rsid w:val="003C64B7"/>
    <w:rsid w:val="003C74B8"/>
    <w:rsid w:val="003C774E"/>
    <w:rsid w:val="003C7C65"/>
    <w:rsid w:val="003D04DF"/>
    <w:rsid w:val="003D065A"/>
    <w:rsid w:val="003D087C"/>
    <w:rsid w:val="003D0A16"/>
    <w:rsid w:val="003D2180"/>
    <w:rsid w:val="003D335F"/>
    <w:rsid w:val="003D3D58"/>
    <w:rsid w:val="003D4377"/>
    <w:rsid w:val="003D58F9"/>
    <w:rsid w:val="003D609D"/>
    <w:rsid w:val="003D65DF"/>
    <w:rsid w:val="003D689B"/>
    <w:rsid w:val="003E0504"/>
    <w:rsid w:val="003E0B91"/>
    <w:rsid w:val="003E1C32"/>
    <w:rsid w:val="003E24BC"/>
    <w:rsid w:val="003E29ED"/>
    <w:rsid w:val="003E43FA"/>
    <w:rsid w:val="003F13B3"/>
    <w:rsid w:val="003F20DD"/>
    <w:rsid w:val="003F219D"/>
    <w:rsid w:val="003F27A6"/>
    <w:rsid w:val="003F37F6"/>
    <w:rsid w:val="003F3839"/>
    <w:rsid w:val="003F5F40"/>
    <w:rsid w:val="003F6681"/>
    <w:rsid w:val="003F67D3"/>
    <w:rsid w:val="003F69B7"/>
    <w:rsid w:val="003F7EB5"/>
    <w:rsid w:val="00400939"/>
    <w:rsid w:val="00404092"/>
    <w:rsid w:val="00404180"/>
    <w:rsid w:val="004041B7"/>
    <w:rsid w:val="004045A6"/>
    <w:rsid w:val="0040601B"/>
    <w:rsid w:val="004061EC"/>
    <w:rsid w:val="00406CD3"/>
    <w:rsid w:val="00406DD9"/>
    <w:rsid w:val="004072E4"/>
    <w:rsid w:val="004076FD"/>
    <w:rsid w:val="00410B73"/>
    <w:rsid w:val="00410FAE"/>
    <w:rsid w:val="00411F22"/>
    <w:rsid w:val="00415A6E"/>
    <w:rsid w:val="004167F9"/>
    <w:rsid w:val="00416BF2"/>
    <w:rsid w:val="00421647"/>
    <w:rsid w:val="00423DD4"/>
    <w:rsid w:val="00424620"/>
    <w:rsid w:val="004263A3"/>
    <w:rsid w:val="00426913"/>
    <w:rsid w:val="0042718F"/>
    <w:rsid w:val="004274B9"/>
    <w:rsid w:val="00427C13"/>
    <w:rsid w:val="00430A92"/>
    <w:rsid w:val="00430C3F"/>
    <w:rsid w:val="00430CFB"/>
    <w:rsid w:val="00432922"/>
    <w:rsid w:val="004332EA"/>
    <w:rsid w:val="00433F72"/>
    <w:rsid w:val="00434095"/>
    <w:rsid w:val="00435A6A"/>
    <w:rsid w:val="00435C16"/>
    <w:rsid w:val="00436445"/>
    <w:rsid w:val="00437108"/>
    <w:rsid w:val="00440886"/>
    <w:rsid w:val="004408C8"/>
    <w:rsid w:val="00440A25"/>
    <w:rsid w:val="00445928"/>
    <w:rsid w:val="0044643B"/>
    <w:rsid w:val="004467FE"/>
    <w:rsid w:val="00450589"/>
    <w:rsid w:val="004516D2"/>
    <w:rsid w:val="00451B50"/>
    <w:rsid w:val="004522A2"/>
    <w:rsid w:val="004522A4"/>
    <w:rsid w:val="00453599"/>
    <w:rsid w:val="0045690A"/>
    <w:rsid w:val="00457601"/>
    <w:rsid w:val="00460496"/>
    <w:rsid w:val="00460BB3"/>
    <w:rsid w:val="00460D56"/>
    <w:rsid w:val="00462296"/>
    <w:rsid w:val="0046231A"/>
    <w:rsid w:val="00462EA2"/>
    <w:rsid w:val="00463469"/>
    <w:rsid w:val="00463B8D"/>
    <w:rsid w:val="00465C47"/>
    <w:rsid w:val="00466E6E"/>
    <w:rsid w:val="00467BAC"/>
    <w:rsid w:val="00471373"/>
    <w:rsid w:val="004713AB"/>
    <w:rsid w:val="00473BA4"/>
    <w:rsid w:val="004741A5"/>
    <w:rsid w:val="004755F7"/>
    <w:rsid w:val="00477351"/>
    <w:rsid w:val="004806DC"/>
    <w:rsid w:val="00481095"/>
    <w:rsid w:val="00484341"/>
    <w:rsid w:val="0048441E"/>
    <w:rsid w:val="00484FB3"/>
    <w:rsid w:val="004850BD"/>
    <w:rsid w:val="00486B58"/>
    <w:rsid w:val="00487F4A"/>
    <w:rsid w:val="004902BE"/>
    <w:rsid w:val="0049042A"/>
    <w:rsid w:val="0049179C"/>
    <w:rsid w:val="00491ACC"/>
    <w:rsid w:val="004925AA"/>
    <w:rsid w:val="00492A80"/>
    <w:rsid w:val="00492BD4"/>
    <w:rsid w:val="00492F36"/>
    <w:rsid w:val="00493E7E"/>
    <w:rsid w:val="004946A0"/>
    <w:rsid w:val="004967B3"/>
    <w:rsid w:val="00496B26"/>
    <w:rsid w:val="00497437"/>
    <w:rsid w:val="00497BAC"/>
    <w:rsid w:val="00497C17"/>
    <w:rsid w:val="004A274C"/>
    <w:rsid w:val="004A2C93"/>
    <w:rsid w:val="004A457E"/>
    <w:rsid w:val="004A503B"/>
    <w:rsid w:val="004A5436"/>
    <w:rsid w:val="004A5E27"/>
    <w:rsid w:val="004A65E3"/>
    <w:rsid w:val="004A6870"/>
    <w:rsid w:val="004B080A"/>
    <w:rsid w:val="004B15A1"/>
    <w:rsid w:val="004B213C"/>
    <w:rsid w:val="004B25B6"/>
    <w:rsid w:val="004B27B3"/>
    <w:rsid w:val="004B34C4"/>
    <w:rsid w:val="004B4684"/>
    <w:rsid w:val="004B5D72"/>
    <w:rsid w:val="004B71AC"/>
    <w:rsid w:val="004B7C78"/>
    <w:rsid w:val="004C03DB"/>
    <w:rsid w:val="004C1AFA"/>
    <w:rsid w:val="004C40FB"/>
    <w:rsid w:val="004C59D5"/>
    <w:rsid w:val="004C6251"/>
    <w:rsid w:val="004C6830"/>
    <w:rsid w:val="004C7292"/>
    <w:rsid w:val="004C73E7"/>
    <w:rsid w:val="004D29B3"/>
    <w:rsid w:val="004D3955"/>
    <w:rsid w:val="004D3E1B"/>
    <w:rsid w:val="004D46E4"/>
    <w:rsid w:val="004D7779"/>
    <w:rsid w:val="004E0692"/>
    <w:rsid w:val="004E0D15"/>
    <w:rsid w:val="004E16BA"/>
    <w:rsid w:val="004E3A1C"/>
    <w:rsid w:val="004E5E73"/>
    <w:rsid w:val="004E6292"/>
    <w:rsid w:val="004E739B"/>
    <w:rsid w:val="004E7AF1"/>
    <w:rsid w:val="004E7C4A"/>
    <w:rsid w:val="004F0832"/>
    <w:rsid w:val="004F14A0"/>
    <w:rsid w:val="004F1A7C"/>
    <w:rsid w:val="004F24F3"/>
    <w:rsid w:val="004F3DAB"/>
    <w:rsid w:val="004F4F93"/>
    <w:rsid w:val="004F5CD3"/>
    <w:rsid w:val="004F5EB7"/>
    <w:rsid w:val="004F7F90"/>
    <w:rsid w:val="0050015C"/>
    <w:rsid w:val="00500622"/>
    <w:rsid w:val="00500DF4"/>
    <w:rsid w:val="005013C8"/>
    <w:rsid w:val="00501E82"/>
    <w:rsid w:val="00503F4A"/>
    <w:rsid w:val="00504448"/>
    <w:rsid w:val="00505701"/>
    <w:rsid w:val="0050595A"/>
    <w:rsid w:val="005059B3"/>
    <w:rsid w:val="005059E6"/>
    <w:rsid w:val="005073A2"/>
    <w:rsid w:val="00507909"/>
    <w:rsid w:val="0051033E"/>
    <w:rsid w:val="00510ABA"/>
    <w:rsid w:val="005119BE"/>
    <w:rsid w:val="00511D74"/>
    <w:rsid w:val="00511D91"/>
    <w:rsid w:val="00512315"/>
    <w:rsid w:val="005125C6"/>
    <w:rsid w:val="00512F7F"/>
    <w:rsid w:val="00514207"/>
    <w:rsid w:val="00515625"/>
    <w:rsid w:val="0051594C"/>
    <w:rsid w:val="0051595D"/>
    <w:rsid w:val="00515BDE"/>
    <w:rsid w:val="00515DB5"/>
    <w:rsid w:val="00516344"/>
    <w:rsid w:val="0051697B"/>
    <w:rsid w:val="00521337"/>
    <w:rsid w:val="005221C3"/>
    <w:rsid w:val="00522764"/>
    <w:rsid w:val="00522B11"/>
    <w:rsid w:val="005230EE"/>
    <w:rsid w:val="0052371B"/>
    <w:rsid w:val="00524FEC"/>
    <w:rsid w:val="00525862"/>
    <w:rsid w:val="0052696F"/>
    <w:rsid w:val="0053027D"/>
    <w:rsid w:val="00530629"/>
    <w:rsid w:val="00531BE9"/>
    <w:rsid w:val="00531F48"/>
    <w:rsid w:val="00532D10"/>
    <w:rsid w:val="00535F68"/>
    <w:rsid w:val="0053675D"/>
    <w:rsid w:val="00536B52"/>
    <w:rsid w:val="00536FA2"/>
    <w:rsid w:val="00537C96"/>
    <w:rsid w:val="005405CB"/>
    <w:rsid w:val="00540AEE"/>
    <w:rsid w:val="00540BA5"/>
    <w:rsid w:val="00541392"/>
    <w:rsid w:val="00541731"/>
    <w:rsid w:val="00541C21"/>
    <w:rsid w:val="005422D5"/>
    <w:rsid w:val="00542CFC"/>
    <w:rsid w:val="00544300"/>
    <w:rsid w:val="00544C4F"/>
    <w:rsid w:val="00544C61"/>
    <w:rsid w:val="00545D77"/>
    <w:rsid w:val="00552AE5"/>
    <w:rsid w:val="005532BF"/>
    <w:rsid w:val="005536C5"/>
    <w:rsid w:val="0055382A"/>
    <w:rsid w:val="005539E8"/>
    <w:rsid w:val="00556B86"/>
    <w:rsid w:val="00556C78"/>
    <w:rsid w:val="005572AB"/>
    <w:rsid w:val="00557C17"/>
    <w:rsid w:val="0056241F"/>
    <w:rsid w:val="00562E00"/>
    <w:rsid w:val="00563334"/>
    <w:rsid w:val="005645EA"/>
    <w:rsid w:val="00564B73"/>
    <w:rsid w:val="00564D53"/>
    <w:rsid w:val="00564E73"/>
    <w:rsid w:val="00565CBA"/>
    <w:rsid w:val="00565D48"/>
    <w:rsid w:val="00565F28"/>
    <w:rsid w:val="00566134"/>
    <w:rsid w:val="005663B8"/>
    <w:rsid w:val="005667E2"/>
    <w:rsid w:val="00567348"/>
    <w:rsid w:val="00567C93"/>
    <w:rsid w:val="00567E12"/>
    <w:rsid w:val="005702CD"/>
    <w:rsid w:val="00570478"/>
    <w:rsid w:val="00570CE3"/>
    <w:rsid w:val="00571262"/>
    <w:rsid w:val="00571E90"/>
    <w:rsid w:val="0057254D"/>
    <w:rsid w:val="00572793"/>
    <w:rsid w:val="00572D23"/>
    <w:rsid w:val="00573465"/>
    <w:rsid w:val="00575044"/>
    <w:rsid w:val="00575E76"/>
    <w:rsid w:val="00576317"/>
    <w:rsid w:val="00576383"/>
    <w:rsid w:val="00580F21"/>
    <w:rsid w:val="0058358B"/>
    <w:rsid w:val="005839DD"/>
    <w:rsid w:val="005844E7"/>
    <w:rsid w:val="00584612"/>
    <w:rsid w:val="0058551C"/>
    <w:rsid w:val="0058566A"/>
    <w:rsid w:val="00587B20"/>
    <w:rsid w:val="00590838"/>
    <w:rsid w:val="0059472A"/>
    <w:rsid w:val="00594C37"/>
    <w:rsid w:val="00595190"/>
    <w:rsid w:val="00595AD5"/>
    <w:rsid w:val="005963AE"/>
    <w:rsid w:val="00596495"/>
    <w:rsid w:val="00596E0E"/>
    <w:rsid w:val="005A0EC0"/>
    <w:rsid w:val="005A1473"/>
    <w:rsid w:val="005A15D3"/>
    <w:rsid w:val="005A26CE"/>
    <w:rsid w:val="005A4B62"/>
    <w:rsid w:val="005A6264"/>
    <w:rsid w:val="005A62BA"/>
    <w:rsid w:val="005A638F"/>
    <w:rsid w:val="005A71AE"/>
    <w:rsid w:val="005B1633"/>
    <w:rsid w:val="005B1F30"/>
    <w:rsid w:val="005B3634"/>
    <w:rsid w:val="005B46BE"/>
    <w:rsid w:val="005B5DD8"/>
    <w:rsid w:val="005B65EC"/>
    <w:rsid w:val="005B7060"/>
    <w:rsid w:val="005B7775"/>
    <w:rsid w:val="005C00FE"/>
    <w:rsid w:val="005C1BC1"/>
    <w:rsid w:val="005C3064"/>
    <w:rsid w:val="005C58F5"/>
    <w:rsid w:val="005C5917"/>
    <w:rsid w:val="005C77D8"/>
    <w:rsid w:val="005D194A"/>
    <w:rsid w:val="005D3014"/>
    <w:rsid w:val="005D5570"/>
    <w:rsid w:val="005D59C9"/>
    <w:rsid w:val="005D5E4D"/>
    <w:rsid w:val="005D6162"/>
    <w:rsid w:val="005D6CD2"/>
    <w:rsid w:val="005D709B"/>
    <w:rsid w:val="005E0339"/>
    <w:rsid w:val="005E1A6B"/>
    <w:rsid w:val="005E1DFC"/>
    <w:rsid w:val="005E4451"/>
    <w:rsid w:val="005E4C1E"/>
    <w:rsid w:val="005E4C3E"/>
    <w:rsid w:val="005E5E70"/>
    <w:rsid w:val="005E70D6"/>
    <w:rsid w:val="005E7430"/>
    <w:rsid w:val="005F1CCD"/>
    <w:rsid w:val="005F288A"/>
    <w:rsid w:val="005F2BAE"/>
    <w:rsid w:val="005F303D"/>
    <w:rsid w:val="005F43D7"/>
    <w:rsid w:val="005F62B0"/>
    <w:rsid w:val="005F6331"/>
    <w:rsid w:val="005F63DF"/>
    <w:rsid w:val="005F703D"/>
    <w:rsid w:val="005F7042"/>
    <w:rsid w:val="00600D1A"/>
    <w:rsid w:val="00602E6B"/>
    <w:rsid w:val="00603F3B"/>
    <w:rsid w:val="00604214"/>
    <w:rsid w:val="00604ED5"/>
    <w:rsid w:val="006065F6"/>
    <w:rsid w:val="0060690A"/>
    <w:rsid w:val="0061165F"/>
    <w:rsid w:val="0061352F"/>
    <w:rsid w:val="00614C89"/>
    <w:rsid w:val="00614CBF"/>
    <w:rsid w:val="006153B8"/>
    <w:rsid w:val="00615E19"/>
    <w:rsid w:val="00616423"/>
    <w:rsid w:val="006171D1"/>
    <w:rsid w:val="00617829"/>
    <w:rsid w:val="00617DBB"/>
    <w:rsid w:val="0062285F"/>
    <w:rsid w:val="00625A50"/>
    <w:rsid w:val="00626E03"/>
    <w:rsid w:val="00631FFF"/>
    <w:rsid w:val="00633964"/>
    <w:rsid w:val="006357E3"/>
    <w:rsid w:val="006359A2"/>
    <w:rsid w:val="006375E9"/>
    <w:rsid w:val="006407D9"/>
    <w:rsid w:val="00641887"/>
    <w:rsid w:val="00643664"/>
    <w:rsid w:val="00644548"/>
    <w:rsid w:val="00644676"/>
    <w:rsid w:val="00644C59"/>
    <w:rsid w:val="00645105"/>
    <w:rsid w:val="006478DE"/>
    <w:rsid w:val="006503DB"/>
    <w:rsid w:val="006522E1"/>
    <w:rsid w:val="006527F5"/>
    <w:rsid w:val="00652ADB"/>
    <w:rsid w:val="00654060"/>
    <w:rsid w:val="0065433B"/>
    <w:rsid w:val="00657DAC"/>
    <w:rsid w:val="00660081"/>
    <w:rsid w:val="00660630"/>
    <w:rsid w:val="00661232"/>
    <w:rsid w:val="006620E4"/>
    <w:rsid w:val="00662CD7"/>
    <w:rsid w:val="0066436F"/>
    <w:rsid w:val="00666D8A"/>
    <w:rsid w:val="00667A87"/>
    <w:rsid w:val="00667FAF"/>
    <w:rsid w:val="00670B08"/>
    <w:rsid w:val="00674A8F"/>
    <w:rsid w:val="00674F49"/>
    <w:rsid w:val="006751D3"/>
    <w:rsid w:val="0067582C"/>
    <w:rsid w:val="00676485"/>
    <w:rsid w:val="00676DB2"/>
    <w:rsid w:val="0067728A"/>
    <w:rsid w:val="00680AEE"/>
    <w:rsid w:val="006819DB"/>
    <w:rsid w:val="00682CF2"/>
    <w:rsid w:val="00685D87"/>
    <w:rsid w:val="00685DF6"/>
    <w:rsid w:val="0068658F"/>
    <w:rsid w:val="006875FC"/>
    <w:rsid w:val="00691143"/>
    <w:rsid w:val="00691A90"/>
    <w:rsid w:val="006921CC"/>
    <w:rsid w:val="00692535"/>
    <w:rsid w:val="006925DB"/>
    <w:rsid w:val="00692E58"/>
    <w:rsid w:val="00694E65"/>
    <w:rsid w:val="00695415"/>
    <w:rsid w:val="0069565C"/>
    <w:rsid w:val="006A079C"/>
    <w:rsid w:val="006A17F7"/>
    <w:rsid w:val="006A29F6"/>
    <w:rsid w:val="006A2E9F"/>
    <w:rsid w:val="006A3719"/>
    <w:rsid w:val="006A443F"/>
    <w:rsid w:val="006A471D"/>
    <w:rsid w:val="006A519B"/>
    <w:rsid w:val="006A6470"/>
    <w:rsid w:val="006B03E0"/>
    <w:rsid w:val="006B0D34"/>
    <w:rsid w:val="006B1772"/>
    <w:rsid w:val="006B1901"/>
    <w:rsid w:val="006B1B08"/>
    <w:rsid w:val="006B5770"/>
    <w:rsid w:val="006B5814"/>
    <w:rsid w:val="006B5C03"/>
    <w:rsid w:val="006B6C49"/>
    <w:rsid w:val="006B7080"/>
    <w:rsid w:val="006B786A"/>
    <w:rsid w:val="006C1646"/>
    <w:rsid w:val="006C3568"/>
    <w:rsid w:val="006C3719"/>
    <w:rsid w:val="006C37D2"/>
    <w:rsid w:val="006C3BD6"/>
    <w:rsid w:val="006C43CD"/>
    <w:rsid w:val="006C5B50"/>
    <w:rsid w:val="006C5DA3"/>
    <w:rsid w:val="006C6778"/>
    <w:rsid w:val="006C6ADC"/>
    <w:rsid w:val="006D18A8"/>
    <w:rsid w:val="006D1C96"/>
    <w:rsid w:val="006D2658"/>
    <w:rsid w:val="006D3EF6"/>
    <w:rsid w:val="006D4119"/>
    <w:rsid w:val="006D48F3"/>
    <w:rsid w:val="006D5121"/>
    <w:rsid w:val="006D6B45"/>
    <w:rsid w:val="006D6B84"/>
    <w:rsid w:val="006D6E68"/>
    <w:rsid w:val="006D6ECD"/>
    <w:rsid w:val="006E01BB"/>
    <w:rsid w:val="006E0317"/>
    <w:rsid w:val="006E059B"/>
    <w:rsid w:val="006E13B2"/>
    <w:rsid w:val="006E13C4"/>
    <w:rsid w:val="006E1BF8"/>
    <w:rsid w:val="006E2F31"/>
    <w:rsid w:val="006E41D1"/>
    <w:rsid w:val="006E5705"/>
    <w:rsid w:val="006E5755"/>
    <w:rsid w:val="006E5F5C"/>
    <w:rsid w:val="006E68EA"/>
    <w:rsid w:val="006E6F50"/>
    <w:rsid w:val="006E70F6"/>
    <w:rsid w:val="006E7255"/>
    <w:rsid w:val="006E7892"/>
    <w:rsid w:val="006F028B"/>
    <w:rsid w:val="006F06DE"/>
    <w:rsid w:val="006F0D3D"/>
    <w:rsid w:val="006F0F16"/>
    <w:rsid w:val="006F1C15"/>
    <w:rsid w:val="006F1F8B"/>
    <w:rsid w:val="006F34C7"/>
    <w:rsid w:val="006F3D79"/>
    <w:rsid w:val="006F7DDA"/>
    <w:rsid w:val="007002B7"/>
    <w:rsid w:val="00702027"/>
    <w:rsid w:val="00702E1E"/>
    <w:rsid w:val="007038BB"/>
    <w:rsid w:val="00704030"/>
    <w:rsid w:val="00705867"/>
    <w:rsid w:val="00707506"/>
    <w:rsid w:val="007075A4"/>
    <w:rsid w:val="00710330"/>
    <w:rsid w:val="007104B7"/>
    <w:rsid w:val="00711049"/>
    <w:rsid w:val="00711F09"/>
    <w:rsid w:val="0071251A"/>
    <w:rsid w:val="00713152"/>
    <w:rsid w:val="0071588D"/>
    <w:rsid w:val="0071604F"/>
    <w:rsid w:val="00716BD8"/>
    <w:rsid w:val="00717B18"/>
    <w:rsid w:val="00720419"/>
    <w:rsid w:val="00720513"/>
    <w:rsid w:val="00720AAA"/>
    <w:rsid w:val="00720F85"/>
    <w:rsid w:val="007234B8"/>
    <w:rsid w:val="00724FD3"/>
    <w:rsid w:val="00725CA5"/>
    <w:rsid w:val="007305C1"/>
    <w:rsid w:val="00730A8B"/>
    <w:rsid w:val="00731454"/>
    <w:rsid w:val="00731831"/>
    <w:rsid w:val="00731F30"/>
    <w:rsid w:val="007336D2"/>
    <w:rsid w:val="00734152"/>
    <w:rsid w:val="007346F6"/>
    <w:rsid w:val="00734DC6"/>
    <w:rsid w:val="00735177"/>
    <w:rsid w:val="00735391"/>
    <w:rsid w:val="007355CA"/>
    <w:rsid w:val="007356B8"/>
    <w:rsid w:val="00736799"/>
    <w:rsid w:val="00736850"/>
    <w:rsid w:val="00741929"/>
    <w:rsid w:val="00741985"/>
    <w:rsid w:val="00742FB8"/>
    <w:rsid w:val="007430E6"/>
    <w:rsid w:val="00743512"/>
    <w:rsid w:val="00745590"/>
    <w:rsid w:val="00745ADB"/>
    <w:rsid w:val="00745D5A"/>
    <w:rsid w:val="00745F97"/>
    <w:rsid w:val="0074641E"/>
    <w:rsid w:val="0075032F"/>
    <w:rsid w:val="0075156F"/>
    <w:rsid w:val="0075186C"/>
    <w:rsid w:val="007521BC"/>
    <w:rsid w:val="007523A0"/>
    <w:rsid w:val="00753791"/>
    <w:rsid w:val="0075659C"/>
    <w:rsid w:val="00756810"/>
    <w:rsid w:val="007572B2"/>
    <w:rsid w:val="00760917"/>
    <w:rsid w:val="00761A52"/>
    <w:rsid w:val="00762ED1"/>
    <w:rsid w:val="0076324E"/>
    <w:rsid w:val="00763D5B"/>
    <w:rsid w:val="00763D5D"/>
    <w:rsid w:val="00766617"/>
    <w:rsid w:val="0076673C"/>
    <w:rsid w:val="00767811"/>
    <w:rsid w:val="00770FCE"/>
    <w:rsid w:val="007715EF"/>
    <w:rsid w:val="00771A40"/>
    <w:rsid w:val="00771A47"/>
    <w:rsid w:val="00772127"/>
    <w:rsid w:val="007728B9"/>
    <w:rsid w:val="00772936"/>
    <w:rsid w:val="00773DBD"/>
    <w:rsid w:val="00774165"/>
    <w:rsid w:val="007753F8"/>
    <w:rsid w:val="007758C7"/>
    <w:rsid w:val="00776AB3"/>
    <w:rsid w:val="00777304"/>
    <w:rsid w:val="0077757D"/>
    <w:rsid w:val="00777BCF"/>
    <w:rsid w:val="00777DE7"/>
    <w:rsid w:val="007802E3"/>
    <w:rsid w:val="00780401"/>
    <w:rsid w:val="00780B94"/>
    <w:rsid w:val="00780CC1"/>
    <w:rsid w:val="0078210B"/>
    <w:rsid w:val="00782670"/>
    <w:rsid w:val="0078281C"/>
    <w:rsid w:val="007836DA"/>
    <w:rsid w:val="00790187"/>
    <w:rsid w:val="007916A6"/>
    <w:rsid w:val="007916AD"/>
    <w:rsid w:val="00791EED"/>
    <w:rsid w:val="00792B1E"/>
    <w:rsid w:val="00793B3F"/>
    <w:rsid w:val="00793E6D"/>
    <w:rsid w:val="00794591"/>
    <w:rsid w:val="00794901"/>
    <w:rsid w:val="00796120"/>
    <w:rsid w:val="00796371"/>
    <w:rsid w:val="0079735C"/>
    <w:rsid w:val="00797F83"/>
    <w:rsid w:val="007A423B"/>
    <w:rsid w:val="007A49E8"/>
    <w:rsid w:val="007A52D2"/>
    <w:rsid w:val="007A6407"/>
    <w:rsid w:val="007A6CAF"/>
    <w:rsid w:val="007A776A"/>
    <w:rsid w:val="007B04F3"/>
    <w:rsid w:val="007B0C20"/>
    <w:rsid w:val="007B0CB9"/>
    <w:rsid w:val="007B0F38"/>
    <w:rsid w:val="007B1151"/>
    <w:rsid w:val="007B1263"/>
    <w:rsid w:val="007B14CB"/>
    <w:rsid w:val="007B228B"/>
    <w:rsid w:val="007B2584"/>
    <w:rsid w:val="007B29E8"/>
    <w:rsid w:val="007B2B40"/>
    <w:rsid w:val="007B30B3"/>
    <w:rsid w:val="007B5A72"/>
    <w:rsid w:val="007B6901"/>
    <w:rsid w:val="007C0848"/>
    <w:rsid w:val="007C0DFA"/>
    <w:rsid w:val="007C0ECD"/>
    <w:rsid w:val="007C2448"/>
    <w:rsid w:val="007C2C4A"/>
    <w:rsid w:val="007C2FB6"/>
    <w:rsid w:val="007C5D17"/>
    <w:rsid w:val="007C61FF"/>
    <w:rsid w:val="007C6C0F"/>
    <w:rsid w:val="007C70C9"/>
    <w:rsid w:val="007D01E1"/>
    <w:rsid w:val="007D2452"/>
    <w:rsid w:val="007D2682"/>
    <w:rsid w:val="007D343B"/>
    <w:rsid w:val="007D3977"/>
    <w:rsid w:val="007D53E1"/>
    <w:rsid w:val="007D5422"/>
    <w:rsid w:val="007D556F"/>
    <w:rsid w:val="007D70C2"/>
    <w:rsid w:val="007E0B57"/>
    <w:rsid w:val="007E10B9"/>
    <w:rsid w:val="007E35F1"/>
    <w:rsid w:val="007E5E50"/>
    <w:rsid w:val="007E734F"/>
    <w:rsid w:val="007F237F"/>
    <w:rsid w:val="007F26DE"/>
    <w:rsid w:val="007F3DDC"/>
    <w:rsid w:val="007F3FB5"/>
    <w:rsid w:val="007F497D"/>
    <w:rsid w:val="007F6429"/>
    <w:rsid w:val="007F6511"/>
    <w:rsid w:val="007F6B51"/>
    <w:rsid w:val="007F7DC6"/>
    <w:rsid w:val="0080144B"/>
    <w:rsid w:val="008022FF"/>
    <w:rsid w:val="0080272A"/>
    <w:rsid w:val="008030A8"/>
    <w:rsid w:val="00804114"/>
    <w:rsid w:val="00804834"/>
    <w:rsid w:val="008065EA"/>
    <w:rsid w:val="00807472"/>
    <w:rsid w:val="00807515"/>
    <w:rsid w:val="0081013D"/>
    <w:rsid w:val="00810334"/>
    <w:rsid w:val="008104D4"/>
    <w:rsid w:val="00811018"/>
    <w:rsid w:val="0081103B"/>
    <w:rsid w:val="00811E22"/>
    <w:rsid w:val="00812648"/>
    <w:rsid w:val="008137C5"/>
    <w:rsid w:val="00813B92"/>
    <w:rsid w:val="00814507"/>
    <w:rsid w:val="008147DE"/>
    <w:rsid w:val="008156C6"/>
    <w:rsid w:val="00815CA3"/>
    <w:rsid w:val="00815E18"/>
    <w:rsid w:val="008167D4"/>
    <w:rsid w:val="00816A4E"/>
    <w:rsid w:val="0081758D"/>
    <w:rsid w:val="008178A9"/>
    <w:rsid w:val="00817CE5"/>
    <w:rsid w:val="00820909"/>
    <w:rsid w:val="00822F63"/>
    <w:rsid w:val="00823B61"/>
    <w:rsid w:val="00823ECA"/>
    <w:rsid w:val="00823F92"/>
    <w:rsid w:val="00824BFD"/>
    <w:rsid w:val="00824F5B"/>
    <w:rsid w:val="0082528B"/>
    <w:rsid w:val="00825A09"/>
    <w:rsid w:val="0082673B"/>
    <w:rsid w:val="008277BC"/>
    <w:rsid w:val="008278E5"/>
    <w:rsid w:val="00827AC0"/>
    <w:rsid w:val="00827EDC"/>
    <w:rsid w:val="0083175D"/>
    <w:rsid w:val="00832227"/>
    <w:rsid w:val="00832236"/>
    <w:rsid w:val="00832C2F"/>
    <w:rsid w:val="00832C45"/>
    <w:rsid w:val="008335EE"/>
    <w:rsid w:val="00835B52"/>
    <w:rsid w:val="00835F7A"/>
    <w:rsid w:val="0083609F"/>
    <w:rsid w:val="00836A0A"/>
    <w:rsid w:val="00836CF9"/>
    <w:rsid w:val="00840669"/>
    <w:rsid w:val="0084193D"/>
    <w:rsid w:val="00842742"/>
    <w:rsid w:val="00843B51"/>
    <w:rsid w:val="008446CE"/>
    <w:rsid w:val="00844AC6"/>
    <w:rsid w:val="00845810"/>
    <w:rsid w:val="00845889"/>
    <w:rsid w:val="00846015"/>
    <w:rsid w:val="00846124"/>
    <w:rsid w:val="0084697C"/>
    <w:rsid w:val="00847450"/>
    <w:rsid w:val="008506FA"/>
    <w:rsid w:val="00850D9A"/>
    <w:rsid w:val="00851386"/>
    <w:rsid w:val="008537B0"/>
    <w:rsid w:val="00853900"/>
    <w:rsid w:val="008556AB"/>
    <w:rsid w:val="00855711"/>
    <w:rsid w:val="00855BA5"/>
    <w:rsid w:val="00861115"/>
    <w:rsid w:val="00861592"/>
    <w:rsid w:val="00862DF8"/>
    <w:rsid w:val="00863272"/>
    <w:rsid w:val="0086543E"/>
    <w:rsid w:val="008667DA"/>
    <w:rsid w:val="00867171"/>
    <w:rsid w:val="008672C1"/>
    <w:rsid w:val="00867CAE"/>
    <w:rsid w:val="00867DB4"/>
    <w:rsid w:val="008707F1"/>
    <w:rsid w:val="008707FA"/>
    <w:rsid w:val="00873172"/>
    <w:rsid w:val="00875A2C"/>
    <w:rsid w:val="008765D9"/>
    <w:rsid w:val="008768DB"/>
    <w:rsid w:val="00876EA2"/>
    <w:rsid w:val="00877B61"/>
    <w:rsid w:val="00880D63"/>
    <w:rsid w:val="008810D6"/>
    <w:rsid w:val="00881C1D"/>
    <w:rsid w:val="00881FF8"/>
    <w:rsid w:val="008825C5"/>
    <w:rsid w:val="00884A08"/>
    <w:rsid w:val="00884D03"/>
    <w:rsid w:val="00886883"/>
    <w:rsid w:val="00886F74"/>
    <w:rsid w:val="00887372"/>
    <w:rsid w:val="008905B1"/>
    <w:rsid w:val="0089148D"/>
    <w:rsid w:val="0089256A"/>
    <w:rsid w:val="00895563"/>
    <w:rsid w:val="008960A8"/>
    <w:rsid w:val="00896169"/>
    <w:rsid w:val="0089702E"/>
    <w:rsid w:val="008A0226"/>
    <w:rsid w:val="008A11C5"/>
    <w:rsid w:val="008A1404"/>
    <w:rsid w:val="008A1C17"/>
    <w:rsid w:val="008A21FD"/>
    <w:rsid w:val="008A2581"/>
    <w:rsid w:val="008A2598"/>
    <w:rsid w:val="008A2615"/>
    <w:rsid w:val="008A29C8"/>
    <w:rsid w:val="008A32B6"/>
    <w:rsid w:val="008A37E4"/>
    <w:rsid w:val="008A4D20"/>
    <w:rsid w:val="008A588D"/>
    <w:rsid w:val="008A5C3B"/>
    <w:rsid w:val="008A6515"/>
    <w:rsid w:val="008A6874"/>
    <w:rsid w:val="008B0BEA"/>
    <w:rsid w:val="008B1153"/>
    <w:rsid w:val="008B191B"/>
    <w:rsid w:val="008B2385"/>
    <w:rsid w:val="008B2F5B"/>
    <w:rsid w:val="008B3E54"/>
    <w:rsid w:val="008B3F30"/>
    <w:rsid w:val="008B47C1"/>
    <w:rsid w:val="008B4901"/>
    <w:rsid w:val="008B6750"/>
    <w:rsid w:val="008C05EF"/>
    <w:rsid w:val="008C0BBF"/>
    <w:rsid w:val="008C2638"/>
    <w:rsid w:val="008C3B58"/>
    <w:rsid w:val="008C468A"/>
    <w:rsid w:val="008C4A20"/>
    <w:rsid w:val="008C5A0E"/>
    <w:rsid w:val="008C7216"/>
    <w:rsid w:val="008C782B"/>
    <w:rsid w:val="008C7EA8"/>
    <w:rsid w:val="008C7F3D"/>
    <w:rsid w:val="008D0C95"/>
    <w:rsid w:val="008D0FB3"/>
    <w:rsid w:val="008D1E1E"/>
    <w:rsid w:val="008D2648"/>
    <w:rsid w:val="008D2E2D"/>
    <w:rsid w:val="008D48A2"/>
    <w:rsid w:val="008D583C"/>
    <w:rsid w:val="008D6796"/>
    <w:rsid w:val="008E1C7F"/>
    <w:rsid w:val="008E1E91"/>
    <w:rsid w:val="008E2040"/>
    <w:rsid w:val="008E26E4"/>
    <w:rsid w:val="008E27EC"/>
    <w:rsid w:val="008E3103"/>
    <w:rsid w:val="008E4053"/>
    <w:rsid w:val="008E4730"/>
    <w:rsid w:val="008E4804"/>
    <w:rsid w:val="008E6376"/>
    <w:rsid w:val="008E7831"/>
    <w:rsid w:val="008F06CE"/>
    <w:rsid w:val="008F0F8F"/>
    <w:rsid w:val="008F2BF6"/>
    <w:rsid w:val="008F4E10"/>
    <w:rsid w:val="008F4F48"/>
    <w:rsid w:val="00903B56"/>
    <w:rsid w:val="00904369"/>
    <w:rsid w:val="0090654B"/>
    <w:rsid w:val="00907C57"/>
    <w:rsid w:val="00910347"/>
    <w:rsid w:val="00911923"/>
    <w:rsid w:val="00912721"/>
    <w:rsid w:val="0091310F"/>
    <w:rsid w:val="00914B88"/>
    <w:rsid w:val="009160DA"/>
    <w:rsid w:val="00916938"/>
    <w:rsid w:val="00917068"/>
    <w:rsid w:val="009170AC"/>
    <w:rsid w:val="0091770F"/>
    <w:rsid w:val="00920E09"/>
    <w:rsid w:val="0092175D"/>
    <w:rsid w:val="00921936"/>
    <w:rsid w:val="00923036"/>
    <w:rsid w:val="00924345"/>
    <w:rsid w:val="009244EB"/>
    <w:rsid w:val="0092518A"/>
    <w:rsid w:val="00926127"/>
    <w:rsid w:val="00927DC0"/>
    <w:rsid w:val="00931982"/>
    <w:rsid w:val="00932677"/>
    <w:rsid w:val="00933DEF"/>
    <w:rsid w:val="00934347"/>
    <w:rsid w:val="00934AF1"/>
    <w:rsid w:val="0093503A"/>
    <w:rsid w:val="0093622A"/>
    <w:rsid w:val="00936484"/>
    <w:rsid w:val="00936A62"/>
    <w:rsid w:val="00936E34"/>
    <w:rsid w:val="00936F9A"/>
    <w:rsid w:val="009372C0"/>
    <w:rsid w:val="00940158"/>
    <w:rsid w:val="00940C1B"/>
    <w:rsid w:val="009417AA"/>
    <w:rsid w:val="0094183D"/>
    <w:rsid w:val="0094290E"/>
    <w:rsid w:val="00942BDA"/>
    <w:rsid w:val="00943820"/>
    <w:rsid w:val="00944698"/>
    <w:rsid w:val="00950833"/>
    <w:rsid w:val="00950E64"/>
    <w:rsid w:val="009524CF"/>
    <w:rsid w:val="00952DD3"/>
    <w:rsid w:val="00955149"/>
    <w:rsid w:val="00955B29"/>
    <w:rsid w:val="00956092"/>
    <w:rsid w:val="0096007D"/>
    <w:rsid w:val="00961676"/>
    <w:rsid w:val="00961C18"/>
    <w:rsid w:val="0096300A"/>
    <w:rsid w:val="0096312D"/>
    <w:rsid w:val="00963652"/>
    <w:rsid w:val="00964A49"/>
    <w:rsid w:val="00965007"/>
    <w:rsid w:val="009658A3"/>
    <w:rsid w:val="00966D48"/>
    <w:rsid w:val="00966E1D"/>
    <w:rsid w:val="009673DF"/>
    <w:rsid w:val="00967CC3"/>
    <w:rsid w:val="00967F11"/>
    <w:rsid w:val="0097109D"/>
    <w:rsid w:val="0097143F"/>
    <w:rsid w:val="00971B4E"/>
    <w:rsid w:val="00973272"/>
    <w:rsid w:val="00973593"/>
    <w:rsid w:val="00976771"/>
    <w:rsid w:val="009770D3"/>
    <w:rsid w:val="009772C7"/>
    <w:rsid w:val="0098146E"/>
    <w:rsid w:val="009821C3"/>
    <w:rsid w:val="00983239"/>
    <w:rsid w:val="0098356B"/>
    <w:rsid w:val="0098463F"/>
    <w:rsid w:val="009853C2"/>
    <w:rsid w:val="009856BC"/>
    <w:rsid w:val="0098633E"/>
    <w:rsid w:val="0098704C"/>
    <w:rsid w:val="009914B4"/>
    <w:rsid w:val="00991DBF"/>
    <w:rsid w:val="00991DE9"/>
    <w:rsid w:val="00992107"/>
    <w:rsid w:val="0099250C"/>
    <w:rsid w:val="00993681"/>
    <w:rsid w:val="00994001"/>
    <w:rsid w:val="0099586B"/>
    <w:rsid w:val="00996307"/>
    <w:rsid w:val="00996F9C"/>
    <w:rsid w:val="00997A54"/>
    <w:rsid w:val="009A00B1"/>
    <w:rsid w:val="009A0846"/>
    <w:rsid w:val="009A15AC"/>
    <w:rsid w:val="009A1FF8"/>
    <w:rsid w:val="009A217D"/>
    <w:rsid w:val="009A26BB"/>
    <w:rsid w:val="009A31E3"/>
    <w:rsid w:val="009B18AA"/>
    <w:rsid w:val="009B1B96"/>
    <w:rsid w:val="009B2321"/>
    <w:rsid w:val="009B27EB"/>
    <w:rsid w:val="009B3194"/>
    <w:rsid w:val="009B6869"/>
    <w:rsid w:val="009B7C29"/>
    <w:rsid w:val="009C08C2"/>
    <w:rsid w:val="009C0D90"/>
    <w:rsid w:val="009C1B83"/>
    <w:rsid w:val="009C588D"/>
    <w:rsid w:val="009C780E"/>
    <w:rsid w:val="009D089C"/>
    <w:rsid w:val="009D25F1"/>
    <w:rsid w:val="009D3F1C"/>
    <w:rsid w:val="009D4592"/>
    <w:rsid w:val="009D4793"/>
    <w:rsid w:val="009D5036"/>
    <w:rsid w:val="009D50EA"/>
    <w:rsid w:val="009D6EA6"/>
    <w:rsid w:val="009D7680"/>
    <w:rsid w:val="009E0062"/>
    <w:rsid w:val="009E0587"/>
    <w:rsid w:val="009E1A3E"/>
    <w:rsid w:val="009E2009"/>
    <w:rsid w:val="009E2138"/>
    <w:rsid w:val="009E2630"/>
    <w:rsid w:val="009E2E46"/>
    <w:rsid w:val="009E2F85"/>
    <w:rsid w:val="009E3184"/>
    <w:rsid w:val="009E3FDF"/>
    <w:rsid w:val="009E435E"/>
    <w:rsid w:val="009E517B"/>
    <w:rsid w:val="009E6861"/>
    <w:rsid w:val="009F1517"/>
    <w:rsid w:val="009F1B63"/>
    <w:rsid w:val="009F2760"/>
    <w:rsid w:val="009F28A3"/>
    <w:rsid w:val="009F2902"/>
    <w:rsid w:val="009F3201"/>
    <w:rsid w:val="009F3408"/>
    <w:rsid w:val="009F564E"/>
    <w:rsid w:val="009F5806"/>
    <w:rsid w:val="009F76F3"/>
    <w:rsid w:val="009F7857"/>
    <w:rsid w:val="00A018A2"/>
    <w:rsid w:val="00A0203F"/>
    <w:rsid w:val="00A02826"/>
    <w:rsid w:val="00A03C5B"/>
    <w:rsid w:val="00A0541A"/>
    <w:rsid w:val="00A059F7"/>
    <w:rsid w:val="00A0653F"/>
    <w:rsid w:val="00A06E52"/>
    <w:rsid w:val="00A06E94"/>
    <w:rsid w:val="00A06F03"/>
    <w:rsid w:val="00A0701C"/>
    <w:rsid w:val="00A070C4"/>
    <w:rsid w:val="00A07367"/>
    <w:rsid w:val="00A07976"/>
    <w:rsid w:val="00A079CA"/>
    <w:rsid w:val="00A07A60"/>
    <w:rsid w:val="00A100E3"/>
    <w:rsid w:val="00A11A7C"/>
    <w:rsid w:val="00A1296E"/>
    <w:rsid w:val="00A132D7"/>
    <w:rsid w:val="00A13C1E"/>
    <w:rsid w:val="00A13ED6"/>
    <w:rsid w:val="00A1480A"/>
    <w:rsid w:val="00A14C98"/>
    <w:rsid w:val="00A152CD"/>
    <w:rsid w:val="00A1600C"/>
    <w:rsid w:val="00A20A49"/>
    <w:rsid w:val="00A21560"/>
    <w:rsid w:val="00A219EA"/>
    <w:rsid w:val="00A22EE0"/>
    <w:rsid w:val="00A2329D"/>
    <w:rsid w:val="00A23F20"/>
    <w:rsid w:val="00A24D28"/>
    <w:rsid w:val="00A25634"/>
    <w:rsid w:val="00A25999"/>
    <w:rsid w:val="00A2625F"/>
    <w:rsid w:val="00A266CF"/>
    <w:rsid w:val="00A275D7"/>
    <w:rsid w:val="00A27810"/>
    <w:rsid w:val="00A3039D"/>
    <w:rsid w:val="00A30AE8"/>
    <w:rsid w:val="00A30B61"/>
    <w:rsid w:val="00A31DB4"/>
    <w:rsid w:val="00A33132"/>
    <w:rsid w:val="00A348F6"/>
    <w:rsid w:val="00A35968"/>
    <w:rsid w:val="00A37038"/>
    <w:rsid w:val="00A37813"/>
    <w:rsid w:val="00A437B4"/>
    <w:rsid w:val="00A4463A"/>
    <w:rsid w:val="00A44D59"/>
    <w:rsid w:val="00A44DB1"/>
    <w:rsid w:val="00A45736"/>
    <w:rsid w:val="00A45DDD"/>
    <w:rsid w:val="00A461FA"/>
    <w:rsid w:val="00A47137"/>
    <w:rsid w:val="00A50629"/>
    <w:rsid w:val="00A51C91"/>
    <w:rsid w:val="00A521DF"/>
    <w:rsid w:val="00A52EDC"/>
    <w:rsid w:val="00A53A01"/>
    <w:rsid w:val="00A569AD"/>
    <w:rsid w:val="00A57BDF"/>
    <w:rsid w:val="00A60596"/>
    <w:rsid w:val="00A60DC9"/>
    <w:rsid w:val="00A62747"/>
    <w:rsid w:val="00A643FD"/>
    <w:rsid w:val="00A6481B"/>
    <w:rsid w:val="00A64A73"/>
    <w:rsid w:val="00A658D7"/>
    <w:rsid w:val="00A71B9E"/>
    <w:rsid w:val="00A71E02"/>
    <w:rsid w:val="00A73581"/>
    <w:rsid w:val="00A73F56"/>
    <w:rsid w:val="00A74C20"/>
    <w:rsid w:val="00A765BF"/>
    <w:rsid w:val="00A775CB"/>
    <w:rsid w:val="00A803F9"/>
    <w:rsid w:val="00A810A5"/>
    <w:rsid w:val="00A8122D"/>
    <w:rsid w:val="00A82626"/>
    <w:rsid w:val="00A82E39"/>
    <w:rsid w:val="00A834CF"/>
    <w:rsid w:val="00A846F5"/>
    <w:rsid w:val="00A84EB2"/>
    <w:rsid w:val="00A855C9"/>
    <w:rsid w:val="00A858CB"/>
    <w:rsid w:val="00A8640A"/>
    <w:rsid w:val="00A864E0"/>
    <w:rsid w:val="00A873A5"/>
    <w:rsid w:val="00A874E3"/>
    <w:rsid w:val="00A90251"/>
    <w:rsid w:val="00A90A38"/>
    <w:rsid w:val="00A90CB9"/>
    <w:rsid w:val="00A92F3F"/>
    <w:rsid w:val="00A93510"/>
    <w:rsid w:val="00A964A7"/>
    <w:rsid w:val="00A969A7"/>
    <w:rsid w:val="00A96D1D"/>
    <w:rsid w:val="00AA04B0"/>
    <w:rsid w:val="00AA0D01"/>
    <w:rsid w:val="00AA1EF0"/>
    <w:rsid w:val="00AA30B6"/>
    <w:rsid w:val="00AA3542"/>
    <w:rsid w:val="00AA3ABC"/>
    <w:rsid w:val="00AA47A7"/>
    <w:rsid w:val="00AA797C"/>
    <w:rsid w:val="00AB0BD5"/>
    <w:rsid w:val="00AB0EA3"/>
    <w:rsid w:val="00AB3CB8"/>
    <w:rsid w:val="00AB41FE"/>
    <w:rsid w:val="00AB4231"/>
    <w:rsid w:val="00AB4EC0"/>
    <w:rsid w:val="00AB68DD"/>
    <w:rsid w:val="00AB6933"/>
    <w:rsid w:val="00AB6F09"/>
    <w:rsid w:val="00AB73A2"/>
    <w:rsid w:val="00AB7B94"/>
    <w:rsid w:val="00AC0E3D"/>
    <w:rsid w:val="00AC12DE"/>
    <w:rsid w:val="00AC1DEB"/>
    <w:rsid w:val="00AC3206"/>
    <w:rsid w:val="00AC4B09"/>
    <w:rsid w:val="00AC4CAF"/>
    <w:rsid w:val="00AC5C2A"/>
    <w:rsid w:val="00AC6044"/>
    <w:rsid w:val="00AC73C4"/>
    <w:rsid w:val="00AD0815"/>
    <w:rsid w:val="00AD0D51"/>
    <w:rsid w:val="00AD2C12"/>
    <w:rsid w:val="00AD341E"/>
    <w:rsid w:val="00AD3805"/>
    <w:rsid w:val="00AD398D"/>
    <w:rsid w:val="00AD426F"/>
    <w:rsid w:val="00AD4363"/>
    <w:rsid w:val="00AD4B35"/>
    <w:rsid w:val="00AD57D8"/>
    <w:rsid w:val="00AD62BD"/>
    <w:rsid w:val="00AD6662"/>
    <w:rsid w:val="00AD7642"/>
    <w:rsid w:val="00AD7EAC"/>
    <w:rsid w:val="00AE03B7"/>
    <w:rsid w:val="00AE10AA"/>
    <w:rsid w:val="00AE1805"/>
    <w:rsid w:val="00AE1A99"/>
    <w:rsid w:val="00AE1C2D"/>
    <w:rsid w:val="00AE20FD"/>
    <w:rsid w:val="00AE21E9"/>
    <w:rsid w:val="00AE244B"/>
    <w:rsid w:val="00AE2DFC"/>
    <w:rsid w:val="00AE361B"/>
    <w:rsid w:val="00AE3852"/>
    <w:rsid w:val="00AE4EC9"/>
    <w:rsid w:val="00AE5733"/>
    <w:rsid w:val="00AE5E8F"/>
    <w:rsid w:val="00AE6DCF"/>
    <w:rsid w:val="00AE7ABC"/>
    <w:rsid w:val="00AF024B"/>
    <w:rsid w:val="00AF038C"/>
    <w:rsid w:val="00AF09BC"/>
    <w:rsid w:val="00AF162E"/>
    <w:rsid w:val="00AF1D09"/>
    <w:rsid w:val="00AF451E"/>
    <w:rsid w:val="00AF7D9F"/>
    <w:rsid w:val="00B00F24"/>
    <w:rsid w:val="00B01910"/>
    <w:rsid w:val="00B0348D"/>
    <w:rsid w:val="00B03633"/>
    <w:rsid w:val="00B03E6C"/>
    <w:rsid w:val="00B044BE"/>
    <w:rsid w:val="00B05479"/>
    <w:rsid w:val="00B100F1"/>
    <w:rsid w:val="00B108C6"/>
    <w:rsid w:val="00B10D09"/>
    <w:rsid w:val="00B11428"/>
    <w:rsid w:val="00B11ABE"/>
    <w:rsid w:val="00B125A2"/>
    <w:rsid w:val="00B1318A"/>
    <w:rsid w:val="00B178CE"/>
    <w:rsid w:val="00B17AC2"/>
    <w:rsid w:val="00B17B15"/>
    <w:rsid w:val="00B2003E"/>
    <w:rsid w:val="00B22033"/>
    <w:rsid w:val="00B23903"/>
    <w:rsid w:val="00B24157"/>
    <w:rsid w:val="00B252F7"/>
    <w:rsid w:val="00B25FA3"/>
    <w:rsid w:val="00B26E3B"/>
    <w:rsid w:val="00B27CBF"/>
    <w:rsid w:val="00B305CD"/>
    <w:rsid w:val="00B30DA9"/>
    <w:rsid w:val="00B31C8B"/>
    <w:rsid w:val="00B32CEB"/>
    <w:rsid w:val="00B32D95"/>
    <w:rsid w:val="00B33603"/>
    <w:rsid w:val="00B3364D"/>
    <w:rsid w:val="00B3401A"/>
    <w:rsid w:val="00B357C5"/>
    <w:rsid w:val="00B35DDC"/>
    <w:rsid w:val="00B35EDC"/>
    <w:rsid w:val="00B36079"/>
    <w:rsid w:val="00B36292"/>
    <w:rsid w:val="00B37822"/>
    <w:rsid w:val="00B37CA0"/>
    <w:rsid w:val="00B40106"/>
    <w:rsid w:val="00B40124"/>
    <w:rsid w:val="00B4024F"/>
    <w:rsid w:val="00B43665"/>
    <w:rsid w:val="00B44133"/>
    <w:rsid w:val="00B44A1B"/>
    <w:rsid w:val="00B467DE"/>
    <w:rsid w:val="00B46B38"/>
    <w:rsid w:val="00B46CEA"/>
    <w:rsid w:val="00B47656"/>
    <w:rsid w:val="00B47E39"/>
    <w:rsid w:val="00B51AC2"/>
    <w:rsid w:val="00B52A89"/>
    <w:rsid w:val="00B53103"/>
    <w:rsid w:val="00B56666"/>
    <w:rsid w:val="00B57523"/>
    <w:rsid w:val="00B605CC"/>
    <w:rsid w:val="00B63EB8"/>
    <w:rsid w:val="00B64B13"/>
    <w:rsid w:val="00B6557F"/>
    <w:rsid w:val="00B656DC"/>
    <w:rsid w:val="00B66C19"/>
    <w:rsid w:val="00B66F55"/>
    <w:rsid w:val="00B67FAA"/>
    <w:rsid w:val="00B72357"/>
    <w:rsid w:val="00B72985"/>
    <w:rsid w:val="00B73F7E"/>
    <w:rsid w:val="00B742C5"/>
    <w:rsid w:val="00B74478"/>
    <w:rsid w:val="00B74A76"/>
    <w:rsid w:val="00B75C2E"/>
    <w:rsid w:val="00B76170"/>
    <w:rsid w:val="00B7690D"/>
    <w:rsid w:val="00B80888"/>
    <w:rsid w:val="00B80F48"/>
    <w:rsid w:val="00B812BD"/>
    <w:rsid w:val="00B81FA4"/>
    <w:rsid w:val="00B83E42"/>
    <w:rsid w:val="00B850E0"/>
    <w:rsid w:val="00B85160"/>
    <w:rsid w:val="00B8700A"/>
    <w:rsid w:val="00B87674"/>
    <w:rsid w:val="00B904D7"/>
    <w:rsid w:val="00B906BE"/>
    <w:rsid w:val="00B91629"/>
    <w:rsid w:val="00B93ED8"/>
    <w:rsid w:val="00B93EDC"/>
    <w:rsid w:val="00B94892"/>
    <w:rsid w:val="00B9545F"/>
    <w:rsid w:val="00B9587D"/>
    <w:rsid w:val="00B95C35"/>
    <w:rsid w:val="00B96579"/>
    <w:rsid w:val="00B97173"/>
    <w:rsid w:val="00B97CBD"/>
    <w:rsid w:val="00B97D04"/>
    <w:rsid w:val="00BA3708"/>
    <w:rsid w:val="00BA3C37"/>
    <w:rsid w:val="00BA5910"/>
    <w:rsid w:val="00BA5E34"/>
    <w:rsid w:val="00BA63D3"/>
    <w:rsid w:val="00BA655D"/>
    <w:rsid w:val="00BB01A8"/>
    <w:rsid w:val="00BB1A9A"/>
    <w:rsid w:val="00BB1BF4"/>
    <w:rsid w:val="00BB267E"/>
    <w:rsid w:val="00BB5905"/>
    <w:rsid w:val="00BB5B6D"/>
    <w:rsid w:val="00BB5DA5"/>
    <w:rsid w:val="00BB627D"/>
    <w:rsid w:val="00BB650D"/>
    <w:rsid w:val="00BB767F"/>
    <w:rsid w:val="00BC02A3"/>
    <w:rsid w:val="00BC03B2"/>
    <w:rsid w:val="00BC0B5E"/>
    <w:rsid w:val="00BC3328"/>
    <w:rsid w:val="00BC3B01"/>
    <w:rsid w:val="00BC4250"/>
    <w:rsid w:val="00BC6B8C"/>
    <w:rsid w:val="00BC7844"/>
    <w:rsid w:val="00BD0834"/>
    <w:rsid w:val="00BD0D32"/>
    <w:rsid w:val="00BD1522"/>
    <w:rsid w:val="00BD172B"/>
    <w:rsid w:val="00BD178F"/>
    <w:rsid w:val="00BD1C26"/>
    <w:rsid w:val="00BD2D0F"/>
    <w:rsid w:val="00BD4C85"/>
    <w:rsid w:val="00BD4F3B"/>
    <w:rsid w:val="00BD55B9"/>
    <w:rsid w:val="00BE18E6"/>
    <w:rsid w:val="00BE19BD"/>
    <w:rsid w:val="00BE1E1F"/>
    <w:rsid w:val="00BE2501"/>
    <w:rsid w:val="00BE5970"/>
    <w:rsid w:val="00BE67B0"/>
    <w:rsid w:val="00BE6FD6"/>
    <w:rsid w:val="00BE7814"/>
    <w:rsid w:val="00BF268A"/>
    <w:rsid w:val="00BF2DAF"/>
    <w:rsid w:val="00BF4D00"/>
    <w:rsid w:val="00BF5D60"/>
    <w:rsid w:val="00BF6AE9"/>
    <w:rsid w:val="00BF6B43"/>
    <w:rsid w:val="00C01BF0"/>
    <w:rsid w:val="00C0282F"/>
    <w:rsid w:val="00C02AF3"/>
    <w:rsid w:val="00C05BCB"/>
    <w:rsid w:val="00C06300"/>
    <w:rsid w:val="00C0635B"/>
    <w:rsid w:val="00C06CC1"/>
    <w:rsid w:val="00C07A4E"/>
    <w:rsid w:val="00C1043B"/>
    <w:rsid w:val="00C11651"/>
    <w:rsid w:val="00C11A56"/>
    <w:rsid w:val="00C14515"/>
    <w:rsid w:val="00C155CF"/>
    <w:rsid w:val="00C16202"/>
    <w:rsid w:val="00C201C9"/>
    <w:rsid w:val="00C2041E"/>
    <w:rsid w:val="00C20D29"/>
    <w:rsid w:val="00C21779"/>
    <w:rsid w:val="00C21ECB"/>
    <w:rsid w:val="00C21F0C"/>
    <w:rsid w:val="00C220F3"/>
    <w:rsid w:val="00C224EA"/>
    <w:rsid w:val="00C22AB8"/>
    <w:rsid w:val="00C23262"/>
    <w:rsid w:val="00C242EC"/>
    <w:rsid w:val="00C24419"/>
    <w:rsid w:val="00C257E8"/>
    <w:rsid w:val="00C259F0"/>
    <w:rsid w:val="00C26E88"/>
    <w:rsid w:val="00C2772D"/>
    <w:rsid w:val="00C306E7"/>
    <w:rsid w:val="00C310D1"/>
    <w:rsid w:val="00C32888"/>
    <w:rsid w:val="00C338D4"/>
    <w:rsid w:val="00C33FEE"/>
    <w:rsid w:val="00C34258"/>
    <w:rsid w:val="00C34C54"/>
    <w:rsid w:val="00C3690F"/>
    <w:rsid w:val="00C3797C"/>
    <w:rsid w:val="00C40217"/>
    <w:rsid w:val="00C40580"/>
    <w:rsid w:val="00C4261D"/>
    <w:rsid w:val="00C42A78"/>
    <w:rsid w:val="00C431C3"/>
    <w:rsid w:val="00C431FE"/>
    <w:rsid w:val="00C43A92"/>
    <w:rsid w:val="00C443D3"/>
    <w:rsid w:val="00C44CD5"/>
    <w:rsid w:val="00C44DA2"/>
    <w:rsid w:val="00C4540A"/>
    <w:rsid w:val="00C45C44"/>
    <w:rsid w:val="00C46720"/>
    <w:rsid w:val="00C47C1E"/>
    <w:rsid w:val="00C47FBF"/>
    <w:rsid w:val="00C500DC"/>
    <w:rsid w:val="00C50FC5"/>
    <w:rsid w:val="00C51A5F"/>
    <w:rsid w:val="00C51FAF"/>
    <w:rsid w:val="00C52F0F"/>
    <w:rsid w:val="00C52F77"/>
    <w:rsid w:val="00C530A4"/>
    <w:rsid w:val="00C5338F"/>
    <w:rsid w:val="00C53BDD"/>
    <w:rsid w:val="00C5550A"/>
    <w:rsid w:val="00C57E2A"/>
    <w:rsid w:val="00C60454"/>
    <w:rsid w:val="00C61C18"/>
    <w:rsid w:val="00C62685"/>
    <w:rsid w:val="00C63172"/>
    <w:rsid w:val="00C652E4"/>
    <w:rsid w:val="00C65A7C"/>
    <w:rsid w:val="00C66352"/>
    <w:rsid w:val="00C66D2B"/>
    <w:rsid w:val="00C70230"/>
    <w:rsid w:val="00C705C7"/>
    <w:rsid w:val="00C71303"/>
    <w:rsid w:val="00C71CC9"/>
    <w:rsid w:val="00C7211C"/>
    <w:rsid w:val="00C729BC"/>
    <w:rsid w:val="00C743AB"/>
    <w:rsid w:val="00C74EA4"/>
    <w:rsid w:val="00C75161"/>
    <w:rsid w:val="00C76DCD"/>
    <w:rsid w:val="00C8047F"/>
    <w:rsid w:val="00C817E3"/>
    <w:rsid w:val="00C81FED"/>
    <w:rsid w:val="00C82CF3"/>
    <w:rsid w:val="00C84391"/>
    <w:rsid w:val="00C84E07"/>
    <w:rsid w:val="00C85949"/>
    <w:rsid w:val="00C85E80"/>
    <w:rsid w:val="00C86087"/>
    <w:rsid w:val="00C913DA"/>
    <w:rsid w:val="00C91580"/>
    <w:rsid w:val="00C93860"/>
    <w:rsid w:val="00C93969"/>
    <w:rsid w:val="00C93E81"/>
    <w:rsid w:val="00C94322"/>
    <w:rsid w:val="00C94368"/>
    <w:rsid w:val="00C94AB4"/>
    <w:rsid w:val="00C9676B"/>
    <w:rsid w:val="00C96DBD"/>
    <w:rsid w:val="00C97250"/>
    <w:rsid w:val="00CA0523"/>
    <w:rsid w:val="00CA1728"/>
    <w:rsid w:val="00CA243D"/>
    <w:rsid w:val="00CA3C8F"/>
    <w:rsid w:val="00CA465B"/>
    <w:rsid w:val="00CA4CE1"/>
    <w:rsid w:val="00CA4F3E"/>
    <w:rsid w:val="00CA568F"/>
    <w:rsid w:val="00CA60B9"/>
    <w:rsid w:val="00CA67C5"/>
    <w:rsid w:val="00CA6B00"/>
    <w:rsid w:val="00CA7544"/>
    <w:rsid w:val="00CB016B"/>
    <w:rsid w:val="00CB124B"/>
    <w:rsid w:val="00CB15F6"/>
    <w:rsid w:val="00CB2794"/>
    <w:rsid w:val="00CB2FBE"/>
    <w:rsid w:val="00CB3770"/>
    <w:rsid w:val="00CC048F"/>
    <w:rsid w:val="00CC0705"/>
    <w:rsid w:val="00CC16F2"/>
    <w:rsid w:val="00CC1F61"/>
    <w:rsid w:val="00CC2F7B"/>
    <w:rsid w:val="00CC3744"/>
    <w:rsid w:val="00CC46D7"/>
    <w:rsid w:val="00CC4865"/>
    <w:rsid w:val="00CC4CFC"/>
    <w:rsid w:val="00CC6BDC"/>
    <w:rsid w:val="00CC79F3"/>
    <w:rsid w:val="00CD0392"/>
    <w:rsid w:val="00CD043E"/>
    <w:rsid w:val="00CD091A"/>
    <w:rsid w:val="00CD169F"/>
    <w:rsid w:val="00CD199A"/>
    <w:rsid w:val="00CD1EE7"/>
    <w:rsid w:val="00CD238F"/>
    <w:rsid w:val="00CD2665"/>
    <w:rsid w:val="00CD3BFD"/>
    <w:rsid w:val="00CD493E"/>
    <w:rsid w:val="00CD56AF"/>
    <w:rsid w:val="00CD5AB0"/>
    <w:rsid w:val="00CD7104"/>
    <w:rsid w:val="00CD7462"/>
    <w:rsid w:val="00CE0A97"/>
    <w:rsid w:val="00CE0B52"/>
    <w:rsid w:val="00CE39C2"/>
    <w:rsid w:val="00CE605F"/>
    <w:rsid w:val="00CF088A"/>
    <w:rsid w:val="00CF0C2D"/>
    <w:rsid w:val="00CF2564"/>
    <w:rsid w:val="00CF4158"/>
    <w:rsid w:val="00CF5D8D"/>
    <w:rsid w:val="00CF641D"/>
    <w:rsid w:val="00CF64D1"/>
    <w:rsid w:val="00CF7122"/>
    <w:rsid w:val="00CF7427"/>
    <w:rsid w:val="00D04115"/>
    <w:rsid w:val="00D055BC"/>
    <w:rsid w:val="00D064AB"/>
    <w:rsid w:val="00D0770C"/>
    <w:rsid w:val="00D0782D"/>
    <w:rsid w:val="00D07A5B"/>
    <w:rsid w:val="00D1001E"/>
    <w:rsid w:val="00D10CD9"/>
    <w:rsid w:val="00D10F6A"/>
    <w:rsid w:val="00D11D49"/>
    <w:rsid w:val="00D11D63"/>
    <w:rsid w:val="00D11DA7"/>
    <w:rsid w:val="00D11F3E"/>
    <w:rsid w:val="00D124BE"/>
    <w:rsid w:val="00D166C1"/>
    <w:rsid w:val="00D16B97"/>
    <w:rsid w:val="00D16CF5"/>
    <w:rsid w:val="00D173A4"/>
    <w:rsid w:val="00D17E21"/>
    <w:rsid w:val="00D202EC"/>
    <w:rsid w:val="00D203B4"/>
    <w:rsid w:val="00D208C8"/>
    <w:rsid w:val="00D228AE"/>
    <w:rsid w:val="00D22E41"/>
    <w:rsid w:val="00D23885"/>
    <w:rsid w:val="00D24E99"/>
    <w:rsid w:val="00D25054"/>
    <w:rsid w:val="00D25882"/>
    <w:rsid w:val="00D261C0"/>
    <w:rsid w:val="00D26858"/>
    <w:rsid w:val="00D272BF"/>
    <w:rsid w:val="00D27EDB"/>
    <w:rsid w:val="00D27EE2"/>
    <w:rsid w:val="00D315BB"/>
    <w:rsid w:val="00D319E7"/>
    <w:rsid w:val="00D31DA0"/>
    <w:rsid w:val="00D322A4"/>
    <w:rsid w:val="00D3315B"/>
    <w:rsid w:val="00D338D1"/>
    <w:rsid w:val="00D33C25"/>
    <w:rsid w:val="00D342E7"/>
    <w:rsid w:val="00D346FC"/>
    <w:rsid w:val="00D3518E"/>
    <w:rsid w:val="00D35489"/>
    <w:rsid w:val="00D36985"/>
    <w:rsid w:val="00D37210"/>
    <w:rsid w:val="00D40447"/>
    <w:rsid w:val="00D408B3"/>
    <w:rsid w:val="00D41EC3"/>
    <w:rsid w:val="00D43024"/>
    <w:rsid w:val="00D4306D"/>
    <w:rsid w:val="00D4392F"/>
    <w:rsid w:val="00D4442B"/>
    <w:rsid w:val="00D45C67"/>
    <w:rsid w:val="00D45E1C"/>
    <w:rsid w:val="00D46889"/>
    <w:rsid w:val="00D47019"/>
    <w:rsid w:val="00D51E1C"/>
    <w:rsid w:val="00D51F7C"/>
    <w:rsid w:val="00D53037"/>
    <w:rsid w:val="00D54A5C"/>
    <w:rsid w:val="00D54E0C"/>
    <w:rsid w:val="00D55AED"/>
    <w:rsid w:val="00D60951"/>
    <w:rsid w:val="00D60A3C"/>
    <w:rsid w:val="00D60C3D"/>
    <w:rsid w:val="00D61877"/>
    <w:rsid w:val="00D61E7B"/>
    <w:rsid w:val="00D6253A"/>
    <w:rsid w:val="00D6488A"/>
    <w:rsid w:val="00D6496F"/>
    <w:rsid w:val="00D652D3"/>
    <w:rsid w:val="00D6562D"/>
    <w:rsid w:val="00D6616B"/>
    <w:rsid w:val="00D66219"/>
    <w:rsid w:val="00D66608"/>
    <w:rsid w:val="00D66F43"/>
    <w:rsid w:val="00D679BD"/>
    <w:rsid w:val="00D7109C"/>
    <w:rsid w:val="00D72EFF"/>
    <w:rsid w:val="00D72FE1"/>
    <w:rsid w:val="00D7480F"/>
    <w:rsid w:val="00D74ABF"/>
    <w:rsid w:val="00D752E9"/>
    <w:rsid w:val="00D765CE"/>
    <w:rsid w:val="00D7666E"/>
    <w:rsid w:val="00D7783C"/>
    <w:rsid w:val="00D7795E"/>
    <w:rsid w:val="00D80B99"/>
    <w:rsid w:val="00D80DDF"/>
    <w:rsid w:val="00D8102D"/>
    <w:rsid w:val="00D811C6"/>
    <w:rsid w:val="00D81934"/>
    <w:rsid w:val="00D81E4C"/>
    <w:rsid w:val="00D82C82"/>
    <w:rsid w:val="00D846E9"/>
    <w:rsid w:val="00D860AF"/>
    <w:rsid w:val="00D86ADF"/>
    <w:rsid w:val="00D87030"/>
    <w:rsid w:val="00D90A1D"/>
    <w:rsid w:val="00D91739"/>
    <w:rsid w:val="00D91C11"/>
    <w:rsid w:val="00D927DE"/>
    <w:rsid w:val="00D92F9D"/>
    <w:rsid w:val="00D93926"/>
    <w:rsid w:val="00D94302"/>
    <w:rsid w:val="00D95164"/>
    <w:rsid w:val="00D96777"/>
    <w:rsid w:val="00DA0524"/>
    <w:rsid w:val="00DA1FFE"/>
    <w:rsid w:val="00DA2D97"/>
    <w:rsid w:val="00DA6B8B"/>
    <w:rsid w:val="00DB0A86"/>
    <w:rsid w:val="00DB0C15"/>
    <w:rsid w:val="00DB1688"/>
    <w:rsid w:val="00DB17C4"/>
    <w:rsid w:val="00DB2CAC"/>
    <w:rsid w:val="00DB448F"/>
    <w:rsid w:val="00DB6D13"/>
    <w:rsid w:val="00DB6E9D"/>
    <w:rsid w:val="00DC03D4"/>
    <w:rsid w:val="00DC0DE1"/>
    <w:rsid w:val="00DC1408"/>
    <w:rsid w:val="00DC1D57"/>
    <w:rsid w:val="00DC2EBB"/>
    <w:rsid w:val="00DC3885"/>
    <w:rsid w:val="00DC40D5"/>
    <w:rsid w:val="00DC4532"/>
    <w:rsid w:val="00DC483E"/>
    <w:rsid w:val="00DC6B27"/>
    <w:rsid w:val="00DC74AC"/>
    <w:rsid w:val="00DD1021"/>
    <w:rsid w:val="00DD1179"/>
    <w:rsid w:val="00DD13A8"/>
    <w:rsid w:val="00DD1DCE"/>
    <w:rsid w:val="00DD2C9E"/>
    <w:rsid w:val="00DD3834"/>
    <w:rsid w:val="00DD650E"/>
    <w:rsid w:val="00DD6878"/>
    <w:rsid w:val="00DD73E8"/>
    <w:rsid w:val="00DD7639"/>
    <w:rsid w:val="00DD764C"/>
    <w:rsid w:val="00DE1F46"/>
    <w:rsid w:val="00DE2EF0"/>
    <w:rsid w:val="00DE30E8"/>
    <w:rsid w:val="00DE383E"/>
    <w:rsid w:val="00DE3A9A"/>
    <w:rsid w:val="00DE4C18"/>
    <w:rsid w:val="00DE4FBC"/>
    <w:rsid w:val="00DE7742"/>
    <w:rsid w:val="00DF0B0F"/>
    <w:rsid w:val="00DF0DB5"/>
    <w:rsid w:val="00DF2771"/>
    <w:rsid w:val="00DF29EB"/>
    <w:rsid w:val="00DF3EB1"/>
    <w:rsid w:val="00DF403B"/>
    <w:rsid w:val="00DF53A5"/>
    <w:rsid w:val="00DF61B9"/>
    <w:rsid w:val="00DF6F03"/>
    <w:rsid w:val="00E005C4"/>
    <w:rsid w:val="00E02A38"/>
    <w:rsid w:val="00E03028"/>
    <w:rsid w:val="00E05C41"/>
    <w:rsid w:val="00E108C3"/>
    <w:rsid w:val="00E11051"/>
    <w:rsid w:val="00E118BC"/>
    <w:rsid w:val="00E11A14"/>
    <w:rsid w:val="00E120D0"/>
    <w:rsid w:val="00E1234A"/>
    <w:rsid w:val="00E12557"/>
    <w:rsid w:val="00E127DA"/>
    <w:rsid w:val="00E13FF2"/>
    <w:rsid w:val="00E1451C"/>
    <w:rsid w:val="00E150A1"/>
    <w:rsid w:val="00E1597E"/>
    <w:rsid w:val="00E15AEB"/>
    <w:rsid w:val="00E201F7"/>
    <w:rsid w:val="00E21AFD"/>
    <w:rsid w:val="00E21C6F"/>
    <w:rsid w:val="00E21E3C"/>
    <w:rsid w:val="00E22CD9"/>
    <w:rsid w:val="00E24024"/>
    <w:rsid w:val="00E249DF"/>
    <w:rsid w:val="00E24D3C"/>
    <w:rsid w:val="00E251C7"/>
    <w:rsid w:val="00E25ABF"/>
    <w:rsid w:val="00E25D28"/>
    <w:rsid w:val="00E30F6A"/>
    <w:rsid w:val="00E34892"/>
    <w:rsid w:val="00E34E8F"/>
    <w:rsid w:val="00E35F62"/>
    <w:rsid w:val="00E36433"/>
    <w:rsid w:val="00E36A22"/>
    <w:rsid w:val="00E3716B"/>
    <w:rsid w:val="00E3751D"/>
    <w:rsid w:val="00E4259D"/>
    <w:rsid w:val="00E43036"/>
    <w:rsid w:val="00E45AE0"/>
    <w:rsid w:val="00E46305"/>
    <w:rsid w:val="00E47D0C"/>
    <w:rsid w:val="00E50118"/>
    <w:rsid w:val="00E5074C"/>
    <w:rsid w:val="00E5098A"/>
    <w:rsid w:val="00E52FE3"/>
    <w:rsid w:val="00E5387F"/>
    <w:rsid w:val="00E53CA5"/>
    <w:rsid w:val="00E546EE"/>
    <w:rsid w:val="00E55CCE"/>
    <w:rsid w:val="00E56DDE"/>
    <w:rsid w:val="00E6104D"/>
    <w:rsid w:val="00E61230"/>
    <w:rsid w:val="00E61B11"/>
    <w:rsid w:val="00E63CC9"/>
    <w:rsid w:val="00E6448C"/>
    <w:rsid w:val="00E64D45"/>
    <w:rsid w:val="00E65302"/>
    <w:rsid w:val="00E65A94"/>
    <w:rsid w:val="00E65C8D"/>
    <w:rsid w:val="00E66F71"/>
    <w:rsid w:val="00E67515"/>
    <w:rsid w:val="00E67581"/>
    <w:rsid w:val="00E67B85"/>
    <w:rsid w:val="00E67EF3"/>
    <w:rsid w:val="00E71E67"/>
    <w:rsid w:val="00E71FE6"/>
    <w:rsid w:val="00E74807"/>
    <w:rsid w:val="00E75B59"/>
    <w:rsid w:val="00E7643A"/>
    <w:rsid w:val="00E77528"/>
    <w:rsid w:val="00E80C51"/>
    <w:rsid w:val="00E81D6A"/>
    <w:rsid w:val="00E82B39"/>
    <w:rsid w:val="00E82ECB"/>
    <w:rsid w:val="00E84E86"/>
    <w:rsid w:val="00E86435"/>
    <w:rsid w:val="00E8693D"/>
    <w:rsid w:val="00E87019"/>
    <w:rsid w:val="00E87341"/>
    <w:rsid w:val="00E90A46"/>
    <w:rsid w:val="00E913D5"/>
    <w:rsid w:val="00E92489"/>
    <w:rsid w:val="00E92F35"/>
    <w:rsid w:val="00E94025"/>
    <w:rsid w:val="00E940BF"/>
    <w:rsid w:val="00E956AF"/>
    <w:rsid w:val="00E95DCD"/>
    <w:rsid w:val="00E9720B"/>
    <w:rsid w:val="00E9795F"/>
    <w:rsid w:val="00EA0282"/>
    <w:rsid w:val="00EA27CA"/>
    <w:rsid w:val="00EA2A1A"/>
    <w:rsid w:val="00EA2B71"/>
    <w:rsid w:val="00EA6DB0"/>
    <w:rsid w:val="00EA6DBA"/>
    <w:rsid w:val="00EA778C"/>
    <w:rsid w:val="00EA7933"/>
    <w:rsid w:val="00EA7C0A"/>
    <w:rsid w:val="00EA7DC5"/>
    <w:rsid w:val="00EA7E65"/>
    <w:rsid w:val="00EA7F0E"/>
    <w:rsid w:val="00EB0280"/>
    <w:rsid w:val="00EB1F47"/>
    <w:rsid w:val="00EB33C2"/>
    <w:rsid w:val="00EB368D"/>
    <w:rsid w:val="00EB375C"/>
    <w:rsid w:val="00EB4136"/>
    <w:rsid w:val="00EB4603"/>
    <w:rsid w:val="00EB50BF"/>
    <w:rsid w:val="00EB5E60"/>
    <w:rsid w:val="00EB6B49"/>
    <w:rsid w:val="00EB7436"/>
    <w:rsid w:val="00EC077E"/>
    <w:rsid w:val="00EC1A7A"/>
    <w:rsid w:val="00EC2C1D"/>
    <w:rsid w:val="00EC2F75"/>
    <w:rsid w:val="00EC495E"/>
    <w:rsid w:val="00EC5863"/>
    <w:rsid w:val="00ED05AD"/>
    <w:rsid w:val="00ED11D9"/>
    <w:rsid w:val="00ED1A08"/>
    <w:rsid w:val="00ED267C"/>
    <w:rsid w:val="00ED2B2B"/>
    <w:rsid w:val="00ED3388"/>
    <w:rsid w:val="00EE00F5"/>
    <w:rsid w:val="00EE051A"/>
    <w:rsid w:val="00EE0653"/>
    <w:rsid w:val="00EE12C9"/>
    <w:rsid w:val="00EE2012"/>
    <w:rsid w:val="00EE2C9F"/>
    <w:rsid w:val="00EE46AE"/>
    <w:rsid w:val="00EE6376"/>
    <w:rsid w:val="00EE69D1"/>
    <w:rsid w:val="00EE7B0F"/>
    <w:rsid w:val="00EF0283"/>
    <w:rsid w:val="00EF0428"/>
    <w:rsid w:val="00EF0D62"/>
    <w:rsid w:val="00EF3264"/>
    <w:rsid w:val="00EF3D2D"/>
    <w:rsid w:val="00EF3F7B"/>
    <w:rsid w:val="00EF5824"/>
    <w:rsid w:val="00EF58B5"/>
    <w:rsid w:val="00EF5BAC"/>
    <w:rsid w:val="00EF5D0E"/>
    <w:rsid w:val="00EF7678"/>
    <w:rsid w:val="00F00CB2"/>
    <w:rsid w:val="00F02745"/>
    <w:rsid w:val="00F02F88"/>
    <w:rsid w:val="00F04C9A"/>
    <w:rsid w:val="00F05EE9"/>
    <w:rsid w:val="00F06E31"/>
    <w:rsid w:val="00F06F0C"/>
    <w:rsid w:val="00F07BF4"/>
    <w:rsid w:val="00F10510"/>
    <w:rsid w:val="00F11064"/>
    <w:rsid w:val="00F114B0"/>
    <w:rsid w:val="00F12382"/>
    <w:rsid w:val="00F12B90"/>
    <w:rsid w:val="00F12EEA"/>
    <w:rsid w:val="00F141F4"/>
    <w:rsid w:val="00F149AD"/>
    <w:rsid w:val="00F15085"/>
    <w:rsid w:val="00F151A4"/>
    <w:rsid w:val="00F15470"/>
    <w:rsid w:val="00F15AEA"/>
    <w:rsid w:val="00F16444"/>
    <w:rsid w:val="00F164CF"/>
    <w:rsid w:val="00F17469"/>
    <w:rsid w:val="00F17F3C"/>
    <w:rsid w:val="00F23D37"/>
    <w:rsid w:val="00F25072"/>
    <w:rsid w:val="00F25679"/>
    <w:rsid w:val="00F257AA"/>
    <w:rsid w:val="00F261B4"/>
    <w:rsid w:val="00F26491"/>
    <w:rsid w:val="00F26ABA"/>
    <w:rsid w:val="00F27769"/>
    <w:rsid w:val="00F27D85"/>
    <w:rsid w:val="00F327B8"/>
    <w:rsid w:val="00F341DF"/>
    <w:rsid w:val="00F3506D"/>
    <w:rsid w:val="00F35477"/>
    <w:rsid w:val="00F3573A"/>
    <w:rsid w:val="00F37DF0"/>
    <w:rsid w:val="00F4004A"/>
    <w:rsid w:val="00F40EB6"/>
    <w:rsid w:val="00F41217"/>
    <w:rsid w:val="00F42931"/>
    <w:rsid w:val="00F42C21"/>
    <w:rsid w:val="00F440EC"/>
    <w:rsid w:val="00F4449B"/>
    <w:rsid w:val="00F45660"/>
    <w:rsid w:val="00F46489"/>
    <w:rsid w:val="00F5014A"/>
    <w:rsid w:val="00F504CD"/>
    <w:rsid w:val="00F50A35"/>
    <w:rsid w:val="00F51A97"/>
    <w:rsid w:val="00F52D85"/>
    <w:rsid w:val="00F532E0"/>
    <w:rsid w:val="00F5527D"/>
    <w:rsid w:val="00F55EE9"/>
    <w:rsid w:val="00F56436"/>
    <w:rsid w:val="00F5701F"/>
    <w:rsid w:val="00F578ED"/>
    <w:rsid w:val="00F579E6"/>
    <w:rsid w:val="00F57F4D"/>
    <w:rsid w:val="00F63505"/>
    <w:rsid w:val="00F63942"/>
    <w:rsid w:val="00F653B2"/>
    <w:rsid w:val="00F67F13"/>
    <w:rsid w:val="00F7295D"/>
    <w:rsid w:val="00F7372D"/>
    <w:rsid w:val="00F73B4D"/>
    <w:rsid w:val="00F741A6"/>
    <w:rsid w:val="00F7510A"/>
    <w:rsid w:val="00F76B1A"/>
    <w:rsid w:val="00F81A08"/>
    <w:rsid w:val="00F81C34"/>
    <w:rsid w:val="00F82753"/>
    <w:rsid w:val="00F85422"/>
    <w:rsid w:val="00F85654"/>
    <w:rsid w:val="00F86BA8"/>
    <w:rsid w:val="00F8782B"/>
    <w:rsid w:val="00F87893"/>
    <w:rsid w:val="00F906FA"/>
    <w:rsid w:val="00F913EB"/>
    <w:rsid w:val="00F91FDA"/>
    <w:rsid w:val="00F925A9"/>
    <w:rsid w:val="00F94285"/>
    <w:rsid w:val="00F948A5"/>
    <w:rsid w:val="00F95C81"/>
    <w:rsid w:val="00F95D24"/>
    <w:rsid w:val="00F96840"/>
    <w:rsid w:val="00F97343"/>
    <w:rsid w:val="00FA661D"/>
    <w:rsid w:val="00FB079A"/>
    <w:rsid w:val="00FB19EC"/>
    <w:rsid w:val="00FB1FA1"/>
    <w:rsid w:val="00FB211D"/>
    <w:rsid w:val="00FB24B6"/>
    <w:rsid w:val="00FB32A9"/>
    <w:rsid w:val="00FB49A6"/>
    <w:rsid w:val="00FB4B9E"/>
    <w:rsid w:val="00FB67D6"/>
    <w:rsid w:val="00FB7A9C"/>
    <w:rsid w:val="00FC155D"/>
    <w:rsid w:val="00FC270F"/>
    <w:rsid w:val="00FC27DD"/>
    <w:rsid w:val="00FC2A69"/>
    <w:rsid w:val="00FC2EB5"/>
    <w:rsid w:val="00FC3DA5"/>
    <w:rsid w:val="00FC4094"/>
    <w:rsid w:val="00FC5589"/>
    <w:rsid w:val="00FC6EBD"/>
    <w:rsid w:val="00FC7A36"/>
    <w:rsid w:val="00FD03C7"/>
    <w:rsid w:val="00FD09C5"/>
    <w:rsid w:val="00FD11DF"/>
    <w:rsid w:val="00FD11EF"/>
    <w:rsid w:val="00FD201F"/>
    <w:rsid w:val="00FD3745"/>
    <w:rsid w:val="00FD4919"/>
    <w:rsid w:val="00FD5603"/>
    <w:rsid w:val="00FD720E"/>
    <w:rsid w:val="00FD7E0A"/>
    <w:rsid w:val="00FE1D4F"/>
    <w:rsid w:val="00FE22BA"/>
    <w:rsid w:val="00FE40F2"/>
    <w:rsid w:val="00FE447D"/>
    <w:rsid w:val="00FE6704"/>
    <w:rsid w:val="00FE79AF"/>
    <w:rsid w:val="00FF221F"/>
    <w:rsid w:val="00FF4571"/>
    <w:rsid w:val="00FF480F"/>
    <w:rsid w:val="00FF54CC"/>
    <w:rsid w:val="00FF616E"/>
    <w:rsid w:val="00FF61BB"/>
    <w:rsid w:val="00FF74C4"/>
    <w:rsid w:val="00FF7ADC"/>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60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Batang"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annotation text" w:uiPriority="0"/>
    <w:lsdException w:name="caption" w:locked="1" w:uiPriority="0" w:qFormat="1"/>
    <w:lsdException w:name="annotation reference"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6DCF"/>
    <w:rPr>
      <w:sz w:val="24"/>
      <w:szCs w:val="24"/>
      <w:lang w:val="en-US" w:eastAsia="ko-KR"/>
    </w:rPr>
  </w:style>
  <w:style w:type="paragraph" w:styleId="1">
    <w:name w:val="heading 1"/>
    <w:basedOn w:val="a"/>
    <w:link w:val="10"/>
    <w:uiPriority w:val="99"/>
    <w:qFormat/>
    <w:rsid w:val="001B1CE8"/>
    <w:pPr>
      <w:spacing w:before="100" w:beforeAutospacing="1" w:after="100" w:afterAutospacing="1"/>
      <w:outlineLvl w:val="0"/>
    </w:pPr>
    <w:rPr>
      <w:rFonts w:ascii="Cambria" w:eastAsia="Malgun Gothic" w:hAnsi="Cambria"/>
      <w:b/>
      <w:bCs/>
      <w:kern w:val="32"/>
      <w:sz w:val="32"/>
      <w:szCs w:val="32"/>
      <w:lang w:eastAsia="ja-JP"/>
    </w:rPr>
  </w:style>
  <w:style w:type="paragraph" w:styleId="3">
    <w:name w:val="heading 3"/>
    <w:basedOn w:val="a"/>
    <w:next w:val="a"/>
    <w:link w:val="30"/>
    <w:uiPriority w:val="99"/>
    <w:qFormat/>
    <w:locked/>
    <w:rsid w:val="00E5387F"/>
    <w:pPr>
      <w:keepNext/>
      <w:spacing w:before="240" w:after="60"/>
      <w:outlineLvl w:val="2"/>
    </w:pPr>
    <w:rPr>
      <w:rFonts w:ascii="Arial" w:hAnsi="Arial" w:cs="Arial"/>
      <w:b/>
      <w:bCs/>
      <w:sz w:val="26"/>
      <w:szCs w:val="2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0E12DA"/>
    <w:rPr>
      <w:rFonts w:ascii="Cambria" w:eastAsia="Malgun Gothic" w:hAnsi="Cambria" w:cs="Times New Roman"/>
      <w:b/>
      <w:kern w:val="32"/>
      <w:sz w:val="32"/>
    </w:rPr>
  </w:style>
  <w:style w:type="character" w:customStyle="1" w:styleId="30">
    <w:name w:val="Заголовок 3 Знак"/>
    <w:basedOn w:val="a0"/>
    <w:link w:val="3"/>
    <w:uiPriority w:val="99"/>
    <w:semiHidden/>
    <w:locked/>
    <w:rsid w:val="00B94892"/>
    <w:rPr>
      <w:rFonts w:ascii="Cambria" w:eastAsia="Malgun Gothic" w:hAnsi="Cambria" w:cs="Times New Roman"/>
      <w:b/>
      <w:bCs/>
      <w:sz w:val="26"/>
      <w:szCs w:val="26"/>
    </w:rPr>
  </w:style>
  <w:style w:type="character" w:styleId="a3">
    <w:name w:val="Hyperlink"/>
    <w:basedOn w:val="a0"/>
    <w:uiPriority w:val="99"/>
    <w:rsid w:val="001B1CE8"/>
    <w:rPr>
      <w:rFonts w:cs="Times New Roman"/>
      <w:color w:val="0000FF"/>
      <w:u w:val="single"/>
    </w:rPr>
  </w:style>
  <w:style w:type="character" w:customStyle="1" w:styleId="highlight">
    <w:name w:val="highlight"/>
    <w:rsid w:val="001B1CE8"/>
  </w:style>
  <w:style w:type="character" w:customStyle="1" w:styleId="apple-converted-space">
    <w:name w:val="apple-converted-space"/>
    <w:rsid w:val="001B1CE8"/>
  </w:style>
  <w:style w:type="paragraph" w:customStyle="1" w:styleId="11">
    <w:name w:val="Знак1"/>
    <w:basedOn w:val="a"/>
    <w:autoRedefine/>
    <w:uiPriority w:val="99"/>
    <w:rsid w:val="00AB0EA3"/>
    <w:pPr>
      <w:spacing w:after="160" w:line="240" w:lineRule="exact"/>
    </w:pPr>
    <w:rPr>
      <w:rFonts w:eastAsia="SimSun"/>
      <w:b/>
      <w:sz w:val="28"/>
      <w:lang w:eastAsia="en-US"/>
    </w:rPr>
  </w:style>
  <w:style w:type="paragraph" w:customStyle="1" w:styleId="110">
    <w:name w:val="Знак11"/>
    <w:basedOn w:val="a"/>
    <w:autoRedefine/>
    <w:uiPriority w:val="99"/>
    <w:rsid w:val="0050015C"/>
    <w:pPr>
      <w:spacing w:after="160" w:line="240" w:lineRule="exact"/>
    </w:pPr>
    <w:rPr>
      <w:rFonts w:eastAsia="SimSun"/>
      <w:b/>
      <w:sz w:val="28"/>
      <w:lang w:eastAsia="en-US"/>
    </w:rPr>
  </w:style>
  <w:style w:type="paragraph" w:styleId="a4">
    <w:name w:val="Body Text Indent"/>
    <w:basedOn w:val="a"/>
    <w:link w:val="a5"/>
    <w:uiPriority w:val="99"/>
    <w:rsid w:val="008C7216"/>
    <w:pPr>
      <w:spacing w:after="120"/>
      <w:ind w:left="283"/>
    </w:pPr>
    <w:rPr>
      <w:rFonts w:ascii="Arial" w:hAnsi="Arial"/>
      <w:sz w:val="20"/>
      <w:szCs w:val="20"/>
      <w:lang w:eastAsia="ja-JP"/>
    </w:rPr>
  </w:style>
  <w:style w:type="character" w:customStyle="1" w:styleId="a5">
    <w:name w:val="Основной текст с отступом Знак"/>
    <w:basedOn w:val="a0"/>
    <w:link w:val="a4"/>
    <w:uiPriority w:val="99"/>
    <w:locked/>
    <w:rsid w:val="008C7216"/>
    <w:rPr>
      <w:rFonts w:ascii="Arial" w:hAnsi="Arial" w:cs="Times New Roman"/>
    </w:rPr>
  </w:style>
  <w:style w:type="paragraph" w:customStyle="1" w:styleId="details1">
    <w:name w:val="details1"/>
    <w:basedOn w:val="a"/>
    <w:uiPriority w:val="99"/>
    <w:rsid w:val="00A0701C"/>
    <w:pPr>
      <w:spacing w:before="100" w:beforeAutospacing="1" w:after="100" w:afterAutospacing="1"/>
    </w:pPr>
  </w:style>
  <w:style w:type="character" w:customStyle="1" w:styleId="jrnl">
    <w:name w:val="jrnl"/>
    <w:rsid w:val="00A0701C"/>
  </w:style>
  <w:style w:type="paragraph" w:styleId="a6">
    <w:name w:val="footer"/>
    <w:basedOn w:val="a"/>
    <w:link w:val="a7"/>
    <w:uiPriority w:val="99"/>
    <w:rsid w:val="00540AEE"/>
    <w:pPr>
      <w:tabs>
        <w:tab w:val="center" w:pos="4320"/>
        <w:tab w:val="right" w:pos="8640"/>
      </w:tabs>
    </w:pPr>
    <w:rPr>
      <w:lang w:eastAsia="ja-JP"/>
    </w:rPr>
  </w:style>
  <w:style w:type="character" w:customStyle="1" w:styleId="a7">
    <w:name w:val="Нижний колонтитул Знак"/>
    <w:basedOn w:val="a0"/>
    <w:link w:val="a6"/>
    <w:uiPriority w:val="99"/>
    <w:semiHidden/>
    <w:locked/>
    <w:rsid w:val="000E12DA"/>
    <w:rPr>
      <w:rFonts w:cs="Times New Roman"/>
      <w:sz w:val="24"/>
    </w:rPr>
  </w:style>
  <w:style w:type="character" w:styleId="a8">
    <w:name w:val="page number"/>
    <w:basedOn w:val="a0"/>
    <w:uiPriority w:val="99"/>
    <w:rsid w:val="00540AEE"/>
    <w:rPr>
      <w:rFonts w:cs="Times New Roman"/>
    </w:rPr>
  </w:style>
  <w:style w:type="paragraph" w:styleId="a9">
    <w:name w:val="Normal (Web)"/>
    <w:aliases w:val=" Знак2 Знак Знак, Знак2 Знак, Знак2 Знак Знак Знак Знак,Обычный (Web),Знак2 Знак Знак Знак Знак,Знак2 Знак Знак Знак, Знак2 Знак Знак Знак Знак Знак Знак Знак,Знак2 Знак Знак,Обычный (веб) Знак,Знак Знак3,Знак4,Обычный (Web) Знак Знак Знак"/>
    <w:basedOn w:val="a"/>
    <w:link w:val="12"/>
    <w:rsid w:val="00952DD3"/>
    <w:pPr>
      <w:spacing w:before="100" w:beforeAutospacing="1" w:after="100" w:afterAutospacing="1"/>
    </w:pPr>
  </w:style>
  <w:style w:type="paragraph" w:styleId="aa">
    <w:name w:val="Body Text"/>
    <w:basedOn w:val="a"/>
    <w:link w:val="ab"/>
    <w:uiPriority w:val="99"/>
    <w:rsid w:val="00D765CE"/>
    <w:pPr>
      <w:spacing w:after="120"/>
    </w:pPr>
    <w:rPr>
      <w:lang w:eastAsia="ja-JP"/>
    </w:rPr>
  </w:style>
  <w:style w:type="character" w:customStyle="1" w:styleId="ab">
    <w:name w:val="Основной текст Знак"/>
    <w:basedOn w:val="a0"/>
    <w:link w:val="aa"/>
    <w:uiPriority w:val="99"/>
    <w:semiHidden/>
    <w:locked/>
    <w:rsid w:val="000E12DA"/>
    <w:rPr>
      <w:rFonts w:cs="Times New Roman"/>
      <w:sz w:val="24"/>
    </w:rPr>
  </w:style>
  <w:style w:type="paragraph" w:customStyle="1" w:styleId="13">
    <w:name w:val="Без интервала1"/>
    <w:uiPriority w:val="99"/>
    <w:rsid w:val="00C97250"/>
    <w:rPr>
      <w:sz w:val="24"/>
      <w:szCs w:val="24"/>
    </w:rPr>
  </w:style>
  <w:style w:type="paragraph" w:customStyle="1" w:styleId="120">
    <w:name w:val="Знак12"/>
    <w:basedOn w:val="a"/>
    <w:autoRedefine/>
    <w:uiPriority w:val="99"/>
    <w:rsid w:val="003920F9"/>
    <w:pPr>
      <w:spacing w:after="160" w:line="240" w:lineRule="exact"/>
    </w:pPr>
    <w:rPr>
      <w:rFonts w:eastAsia="SimSun"/>
      <w:b/>
      <w:sz w:val="28"/>
      <w:lang w:eastAsia="en-US"/>
    </w:rPr>
  </w:style>
  <w:style w:type="character" w:styleId="ac">
    <w:name w:val="footnote reference"/>
    <w:basedOn w:val="a0"/>
    <w:uiPriority w:val="99"/>
    <w:rsid w:val="00CA4F3E"/>
    <w:rPr>
      <w:rFonts w:ascii="Verdana" w:hAnsi="Verdana" w:cs="Times New Roman"/>
      <w:sz w:val="20"/>
      <w:vertAlign w:val="superscript"/>
    </w:rPr>
  </w:style>
  <w:style w:type="paragraph" w:styleId="ad">
    <w:name w:val="footnote text"/>
    <w:basedOn w:val="a"/>
    <w:link w:val="ae"/>
    <w:uiPriority w:val="99"/>
    <w:rsid w:val="00CA4F3E"/>
    <w:pPr>
      <w:spacing w:before="20" w:line="288" w:lineRule="auto"/>
      <w:jc w:val="both"/>
    </w:pPr>
    <w:rPr>
      <w:rFonts w:ascii="Verdana" w:hAnsi="Verdana"/>
      <w:i/>
      <w:color w:val="003C5B"/>
      <w:sz w:val="14"/>
      <w:szCs w:val="20"/>
      <w:lang w:val="ru-RU" w:eastAsia="ru-RU"/>
    </w:rPr>
  </w:style>
  <w:style w:type="character" w:customStyle="1" w:styleId="ae">
    <w:name w:val="Текст сноски Знак"/>
    <w:basedOn w:val="a0"/>
    <w:link w:val="ad"/>
    <w:uiPriority w:val="99"/>
    <w:locked/>
    <w:rsid w:val="00CA4F3E"/>
    <w:rPr>
      <w:rFonts w:ascii="Verdana" w:hAnsi="Verdana" w:cs="Times New Roman"/>
      <w:i/>
      <w:color w:val="003C5B"/>
      <w:sz w:val="14"/>
      <w:lang w:val="ru-RU" w:eastAsia="ru-RU"/>
    </w:rPr>
  </w:style>
  <w:style w:type="paragraph" w:customStyle="1" w:styleId="Style13">
    <w:name w:val="Style13"/>
    <w:basedOn w:val="a"/>
    <w:rsid w:val="00A37038"/>
    <w:pPr>
      <w:widowControl w:val="0"/>
      <w:autoSpaceDE w:val="0"/>
      <w:autoSpaceDN w:val="0"/>
      <w:adjustRightInd w:val="0"/>
    </w:pPr>
    <w:rPr>
      <w:rFonts w:ascii="Franklin Gothic Medium" w:hAnsi="Franklin Gothic Medium"/>
    </w:rPr>
  </w:style>
  <w:style w:type="character" w:customStyle="1" w:styleId="FontStyle37">
    <w:name w:val="Font Style37"/>
    <w:uiPriority w:val="99"/>
    <w:rsid w:val="00A37038"/>
    <w:rPr>
      <w:rFonts w:ascii="Arial" w:hAnsi="Arial"/>
      <w:sz w:val="16"/>
    </w:rPr>
  </w:style>
  <w:style w:type="paragraph" w:customStyle="1" w:styleId="Style10">
    <w:name w:val="Style10"/>
    <w:basedOn w:val="a"/>
    <w:uiPriority w:val="99"/>
    <w:rsid w:val="00A37038"/>
    <w:pPr>
      <w:widowControl w:val="0"/>
      <w:autoSpaceDE w:val="0"/>
      <w:autoSpaceDN w:val="0"/>
      <w:adjustRightInd w:val="0"/>
    </w:pPr>
    <w:rPr>
      <w:rFonts w:ascii="Franklin Gothic Medium" w:hAnsi="Franklin Gothic Medium"/>
    </w:rPr>
  </w:style>
  <w:style w:type="character" w:customStyle="1" w:styleId="FontStyle35">
    <w:name w:val="Font Style35"/>
    <w:uiPriority w:val="99"/>
    <w:rsid w:val="00A37038"/>
    <w:rPr>
      <w:rFonts w:ascii="Arial" w:hAnsi="Arial"/>
      <w:b/>
      <w:i/>
      <w:sz w:val="16"/>
    </w:rPr>
  </w:style>
  <w:style w:type="character" w:customStyle="1" w:styleId="FontStyle36">
    <w:name w:val="Font Style36"/>
    <w:uiPriority w:val="99"/>
    <w:rsid w:val="00A37038"/>
    <w:rPr>
      <w:rFonts w:ascii="Arial" w:hAnsi="Arial"/>
      <w:i/>
      <w:sz w:val="16"/>
    </w:rPr>
  </w:style>
  <w:style w:type="paragraph" w:customStyle="1" w:styleId="Style20">
    <w:name w:val="Style20"/>
    <w:basedOn w:val="a"/>
    <w:uiPriority w:val="99"/>
    <w:rsid w:val="003E24BC"/>
    <w:pPr>
      <w:widowControl w:val="0"/>
      <w:autoSpaceDE w:val="0"/>
      <w:autoSpaceDN w:val="0"/>
      <w:adjustRightInd w:val="0"/>
    </w:pPr>
    <w:rPr>
      <w:rFonts w:ascii="Franklin Gothic Medium" w:hAnsi="Franklin Gothic Medium"/>
    </w:rPr>
  </w:style>
  <w:style w:type="paragraph" w:customStyle="1" w:styleId="Style18">
    <w:name w:val="Style18"/>
    <w:basedOn w:val="a"/>
    <w:uiPriority w:val="99"/>
    <w:rsid w:val="00867DB4"/>
    <w:pPr>
      <w:widowControl w:val="0"/>
      <w:autoSpaceDE w:val="0"/>
      <w:autoSpaceDN w:val="0"/>
      <w:adjustRightInd w:val="0"/>
    </w:pPr>
    <w:rPr>
      <w:rFonts w:ascii="Franklin Gothic Medium" w:hAnsi="Franklin Gothic Medium"/>
    </w:rPr>
  </w:style>
  <w:style w:type="paragraph" w:customStyle="1" w:styleId="Style24">
    <w:name w:val="Style24"/>
    <w:basedOn w:val="a"/>
    <w:uiPriority w:val="99"/>
    <w:rsid w:val="00867DB4"/>
    <w:pPr>
      <w:widowControl w:val="0"/>
      <w:autoSpaceDE w:val="0"/>
      <w:autoSpaceDN w:val="0"/>
      <w:adjustRightInd w:val="0"/>
    </w:pPr>
    <w:rPr>
      <w:rFonts w:ascii="Franklin Gothic Medium" w:hAnsi="Franklin Gothic Medium"/>
    </w:rPr>
  </w:style>
  <w:style w:type="character" w:customStyle="1" w:styleId="FontStyle41">
    <w:name w:val="Font Style41"/>
    <w:uiPriority w:val="99"/>
    <w:rsid w:val="00867DB4"/>
    <w:rPr>
      <w:rFonts w:ascii="Arial" w:hAnsi="Arial"/>
      <w:sz w:val="14"/>
    </w:rPr>
  </w:style>
  <w:style w:type="paragraph" w:customStyle="1" w:styleId="Pa18">
    <w:name w:val="Pa18"/>
    <w:basedOn w:val="a"/>
    <w:next w:val="a"/>
    <w:rsid w:val="005B7060"/>
    <w:pPr>
      <w:autoSpaceDE w:val="0"/>
      <w:autoSpaceDN w:val="0"/>
      <w:adjustRightInd w:val="0"/>
      <w:spacing w:line="201" w:lineRule="atLeast"/>
    </w:pPr>
    <w:rPr>
      <w:rFonts w:ascii="Minion Pro" w:hAnsi="Minion Pro"/>
    </w:rPr>
  </w:style>
  <w:style w:type="character" w:customStyle="1" w:styleId="A15">
    <w:name w:val="A15"/>
    <w:uiPriority w:val="99"/>
    <w:rsid w:val="005B7060"/>
    <w:rPr>
      <w:color w:val="000000"/>
      <w:sz w:val="20"/>
    </w:rPr>
  </w:style>
  <w:style w:type="character" w:customStyle="1" w:styleId="apple-style-span">
    <w:name w:val="apple-style-span"/>
    <w:uiPriority w:val="99"/>
    <w:rsid w:val="008672C1"/>
  </w:style>
  <w:style w:type="paragraph" w:styleId="af">
    <w:name w:val="header"/>
    <w:basedOn w:val="a"/>
    <w:link w:val="af0"/>
    <w:uiPriority w:val="99"/>
    <w:rsid w:val="00AD0815"/>
    <w:pPr>
      <w:tabs>
        <w:tab w:val="center" w:pos="4677"/>
        <w:tab w:val="right" w:pos="9355"/>
      </w:tabs>
    </w:pPr>
    <w:rPr>
      <w:lang w:eastAsia="ja-JP"/>
    </w:rPr>
  </w:style>
  <w:style w:type="character" w:customStyle="1" w:styleId="af0">
    <w:name w:val="Верхний колонтитул Знак"/>
    <w:basedOn w:val="a0"/>
    <w:link w:val="af"/>
    <w:uiPriority w:val="99"/>
    <w:semiHidden/>
    <w:locked/>
    <w:rsid w:val="000E12DA"/>
    <w:rPr>
      <w:rFonts w:cs="Times New Roman"/>
      <w:sz w:val="24"/>
    </w:rPr>
  </w:style>
  <w:style w:type="paragraph" w:styleId="af1">
    <w:name w:val="Balloon Text"/>
    <w:basedOn w:val="a"/>
    <w:link w:val="af2"/>
    <w:uiPriority w:val="99"/>
    <w:rsid w:val="00E53CA5"/>
    <w:rPr>
      <w:rFonts w:ascii="Tahoma" w:hAnsi="Tahoma"/>
      <w:sz w:val="16"/>
      <w:szCs w:val="20"/>
    </w:rPr>
  </w:style>
  <w:style w:type="character" w:customStyle="1" w:styleId="af2">
    <w:name w:val="Текст выноски Знак"/>
    <w:basedOn w:val="a0"/>
    <w:link w:val="af1"/>
    <w:uiPriority w:val="99"/>
    <w:locked/>
    <w:rsid w:val="00E53CA5"/>
    <w:rPr>
      <w:rFonts w:ascii="Tahoma" w:hAnsi="Tahoma" w:cs="Times New Roman"/>
      <w:sz w:val="16"/>
      <w:lang w:val="en-US" w:eastAsia="ko-KR"/>
    </w:rPr>
  </w:style>
  <w:style w:type="paragraph" w:customStyle="1" w:styleId="Pa1">
    <w:name w:val="Pa1"/>
    <w:basedOn w:val="a"/>
    <w:next w:val="a"/>
    <w:uiPriority w:val="99"/>
    <w:rsid w:val="004713AB"/>
    <w:pPr>
      <w:autoSpaceDE w:val="0"/>
      <w:autoSpaceDN w:val="0"/>
      <w:adjustRightInd w:val="0"/>
      <w:spacing w:line="197" w:lineRule="atLeast"/>
    </w:pPr>
    <w:rPr>
      <w:rFonts w:ascii="Warnock Pro" w:hAnsi="Warnock Pro"/>
      <w:lang w:eastAsia="ja-JP"/>
    </w:rPr>
  </w:style>
  <w:style w:type="character" w:customStyle="1" w:styleId="A12">
    <w:name w:val="A12"/>
    <w:uiPriority w:val="99"/>
    <w:rsid w:val="004713AB"/>
    <w:rPr>
      <w:color w:val="000000"/>
      <w:sz w:val="11"/>
    </w:rPr>
  </w:style>
  <w:style w:type="paragraph" w:styleId="af3">
    <w:name w:val="List Paragraph"/>
    <w:basedOn w:val="a"/>
    <w:uiPriority w:val="34"/>
    <w:qFormat/>
    <w:rsid w:val="002E2478"/>
    <w:pPr>
      <w:spacing w:after="200" w:line="276" w:lineRule="auto"/>
      <w:ind w:left="720"/>
      <w:contextualSpacing/>
    </w:pPr>
    <w:rPr>
      <w:rFonts w:ascii="Calibri" w:eastAsia="Malgun Gothic" w:hAnsi="Calibri"/>
      <w:sz w:val="22"/>
      <w:szCs w:val="22"/>
      <w:lang w:val="ru-RU"/>
    </w:rPr>
  </w:style>
  <w:style w:type="table" w:styleId="af4">
    <w:name w:val="Table Grid"/>
    <w:basedOn w:val="a1"/>
    <w:uiPriority w:val="59"/>
    <w:locked/>
    <w:rsid w:val="00BE67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uiPriority w:val="99"/>
    <w:rsid w:val="00E5387F"/>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E5387F"/>
    <w:pPr>
      <w:widowControl w:val="0"/>
      <w:autoSpaceDE w:val="0"/>
      <w:autoSpaceDN w:val="0"/>
      <w:adjustRightInd w:val="0"/>
    </w:pPr>
    <w:rPr>
      <w:rFonts w:ascii="Courier New" w:hAnsi="Courier New" w:cs="Courier New"/>
    </w:rPr>
  </w:style>
  <w:style w:type="paragraph" w:customStyle="1" w:styleId="af5">
    <w:name w:val="Знак"/>
    <w:basedOn w:val="a"/>
    <w:autoRedefine/>
    <w:uiPriority w:val="99"/>
    <w:rsid w:val="00E5387F"/>
    <w:pPr>
      <w:spacing w:after="160" w:line="240" w:lineRule="exact"/>
    </w:pPr>
    <w:rPr>
      <w:rFonts w:eastAsia="SimSun"/>
      <w:b/>
      <w:sz w:val="28"/>
      <w:lang w:eastAsia="en-US"/>
    </w:rPr>
  </w:style>
  <w:style w:type="paragraph" w:styleId="af6">
    <w:name w:val="Title"/>
    <w:basedOn w:val="a"/>
    <w:link w:val="af7"/>
    <w:uiPriority w:val="99"/>
    <w:qFormat/>
    <w:locked/>
    <w:rsid w:val="00E5387F"/>
    <w:pPr>
      <w:jc w:val="center"/>
    </w:pPr>
    <w:rPr>
      <w:b/>
      <w:bCs/>
      <w:sz w:val="28"/>
      <w:lang w:val="ru-RU" w:eastAsia="ru-RU"/>
    </w:rPr>
  </w:style>
  <w:style w:type="character" w:customStyle="1" w:styleId="af7">
    <w:name w:val="Название Знак"/>
    <w:basedOn w:val="a0"/>
    <w:link w:val="af6"/>
    <w:uiPriority w:val="99"/>
    <w:locked/>
    <w:rsid w:val="00B94892"/>
    <w:rPr>
      <w:rFonts w:ascii="Cambria" w:eastAsia="Malgun Gothic" w:hAnsi="Cambria" w:cs="Times New Roman"/>
      <w:b/>
      <w:bCs/>
      <w:kern w:val="28"/>
      <w:sz w:val="32"/>
      <w:szCs w:val="32"/>
    </w:rPr>
  </w:style>
  <w:style w:type="paragraph" w:styleId="2">
    <w:name w:val="Body Text 2"/>
    <w:basedOn w:val="a"/>
    <w:link w:val="20"/>
    <w:uiPriority w:val="99"/>
    <w:rsid w:val="00E5387F"/>
    <w:pPr>
      <w:spacing w:after="120" w:line="480" w:lineRule="auto"/>
    </w:pPr>
    <w:rPr>
      <w:lang w:val="ru-RU" w:eastAsia="ru-RU"/>
    </w:rPr>
  </w:style>
  <w:style w:type="character" w:customStyle="1" w:styleId="20">
    <w:name w:val="Основной текст 2 Знак"/>
    <w:basedOn w:val="a0"/>
    <w:link w:val="2"/>
    <w:uiPriority w:val="99"/>
    <w:semiHidden/>
    <w:locked/>
    <w:rsid w:val="00B94892"/>
    <w:rPr>
      <w:rFonts w:cs="Times New Roman"/>
      <w:sz w:val="24"/>
      <w:szCs w:val="24"/>
    </w:rPr>
  </w:style>
  <w:style w:type="character" w:customStyle="1" w:styleId="s0">
    <w:name w:val="s0"/>
    <w:rsid w:val="00E5387F"/>
    <w:rPr>
      <w:rFonts w:ascii="Times New Roman" w:hAnsi="Times New Roman"/>
      <w:color w:val="000000"/>
      <w:sz w:val="28"/>
      <w:u w:val="none"/>
      <w:effect w:val="none"/>
    </w:rPr>
  </w:style>
  <w:style w:type="character" w:styleId="af8">
    <w:name w:val="Strong"/>
    <w:basedOn w:val="a0"/>
    <w:uiPriority w:val="22"/>
    <w:qFormat/>
    <w:locked/>
    <w:rsid w:val="00E5387F"/>
    <w:rPr>
      <w:rFonts w:cs="Times New Roman"/>
      <w:b/>
      <w:bCs/>
    </w:rPr>
  </w:style>
  <w:style w:type="character" w:styleId="af9">
    <w:name w:val="Emphasis"/>
    <w:basedOn w:val="a0"/>
    <w:uiPriority w:val="20"/>
    <w:qFormat/>
    <w:locked/>
    <w:rsid w:val="00E5387F"/>
    <w:rPr>
      <w:rFonts w:cs="Times New Roman"/>
      <w:i/>
      <w:iCs/>
    </w:rPr>
  </w:style>
  <w:style w:type="character" w:customStyle="1" w:styleId="hps">
    <w:name w:val="hps"/>
    <w:basedOn w:val="a0"/>
    <w:rsid w:val="00E5387F"/>
    <w:rPr>
      <w:rFonts w:cs="Times New Roman"/>
    </w:rPr>
  </w:style>
  <w:style w:type="paragraph" w:customStyle="1" w:styleId="Default">
    <w:name w:val="Default"/>
    <w:uiPriority w:val="99"/>
    <w:rsid w:val="00E5387F"/>
    <w:pPr>
      <w:autoSpaceDE w:val="0"/>
      <w:autoSpaceDN w:val="0"/>
      <w:adjustRightInd w:val="0"/>
    </w:pPr>
    <w:rPr>
      <w:rFonts w:ascii="Palatino LT Std" w:eastAsia="Malgun Gothic" w:hAnsi="Palatino LT Std" w:cs="Palatino LT Std"/>
      <w:color w:val="000000"/>
      <w:sz w:val="24"/>
      <w:szCs w:val="24"/>
    </w:rPr>
  </w:style>
  <w:style w:type="character" w:customStyle="1" w:styleId="hl">
    <w:name w:val="hl"/>
    <w:basedOn w:val="a0"/>
    <w:rsid w:val="006E41D1"/>
  </w:style>
  <w:style w:type="paragraph" w:styleId="afa">
    <w:name w:val="Date"/>
    <w:basedOn w:val="a"/>
    <w:next w:val="a"/>
    <w:link w:val="afb"/>
    <w:uiPriority w:val="99"/>
    <w:semiHidden/>
    <w:unhideWhenUsed/>
    <w:rsid w:val="002F19A4"/>
  </w:style>
  <w:style w:type="character" w:customStyle="1" w:styleId="afb">
    <w:name w:val="Дата Знак"/>
    <w:basedOn w:val="a0"/>
    <w:link w:val="afa"/>
    <w:uiPriority w:val="99"/>
    <w:semiHidden/>
    <w:rsid w:val="002F19A4"/>
    <w:rPr>
      <w:sz w:val="24"/>
      <w:szCs w:val="24"/>
      <w:lang w:val="en-US"/>
    </w:rPr>
  </w:style>
  <w:style w:type="paragraph" w:styleId="afc">
    <w:name w:val="No Spacing"/>
    <w:link w:val="afd"/>
    <w:uiPriority w:val="1"/>
    <w:qFormat/>
    <w:rsid w:val="005C3064"/>
    <w:pPr>
      <w:widowControl w:val="0"/>
      <w:adjustRightInd w:val="0"/>
      <w:jc w:val="both"/>
    </w:pPr>
    <w:rPr>
      <w:sz w:val="28"/>
      <w:szCs w:val="28"/>
    </w:rPr>
  </w:style>
  <w:style w:type="character" w:customStyle="1" w:styleId="afd">
    <w:name w:val="Без интервала Знак"/>
    <w:basedOn w:val="a0"/>
    <w:link w:val="afc"/>
    <w:uiPriority w:val="1"/>
    <w:locked/>
    <w:rsid w:val="005C3064"/>
    <w:rPr>
      <w:sz w:val="28"/>
      <w:szCs w:val="28"/>
      <w:lang w:val="ru-RU" w:eastAsia="ru-RU" w:bidi="ar-SA"/>
    </w:rPr>
  </w:style>
  <w:style w:type="character" w:customStyle="1" w:styleId="noprint">
    <w:name w:val="noprint"/>
    <w:basedOn w:val="a0"/>
    <w:rsid w:val="00A03C5B"/>
  </w:style>
  <w:style w:type="character" w:customStyle="1" w:styleId="12">
    <w:name w:val="Обычный (веб) Знак1"/>
    <w:aliases w:val=" Знак2 Знак Знак Знак, Знак2 Знак Знак1, Знак2 Знак Знак Знак Знак Знак,Обычный (Web) Знак,Знак2 Знак Знак Знак Знак Знак,Знак2 Знак Знак Знак Знак1, Знак2 Знак Знак Знак Знак Знак Знак Знак Знак,Знак2 Знак Знак Знак1,Знак Знак3 Знак"/>
    <w:link w:val="a9"/>
    <w:locked/>
    <w:rsid w:val="00F91FDA"/>
    <w:rPr>
      <w:sz w:val="24"/>
      <w:szCs w:val="24"/>
      <w:lang w:val="en-US" w:eastAsia="ko-KR"/>
    </w:rPr>
  </w:style>
  <w:style w:type="character" w:customStyle="1" w:styleId="A40">
    <w:name w:val="A4"/>
    <w:uiPriority w:val="99"/>
    <w:rsid w:val="005A15D3"/>
    <w:rPr>
      <w:color w:val="000000"/>
      <w:sz w:val="14"/>
      <w:szCs w:val="14"/>
    </w:rPr>
  </w:style>
  <w:style w:type="character" w:customStyle="1" w:styleId="ref-journal">
    <w:name w:val="ref-journal"/>
    <w:basedOn w:val="a0"/>
    <w:rsid w:val="00EB50BF"/>
  </w:style>
  <w:style w:type="character" w:customStyle="1" w:styleId="ref-vol">
    <w:name w:val="ref-vol"/>
    <w:basedOn w:val="a0"/>
    <w:rsid w:val="00EB50BF"/>
  </w:style>
  <w:style w:type="character" w:styleId="afe">
    <w:name w:val="annotation reference"/>
    <w:basedOn w:val="a0"/>
    <w:rsid w:val="00EC077E"/>
    <w:rPr>
      <w:sz w:val="16"/>
      <w:szCs w:val="16"/>
    </w:rPr>
  </w:style>
  <w:style w:type="paragraph" w:styleId="aff">
    <w:name w:val="annotation text"/>
    <w:basedOn w:val="a"/>
    <w:link w:val="aff0"/>
    <w:rsid w:val="00EC077E"/>
    <w:rPr>
      <w:rFonts w:eastAsia="Malgun Gothic"/>
      <w:color w:val="000000"/>
      <w:sz w:val="20"/>
      <w:szCs w:val="20"/>
      <w:lang w:val="ru-RU" w:eastAsia="ru-RU"/>
    </w:rPr>
  </w:style>
  <w:style w:type="character" w:customStyle="1" w:styleId="aff0">
    <w:name w:val="Текст примечания Знак"/>
    <w:basedOn w:val="a0"/>
    <w:link w:val="aff"/>
    <w:rsid w:val="00EC077E"/>
    <w:rPr>
      <w:rFonts w:eastAsia="Malgun Gothic"/>
      <w:color w:val="000000"/>
    </w:rPr>
  </w:style>
  <w:style w:type="paragraph" w:styleId="HTML">
    <w:name w:val="HTML Preformatted"/>
    <w:basedOn w:val="a"/>
    <w:link w:val="HTML0"/>
    <w:uiPriority w:val="99"/>
    <w:unhideWhenUsed/>
    <w:rsid w:val="00253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2535B7"/>
    <w:rPr>
      <w:rFonts w:ascii="Courier New" w:eastAsia="Times New Roman" w:hAnsi="Courier New" w:cs="Courier New"/>
    </w:rPr>
  </w:style>
  <w:style w:type="character" w:styleId="aff1">
    <w:name w:val="Subtle Emphasis"/>
    <w:basedOn w:val="a0"/>
    <w:uiPriority w:val="19"/>
    <w:qFormat/>
    <w:rsid w:val="00E1597E"/>
    <w:rPr>
      <w:i/>
      <w:iCs/>
      <w:color w:val="808080"/>
    </w:rPr>
  </w:style>
  <w:style w:type="paragraph" w:styleId="aff2">
    <w:name w:val="Subtitle"/>
    <w:basedOn w:val="a"/>
    <w:next w:val="a"/>
    <w:link w:val="aff3"/>
    <w:qFormat/>
    <w:locked/>
    <w:rsid w:val="00E1597E"/>
    <w:pPr>
      <w:spacing w:after="60"/>
      <w:jc w:val="center"/>
      <w:outlineLvl w:val="1"/>
    </w:pPr>
    <w:rPr>
      <w:rFonts w:ascii="Cambria" w:eastAsia="Times New Roman" w:hAnsi="Cambria"/>
    </w:rPr>
  </w:style>
  <w:style w:type="character" w:customStyle="1" w:styleId="aff3">
    <w:name w:val="Подзаголовок Знак"/>
    <w:basedOn w:val="a0"/>
    <w:link w:val="aff2"/>
    <w:rsid w:val="00E1597E"/>
    <w:rPr>
      <w:rFonts w:ascii="Cambria" w:eastAsia="Times New Roman" w:hAnsi="Cambria" w:cs="Times New Roman"/>
      <w:sz w:val="24"/>
      <w:szCs w:val="24"/>
      <w:lang w:val="en-US" w:eastAsia="ko-KR"/>
    </w:rPr>
  </w:style>
  <w:style w:type="character" w:styleId="aff4">
    <w:name w:val="Intense Emphasis"/>
    <w:basedOn w:val="a0"/>
    <w:uiPriority w:val="21"/>
    <w:qFormat/>
    <w:rsid w:val="00E1597E"/>
    <w:rPr>
      <w:b/>
      <w:bCs/>
      <w:i/>
      <w:iCs/>
      <w:color w:val="4F81BD"/>
    </w:rPr>
  </w:style>
  <w:style w:type="character" w:customStyle="1" w:styleId="element-citation">
    <w:name w:val="element-citation"/>
    <w:basedOn w:val="a0"/>
    <w:rsid w:val="00090C1A"/>
  </w:style>
  <w:style w:type="paragraph" w:styleId="21">
    <w:name w:val="Quote"/>
    <w:basedOn w:val="a"/>
    <w:next w:val="a"/>
    <w:link w:val="22"/>
    <w:uiPriority w:val="29"/>
    <w:qFormat/>
    <w:rsid w:val="00E45AE0"/>
    <w:rPr>
      <w:i/>
      <w:iCs/>
      <w:color w:val="000000"/>
    </w:rPr>
  </w:style>
  <w:style w:type="character" w:customStyle="1" w:styleId="22">
    <w:name w:val="Цитата 2 Знак"/>
    <w:basedOn w:val="a0"/>
    <w:link w:val="21"/>
    <w:uiPriority w:val="29"/>
    <w:rsid w:val="00E45AE0"/>
    <w:rPr>
      <w:i/>
      <w:iCs/>
      <w:color w:val="000000"/>
      <w:sz w:val="24"/>
      <w:szCs w:val="24"/>
      <w:lang w:val="en-US" w:eastAsia="ko-KR"/>
    </w:rPr>
  </w:style>
  <w:style w:type="paragraph" w:styleId="aff5">
    <w:name w:val="Intense Quote"/>
    <w:basedOn w:val="a"/>
    <w:next w:val="a"/>
    <w:link w:val="aff6"/>
    <w:uiPriority w:val="30"/>
    <w:qFormat/>
    <w:rsid w:val="00E45AE0"/>
    <w:pPr>
      <w:pBdr>
        <w:bottom w:val="single" w:sz="4" w:space="4" w:color="4F81BD"/>
      </w:pBdr>
      <w:spacing w:before="200" w:after="280"/>
      <w:ind w:left="936" w:right="936"/>
    </w:pPr>
    <w:rPr>
      <w:b/>
      <w:bCs/>
      <w:i/>
      <w:iCs/>
      <w:color w:val="4F81BD"/>
    </w:rPr>
  </w:style>
  <w:style w:type="character" w:customStyle="1" w:styleId="aff6">
    <w:name w:val="Выделенная цитата Знак"/>
    <w:basedOn w:val="a0"/>
    <w:link w:val="aff5"/>
    <w:uiPriority w:val="30"/>
    <w:rsid w:val="00E45AE0"/>
    <w:rPr>
      <w:b/>
      <w:bCs/>
      <w:i/>
      <w:iCs/>
      <w:color w:val="4F81BD"/>
      <w:sz w:val="24"/>
      <w:szCs w:val="24"/>
      <w:lang w:val="en-US" w:eastAsia="ko-KR"/>
    </w:rPr>
  </w:style>
  <w:style w:type="paragraph" w:customStyle="1" w:styleId="Pa13">
    <w:name w:val="Pa13"/>
    <w:basedOn w:val="a"/>
    <w:next w:val="a"/>
    <w:uiPriority w:val="99"/>
    <w:rsid w:val="00E67EF3"/>
    <w:pPr>
      <w:autoSpaceDE w:val="0"/>
      <w:autoSpaceDN w:val="0"/>
      <w:adjustRightInd w:val="0"/>
      <w:spacing w:line="185" w:lineRule="atLeast"/>
    </w:pPr>
    <w:rPr>
      <w:rFonts w:ascii="Myriad Pro Light" w:eastAsia="Times New Roman" w:hAnsi="Myriad Pro Light"/>
      <w:lang w:val="ru-RU"/>
    </w:rPr>
  </w:style>
  <w:style w:type="character" w:customStyle="1" w:styleId="longtext">
    <w:name w:val="long_text"/>
    <w:basedOn w:val="a0"/>
    <w:rsid w:val="003863BD"/>
  </w:style>
  <w:style w:type="character" w:customStyle="1" w:styleId="shorttext">
    <w:name w:val="short_text"/>
    <w:basedOn w:val="a0"/>
    <w:rsid w:val="003863BD"/>
  </w:style>
</w:styles>
</file>

<file path=word/webSettings.xml><?xml version="1.0" encoding="utf-8"?>
<w:webSettings xmlns:r="http://schemas.openxmlformats.org/officeDocument/2006/relationships" xmlns:w="http://schemas.openxmlformats.org/wordprocessingml/2006/main">
  <w:divs>
    <w:div w:id="24599900">
      <w:bodyDiv w:val="1"/>
      <w:marLeft w:val="0"/>
      <w:marRight w:val="0"/>
      <w:marTop w:val="0"/>
      <w:marBottom w:val="0"/>
      <w:divBdr>
        <w:top w:val="none" w:sz="0" w:space="0" w:color="auto"/>
        <w:left w:val="none" w:sz="0" w:space="0" w:color="auto"/>
        <w:bottom w:val="none" w:sz="0" w:space="0" w:color="auto"/>
        <w:right w:val="none" w:sz="0" w:space="0" w:color="auto"/>
      </w:divBdr>
    </w:div>
    <w:div w:id="36321550">
      <w:bodyDiv w:val="1"/>
      <w:marLeft w:val="0"/>
      <w:marRight w:val="0"/>
      <w:marTop w:val="0"/>
      <w:marBottom w:val="0"/>
      <w:divBdr>
        <w:top w:val="none" w:sz="0" w:space="0" w:color="auto"/>
        <w:left w:val="none" w:sz="0" w:space="0" w:color="auto"/>
        <w:bottom w:val="none" w:sz="0" w:space="0" w:color="auto"/>
        <w:right w:val="none" w:sz="0" w:space="0" w:color="auto"/>
      </w:divBdr>
    </w:div>
    <w:div w:id="50463644">
      <w:bodyDiv w:val="1"/>
      <w:marLeft w:val="0"/>
      <w:marRight w:val="0"/>
      <w:marTop w:val="0"/>
      <w:marBottom w:val="0"/>
      <w:divBdr>
        <w:top w:val="none" w:sz="0" w:space="0" w:color="auto"/>
        <w:left w:val="none" w:sz="0" w:space="0" w:color="auto"/>
        <w:bottom w:val="none" w:sz="0" w:space="0" w:color="auto"/>
        <w:right w:val="none" w:sz="0" w:space="0" w:color="auto"/>
      </w:divBdr>
    </w:div>
    <w:div w:id="65613376">
      <w:bodyDiv w:val="1"/>
      <w:marLeft w:val="0"/>
      <w:marRight w:val="0"/>
      <w:marTop w:val="0"/>
      <w:marBottom w:val="0"/>
      <w:divBdr>
        <w:top w:val="none" w:sz="0" w:space="0" w:color="auto"/>
        <w:left w:val="none" w:sz="0" w:space="0" w:color="auto"/>
        <w:bottom w:val="none" w:sz="0" w:space="0" w:color="auto"/>
        <w:right w:val="none" w:sz="0" w:space="0" w:color="auto"/>
      </w:divBdr>
    </w:div>
    <w:div w:id="78529291">
      <w:bodyDiv w:val="1"/>
      <w:marLeft w:val="0"/>
      <w:marRight w:val="0"/>
      <w:marTop w:val="0"/>
      <w:marBottom w:val="0"/>
      <w:divBdr>
        <w:top w:val="none" w:sz="0" w:space="0" w:color="auto"/>
        <w:left w:val="none" w:sz="0" w:space="0" w:color="auto"/>
        <w:bottom w:val="none" w:sz="0" w:space="0" w:color="auto"/>
        <w:right w:val="none" w:sz="0" w:space="0" w:color="auto"/>
      </w:divBdr>
    </w:div>
    <w:div w:id="111368318">
      <w:bodyDiv w:val="1"/>
      <w:marLeft w:val="0"/>
      <w:marRight w:val="0"/>
      <w:marTop w:val="0"/>
      <w:marBottom w:val="0"/>
      <w:divBdr>
        <w:top w:val="none" w:sz="0" w:space="0" w:color="auto"/>
        <w:left w:val="none" w:sz="0" w:space="0" w:color="auto"/>
        <w:bottom w:val="none" w:sz="0" w:space="0" w:color="auto"/>
        <w:right w:val="none" w:sz="0" w:space="0" w:color="auto"/>
      </w:divBdr>
    </w:div>
    <w:div w:id="156268023">
      <w:bodyDiv w:val="1"/>
      <w:marLeft w:val="0"/>
      <w:marRight w:val="0"/>
      <w:marTop w:val="0"/>
      <w:marBottom w:val="0"/>
      <w:divBdr>
        <w:top w:val="none" w:sz="0" w:space="0" w:color="auto"/>
        <w:left w:val="none" w:sz="0" w:space="0" w:color="auto"/>
        <w:bottom w:val="none" w:sz="0" w:space="0" w:color="auto"/>
        <w:right w:val="none" w:sz="0" w:space="0" w:color="auto"/>
      </w:divBdr>
    </w:div>
    <w:div w:id="190338223">
      <w:bodyDiv w:val="1"/>
      <w:marLeft w:val="0"/>
      <w:marRight w:val="0"/>
      <w:marTop w:val="0"/>
      <w:marBottom w:val="0"/>
      <w:divBdr>
        <w:top w:val="none" w:sz="0" w:space="0" w:color="auto"/>
        <w:left w:val="none" w:sz="0" w:space="0" w:color="auto"/>
        <w:bottom w:val="none" w:sz="0" w:space="0" w:color="auto"/>
        <w:right w:val="none" w:sz="0" w:space="0" w:color="auto"/>
      </w:divBdr>
    </w:div>
    <w:div w:id="279577538">
      <w:bodyDiv w:val="1"/>
      <w:marLeft w:val="0"/>
      <w:marRight w:val="0"/>
      <w:marTop w:val="0"/>
      <w:marBottom w:val="0"/>
      <w:divBdr>
        <w:top w:val="none" w:sz="0" w:space="0" w:color="auto"/>
        <w:left w:val="none" w:sz="0" w:space="0" w:color="auto"/>
        <w:bottom w:val="none" w:sz="0" w:space="0" w:color="auto"/>
        <w:right w:val="none" w:sz="0" w:space="0" w:color="auto"/>
      </w:divBdr>
    </w:div>
    <w:div w:id="320700346">
      <w:bodyDiv w:val="1"/>
      <w:marLeft w:val="0"/>
      <w:marRight w:val="0"/>
      <w:marTop w:val="0"/>
      <w:marBottom w:val="0"/>
      <w:divBdr>
        <w:top w:val="none" w:sz="0" w:space="0" w:color="auto"/>
        <w:left w:val="none" w:sz="0" w:space="0" w:color="auto"/>
        <w:bottom w:val="none" w:sz="0" w:space="0" w:color="auto"/>
        <w:right w:val="none" w:sz="0" w:space="0" w:color="auto"/>
      </w:divBdr>
    </w:div>
    <w:div w:id="351994941">
      <w:bodyDiv w:val="1"/>
      <w:marLeft w:val="0"/>
      <w:marRight w:val="0"/>
      <w:marTop w:val="0"/>
      <w:marBottom w:val="0"/>
      <w:divBdr>
        <w:top w:val="none" w:sz="0" w:space="0" w:color="auto"/>
        <w:left w:val="none" w:sz="0" w:space="0" w:color="auto"/>
        <w:bottom w:val="none" w:sz="0" w:space="0" w:color="auto"/>
        <w:right w:val="none" w:sz="0" w:space="0" w:color="auto"/>
      </w:divBdr>
    </w:div>
    <w:div w:id="471100227">
      <w:bodyDiv w:val="1"/>
      <w:marLeft w:val="0"/>
      <w:marRight w:val="0"/>
      <w:marTop w:val="0"/>
      <w:marBottom w:val="0"/>
      <w:divBdr>
        <w:top w:val="none" w:sz="0" w:space="0" w:color="auto"/>
        <w:left w:val="none" w:sz="0" w:space="0" w:color="auto"/>
        <w:bottom w:val="none" w:sz="0" w:space="0" w:color="auto"/>
        <w:right w:val="none" w:sz="0" w:space="0" w:color="auto"/>
      </w:divBdr>
    </w:div>
    <w:div w:id="486821858">
      <w:bodyDiv w:val="1"/>
      <w:marLeft w:val="0"/>
      <w:marRight w:val="0"/>
      <w:marTop w:val="0"/>
      <w:marBottom w:val="0"/>
      <w:divBdr>
        <w:top w:val="none" w:sz="0" w:space="0" w:color="auto"/>
        <w:left w:val="none" w:sz="0" w:space="0" w:color="auto"/>
        <w:bottom w:val="none" w:sz="0" w:space="0" w:color="auto"/>
        <w:right w:val="none" w:sz="0" w:space="0" w:color="auto"/>
      </w:divBdr>
    </w:div>
    <w:div w:id="502283816">
      <w:bodyDiv w:val="1"/>
      <w:marLeft w:val="0"/>
      <w:marRight w:val="0"/>
      <w:marTop w:val="0"/>
      <w:marBottom w:val="0"/>
      <w:divBdr>
        <w:top w:val="none" w:sz="0" w:space="0" w:color="auto"/>
        <w:left w:val="none" w:sz="0" w:space="0" w:color="auto"/>
        <w:bottom w:val="none" w:sz="0" w:space="0" w:color="auto"/>
        <w:right w:val="none" w:sz="0" w:space="0" w:color="auto"/>
      </w:divBdr>
    </w:div>
    <w:div w:id="521935506">
      <w:bodyDiv w:val="1"/>
      <w:marLeft w:val="0"/>
      <w:marRight w:val="0"/>
      <w:marTop w:val="0"/>
      <w:marBottom w:val="0"/>
      <w:divBdr>
        <w:top w:val="none" w:sz="0" w:space="0" w:color="auto"/>
        <w:left w:val="none" w:sz="0" w:space="0" w:color="auto"/>
        <w:bottom w:val="none" w:sz="0" w:space="0" w:color="auto"/>
        <w:right w:val="none" w:sz="0" w:space="0" w:color="auto"/>
      </w:divBdr>
    </w:div>
    <w:div w:id="532621275">
      <w:bodyDiv w:val="1"/>
      <w:marLeft w:val="0"/>
      <w:marRight w:val="0"/>
      <w:marTop w:val="0"/>
      <w:marBottom w:val="0"/>
      <w:divBdr>
        <w:top w:val="none" w:sz="0" w:space="0" w:color="auto"/>
        <w:left w:val="none" w:sz="0" w:space="0" w:color="auto"/>
        <w:bottom w:val="none" w:sz="0" w:space="0" w:color="auto"/>
        <w:right w:val="none" w:sz="0" w:space="0" w:color="auto"/>
      </w:divBdr>
      <w:divsChild>
        <w:div w:id="250354258">
          <w:marLeft w:val="547"/>
          <w:marRight w:val="0"/>
          <w:marTop w:val="58"/>
          <w:marBottom w:val="0"/>
          <w:divBdr>
            <w:top w:val="none" w:sz="0" w:space="0" w:color="auto"/>
            <w:left w:val="none" w:sz="0" w:space="0" w:color="auto"/>
            <w:bottom w:val="none" w:sz="0" w:space="0" w:color="auto"/>
            <w:right w:val="none" w:sz="0" w:space="0" w:color="auto"/>
          </w:divBdr>
        </w:div>
        <w:div w:id="252012495">
          <w:marLeft w:val="547"/>
          <w:marRight w:val="0"/>
          <w:marTop w:val="58"/>
          <w:marBottom w:val="0"/>
          <w:divBdr>
            <w:top w:val="none" w:sz="0" w:space="0" w:color="auto"/>
            <w:left w:val="none" w:sz="0" w:space="0" w:color="auto"/>
            <w:bottom w:val="none" w:sz="0" w:space="0" w:color="auto"/>
            <w:right w:val="none" w:sz="0" w:space="0" w:color="auto"/>
          </w:divBdr>
        </w:div>
        <w:div w:id="704672766">
          <w:marLeft w:val="547"/>
          <w:marRight w:val="0"/>
          <w:marTop w:val="58"/>
          <w:marBottom w:val="0"/>
          <w:divBdr>
            <w:top w:val="none" w:sz="0" w:space="0" w:color="auto"/>
            <w:left w:val="none" w:sz="0" w:space="0" w:color="auto"/>
            <w:bottom w:val="none" w:sz="0" w:space="0" w:color="auto"/>
            <w:right w:val="none" w:sz="0" w:space="0" w:color="auto"/>
          </w:divBdr>
        </w:div>
        <w:div w:id="1354569364">
          <w:marLeft w:val="547"/>
          <w:marRight w:val="0"/>
          <w:marTop w:val="58"/>
          <w:marBottom w:val="0"/>
          <w:divBdr>
            <w:top w:val="none" w:sz="0" w:space="0" w:color="auto"/>
            <w:left w:val="none" w:sz="0" w:space="0" w:color="auto"/>
            <w:bottom w:val="none" w:sz="0" w:space="0" w:color="auto"/>
            <w:right w:val="none" w:sz="0" w:space="0" w:color="auto"/>
          </w:divBdr>
        </w:div>
        <w:div w:id="1897081132">
          <w:marLeft w:val="547"/>
          <w:marRight w:val="0"/>
          <w:marTop w:val="58"/>
          <w:marBottom w:val="0"/>
          <w:divBdr>
            <w:top w:val="none" w:sz="0" w:space="0" w:color="auto"/>
            <w:left w:val="none" w:sz="0" w:space="0" w:color="auto"/>
            <w:bottom w:val="none" w:sz="0" w:space="0" w:color="auto"/>
            <w:right w:val="none" w:sz="0" w:space="0" w:color="auto"/>
          </w:divBdr>
        </w:div>
      </w:divsChild>
    </w:div>
    <w:div w:id="541944361">
      <w:marLeft w:val="0"/>
      <w:marRight w:val="0"/>
      <w:marTop w:val="0"/>
      <w:marBottom w:val="0"/>
      <w:divBdr>
        <w:top w:val="none" w:sz="0" w:space="0" w:color="auto"/>
        <w:left w:val="none" w:sz="0" w:space="0" w:color="auto"/>
        <w:bottom w:val="none" w:sz="0" w:space="0" w:color="auto"/>
        <w:right w:val="none" w:sz="0" w:space="0" w:color="auto"/>
      </w:divBdr>
    </w:div>
    <w:div w:id="541944362">
      <w:marLeft w:val="0"/>
      <w:marRight w:val="0"/>
      <w:marTop w:val="0"/>
      <w:marBottom w:val="0"/>
      <w:divBdr>
        <w:top w:val="none" w:sz="0" w:space="0" w:color="auto"/>
        <w:left w:val="none" w:sz="0" w:space="0" w:color="auto"/>
        <w:bottom w:val="none" w:sz="0" w:space="0" w:color="auto"/>
        <w:right w:val="none" w:sz="0" w:space="0" w:color="auto"/>
      </w:divBdr>
    </w:div>
    <w:div w:id="541944363">
      <w:marLeft w:val="0"/>
      <w:marRight w:val="0"/>
      <w:marTop w:val="0"/>
      <w:marBottom w:val="0"/>
      <w:divBdr>
        <w:top w:val="none" w:sz="0" w:space="0" w:color="auto"/>
        <w:left w:val="none" w:sz="0" w:space="0" w:color="auto"/>
        <w:bottom w:val="none" w:sz="0" w:space="0" w:color="auto"/>
        <w:right w:val="none" w:sz="0" w:space="0" w:color="auto"/>
      </w:divBdr>
    </w:div>
    <w:div w:id="541944364">
      <w:marLeft w:val="0"/>
      <w:marRight w:val="0"/>
      <w:marTop w:val="0"/>
      <w:marBottom w:val="0"/>
      <w:divBdr>
        <w:top w:val="none" w:sz="0" w:space="0" w:color="auto"/>
        <w:left w:val="none" w:sz="0" w:space="0" w:color="auto"/>
        <w:bottom w:val="none" w:sz="0" w:space="0" w:color="auto"/>
        <w:right w:val="none" w:sz="0" w:space="0" w:color="auto"/>
      </w:divBdr>
      <w:divsChild>
        <w:div w:id="541944365">
          <w:marLeft w:val="0"/>
          <w:marRight w:val="0"/>
          <w:marTop w:val="0"/>
          <w:marBottom w:val="0"/>
          <w:divBdr>
            <w:top w:val="none" w:sz="0" w:space="0" w:color="auto"/>
            <w:left w:val="none" w:sz="0" w:space="0" w:color="auto"/>
            <w:bottom w:val="none" w:sz="0" w:space="0" w:color="auto"/>
            <w:right w:val="none" w:sz="0" w:space="0" w:color="auto"/>
          </w:divBdr>
          <w:divsChild>
            <w:div w:id="541944366">
              <w:marLeft w:val="0"/>
              <w:marRight w:val="0"/>
              <w:marTop w:val="0"/>
              <w:marBottom w:val="0"/>
              <w:divBdr>
                <w:top w:val="none" w:sz="0" w:space="0" w:color="auto"/>
                <w:left w:val="none" w:sz="0" w:space="0" w:color="auto"/>
                <w:bottom w:val="none" w:sz="0" w:space="0" w:color="auto"/>
                <w:right w:val="none" w:sz="0" w:space="0" w:color="auto"/>
              </w:divBdr>
            </w:div>
            <w:div w:id="54194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944368">
      <w:marLeft w:val="0"/>
      <w:marRight w:val="0"/>
      <w:marTop w:val="0"/>
      <w:marBottom w:val="0"/>
      <w:divBdr>
        <w:top w:val="none" w:sz="0" w:space="0" w:color="auto"/>
        <w:left w:val="none" w:sz="0" w:space="0" w:color="auto"/>
        <w:bottom w:val="none" w:sz="0" w:space="0" w:color="auto"/>
        <w:right w:val="none" w:sz="0" w:space="0" w:color="auto"/>
      </w:divBdr>
    </w:div>
    <w:div w:id="541944369">
      <w:marLeft w:val="0"/>
      <w:marRight w:val="0"/>
      <w:marTop w:val="0"/>
      <w:marBottom w:val="0"/>
      <w:divBdr>
        <w:top w:val="none" w:sz="0" w:space="0" w:color="auto"/>
        <w:left w:val="none" w:sz="0" w:space="0" w:color="auto"/>
        <w:bottom w:val="none" w:sz="0" w:space="0" w:color="auto"/>
        <w:right w:val="none" w:sz="0" w:space="0" w:color="auto"/>
      </w:divBdr>
    </w:div>
    <w:div w:id="541944370">
      <w:marLeft w:val="0"/>
      <w:marRight w:val="0"/>
      <w:marTop w:val="0"/>
      <w:marBottom w:val="0"/>
      <w:divBdr>
        <w:top w:val="none" w:sz="0" w:space="0" w:color="auto"/>
        <w:left w:val="none" w:sz="0" w:space="0" w:color="auto"/>
        <w:bottom w:val="none" w:sz="0" w:space="0" w:color="auto"/>
        <w:right w:val="none" w:sz="0" w:space="0" w:color="auto"/>
      </w:divBdr>
    </w:div>
    <w:div w:id="541944371">
      <w:marLeft w:val="0"/>
      <w:marRight w:val="0"/>
      <w:marTop w:val="0"/>
      <w:marBottom w:val="0"/>
      <w:divBdr>
        <w:top w:val="none" w:sz="0" w:space="0" w:color="auto"/>
        <w:left w:val="none" w:sz="0" w:space="0" w:color="auto"/>
        <w:bottom w:val="none" w:sz="0" w:space="0" w:color="auto"/>
        <w:right w:val="none" w:sz="0" w:space="0" w:color="auto"/>
      </w:divBdr>
    </w:div>
    <w:div w:id="541944372">
      <w:marLeft w:val="0"/>
      <w:marRight w:val="0"/>
      <w:marTop w:val="0"/>
      <w:marBottom w:val="0"/>
      <w:divBdr>
        <w:top w:val="none" w:sz="0" w:space="0" w:color="auto"/>
        <w:left w:val="none" w:sz="0" w:space="0" w:color="auto"/>
        <w:bottom w:val="none" w:sz="0" w:space="0" w:color="auto"/>
        <w:right w:val="none" w:sz="0" w:space="0" w:color="auto"/>
      </w:divBdr>
    </w:div>
    <w:div w:id="541944373">
      <w:marLeft w:val="0"/>
      <w:marRight w:val="0"/>
      <w:marTop w:val="0"/>
      <w:marBottom w:val="0"/>
      <w:divBdr>
        <w:top w:val="none" w:sz="0" w:space="0" w:color="auto"/>
        <w:left w:val="none" w:sz="0" w:space="0" w:color="auto"/>
        <w:bottom w:val="none" w:sz="0" w:space="0" w:color="auto"/>
        <w:right w:val="none" w:sz="0" w:space="0" w:color="auto"/>
      </w:divBdr>
    </w:div>
    <w:div w:id="541944374">
      <w:marLeft w:val="0"/>
      <w:marRight w:val="0"/>
      <w:marTop w:val="0"/>
      <w:marBottom w:val="0"/>
      <w:divBdr>
        <w:top w:val="none" w:sz="0" w:space="0" w:color="auto"/>
        <w:left w:val="none" w:sz="0" w:space="0" w:color="auto"/>
        <w:bottom w:val="none" w:sz="0" w:space="0" w:color="auto"/>
        <w:right w:val="none" w:sz="0" w:space="0" w:color="auto"/>
      </w:divBdr>
    </w:div>
    <w:div w:id="631252648">
      <w:bodyDiv w:val="1"/>
      <w:marLeft w:val="0"/>
      <w:marRight w:val="0"/>
      <w:marTop w:val="0"/>
      <w:marBottom w:val="0"/>
      <w:divBdr>
        <w:top w:val="none" w:sz="0" w:space="0" w:color="auto"/>
        <w:left w:val="none" w:sz="0" w:space="0" w:color="auto"/>
        <w:bottom w:val="none" w:sz="0" w:space="0" w:color="auto"/>
        <w:right w:val="none" w:sz="0" w:space="0" w:color="auto"/>
      </w:divBdr>
    </w:div>
    <w:div w:id="639968105">
      <w:bodyDiv w:val="1"/>
      <w:marLeft w:val="0"/>
      <w:marRight w:val="0"/>
      <w:marTop w:val="0"/>
      <w:marBottom w:val="0"/>
      <w:divBdr>
        <w:top w:val="none" w:sz="0" w:space="0" w:color="auto"/>
        <w:left w:val="none" w:sz="0" w:space="0" w:color="auto"/>
        <w:bottom w:val="none" w:sz="0" w:space="0" w:color="auto"/>
        <w:right w:val="none" w:sz="0" w:space="0" w:color="auto"/>
      </w:divBdr>
    </w:div>
    <w:div w:id="645008459">
      <w:bodyDiv w:val="1"/>
      <w:marLeft w:val="0"/>
      <w:marRight w:val="0"/>
      <w:marTop w:val="0"/>
      <w:marBottom w:val="0"/>
      <w:divBdr>
        <w:top w:val="none" w:sz="0" w:space="0" w:color="auto"/>
        <w:left w:val="none" w:sz="0" w:space="0" w:color="auto"/>
        <w:bottom w:val="none" w:sz="0" w:space="0" w:color="auto"/>
        <w:right w:val="none" w:sz="0" w:space="0" w:color="auto"/>
      </w:divBdr>
    </w:div>
    <w:div w:id="646666042">
      <w:bodyDiv w:val="1"/>
      <w:marLeft w:val="0"/>
      <w:marRight w:val="0"/>
      <w:marTop w:val="0"/>
      <w:marBottom w:val="0"/>
      <w:divBdr>
        <w:top w:val="none" w:sz="0" w:space="0" w:color="auto"/>
        <w:left w:val="none" w:sz="0" w:space="0" w:color="auto"/>
        <w:bottom w:val="none" w:sz="0" w:space="0" w:color="auto"/>
        <w:right w:val="none" w:sz="0" w:space="0" w:color="auto"/>
      </w:divBdr>
    </w:div>
    <w:div w:id="648554522">
      <w:bodyDiv w:val="1"/>
      <w:marLeft w:val="0"/>
      <w:marRight w:val="0"/>
      <w:marTop w:val="0"/>
      <w:marBottom w:val="0"/>
      <w:divBdr>
        <w:top w:val="none" w:sz="0" w:space="0" w:color="auto"/>
        <w:left w:val="none" w:sz="0" w:space="0" w:color="auto"/>
        <w:bottom w:val="none" w:sz="0" w:space="0" w:color="auto"/>
        <w:right w:val="none" w:sz="0" w:space="0" w:color="auto"/>
      </w:divBdr>
    </w:div>
    <w:div w:id="654988086">
      <w:bodyDiv w:val="1"/>
      <w:marLeft w:val="0"/>
      <w:marRight w:val="0"/>
      <w:marTop w:val="0"/>
      <w:marBottom w:val="0"/>
      <w:divBdr>
        <w:top w:val="none" w:sz="0" w:space="0" w:color="auto"/>
        <w:left w:val="none" w:sz="0" w:space="0" w:color="auto"/>
        <w:bottom w:val="none" w:sz="0" w:space="0" w:color="auto"/>
        <w:right w:val="none" w:sz="0" w:space="0" w:color="auto"/>
      </w:divBdr>
    </w:div>
    <w:div w:id="697588164">
      <w:bodyDiv w:val="1"/>
      <w:marLeft w:val="0"/>
      <w:marRight w:val="0"/>
      <w:marTop w:val="0"/>
      <w:marBottom w:val="0"/>
      <w:divBdr>
        <w:top w:val="none" w:sz="0" w:space="0" w:color="auto"/>
        <w:left w:val="none" w:sz="0" w:space="0" w:color="auto"/>
        <w:bottom w:val="none" w:sz="0" w:space="0" w:color="auto"/>
        <w:right w:val="none" w:sz="0" w:space="0" w:color="auto"/>
      </w:divBdr>
    </w:div>
    <w:div w:id="704016080">
      <w:bodyDiv w:val="1"/>
      <w:marLeft w:val="0"/>
      <w:marRight w:val="0"/>
      <w:marTop w:val="0"/>
      <w:marBottom w:val="0"/>
      <w:divBdr>
        <w:top w:val="none" w:sz="0" w:space="0" w:color="auto"/>
        <w:left w:val="none" w:sz="0" w:space="0" w:color="auto"/>
        <w:bottom w:val="none" w:sz="0" w:space="0" w:color="auto"/>
        <w:right w:val="none" w:sz="0" w:space="0" w:color="auto"/>
      </w:divBdr>
    </w:div>
    <w:div w:id="714083943">
      <w:bodyDiv w:val="1"/>
      <w:marLeft w:val="0"/>
      <w:marRight w:val="0"/>
      <w:marTop w:val="0"/>
      <w:marBottom w:val="0"/>
      <w:divBdr>
        <w:top w:val="none" w:sz="0" w:space="0" w:color="auto"/>
        <w:left w:val="none" w:sz="0" w:space="0" w:color="auto"/>
        <w:bottom w:val="none" w:sz="0" w:space="0" w:color="auto"/>
        <w:right w:val="none" w:sz="0" w:space="0" w:color="auto"/>
      </w:divBdr>
    </w:div>
    <w:div w:id="714424018">
      <w:bodyDiv w:val="1"/>
      <w:marLeft w:val="0"/>
      <w:marRight w:val="0"/>
      <w:marTop w:val="0"/>
      <w:marBottom w:val="0"/>
      <w:divBdr>
        <w:top w:val="none" w:sz="0" w:space="0" w:color="auto"/>
        <w:left w:val="none" w:sz="0" w:space="0" w:color="auto"/>
        <w:bottom w:val="none" w:sz="0" w:space="0" w:color="auto"/>
        <w:right w:val="none" w:sz="0" w:space="0" w:color="auto"/>
      </w:divBdr>
    </w:div>
    <w:div w:id="714893587">
      <w:bodyDiv w:val="1"/>
      <w:marLeft w:val="0"/>
      <w:marRight w:val="0"/>
      <w:marTop w:val="0"/>
      <w:marBottom w:val="0"/>
      <w:divBdr>
        <w:top w:val="none" w:sz="0" w:space="0" w:color="auto"/>
        <w:left w:val="none" w:sz="0" w:space="0" w:color="auto"/>
        <w:bottom w:val="none" w:sz="0" w:space="0" w:color="auto"/>
        <w:right w:val="none" w:sz="0" w:space="0" w:color="auto"/>
      </w:divBdr>
    </w:div>
    <w:div w:id="715544133">
      <w:bodyDiv w:val="1"/>
      <w:marLeft w:val="0"/>
      <w:marRight w:val="0"/>
      <w:marTop w:val="0"/>
      <w:marBottom w:val="0"/>
      <w:divBdr>
        <w:top w:val="none" w:sz="0" w:space="0" w:color="auto"/>
        <w:left w:val="none" w:sz="0" w:space="0" w:color="auto"/>
        <w:bottom w:val="none" w:sz="0" w:space="0" w:color="auto"/>
        <w:right w:val="none" w:sz="0" w:space="0" w:color="auto"/>
      </w:divBdr>
    </w:div>
    <w:div w:id="731195567">
      <w:bodyDiv w:val="1"/>
      <w:marLeft w:val="0"/>
      <w:marRight w:val="0"/>
      <w:marTop w:val="0"/>
      <w:marBottom w:val="0"/>
      <w:divBdr>
        <w:top w:val="none" w:sz="0" w:space="0" w:color="auto"/>
        <w:left w:val="none" w:sz="0" w:space="0" w:color="auto"/>
        <w:bottom w:val="none" w:sz="0" w:space="0" w:color="auto"/>
        <w:right w:val="none" w:sz="0" w:space="0" w:color="auto"/>
      </w:divBdr>
    </w:div>
    <w:div w:id="847409107">
      <w:bodyDiv w:val="1"/>
      <w:marLeft w:val="0"/>
      <w:marRight w:val="0"/>
      <w:marTop w:val="0"/>
      <w:marBottom w:val="0"/>
      <w:divBdr>
        <w:top w:val="none" w:sz="0" w:space="0" w:color="auto"/>
        <w:left w:val="none" w:sz="0" w:space="0" w:color="auto"/>
        <w:bottom w:val="none" w:sz="0" w:space="0" w:color="auto"/>
        <w:right w:val="none" w:sz="0" w:space="0" w:color="auto"/>
      </w:divBdr>
    </w:div>
    <w:div w:id="872158202">
      <w:bodyDiv w:val="1"/>
      <w:marLeft w:val="0"/>
      <w:marRight w:val="0"/>
      <w:marTop w:val="0"/>
      <w:marBottom w:val="0"/>
      <w:divBdr>
        <w:top w:val="none" w:sz="0" w:space="0" w:color="auto"/>
        <w:left w:val="none" w:sz="0" w:space="0" w:color="auto"/>
        <w:bottom w:val="none" w:sz="0" w:space="0" w:color="auto"/>
        <w:right w:val="none" w:sz="0" w:space="0" w:color="auto"/>
      </w:divBdr>
    </w:div>
    <w:div w:id="890118231">
      <w:bodyDiv w:val="1"/>
      <w:marLeft w:val="0"/>
      <w:marRight w:val="0"/>
      <w:marTop w:val="0"/>
      <w:marBottom w:val="0"/>
      <w:divBdr>
        <w:top w:val="none" w:sz="0" w:space="0" w:color="auto"/>
        <w:left w:val="none" w:sz="0" w:space="0" w:color="auto"/>
        <w:bottom w:val="none" w:sz="0" w:space="0" w:color="auto"/>
        <w:right w:val="none" w:sz="0" w:space="0" w:color="auto"/>
      </w:divBdr>
    </w:div>
    <w:div w:id="915287398">
      <w:bodyDiv w:val="1"/>
      <w:marLeft w:val="0"/>
      <w:marRight w:val="0"/>
      <w:marTop w:val="0"/>
      <w:marBottom w:val="0"/>
      <w:divBdr>
        <w:top w:val="none" w:sz="0" w:space="0" w:color="auto"/>
        <w:left w:val="none" w:sz="0" w:space="0" w:color="auto"/>
        <w:bottom w:val="none" w:sz="0" w:space="0" w:color="auto"/>
        <w:right w:val="none" w:sz="0" w:space="0" w:color="auto"/>
      </w:divBdr>
    </w:div>
    <w:div w:id="922491042">
      <w:bodyDiv w:val="1"/>
      <w:marLeft w:val="0"/>
      <w:marRight w:val="0"/>
      <w:marTop w:val="0"/>
      <w:marBottom w:val="0"/>
      <w:divBdr>
        <w:top w:val="none" w:sz="0" w:space="0" w:color="auto"/>
        <w:left w:val="none" w:sz="0" w:space="0" w:color="auto"/>
        <w:bottom w:val="none" w:sz="0" w:space="0" w:color="auto"/>
        <w:right w:val="none" w:sz="0" w:space="0" w:color="auto"/>
      </w:divBdr>
    </w:div>
    <w:div w:id="942155277">
      <w:bodyDiv w:val="1"/>
      <w:marLeft w:val="0"/>
      <w:marRight w:val="0"/>
      <w:marTop w:val="0"/>
      <w:marBottom w:val="0"/>
      <w:divBdr>
        <w:top w:val="none" w:sz="0" w:space="0" w:color="auto"/>
        <w:left w:val="none" w:sz="0" w:space="0" w:color="auto"/>
        <w:bottom w:val="none" w:sz="0" w:space="0" w:color="auto"/>
        <w:right w:val="none" w:sz="0" w:space="0" w:color="auto"/>
      </w:divBdr>
    </w:div>
    <w:div w:id="995493176">
      <w:bodyDiv w:val="1"/>
      <w:marLeft w:val="0"/>
      <w:marRight w:val="0"/>
      <w:marTop w:val="0"/>
      <w:marBottom w:val="0"/>
      <w:divBdr>
        <w:top w:val="none" w:sz="0" w:space="0" w:color="auto"/>
        <w:left w:val="none" w:sz="0" w:space="0" w:color="auto"/>
        <w:bottom w:val="none" w:sz="0" w:space="0" w:color="auto"/>
        <w:right w:val="none" w:sz="0" w:space="0" w:color="auto"/>
      </w:divBdr>
    </w:div>
    <w:div w:id="1017268718">
      <w:bodyDiv w:val="1"/>
      <w:marLeft w:val="0"/>
      <w:marRight w:val="0"/>
      <w:marTop w:val="0"/>
      <w:marBottom w:val="0"/>
      <w:divBdr>
        <w:top w:val="none" w:sz="0" w:space="0" w:color="auto"/>
        <w:left w:val="none" w:sz="0" w:space="0" w:color="auto"/>
        <w:bottom w:val="none" w:sz="0" w:space="0" w:color="auto"/>
        <w:right w:val="none" w:sz="0" w:space="0" w:color="auto"/>
      </w:divBdr>
      <w:divsChild>
        <w:div w:id="229926970">
          <w:marLeft w:val="0"/>
          <w:marRight w:val="0"/>
          <w:marTop w:val="0"/>
          <w:marBottom w:val="0"/>
          <w:divBdr>
            <w:top w:val="none" w:sz="0" w:space="0" w:color="auto"/>
            <w:left w:val="none" w:sz="0" w:space="0" w:color="auto"/>
            <w:bottom w:val="none" w:sz="0" w:space="0" w:color="auto"/>
            <w:right w:val="none" w:sz="0" w:space="0" w:color="auto"/>
          </w:divBdr>
          <w:divsChild>
            <w:div w:id="922494348">
              <w:marLeft w:val="0"/>
              <w:marRight w:val="0"/>
              <w:marTop w:val="0"/>
              <w:marBottom w:val="0"/>
              <w:divBdr>
                <w:top w:val="none" w:sz="0" w:space="0" w:color="auto"/>
                <w:left w:val="none" w:sz="0" w:space="0" w:color="auto"/>
                <w:bottom w:val="none" w:sz="0" w:space="0" w:color="auto"/>
                <w:right w:val="none" w:sz="0" w:space="0" w:color="auto"/>
              </w:divBdr>
            </w:div>
          </w:divsChild>
        </w:div>
        <w:div w:id="1539664284">
          <w:marLeft w:val="-240"/>
          <w:marRight w:val="-240"/>
          <w:marTop w:val="0"/>
          <w:marBottom w:val="0"/>
          <w:divBdr>
            <w:top w:val="none" w:sz="0" w:space="0" w:color="auto"/>
            <w:left w:val="none" w:sz="0" w:space="0" w:color="auto"/>
            <w:bottom w:val="none" w:sz="0" w:space="0" w:color="auto"/>
            <w:right w:val="none" w:sz="0" w:space="0" w:color="auto"/>
          </w:divBdr>
          <w:divsChild>
            <w:div w:id="773554134">
              <w:marLeft w:val="0"/>
              <w:marRight w:val="0"/>
              <w:marTop w:val="0"/>
              <w:marBottom w:val="0"/>
              <w:divBdr>
                <w:top w:val="none" w:sz="0" w:space="0" w:color="auto"/>
                <w:left w:val="none" w:sz="0" w:space="0" w:color="auto"/>
                <w:bottom w:val="none" w:sz="0" w:space="0" w:color="auto"/>
                <w:right w:val="none" w:sz="0" w:space="0" w:color="auto"/>
              </w:divBdr>
              <w:divsChild>
                <w:div w:id="6766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987938">
      <w:bodyDiv w:val="1"/>
      <w:marLeft w:val="0"/>
      <w:marRight w:val="0"/>
      <w:marTop w:val="0"/>
      <w:marBottom w:val="0"/>
      <w:divBdr>
        <w:top w:val="none" w:sz="0" w:space="0" w:color="auto"/>
        <w:left w:val="none" w:sz="0" w:space="0" w:color="auto"/>
        <w:bottom w:val="none" w:sz="0" w:space="0" w:color="auto"/>
        <w:right w:val="none" w:sz="0" w:space="0" w:color="auto"/>
      </w:divBdr>
    </w:div>
    <w:div w:id="1044644142">
      <w:bodyDiv w:val="1"/>
      <w:marLeft w:val="0"/>
      <w:marRight w:val="0"/>
      <w:marTop w:val="0"/>
      <w:marBottom w:val="0"/>
      <w:divBdr>
        <w:top w:val="none" w:sz="0" w:space="0" w:color="auto"/>
        <w:left w:val="none" w:sz="0" w:space="0" w:color="auto"/>
        <w:bottom w:val="none" w:sz="0" w:space="0" w:color="auto"/>
        <w:right w:val="none" w:sz="0" w:space="0" w:color="auto"/>
      </w:divBdr>
    </w:div>
    <w:div w:id="1150562827">
      <w:bodyDiv w:val="1"/>
      <w:marLeft w:val="0"/>
      <w:marRight w:val="0"/>
      <w:marTop w:val="0"/>
      <w:marBottom w:val="0"/>
      <w:divBdr>
        <w:top w:val="none" w:sz="0" w:space="0" w:color="auto"/>
        <w:left w:val="none" w:sz="0" w:space="0" w:color="auto"/>
        <w:bottom w:val="none" w:sz="0" w:space="0" w:color="auto"/>
        <w:right w:val="none" w:sz="0" w:space="0" w:color="auto"/>
      </w:divBdr>
    </w:div>
    <w:div w:id="1222794094">
      <w:bodyDiv w:val="1"/>
      <w:marLeft w:val="0"/>
      <w:marRight w:val="0"/>
      <w:marTop w:val="0"/>
      <w:marBottom w:val="0"/>
      <w:divBdr>
        <w:top w:val="none" w:sz="0" w:space="0" w:color="auto"/>
        <w:left w:val="none" w:sz="0" w:space="0" w:color="auto"/>
        <w:bottom w:val="none" w:sz="0" w:space="0" w:color="auto"/>
        <w:right w:val="none" w:sz="0" w:space="0" w:color="auto"/>
      </w:divBdr>
    </w:div>
    <w:div w:id="1255746639">
      <w:bodyDiv w:val="1"/>
      <w:marLeft w:val="0"/>
      <w:marRight w:val="0"/>
      <w:marTop w:val="0"/>
      <w:marBottom w:val="0"/>
      <w:divBdr>
        <w:top w:val="none" w:sz="0" w:space="0" w:color="auto"/>
        <w:left w:val="none" w:sz="0" w:space="0" w:color="auto"/>
        <w:bottom w:val="none" w:sz="0" w:space="0" w:color="auto"/>
        <w:right w:val="none" w:sz="0" w:space="0" w:color="auto"/>
      </w:divBdr>
    </w:div>
    <w:div w:id="1266383103">
      <w:bodyDiv w:val="1"/>
      <w:marLeft w:val="0"/>
      <w:marRight w:val="0"/>
      <w:marTop w:val="0"/>
      <w:marBottom w:val="0"/>
      <w:divBdr>
        <w:top w:val="none" w:sz="0" w:space="0" w:color="auto"/>
        <w:left w:val="none" w:sz="0" w:space="0" w:color="auto"/>
        <w:bottom w:val="none" w:sz="0" w:space="0" w:color="auto"/>
        <w:right w:val="none" w:sz="0" w:space="0" w:color="auto"/>
      </w:divBdr>
    </w:div>
    <w:div w:id="1276404937">
      <w:bodyDiv w:val="1"/>
      <w:marLeft w:val="0"/>
      <w:marRight w:val="0"/>
      <w:marTop w:val="0"/>
      <w:marBottom w:val="0"/>
      <w:divBdr>
        <w:top w:val="none" w:sz="0" w:space="0" w:color="auto"/>
        <w:left w:val="none" w:sz="0" w:space="0" w:color="auto"/>
        <w:bottom w:val="none" w:sz="0" w:space="0" w:color="auto"/>
        <w:right w:val="none" w:sz="0" w:space="0" w:color="auto"/>
      </w:divBdr>
    </w:div>
    <w:div w:id="1280406994">
      <w:bodyDiv w:val="1"/>
      <w:marLeft w:val="0"/>
      <w:marRight w:val="0"/>
      <w:marTop w:val="0"/>
      <w:marBottom w:val="0"/>
      <w:divBdr>
        <w:top w:val="none" w:sz="0" w:space="0" w:color="auto"/>
        <w:left w:val="none" w:sz="0" w:space="0" w:color="auto"/>
        <w:bottom w:val="none" w:sz="0" w:space="0" w:color="auto"/>
        <w:right w:val="none" w:sz="0" w:space="0" w:color="auto"/>
      </w:divBdr>
    </w:div>
    <w:div w:id="1296133330">
      <w:bodyDiv w:val="1"/>
      <w:marLeft w:val="0"/>
      <w:marRight w:val="0"/>
      <w:marTop w:val="0"/>
      <w:marBottom w:val="0"/>
      <w:divBdr>
        <w:top w:val="none" w:sz="0" w:space="0" w:color="auto"/>
        <w:left w:val="none" w:sz="0" w:space="0" w:color="auto"/>
        <w:bottom w:val="none" w:sz="0" w:space="0" w:color="auto"/>
        <w:right w:val="none" w:sz="0" w:space="0" w:color="auto"/>
      </w:divBdr>
      <w:divsChild>
        <w:div w:id="1880582750">
          <w:marLeft w:val="0"/>
          <w:marRight w:val="0"/>
          <w:marTop w:val="0"/>
          <w:marBottom w:val="0"/>
          <w:divBdr>
            <w:top w:val="none" w:sz="0" w:space="0" w:color="auto"/>
            <w:left w:val="none" w:sz="0" w:space="0" w:color="auto"/>
            <w:bottom w:val="none" w:sz="0" w:space="0" w:color="auto"/>
            <w:right w:val="none" w:sz="0" w:space="0" w:color="auto"/>
          </w:divBdr>
          <w:divsChild>
            <w:div w:id="153226594">
              <w:marLeft w:val="0"/>
              <w:marRight w:val="0"/>
              <w:marTop w:val="0"/>
              <w:marBottom w:val="0"/>
              <w:divBdr>
                <w:top w:val="none" w:sz="0" w:space="0" w:color="auto"/>
                <w:left w:val="none" w:sz="0" w:space="0" w:color="auto"/>
                <w:bottom w:val="none" w:sz="0" w:space="0" w:color="auto"/>
                <w:right w:val="none" w:sz="0" w:space="0" w:color="auto"/>
              </w:divBdr>
            </w:div>
          </w:divsChild>
        </w:div>
        <w:div w:id="2099593779">
          <w:marLeft w:val="-240"/>
          <w:marRight w:val="-240"/>
          <w:marTop w:val="0"/>
          <w:marBottom w:val="0"/>
          <w:divBdr>
            <w:top w:val="none" w:sz="0" w:space="0" w:color="auto"/>
            <w:left w:val="none" w:sz="0" w:space="0" w:color="auto"/>
            <w:bottom w:val="none" w:sz="0" w:space="0" w:color="auto"/>
            <w:right w:val="none" w:sz="0" w:space="0" w:color="auto"/>
          </w:divBdr>
          <w:divsChild>
            <w:div w:id="1935548712">
              <w:marLeft w:val="0"/>
              <w:marRight w:val="0"/>
              <w:marTop w:val="0"/>
              <w:marBottom w:val="0"/>
              <w:divBdr>
                <w:top w:val="none" w:sz="0" w:space="0" w:color="auto"/>
                <w:left w:val="none" w:sz="0" w:space="0" w:color="auto"/>
                <w:bottom w:val="none" w:sz="0" w:space="0" w:color="auto"/>
                <w:right w:val="none" w:sz="0" w:space="0" w:color="auto"/>
              </w:divBdr>
              <w:divsChild>
                <w:div w:id="85866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726866">
      <w:bodyDiv w:val="1"/>
      <w:marLeft w:val="0"/>
      <w:marRight w:val="0"/>
      <w:marTop w:val="0"/>
      <w:marBottom w:val="0"/>
      <w:divBdr>
        <w:top w:val="none" w:sz="0" w:space="0" w:color="auto"/>
        <w:left w:val="none" w:sz="0" w:space="0" w:color="auto"/>
        <w:bottom w:val="none" w:sz="0" w:space="0" w:color="auto"/>
        <w:right w:val="none" w:sz="0" w:space="0" w:color="auto"/>
      </w:divBdr>
    </w:div>
    <w:div w:id="1410612388">
      <w:bodyDiv w:val="1"/>
      <w:marLeft w:val="0"/>
      <w:marRight w:val="0"/>
      <w:marTop w:val="0"/>
      <w:marBottom w:val="0"/>
      <w:divBdr>
        <w:top w:val="none" w:sz="0" w:space="0" w:color="auto"/>
        <w:left w:val="none" w:sz="0" w:space="0" w:color="auto"/>
        <w:bottom w:val="none" w:sz="0" w:space="0" w:color="auto"/>
        <w:right w:val="none" w:sz="0" w:space="0" w:color="auto"/>
      </w:divBdr>
    </w:div>
    <w:div w:id="1490752348">
      <w:bodyDiv w:val="1"/>
      <w:marLeft w:val="0"/>
      <w:marRight w:val="0"/>
      <w:marTop w:val="0"/>
      <w:marBottom w:val="0"/>
      <w:divBdr>
        <w:top w:val="none" w:sz="0" w:space="0" w:color="auto"/>
        <w:left w:val="none" w:sz="0" w:space="0" w:color="auto"/>
        <w:bottom w:val="none" w:sz="0" w:space="0" w:color="auto"/>
        <w:right w:val="none" w:sz="0" w:space="0" w:color="auto"/>
      </w:divBdr>
      <w:divsChild>
        <w:div w:id="515577000">
          <w:marLeft w:val="547"/>
          <w:marRight w:val="0"/>
          <w:marTop w:val="58"/>
          <w:marBottom w:val="0"/>
          <w:divBdr>
            <w:top w:val="none" w:sz="0" w:space="0" w:color="auto"/>
            <w:left w:val="none" w:sz="0" w:space="0" w:color="auto"/>
            <w:bottom w:val="none" w:sz="0" w:space="0" w:color="auto"/>
            <w:right w:val="none" w:sz="0" w:space="0" w:color="auto"/>
          </w:divBdr>
        </w:div>
        <w:div w:id="1716390913">
          <w:marLeft w:val="547"/>
          <w:marRight w:val="0"/>
          <w:marTop w:val="58"/>
          <w:marBottom w:val="0"/>
          <w:divBdr>
            <w:top w:val="none" w:sz="0" w:space="0" w:color="auto"/>
            <w:left w:val="none" w:sz="0" w:space="0" w:color="auto"/>
            <w:bottom w:val="none" w:sz="0" w:space="0" w:color="auto"/>
            <w:right w:val="none" w:sz="0" w:space="0" w:color="auto"/>
          </w:divBdr>
        </w:div>
        <w:div w:id="1843273375">
          <w:marLeft w:val="547"/>
          <w:marRight w:val="0"/>
          <w:marTop w:val="58"/>
          <w:marBottom w:val="0"/>
          <w:divBdr>
            <w:top w:val="none" w:sz="0" w:space="0" w:color="auto"/>
            <w:left w:val="none" w:sz="0" w:space="0" w:color="auto"/>
            <w:bottom w:val="none" w:sz="0" w:space="0" w:color="auto"/>
            <w:right w:val="none" w:sz="0" w:space="0" w:color="auto"/>
          </w:divBdr>
        </w:div>
      </w:divsChild>
    </w:div>
    <w:div w:id="1570188662">
      <w:bodyDiv w:val="1"/>
      <w:marLeft w:val="0"/>
      <w:marRight w:val="0"/>
      <w:marTop w:val="0"/>
      <w:marBottom w:val="0"/>
      <w:divBdr>
        <w:top w:val="none" w:sz="0" w:space="0" w:color="auto"/>
        <w:left w:val="none" w:sz="0" w:space="0" w:color="auto"/>
        <w:bottom w:val="none" w:sz="0" w:space="0" w:color="auto"/>
        <w:right w:val="none" w:sz="0" w:space="0" w:color="auto"/>
      </w:divBdr>
    </w:div>
    <w:div w:id="1655182689">
      <w:bodyDiv w:val="1"/>
      <w:marLeft w:val="0"/>
      <w:marRight w:val="0"/>
      <w:marTop w:val="0"/>
      <w:marBottom w:val="0"/>
      <w:divBdr>
        <w:top w:val="none" w:sz="0" w:space="0" w:color="auto"/>
        <w:left w:val="none" w:sz="0" w:space="0" w:color="auto"/>
        <w:bottom w:val="none" w:sz="0" w:space="0" w:color="auto"/>
        <w:right w:val="none" w:sz="0" w:space="0" w:color="auto"/>
      </w:divBdr>
    </w:div>
    <w:div w:id="1722827347">
      <w:bodyDiv w:val="1"/>
      <w:marLeft w:val="0"/>
      <w:marRight w:val="0"/>
      <w:marTop w:val="0"/>
      <w:marBottom w:val="0"/>
      <w:divBdr>
        <w:top w:val="none" w:sz="0" w:space="0" w:color="auto"/>
        <w:left w:val="none" w:sz="0" w:space="0" w:color="auto"/>
        <w:bottom w:val="none" w:sz="0" w:space="0" w:color="auto"/>
        <w:right w:val="none" w:sz="0" w:space="0" w:color="auto"/>
      </w:divBdr>
    </w:div>
    <w:div w:id="1740668905">
      <w:bodyDiv w:val="1"/>
      <w:marLeft w:val="0"/>
      <w:marRight w:val="0"/>
      <w:marTop w:val="0"/>
      <w:marBottom w:val="0"/>
      <w:divBdr>
        <w:top w:val="none" w:sz="0" w:space="0" w:color="auto"/>
        <w:left w:val="none" w:sz="0" w:space="0" w:color="auto"/>
        <w:bottom w:val="none" w:sz="0" w:space="0" w:color="auto"/>
        <w:right w:val="none" w:sz="0" w:space="0" w:color="auto"/>
      </w:divBdr>
    </w:div>
    <w:div w:id="1741168282">
      <w:bodyDiv w:val="1"/>
      <w:marLeft w:val="0"/>
      <w:marRight w:val="0"/>
      <w:marTop w:val="0"/>
      <w:marBottom w:val="0"/>
      <w:divBdr>
        <w:top w:val="none" w:sz="0" w:space="0" w:color="auto"/>
        <w:left w:val="none" w:sz="0" w:space="0" w:color="auto"/>
        <w:bottom w:val="none" w:sz="0" w:space="0" w:color="auto"/>
        <w:right w:val="none" w:sz="0" w:space="0" w:color="auto"/>
      </w:divBdr>
    </w:div>
    <w:div w:id="1881552728">
      <w:bodyDiv w:val="1"/>
      <w:marLeft w:val="0"/>
      <w:marRight w:val="0"/>
      <w:marTop w:val="0"/>
      <w:marBottom w:val="0"/>
      <w:divBdr>
        <w:top w:val="none" w:sz="0" w:space="0" w:color="auto"/>
        <w:left w:val="none" w:sz="0" w:space="0" w:color="auto"/>
        <w:bottom w:val="none" w:sz="0" w:space="0" w:color="auto"/>
        <w:right w:val="none" w:sz="0" w:space="0" w:color="auto"/>
      </w:divBdr>
    </w:div>
    <w:div w:id="1908764557">
      <w:bodyDiv w:val="1"/>
      <w:marLeft w:val="0"/>
      <w:marRight w:val="0"/>
      <w:marTop w:val="0"/>
      <w:marBottom w:val="0"/>
      <w:divBdr>
        <w:top w:val="none" w:sz="0" w:space="0" w:color="auto"/>
        <w:left w:val="none" w:sz="0" w:space="0" w:color="auto"/>
        <w:bottom w:val="none" w:sz="0" w:space="0" w:color="auto"/>
        <w:right w:val="none" w:sz="0" w:space="0" w:color="auto"/>
      </w:divBdr>
    </w:div>
    <w:div w:id="1961717264">
      <w:bodyDiv w:val="1"/>
      <w:marLeft w:val="0"/>
      <w:marRight w:val="0"/>
      <w:marTop w:val="0"/>
      <w:marBottom w:val="0"/>
      <w:divBdr>
        <w:top w:val="none" w:sz="0" w:space="0" w:color="auto"/>
        <w:left w:val="none" w:sz="0" w:space="0" w:color="auto"/>
        <w:bottom w:val="none" w:sz="0" w:space="0" w:color="auto"/>
        <w:right w:val="none" w:sz="0" w:space="0" w:color="auto"/>
      </w:divBdr>
    </w:div>
    <w:div w:id="2015840485">
      <w:bodyDiv w:val="1"/>
      <w:marLeft w:val="0"/>
      <w:marRight w:val="0"/>
      <w:marTop w:val="0"/>
      <w:marBottom w:val="0"/>
      <w:divBdr>
        <w:top w:val="none" w:sz="0" w:space="0" w:color="auto"/>
        <w:left w:val="none" w:sz="0" w:space="0" w:color="auto"/>
        <w:bottom w:val="none" w:sz="0" w:space="0" w:color="auto"/>
        <w:right w:val="none" w:sz="0" w:space="0" w:color="auto"/>
      </w:divBdr>
    </w:div>
    <w:div w:id="2143503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jax.org"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emf"/><Relationship Id="rId35" Type="http://schemas.openxmlformats.org/officeDocument/2006/relationships/image" Target="media/image2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E22A515-0398-48B5-8CE5-D1B9CE2076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24209</TotalTime>
  <Pages>58</Pages>
  <Words>11021</Words>
  <Characters>62823</Characters>
  <Application>Microsoft Office Word</Application>
  <DocSecurity>0</DocSecurity>
  <Lines>523</Lines>
  <Paragraphs>147</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
  <LinksUpToDate>false</LinksUpToDate>
  <CharactersWithSpaces>73697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subject/>
  <dc:creator/>
  <cp:keywords/>
  <dc:description/>
  <cp:lastModifiedBy>HP</cp:lastModifiedBy>
  <cp:revision>723</cp:revision>
  <cp:lastPrinted>2020-10-26T07:59:00Z</cp:lastPrinted>
  <dcterms:created xsi:type="dcterms:W3CDTF">2012-10-28T04:18:00Z</dcterms:created>
  <dcterms:modified xsi:type="dcterms:W3CDTF">2020-10-28T04:10:00Z</dcterms:modified>
</cp:coreProperties>
</file>