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00B1" w:rsidRPr="00C50CB5" w:rsidRDefault="009900B1" w:rsidP="006761D3">
      <w:pPr>
        <w:jc w:val="center"/>
        <w:rPr>
          <w:sz w:val="24"/>
          <w:szCs w:val="24"/>
        </w:rPr>
      </w:pPr>
      <w:r w:rsidRPr="00C50CB5">
        <w:rPr>
          <w:noProof/>
          <w:sz w:val="24"/>
          <w:szCs w:val="24"/>
        </w:rPr>
        <w:drawing>
          <wp:inline distT="0" distB="0" distL="0" distR="0">
            <wp:extent cx="5934075" cy="8172450"/>
            <wp:effectExtent l="19050" t="0" r="9525" b="0"/>
            <wp:docPr id="2" name="Рисунок 1" descr="I:\_WORK\JUNE 2020\закл. отчеты по грантам\Пономарева Т\Закл. отчет Турегелдиевой\оконч\Изображение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_WORK\JUNE 2020\закл. отчеты по грантам\Пономарева Т\Закл. отчет Турегелдиевой\оконч\Изображение 009.jpg"/>
                    <pic:cNvPicPr>
                      <a:picLocks noChangeAspect="1" noChangeArrowheads="1"/>
                    </pic:cNvPicPr>
                  </pic:nvPicPr>
                  <pic:blipFill>
                    <a:blip r:embed="rId8" cstate="print"/>
                    <a:srcRect/>
                    <a:stretch>
                      <a:fillRect/>
                    </a:stretch>
                  </pic:blipFill>
                  <pic:spPr bwMode="auto">
                    <a:xfrm>
                      <a:off x="0" y="0"/>
                      <a:ext cx="5934075" cy="8172450"/>
                    </a:xfrm>
                    <a:prstGeom prst="rect">
                      <a:avLst/>
                    </a:prstGeom>
                    <a:noFill/>
                    <a:ln w="9525">
                      <a:noFill/>
                      <a:miter lim="800000"/>
                      <a:headEnd/>
                      <a:tailEnd/>
                    </a:ln>
                  </pic:spPr>
                </pic:pic>
              </a:graphicData>
            </a:graphic>
          </wp:inline>
        </w:drawing>
      </w:r>
    </w:p>
    <w:p w:rsidR="009900B1" w:rsidRPr="00C50CB5" w:rsidRDefault="009900B1">
      <w:pPr>
        <w:spacing w:after="200" w:line="276" w:lineRule="auto"/>
        <w:rPr>
          <w:sz w:val="24"/>
          <w:szCs w:val="24"/>
        </w:rPr>
      </w:pPr>
      <w:r w:rsidRPr="00C50CB5">
        <w:rPr>
          <w:sz w:val="24"/>
          <w:szCs w:val="24"/>
        </w:rPr>
        <w:br w:type="page"/>
      </w:r>
    </w:p>
    <w:p w:rsidR="009900B1" w:rsidRPr="00C50CB5" w:rsidRDefault="009900B1" w:rsidP="006761D3">
      <w:pPr>
        <w:jc w:val="center"/>
        <w:rPr>
          <w:sz w:val="24"/>
          <w:szCs w:val="24"/>
        </w:rPr>
      </w:pPr>
      <w:r w:rsidRPr="00C50CB5">
        <w:rPr>
          <w:noProof/>
          <w:sz w:val="24"/>
          <w:szCs w:val="24"/>
        </w:rPr>
        <w:lastRenderedPageBreak/>
        <w:drawing>
          <wp:inline distT="0" distB="0" distL="0" distR="0">
            <wp:extent cx="5934075" cy="8172450"/>
            <wp:effectExtent l="19050" t="0" r="9525" b="0"/>
            <wp:docPr id="37" name="Рисунок 2" descr="I:\_WORK\JUNE 2020\закл. отчеты по грантам\Пономарева Т\Закл. отчет Турегелдиевой\оконч\Изображение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_WORK\JUNE 2020\закл. отчеты по грантам\Пономарева Т\Закл. отчет Турегелдиевой\оконч\Изображение 011.jpg"/>
                    <pic:cNvPicPr>
                      <a:picLocks noChangeAspect="1" noChangeArrowheads="1"/>
                    </pic:cNvPicPr>
                  </pic:nvPicPr>
                  <pic:blipFill>
                    <a:blip r:embed="rId9" cstate="print"/>
                    <a:srcRect/>
                    <a:stretch>
                      <a:fillRect/>
                    </a:stretch>
                  </pic:blipFill>
                  <pic:spPr bwMode="auto">
                    <a:xfrm>
                      <a:off x="0" y="0"/>
                      <a:ext cx="5934075" cy="8172450"/>
                    </a:xfrm>
                    <a:prstGeom prst="rect">
                      <a:avLst/>
                    </a:prstGeom>
                    <a:noFill/>
                    <a:ln w="9525">
                      <a:noFill/>
                      <a:miter lim="800000"/>
                      <a:headEnd/>
                      <a:tailEnd/>
                    </a:ln>
                  </pic:spPr>
                </pic:pic>
              </a:graphicData>
            </a:graphic>
          </wp:inline>
        </w:drawing>
      </w:r>
    </w:p>
    <w:p w:rsidR="009900B1" w:rsidRPr="00C50CB5" w:rsidRDefault="009900B1">
      <w:pPr>
        <w:spacing w:after="200" w:line="276" w:lineRule="auto"/>
        <w:rPr>
          <w:sz w:val="24"/>
          <w:szCs w:val="24"/>
        </w:rPr>
      </w:pPr>
      <w:r w:rsidRPr="00C50CB5">
        <w:rPr>
          <w:sz w:val="24"/>
          <w:szCs w:val="24"/>
        </w:rPr>
        <w:br w:type="page"/>
      </w:r>
    </w:p>
    <w:p w:rsidR="00C9489D" w:rsidRPr="00C50CB5" w:rsidRDefault="007E5C66" w:rsidP="00AD103F">
      <w:pPr>
        <w:keepNext/>
        <w:spacing w:line="360" w:lineRule="auto"/>
        <w:ind w:firstLine="709"/>
        <w:jc w:val="center"/>
        <w:outlineLvl w:val="3"/>
        <w:rPr>
          <w:b/>
          <w:caps/>
          <w:sz w:val="24"/>
          <w:szCs w:val="24"/>
          <w:lang w:val="en-US"/>
        </w:rPr>
      </w:pPr>
      <w:r w:rsidRPr="00C50CB5">
        <w:rPr>
          <w:b/>
          <w:caps/>
          <w:sz w:val="24"/>
          <w:szCs w:val="24"/>
          <w:lang w:val="en-US"/>
        </w:rPr>
        <w:lastRenderedPageBreak/>
        <w:t>Abstract</w:t>
      </w:r>
    </w:p>
    <w:p w:rsidR="00874493" w:rsidRPr="00C50CB5" w:rsidRDefault="00874493" w:rsidP="00AD103F">
      <w:pPr>
        <w:keepNext/>
        <w:spacing w:line="360" w:lineRule="auto"/>
        <w:ind w:firstLine="709"/>
        <w:jc w:val="center"/>
        <w:outlineLvl w:val="3"/>
        <w:rPr>
          <w:caps/>
          <w:sz w:val="24"/>
          <w:szCs w:val="24"/>
          <w:lang w:val="kk-KZ"/>
        </w:rPr>
      </w:pPr>
    </w:p>
    <w:p w:rsidR="002B226C" w:rsidRPr="00C50CB5" w:rsidRDefault="00C46EC7" w:rsidP="00AD103F">
      <w:pPr>
        <w:spacing w:line="360" w:lineRule="auto"/>
        <w:ind w:firstLine="709"/>
        <w:rPr>
          <w:sz w:val="24"/>
          <w:szCs w:val="24"/>
          <w:lang w:val="en-US"/>
        </w:rPr>
      </w:pPr>
      <w:r w:rsidRPr="00C50CB5">
        <w:rPr>
          <w:sz w:val="24"/>
          <w:szCs w:val="24"/>
          <w:lang w:val="en-US"/>
        </w:rPr>
        <w:t>Report</w:t>
      </w:r>
      <w:r w:rsidR="002B226C" w:rsidRPr="00C50CB5">
        <w:rPr>
          <w:sz w:val="24"/>
          <w:szCs w:val="24"/>
          <w:lang w:val="en-US"/>
        </w:rPr>
        <w:t xml:space="preserve"> </w:t>
      </w:r>
      <w:r w:rsidR="00C7418B" w:rsidRPr="00C50CB5">
        <w:rPr>
          <w:sz w:val="24"/>
          <w:szCs w:val="24"/>
          <w:lang w:val="en-US"/>
        </w:rPr>
        <w:t>9</w:t>
      </w:r>
      <w:r w:rsidR="00AE6867">
        <w:rPr>
          <w:sz w:val="24"/>
          <w:szCs w:val="24"/>
          <w:lang w:val="en-US"/>
        </w:rPr>
        <w:t>7</w:t>
      </w:r>
      <w:bookmarkStart w:id="0" w:name="_GoBack"/>
      <w:bookmarkEnd w:id="0"/>
      <w:r w:rsidR="002B226C" w:rsidRPr="00C50CB5">
        <w:rPr>
          <w:sz w:val="24"/>
          <w:szCs w:val="24"/>
          <w:lang w:val="en-US"/>
        </w:rPr>
        <w:t xml:space="preserve"> </w:t>
      </w:r>
      <w:r w:rsidRPr="00C50CB5">
        <w:rPr>
          <w:sz w:val="24"/>
          <w:szCs w:val="24"/>
          <w:lang w:val="en-US"/>
        </w:rPr>
        <w:t>p</w:t>
      </w:r>
      <w:r w:rsidR="002B226C" w:rsidRPr="00C50CB5">
        <w:rPr>
          <w:sz w:val="24"/>
          <w:szCs w:val="24"/>
          <w:lang w:val="en-US"/>
        </w:rPr>
        <w:t xml:space="preserve">., </w:t>
      </w:r>
      <w:r w:rsidR="003C1AEA" w:rsidRPr="00C50CB5">
        <w:rPr>
          <w:sz w:val="24"/>
          <w:szCs w:val="24"/>
          <w:lang w:val="en-US"/>
        </w:rPr>
        <w:t>2</w:t>
      </w:r>
      <w:r w:rsidR="002B226C" w:rsidRPr="00C50CB5">
        <w:rPr>
          <w:sz w:val="24"/>
          <w:szCs w:val="24"/>
          <w:lang w:val="en-US"/>
        </w:rPr>
        <w:t xml:space="preserve"> </w:t>
      </w:r>
      <w:r w:rsidRPr="00C50CB5">
        <w:rPr>
          <w:sz w:val="24"/>
          <w:szCs w:val="24"/>
          <w:lang w:val="en-US"/>
        </w:rPr>
        <w:t>figures</w:t>
      </w:r>
      <w:r w:rsidR="002B226C" w:rsidRPr="00C50CB5">
        <w:rPr>
          <w:sz w:val="24"/>
          <w:szCs w:val="24"/>
          <w:lang w:val="en-US"/>
        </w:rPr>
        <w:t xml:space="preserve">, </w:t>
      </w:r>
      <w:r w:rsidR="003C1AEA" w:rsidRPr="00C50CB5">
        <w:rPr>
          <w:sz w:val="24"/>
          <w:szCs w:val="24"/>
          <w:lang w:val="en-US"/>
        </w:rPr>
        <w:t>7</w:t>
      </w:r>
      <w:r w:rsidR="002B226C" w:rsidRPr="00C50CB5">
        <w:rPr>
          <w:sz w:val="24"/>
          <w:szCs w:val="24"/>
          <w:lang w:val="en-US"/>
        </w:rPr>
        <w:t xml:space="preserve"> </w:t>
      </w:r>
      <w:r w:rsidRPr="00C50CB5">
        <w:rPr>
          <w:sz w:val="24"/>
          <w:szCs w:val="24"/>
          <w:lang w:val="en-US"/>
        </w:rPr>
        <w:t>tables</w:t>
      </w:r>
      <w:r w:rsidR="002B226C" w:rsidRPr="00C50CB5">
        <w:rPr>
          <w:sz w:val="24"/>
          <w:szCs w:val="24"/>
          <w:lang w:val="en-US"/>
        </w:rPr>
        <w:t xml:space="preserve">, </w:t>
      </w:r>
      <w:r w:rsidR="00072951" w:rsidRPr="00C50CB5">
        <w:rPr>
          <w:sz w:val="24"/>
          <w:szCs w:val="24"/>
          <w:lang w:val="en-US"/>
        </w:rPr>
        <w:t>59</w:t>
      </w:r>
      <w:r w:rsidR="00F84578" w:rsidRPr="00C50CB5">
        <w:rPr>
          <w:sz w:val="24"/>
          <w:szCs w:val="24"/>
          <w:lang w:val="en-US"/>
        </w:rPr>
        <w:t xml:space="preserve"> </w:t>
      </w:r>
      <w:r w:rsidRPr="00C50CB5">
        <w:rPr>
          <w:sz w:val="24"/>
          <w:szCs w:val="24"/>
          <w:lang w:val="en-US"/>
        </w:rPr>
        <w:t>references</w:t>
      </w:r>
      <w:r w:rsidR="002B226C" w:rsidRPr="00C50CB5">
        <w:rPr>
          <w:sz w:val="24"/>
          <w:szCs w:val="24"/>
          <w:lang w:val="en-US"/>
        </w:rPr>
        <w:t xml:space="preserve">, </w:t>
      </w:r>
      <w:r w:rsidR="00E03907" w:rsidRPr="00C50CB5">
        <w:rPr>
          <w:sz w:val="24"/>
          <w:szCs w:val="24"/>
          <w:lang w:val="en-US"/>
        </w:rPr>
        <w:t>4</w:t>
      </w:r>
      <w:r w:rsidR="00607157" w:rsidRPr="00C50CB5">
        <w:rPr>
          <w:sz w:val="24"/>
          <w:szCs w:val="24"/>
          <w:lang w:val="en-US"/>
        </w:rPr>
        <w:t xml:space="preserve"> </w:t>
      </w:r>
      <w:r w:rsidR="00F91C0B" w:rsidRPr="00C50CB5">
        <w:rPr>
          <w:sz w:val="24"/>
          <w:szCs w:val="24"/>
          <w:lang w:val="en-US"/>
        </w:rPr>
        <w:t>appendixes</w:t>
      </w:r>
    </w:p>
    <w:p w:rsidR="002B226C" w:rsidRPr="00C50CB5" w:rsidRDefault="00C92DDD" w:rsidP="00AD103F">
      <w:pPr>
        <w:spacing w:line="360" w:lineRule="auto"/>
        <w:ind w:firstLine="709"/>
        <w:jc w:val="both"/>
        <w:rPr>
          <w:caps/>
          <w:sz w:val="24"/>
          <w:szCs w:val="24"/>
          <w:lang w:val="en-US"/>
        </w:rPr>
      </w:pPr>
      <w:r w:rsidRPr="00C50CB5">
        <w:rPr>
          <w:sz w:val="24"/>
          <w:szCs w:val="24"/>
          <w:lang w:val="en-US"/>
        </w:rPr>
        <w:t>SPF</w:t>
      </w:r>
      <w:r w:rsidR="00992B79" w:rsidRPr="00C50CB5">
        <w:rPr>
          <w:sz w:val="24"/>
          <w:szCs w:val="24"/>
          <w:lang w:val="en-US"/>
        </w:rPr>
        <w:t xml:space="preserve"> </w:t>
      </w:r>
      <w:r w:rsidR="00C46EC7" w:rsidRPr="00C50CB5">
        <w:rPr>
          <w:sz w:val="24"/>
          <w:szCs w:val="24"/>
          <w:lang w:val="en-US"/>
        </w:rPr>
        <w:t>LABORATORY ANIMALS</w:t>
      </w:r>
      <w:r w:rsidR="002B226C" w:rsidRPr="00C50CB5">
        <w:rPr>
          <w:sz w:val="24"/>
          <w:szCs w:val="24"/>
          <w:lang w:val="en-US"/>
        </w:rPr>
        <w:t xml:space="preserve">, </w:t>
      </w:r>
      <w:r w:rsidR="00C46EC7" w:rsidRPr="00C50CB5">
        <w:rPr>
          <w:sz w:val="24"/>
          <w:szCs w:val="24"/>
          <w:lang w:val="en-US"/>
        </w:rPr>
        <w:t>INBRED AND OUTBRED ANIMALS</w:t>
      </w:r>
      <w:r w:rsidR="0055011A" w:rsidRPr="00C50CB5">
        <w:rPr>
          <w:sz w:val="24"/>
          <w:szCs w:val="24"/>
          <w:lang w:val="en-US"/>
        </w:rPr>
        <w:t xml:space="preserve">, </w:t>
      </w:r>
      <w:r w:rsidR="001A44BF" w:rsidRPr="00C50CB5">
        <w:rPr>
          <w:bCs/>
          <w:caps/>
          <w:sz w:val="24"/>
          <w:szCs w:val="24"/>
          <w:lang w:val="en-US"/>
        </w:rPr>
        <w:t>pure premises</w:t>
      </w:r>
      <w:r w:rsidR="00C46EC7" w:rsidRPr="00C50CB5">
        <w:rPr>
          <w:caps/>
          <w:sz w:val="24"/>
          <w:szCs w:val="24"/>
          <w:lang w:val="en-US"/>
        </w:rPr>
        <w:t xml:space="preserve"> TECHNOLOGY</w:t>
      </w:r>
      <w:r w:rsidR="002B226C" w:rsidRPr="00C50CB5">
        <w:rPr>
          <w:caps/>
          <w:sz w:val="24"/>
          <w:szCs w:val="24"/>
          <w:lang w:val="en-US"/>
        </w:rPr>
        <w:t xml:space="preserve">, </w:t>
      </w:r>
      <w:r w:rsidR="00C46EC7" w:rsidRPr="00C50CB5">
        <w:rPr>
          <w:caps/>
          <w:sz w:val="24"/>
          <w:szCs w:val="24"/>
          <w:lang w:val="en-US"/>
        </w:rPr>
        <w:t>HEALTH MONITORING OF LABORATORY ANIMALS</w:t>
      </w:r>
      <w:r w:rsidR="002B226C" w:rsidRPr="00C50CB5">
        <w:rPr>
          <w:caps/>
          <w:sz w:val="24"/>
          <w:szCs w:val="24"/>
          <w:lang w:val="en-US"/>
        </w:rPr>
        <w:t>,</w:t>
      </w:r>
      <w:r w:rsidR="00607157" w:rsidRPr="00C50CB5">
        <w:rPr>
          <w:caps/>
          <w:sz w:val="24"/>
          <w:szCs w:val="24"/>
          <w:lang w:val="en-US"/>
        </w:rPr>
        <w:t xml:space="preserve"> </w:t>
      </w:r>
      <w:r w:rsidR="00C46EC7" w:rsidRPr="00C50CB5">
        <w:rPr>
          <w:sz w:val="24"/>
          <w:szCs w:val="24"/>
          <w:lang w:val="en-US"/>
        </w:rPr>
        <w:t>BIOETHICS</w:t>
      </w:r>
      <w:r w:rsidR="008B00D2" w:rsidRPr="00C50CB5">
        <w:rPr>
          <w:sz w:val="24"/>
          <w:szCs w:val="24"/>
          <w:lang w:val="en-US"/>
        </w:rPr>
        <w:t xml:space="preserve">, </w:t>
      </w:r>
      <w:r w:rsidR="00C46EC7" w:rsidRPr="00C50CB5">
        <w:rPr>
          <w:sz w:val="24"/>
          <w:szCs w:val="24"/>
          <w:lang w:val="en-US"/>
        </w:rPr>
        <w:t xml:space="preserve">INSTITUTIONAL PROGRAM </w:t>
      </w:r>
    </w:p>
    <w:p w:rsidR="00C65618" w:rsidRPr="00C50CB5" w:rsidRDefault="00C46EC7" w:rsidP="00AD103F">
      <w:pPr>
        <w:spacing w:line="360" w:lineRule="auto"/>
        <w:ind w:firstLine="709"/>
        <w:jc w:val="both"/>
        <w:rPr>
          <w:sz w:val="24"/>
          <w:szCs w:val="24"/>
          <w:lang w:val="en-US"/>
        </w:rPr>
      </w:pPr>
      <w:r w:rsidRPr="00C50CB5">
        <w:rPr>
          <w:sz w:val="24"/>
          <w:szCs w:val="24"/>
          <w:lang w:val="en-US"/>
        </w:rPr>
        <w:t>Objects of research – laboratory animals, national regulatory documents on the experimental research and vivarium’s, international standards and guidelines on laboratory animals</w:t>
      </w:r>
      <w:r w:rsidR="00C65618" w:rsidRPr="00C50CB5">
        <w:rPr>
          <w:sz w:val="24"/>
          <w:szCs w:val="24"/>
          <w:lang w:val="en-US"/>
        </w:rPr>
        <w:t xml:space="preserve">. </w:t>
      </w:r>
    </w:p>
    <w:p w:rsidR="00C46EC7" w:rsidRPr="00C50CB5" w:rsidRDefault="00C46EC7" w:rsidP="00AD103F">
      <w:pPr>
        <w:spacing w:line="360" w:lineRule="auto"/>
        <w:ind w:firstLine="709"/>
        <w:jc w:val="both"/>
        <w:rPr>
          <w:bCs/>
          <w:sz w:val="32"/>
          <w:szCs w:val="24"/>
          <w:lang w:val="en-US"/>
        </w:rPr>
      </w:pPr>
      <w:r w:rsidRPr="00C50CB5">
        <w:rPr>
          <w:spacing w:val="2"/>
          <w:sz w:val="24"/>
          <w:lang w:val="en-US"/>
        </w:rPr>
        <w:t xml:space="preserve">This project aims to organize the production of SPF </w:t>
      </w:r>
      <w:r w:rsidR="009D5A57" w:rsidRPr="00C50CB5">
        <w:rPr>
          <w:sz w:val="24"/>
          <w:szCs w:val="24"/>
          <w:lang w:val="en-US"/>
        </w:rPr>
        <w:t>(</w:t>
      </w:r>
      <w:r w:rsidR="009D5A57" w:rsidRPr="00C50CB5">
        <w:rPr>
          <w:i/>
          <w:sz w:val="24"/>
          <w:szCs w:val="24"/>
          <w:lang w:val="en-US"/>
        </w:rPr>
        <w:t>Specific Pathogen Free</w:t>
      </w:r>
      <w:r w:rsidR="009D5A57" w:rsidRPr="00C50CB5">
        <w:rPr>
          <w:sz w:val="24"/>
          <w:szCs w:val="24"/>
          <w:lang w:val="en-US"/>
        </w:rPr>
        <w:t xml:space="preserve">) </w:t>
      </w:r>
      <w:r w:rsidRPr="00C50CB5">
        <w:rPr>
          <w:spacing w:val="2"/>
          <w:sz w:val="24"/>
          <w:lang w:val="en-US"/>
        </w:rPr>
        <w:t xml:space="preserve">animals that are healthy by their microbiological status and with known </w:t>
      </w:r>
      <w:r w:rsidRPr="00C50CB5">
        <w:rPr>
          <w:sz w:val="24"/>
          <w:shd w:val="clear" w:color="auto" w:fill="FFFFFF"/>
          <w:lang w:val="en-US"/>
        </w:rPr>
        <w:t>genetic background</w:t>
      </w:r>
      <w:r w:rsidRPr="00C50CB5">
        <w:rPr>
          <w:spacing w:val="2"/>
          <w:sz w:val="24"/>
          <w:lang w:val="en-US"/>
        </w:rPr>
        <w:t xml:space="preserve"> including inbred and outbred strains of mice, rats, guinea pigs and rabbits. It is also aimed to determine the prospects of the using of high quality animals in experimental studies in Kazakhstan.</w:t>
      </w:r>
    </w:p>
    <w:p w:rsidR="00C65618" w:rsidRPr="00C50CB5" w:rsidRDefault="009D5A57" w:rsidP="00AD103F">
      <w:pPr>
        <w:spacing w:line="360" w:lineRule="auto"/>
        <w:ind w:firstLine="709"/>
        <w:jc w:val="both"/>
        <w:rPr>
          <w:bCs/>
          <w:sz w:val="24"/>
          <w:szCs w:val="24"/>
          <w:lang w:val="en-US"/>
        </w:rPr>
      </w:pPr>
      <w:r w:rsidRPr="00C50CB5">
        <w:rPr>
          <w:bCs/>
          <w:sz w:val="24"/>
          <w:szCs w:val="24"/>
          <w:lang w:val="en-US"/>
        </w:rPr>
        <w:t>Methods</w:t>
      </w:r>
      <w:r w:rsidR="006E5DF5" w:rsidRPr="00C50CB5">
        <w:rPr>
          <w:bCs/>
          <w:sz w:val="24"/>
          <w:szCs w:val="24"/>
          <w:lang w:val="en-US"/>
        </w:rPr>
        <w:t>:</w:t>
      </w:r>
      <w:r w:rsidR="00C65618" w:rsidRPr="00C50CB5">
        <w:rPr>
          <w:bCs/>
          <w:sz w:val="24"/>
          <w:szCs w:val="24"/>
          <w:lang w:val="en-US"/>
        </w:rPr>
        <w:t xml:space="preserve"> </w:t>
      </w:r>
      <w:r w:rsidRPr="00C50CB5">
        <w:rPr>
          <w:bCs/>
          <w:sz w:val="24"/>
          <w:szCs w:val="24"/>
          <w:lang w:val="en-US"/>
        </w:rPr>
        <w:t xml:space="preserve">bacteriological, </w:t>
      </w:r>
      <w:r w:rsidRPr="00C50CB5">
        <w:rPr>
          <w:rStyle w:val="tlid-translation"/>
          <w:sz w:val="24"/>
          <w:lang w:val="en-US"/>
        </w:rPr>
        <w:t>molecular genetic</w:t>
      </w:r>
      <w:r w:rsidR="00BA7D23" w:rsidRPr="00C50CB5">
        <w:rPr>
          <w:bCs/>
          <w:sz w:val="24"/>
          <w:szCs w:val="24"/>
          <w:lang w:val="en-US"/>
        </w:rPr>
        <w:t xml:space="preserve">, </w:t>
      </w:r>
      <w:r w:rsidRPr="00C50CB5">
        <w:rPr>
          <w:bCs/>
          <w:sz w:val="24"/>
          <w:szCs w:val="24"/>
          <w:lang w:val="en-US"/>
        </w:rPr>
        <w:t>statistical</w:t>
      </w:r>
      <w:r w:rsidR="006E5DF5" w:rsidRPr="00C50CB5">
        <w:rPr>
          <w:bCs/>
          <w:sz w:val="24"/>
          <w:szCs w:val="24"/>
          <w:lang w:val="en-US"/>
        </w:rPr>
        <w:t xml:space="preserve">, </w:t>
      </w:r>
      <w:r w:rsidRPr="00C50CB5">
        <w:rPr>
          <w:rStyle w:val="tlid-translation"/>
          <w:sz w:val="24"/>
          <w:szCs w:val="24"/>
          <w:lang w:val="en-US"/>
        </w:rPr>
        <w:t>comparative analysis</w:t>
      </w:r>
      <w:r w:rsidR="00C65618" w:rsidRPr="00C50CB5">
        <w:rPr>
          <w:bCs/>
          <w:sz w:val="24"/>
          <w:szCs w:val="24"/>
          <w:lang w:val="en-US"/>
        </w:rPr>
        <w:t>.</w:t>
      </w:r>
    </w:p>
    <w:p w:rsidR="002B226C" w:rsidRPr="00C50CB5" w:rsidRDefault="00703CB5" w:rsidP="00AD103F">
      <w:pPr>
        <w:spacing w:line="360" w:lineRule="auto"/>
        <w:ind w:firstLine="709"/>
        <w:jc w:val="both"/>
        <w:rPr>
          <w:rFonts w:eastAsia="Batang"/>
          <w:sz w:val="24"/>
          <w:szCs w:val="24"/>
          <w:lang w:val="en-US" w:eastAsia="ko-KR"/>
        </w:rPr>
      </w:pPr>
      <w:r w:rsidRPr="00C50CB5">
        <w:rPr>
          <w:rFonts w:eastAsia="Batang"/>
          <w:sz w:val="24"/>
          <w:szCs w:val="24"/>
          <w:lang w:val="en-US" w:eastAsia="ko-KR"/>
        </w:rPr>
        <w:t>Results obtained and their novelty</w:t>
      </w:r>
      <w:r w:rsidR="002B226C" w:rsidRPr="00C50CB5">
        <w:rPr>
          <w:rFonts w:eastAsia="Batang"/>
          <w:sz w:val="24"/>
          <w:szCs w:val="24"/>
          <w:lang w:val="en-US" w:eastAsia="ko-KR"/>
        </w:rPr>
        <w:t>:</w:t>
      </w:r>
    </w:p>
    <w:p w:rsidR="00703CB5" w:rsidRPr="00C50CB5" w:rsidRDefault="00703CB5" w:rsidP="00AD103F">
      <w:pPr>
        <w:pStyle w:val="a9"/>
        <w:tabs>
          <w:tab w:val="left" w:pos="851"/>
          <w:tab w:val="left" w:pos="993"/>
        </w:tabs>
        <w:spacing w:line="360" w:lineRule="auto"/>
        <w:ind w:left="0" w:firstLine="709"/>
        <w:jc w:val="both"/>
        <w:rPr>
          <w:sz w:val="24"/>
          <w:szCs w:val="24"/>
          <w:lang w:val="en-US"/>
        </w:rPr>
      </w:pPr>
      <w:r w:rsidRPr="00C50CB5">
        <w:rPr>
          <w:sz w:val="24"/>
          <w:szCs w:val="24"/>
          <w:lang w:val="en-US"/>
        </w:rPr>
        <w:t>Organized the production is of 4 SPF lines of laboratory animals: 1) ICR outbred mice, 2) Sprague Dawley outbred rats, 3) C57BL/6 inbred mice, 4) BALB/c inbred mice.</w:t>
      </w:r>
    </w:p>
    <w:p w:rsidR="00703CB5" w:rsidRPr="00C50CB5" w:rsidRDefault="00703CB5" w:rsidP="00AD103F">
      <w:pPr>
        <w:pStyle w:val="a9"/>
        <w:tabs>
          <w:tab w:val="left" w:pos="851"/>
          <w:tab w:val="left" w:pos="993"/>
        </w:tabs>
        <w:spacing w:line="360" w:lineRule="auto"/>
        <w:ind w:left="0" w:firstLine="709"/>
        <w:jc w:val="both"/>
        <w:rPr>
          <w:sz w:val="24"/>
          <w:szCs w:val="24"/>
          <w:lang w:val="en-US"/>
        </w:rPr>
      </w:pPr>
      <w:r w:rsidRPr="00C50CB5">
        <w:rPr>
          <w:sz w:val="24"/>
          <w:szCs w:val="24"/>
          <w:lang w:val="en-US"/>
        </w:rPr>
        <w:t>For the first time in Kazakhstan, the health of laboratory animals (mice, rats and rabbits) was monitored. The technology of "</w:t>
      </w:r>
      <w:r w:rsidR="008D5BE2" w:rsidRPr="00C50CB5">
        <w:rPr>
          <w:sz w:val="24"/>
          <w:szCs w:val="24"/>
          <w:lang w:val="en-US"/>
        </w:rPr>
        <w:t>”pure</w:t>
      </w:r>
      <w:r w:rsidRPr="00C50CB5">
        <w:rPr>
          <w:sz w:val="24"/>
          <w:szCs w:val="24"/>
          <w:lang w:val="en-US"/>
        </w:rPr>
        <w:t xml:space="preserve"> rooms</w:t>
      </w:r>
      <w:r w:rsidR="008D5BE2" w:rsidRPr="00C50CB5">
        <w:rPr>
          <w:sz w:val="24"/>
          <w:szCs w:val="24"/>
          <w:lang w:val="en-US"/>
        </w:rPr>
        <w:t>”</w:t>
      </w:r>
      <w:r w:rsidRPr="00C50CB5">
        <w:rPr>
          <w:sz w:val="24"/>
          <w:szCs w:val="24"/>
          <w:lang w:val="en-US"/>
        </w:rPr>
        <w:t>, class D, for preservation of SPF microbiological status of laboratory animals was implemented at the nursery of NSCEDI.</w:t>
      </w:r>
    </w:p>
    <w:p w:rsidR="00703CB5" w:rsidRPr="00C50CB5" w:rsidRDefault="00703CB5" w:rsidP="00AD103F">
      <w:pPr>
        <w:pStyle w:val="a9"/>
        <w:tabs>
          <w:tab w:val="left" w:pos="851"/>
          <w:tab w:val="left" w:pos="993"/>
        </w:tabs>
        <w:spacing w:line="360" w:lineRule="auto"/>
        <w:ind w:left="0" w:firstLine="709"/>
        <w:jc w:val="both"/>
        <w:rPr>
          <w:sz w:val="24"/>
          <w:szCs w:val="24"/>
          <w:lang w:val="en-US"/>
        </w:rPr>
      </w:pPr>
      <w:r w:rsidRPr="00C50CB5">
        <w:rPr>
          <w:sz w:val="24"/>
          <w:szCs w:val="24"/>
          <w:lang w:val="en-US"/>
        </w:rPr>
        <w:t xml:space="preserve">Implementation degree: The training program “Organization of </w:t>
      </w:r>
      <w:r w:rsidR="00AD103F" w:rsidRPr="00C50CB5">
        <w:rPr>
          <w:sz w:val="24"/>
          <w:szCs w:val="24"/>
          <w:lang w:val="en-US"/>
        </w:rPr>
        <w:t xml:space="preserve"> </w:t>
      </w:r>
      <w:r w:rsidRPr="00C50CB5">
        <w:rPr>
          <w:sz w:val="24"/>
          <w:szCs w:val="24"/>
          <w:lang w:val="en-US"/>
        </w:rPr>
        <w:t xml:space="preserve">the work of the vivarium of conventional and SPF laboratory animals” was developed and the training of personnel of the SPF vivarium of NSCEDI was carried out; the Institutional program on the maintenance and use of laboratory animals, including Animal Research Protocol was developed and implemented, the IACUC was created; the “Manual on the organization, equipment and maintenance of experimental biological clinics (vivariums) and organization of work with experimental animals” </w:t>
      </w:r>
      <w:r w:rsidR="007E5C66" w:rsidRPr="00C50CB5">
        <w:rPr>
          <w:sz w:val="24"/>
          <w:szCs w:val="24"/>
          <w:lang w:val="en-US"/>
        </w:rPr>
        <w:t xml:space="preserve">and a certificate for the object of copyright was </w:t>
      </w:r>
      <w:r w:rsidR="00A15470" w:rsidRPr="00C50CB5">
        <w:rPr>
          <w:sz w:val="24"/>
          <w:szCs w:val="24"/>
          <w:lang w:val="en-US"/>
        </w:rPr>
        <w:t>developed</w:t>
      </w:r>
      <w:r w:rsidR="007E5C66" w:rsidRPr="00C50CB5">
        <w:rPr>
          <w:sz w:val="24"/>
          <w:szCs w:val="24"/>
          <w:lang w:val="en-US"/>
        </w:rPr>
        <w:t>.</w:t>
      </w:r>
      <w:r w:rsidRPr="00C50CB5">
        <w:rPr>
          <w:sz w:val="24"/>
          <w:szCs w:val="24"/>
          <w:lang w:val="en-US"/>
        </w:rPr>
        <w:t xml:space="preserve">. </w:t>
      </w:r>
    </w:p>
    <w:p w:rsidR="00703CB5" w:rsidRPr="00C50CB5" w:rsidRDefault="00703CB5" w:rsidP="00AD103F">
      <w:pPr>
        <w:pStyle w:val="a9"/>
        <w:tabs>
          <w:tab w:val="left" w:pos="851"/>
          <w:tab w:val="left" w:pos="993"/>
        </w:tabs>
        <w:spacing w:line="360" w:lineRule="auto"/>
        <w:ind w:left="0" w:firstLine="709"/>
        <w:jc w:val="both"/>
        <w:rPr>
          <w:sz w:val="24"/>
          <w:szCs w:val="24"/>
          <w:lang w:val="en-US"/>
        </w:rPr>
      </w:pPr>
      <w:r w:rsidRPr="00C50CB5">
        <w:rPr>
          <w:sz w:val="24"/>
          <w:szCs w:val="24"/>
          <w:lang w:val="en-US"/>
        </w:rPr>
        <w:t>Application area: medical, pharmaceutical, biomedical, biotechnological, veterinary organizations having experimental vivariums and vivariums on reproduction of laboratory animals.</w:t>
      </w:r>
    </w:p>
    <w:p w:rsidR="00703CB5" w:rsidRPr="00C50CB5" w:rsidRDefault="00703CB5" w:rsidP="00AD103F">
      <w:pPr>
        <w:pStyle w:val="a9"/>
        <w:tabs>
          <w:tab w:val="left" w:pos="851"/>
          <w:tab w:val="left" w:pos="993"/>
        </w:tabs>
        <w:spacing w:line="360" w:lineRule="auto"/>
        <w:ind w:left="0" w:firstLine="709"/>
        <w:jc w:val="both"/>
        <w:rPr>
          <w:sz w:val="24"/>
          <w:szCs w:val="24"/>
          <w:lang w:val="en-US"/>
        </w:rPr>
      </w:pPr>
    </w:p>
    <w:p w:rsidR="006830EA" w:rsidRPr="00C50CB5" w:rsidRDefault="005B3BE0" w:rsidP="006830EA">
      <w:pPr>
        <w:spacing w:line="360" w:lineRule="auto"/>
        <w:ind w:firstLine="709"/>
        <w:jc w:val="center"/>
        <w:rPr>
          <w:b/>
          <w:sz w:val="24"/>
          <w:szCs w:val="24"/>
        </w:rPr>
      </w:pPr>
      <w:r w:rsidRPr="00C50CB5">
        <w:rPr>
          <w:sz w:val="24"/>
          <w:szCs w:val="24"/>
          <w:lang w:val="kk-KZ"/>
        </w:rPr>
        <w:br w:type="page"/>
      </w:r>
      <w:r w:rsidR="006830EA" w:rsidRPr="00C50CB5">
        <w:rPr>
          <w:b/>
          <w:sz w:val="24"/>
          <w:szCs w:val="24"/>
          <w:lang w:val="en-US"/>
        </w:rPr>
        <w:lastRenderedPageBreak/>
        <w:t>CONTENT</w:t>
      </w:r>
    </w:p>
    <w:p w:rsidR="009F72B4" w:rsidRPr="00C50CB5" w:rsidRDefault="009F72B4" w:rsidP="00846288">
      <w:pPr>
        <w:spacing w:line="360" w:lineRule="auto"/>
        <w:ind w:firstLine="709"/>
        <w:jc w:val="center"/>
        <w:rPr>
          <w:b/>
          <w:sz w:val="24"/>
          <w:szCs w:val="24"/>
        </w:rPr>
      </w:pPr>
    </w:p>
    <w:tbl>
      <w:tblPr>
        <w:tblStyle w:val="13"/>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039"/>
        <w:gridCol w:w="567"/>
      </w:tblGrid>
      <w:tr w:rsidR="0090088A" w:rsidRPr="00C50CB5" w:rsidTr="009A154B">
        <w:trPr>
          <w:trHeight w:val="227"/>
        </w:trPr>
        <w:tc>
          <w:tcPr>
            <w:tcW w:w="9039" w:type="dxa"/>
          </w:tcPr>
          <w:p w:rsidR="00337F85" w:rsidRPr="00C50CB5" w:rsidRDefault="006830EA" w:rsidP="006830EA">
            <w:pPr>
              <w:spacing w:line="360" w:lineRule="auto"/>
              <w:rPr>
                <w:caps/>
                <w:sz w:val="24"/>
                <w:szCs w:val="24"/>
              </w:rPr>
            </w:pPr>
            <w:r w:rsidRPr="00C50CB5">
              <w:rPr>
                <w:caps/>
                <w:sz w:val="24"/>
                <w:szCs w:val="24"/>
                <w:lang w:val="en-US"/>
              </w:rPr>
              <w:t xml:space="preserve">INTRODUCTION </w:t>
            </w:r>
            <w:r w:rsidR="00337F85" w:rsidRPr="00C50CB5">
              <w:rPr>
                <w:caps/>
                <w:sz w:val="24"/>
                <w:szCs w:val="24"/>
              </w:rPr>
              <w:t>………………………………………………………………………...</w:t>
            </w:r>
            <w:r w:rsidR="005C5ADC" w:rsidRPr="00C50CB5">
              <w:rPr>
                <w:caps/>
                <w:sz w:val="24"/>
                <w:szCs w:val="24"/>
              </w:rPr>
              <w:t>..</w:t>
            </w:r>
            <w:r w:rsidR="00846288" w:rsidRPr="00C50CB5">
              <w:rPr>
                <w:caps/>
                <w:sz w:val="24"/>
                <w:szCs w:val="24"/>
              </w:rPr>
              <w:t>..</w:t>
            </w:r>
          </w:p>
        </w:tc>
        <w:tc>
          <w:tcPr>
            <w:tcW w:w="567" w:type="dxa"/>
          </w:tcPr>
          <w:p w:rsidR="00337F85" w:rsidRPr="00C50CB5" w:rsidRDefault="00B54F2D" w:rsidP="005C5ADC">
            <w:pPr>
              <w:spacing w:line="360" w:lineRule="auto"/>
              <w:ind w:left="-108"/>
              <w:jc w:val="right"/>
              <w:rPr>
                <w:sz w:val="24"/>
                <w:szCs w:val="24"/>
                <w:lang w:val="en-US"/>
              </w:rPr>
            </w:pPr>
            <w:r w:rsidRPr="00C50CB5">
              <w:rPr>
                <w:sz w:val="24"/>
                <w:szCs w:val="24"/>
                <w:lang w:val="en-US"/>
              </w:rPr>
              <w:t>9</w:t>
            </w:r>
          </w:p>
        </w:tc>
      </w:tr>
      <w:tr w:rsidR="0090088A" w:rsidRPr="00C50CB5" w:rsidTr="009A154B">
        <w:trPr>
          <w:trHeight w:val="304"/>
        </w:trPr>
        <w:tc>
          <w:tcPr>
            <w:tcW w:w="9039" w:type="dxa"/>
          </w:tcPr>
          <w:p w:rsidR="00337F85" w:rsidRPr="00C50CB5" w:rsidRDefault="00A15470" w:rsidP="00A15470">
            <w:pPr>
              <w:spacing w:line="360" w:lineRule="auto"/>
              <w:rPr>
                <w:caps/>
                <w:sz w:val="24"/>
                <w:szCs w:val="24"/>
                <w:lang w:val="en-US"/>
              </w:rPr>
            </w:pPr>
            <w:r w:rsidRPr="00C50CB5">
              <w:rPr>
                <w:caps/>
                <w:sz w:val="24"/>
                <w:szCs w:val="24"/>
                <w:lang w:val="en-US"/>
              </w:rPr>
              <w:t xml:space="preserve">basic part of the report on sRW </w:t>
            </w:r>
            <w:r w:rsidR="005C5ADC" w:rsidRPr="00C50CB5">
              <w:rPr>
                <w:caps/>
                <w:sz w:val="24"/>
                <w:szCs w:val="24"/>
                <w:lang w:val="en-US"/>
              </w:rPr>
              <w:t>…………………………………………</w:t>
            </w:r>
            <w:r w:rsidRPr="00C50CB5">
              <w:rPr>
                <w:caps/>
                <w:sz w:val="24"/>
                <w:szCs w:val="24"/>
                <w:lang w:val="en-US"/>
              </w:rPr>
              <w:t>……...</w:t>
            </w:r>
          </w:p>
        </w:tc>
        <w:tc>
          <w:tcPr>
            <w:tcW w:w="567" w:type="dxa"/>
          </w:tcPr>
          <w:p w:rsidR="00337F85" w:rsidRPr="00C50CB5" w:rsidRDefault="005249AC" w:rsidP="00B54F2D">
            <w:pPr>
              <w:spacing w:line="360" w:lineRule="auto"/>
              <w:ind w:left="-108"/>
              <w:jc w:val="right"/>
              <w:rPr>
                <w:sz w:val="24"/>
                <w:szCs w:val="24"/>
                <w:lang w:val="en-US"/>
              </w:rPr>
            </w:pPr>
            <w:r w:rsidRPr="00C50CB5">
              <w:rPr>
                <w:sz w:val="24"/>
                <w:szCs w:val="24"/>
              </w:rPr>
              <w:t>1</w:t>
            </w:r>
            <w:r w:rsidR="00B54F2D" w:rsidRPr="00C50CB5">
              <w:rPr>
                <w:sz w:val="24"/>
                <w:szCs w:val="24"/>
                <w:lang w:val="en-US"/>
              </w:rPr>
              <w:t>1</w:t>
            </w:r>
          </w:p>
        </w:tc>
      </w:tr>
      <w:tr w:rsidR="0090088A" w:rsidRPr="00C50CB5" w:rsidTr="009A154B">
        <w:trPr>
          <w:trHeight w:hRule="exact" w:val="765"/>
        </w:trPr>
        <w:tc>
          <w:tcPr>
            <w:tcW w:w="9039" w:type="dxa"/>
          </w:tcPr>
          <w:p w:rsidR="003A5C50" w:rsidRPr="00C50CB5" w:rsidRDefault="003A5C50" w:rsidP="003A5C50">
            <w:pPr>
              <w:pStyle w:val="a9"/>
              <w:tabs>
                <w:tab w:val="left" w:pos="993"/>
              </w:tabs>
              <w:spacing w:line="360" w:lineRule="auto"/>
              <w:ind w:left="0"/>
              <w:jc w:val="both"/>
              <w:rPr>
                <w:bCs/>
                <w:spacing w:val="2"/>
                <w:sz w:val="24"/>
                <w:szCs w:val="24"/>
                <w:lang w:val="en-US"/>
              </w:rPr>
            </w:pPr>
            <w:r w:rsidRPr="00C50CB5">
              <w:rPr>
                <w:bCs/>
                <w:sz w:val="24"/>
                <w:szCs w:val="24"/>
                <w:lang w:val="en-US"/>
              </w:rPr>
              <w:t xml:space="preserve">1 Breeding </w:t>
            </w:r>
            <w:r w:rsidRPr="00C50CB5">
              <w:rPr>
                <w:bCs/>
                <w:spacing w:val="2"/>
                <w:sz w:val="24"/>
                <w:szCs w:val="24"/>
                <w:lang w:val="en-US"/>
              </w:rPr>
              <w:t>of standardized biological models of SPF laboratory animals (inbred and</w:t>
            </w:r>
          </w:p>
          <w:p w:rsidR="003A5C50" w:rsidRPr="00C50CB5" w:rsidRDefault="003A5C50" w:rsidP="003A5C50">
            <w:pPr>
              <w:pStyle w:val="a9"/>
              <w:tabs>
                <w:tab w:val="left" w:pos="993"/>
              </w:tabs>
              <w:spacing w:line="360" w:lineRule="auto"/>
              <w:ind w:left="0"/>
              <w:jc w:val="both"/>
              <w:rPr>
                <w:spacing w:val="2"/>
                <w:sz w:val="24"/>
                <w:szCs w:val="24"/>
                <w:lang w:val="en-US"/>
              </w:rPr>
            </w:pPr>
            <w:r w:rsidRPr="00C50CB5">
              <w:rPr>
                <w:bCs/>
                <w:spacing w:val="2"/>
                <w:sz w:val="24"/>
                <w:szCs w:val="24"/>
                <w:lang w:val="en-US"/>
              </w:rPr>
              <w:t xml:space="preserve">    outbred mice and rats)……………………………………………………………………</w:t>
            </w:r>
          </w:p>
          <w:p w:rsidR="00337F85" w:rsidRPr="00C50CB5" w:rsidRDefault="00337F85" w:rsidP="005C5ADC">
            <w:pPr>
              <w:spacing w:line="360" w:lineRule="auto"/>
              <w:rPr>
                <w:sz w:val="24"/>
                <w:szCs w:val="24"/>
                <w:lang w:val="en-US"/>
              </w:rPr>
            </w:pPr>
          </w:p>
        </w:tc>
        <w:tc>
          <w:tcPr>
            <w:tcW w:w="567" w:type="dxa"/>
          </w:tcPr>
          <w:p w:rsidR="00337F85" w:rsidRPr="00C50CB5" w:rsidRDefault="00337F85" w:rsidP="005C5ADC">
            <w:pPr>
              <w:spacing w:line="360" w:lineRule="auto"/>
              <w:ind w:left="-108"/>
              <w:jc w:val="right"/>
              <w:rPr>
                <w:sz w:val="24"/>
                <w:szCs w:val="24"/>
                <w:lang w:val="en-US"/>
              </w:rPr>
            </w:pPr>
          </w:p>
          <w:p w:rsidR="00337F85" w:rsidRPr="00C50CB5" w:rsidRDefault="00337F85" w:rsidP="00B54F2D">
            <w:pPr>
              <w:spacing w:line="360" w:lineRule="auto"/>
              <w:ind w:left="-108"/>
              <w:jc w:val="right"/>
              <w:rPr>
                <w:sz w:val="24"/>
                <w:szCs w:val="24"/>
                <w:lang w:val="en-US"/>
              </w:rPr>
            </w:pPr>
            <w:r w:rsidRPr="00C50CB5">
              <w:rPr>
                <w:sz w:val="24"/>
                <w:szCs w:val="24"/>
              </w:rPr>
              <w:t>1</w:t>
            </w:r>
            <w:r w:rsidR="00B54F2D" w:rsidRPr="00C50CB5">
              <w:rPr>
                <w:sz w:val="24"/>
                <w:szCs w:val="24"/>
                <w:lang w:val="en-US"/>
              </w:rPr>
              <w:t>1</w:t>
            </w:r>
          </w:p>
        </w:tc>
      </w:tr>
      <w:tr w:rsidR="0090088A" w:rsidRPr="00C50CB5" w:rsidTr="009A154B">
        <w:trPr>
          <w:trHeight w:hRule="exact" w:val="765"/>
        </w:trPr>
        <w:tc>
          <w:tcPr>
            <w:tcW w:w="9039" w:type="dxa"/>
          </w:tcPr>
          <w:p w:rsidR="003A5C50" w:rsidRPr="00C50CB5" w:rsidRDefault="004B71F9" w:rsidP="004B71F9">
            <w:pPr>
              <w:tabs>
                <w:tab w:val="left" w:pos="993"/>
              </w:tabs>
              <w:spacing w:line="360" w:lineRule="auto"/>
              <w:jc w:val="both"/>
              <w:rPr>
                <w:rFonts w:eastAsia="TimesNewRomanPSMT"/>
                <w:bCs/>
                <w:sz w:val="24"/>
                <w:szCs w:val="24"/>
                <w:lang w:val="en-US"/>
              </w:rPr>
            </w:pPr>
            <w:r w:rsidRPr="00C50CB5">
              <w:rPr>
                <w:rFonts w:eastAsia="TimesNewRomanPSMT"/>
                <w:bCs/>
                <w:sz w:val="24"/>
                <w:szCs w:val="24"/>
                <w:lang w:val="en-US"/>
              </w:rPr>
              <w:t xml:space="preserve">  1.1 </w:t>
            </w:r>
            <w:r w:rsidR="003A5C50" w:rsidRPr="00C50CB5">
              <w:rPr>
                <w:rFonts w:eastAsia="TimesNewRomanPSMT"/>
                <w:bCs/>
                <w:sz w:val="24"/>
                <w:szCs w:val="24"/>
                <w:lang w:val="en-US"/>
              </w:rPr>
              <w:t>Quality categories of biological models and delivery of SPF laboratory animals to the</w:t>
            </w:r>
          </w:p>
          <w:p w:rsidR="003A5C50" w:rsidRPr="00C50CB5" w:rsidRDefault="003A5C50" w:rsidP="003A5C50">
            <w:pPr>
              <w:tabs>
                <w:tab w:val="left" w:pos="993"/>
              </w:tabs>
              <w:spacing w:line="360" w:lineRule="auto"/>
              <w:jc w:val="both"/>
              <w:rPr>
                <w:rFonts w:eastAsia="TimesNewRomanPSMT"/>
                <w:bCs/>
                <w:sz w:val="24"/>
                <w:szCs w:val="24"/>
                <w:lang w:val="en-US"/>
              </w:rPr>
            </w:pPr>
            <w:r w:rsidRPr="00C50CB5">
              <w:rPr>
                <w:rFonts w:eastAsia="TimesNewRomanPSMT"/>
                <w:bCs/>
                <w:sz w:val="24"/>
                <w:szCs w:val="24"/>
                <w:lang w:val="en-US"/>
              </w:rPr>
              <w:t xml:space="preserve">        NSCEDI nursery………………………………………………………………………</w:t>
            </w:r>
          </w:p>
          <w:p w:rsidR="00337F85" w:rsidRPr="00C50CB5" w:rsidRDefault="00337F85" w:rsidP="005C5ADC">
            <w:pPr>
              <w:spacing w:line="360" w:lineRule="auto"/>
              <w:jc w:val="both"/>
              <w:rPr>
                <w:sz w:val="24"/>
                <w:szCs w:val="24"/>
              </w:rPr>
            </w:pPr>
            <w:r w:rsidRPr="00C50CB5">
              <w:rPr>
                <w:sz w:val="24"/>
                <w:szCs w:val="24"/>
              </w:rPr>
              <w:t>…………………………………………………</w:t>
            </w:r>
            <w:r w:rsidR="00846288" w:rsidRPr="00C50CB5">
              <w:rPr>
                <w:sz w:val="24"/>
                <w:szCs w:val="24"/>
              </w:rPr>
              <w:t>…</w:t>
            </w:r>
          </w:p>
        </w:tc>
        <w:tc>
          <w:tcPr>
            <w:tcW w:w="567" w:type="dxa"/>
          </w:tcPr>
          <w:p w:rsidR="00337F85" w:rsidRPr="00C50CB5" w:rsidRDefault="00337F85" w:rsidP="005C5ADC">
            <w:pPr>
              <w:spacing w:line="360" w:lineRule="auto"/>
              <w:ind w:left="-108"/>
              <w:jc w:val="right"/>
              <w:rPr>
                <w:sz w:val="24"/>
                <w:szCs w:val="24"/>
              </w:rPr>
            </w:pPr>
          </w:p>
          <w:p w:rsidR="00337F85" w:rsidRPr="00C50CB5" w:rsidRDefault="00337F85" w:rsidP="00B54F2D">
            <w:pPr>
              <w:spacing w:line="360" w:lineRule="auto"/>
              <w:ind w:left="-108"/>
              <w:jc w:val="right"/>
              <w:rPr>
                <w:sz w:val="24"/>
                <w:szCs w:val="24"/>
                <w:lang w:val="en-US"/>
              </w:rPr>
            </w:pPr>
            <w:r w:rsidRPr="00C50CB5">
              <w:rPr>
                <w:sz w:val="24"/>
                <w:szCs w:val="24"/>
              </w:rPr>
              <w:t>1</w:t>
            </w:r>
            <w:r w:rsidR="00B54F2D" w:rsidRPr="00C50CB5">
              <w:rPr>
                <w:sz w:val="24"/>
                <w:szCs w:val="24"/>
                <w:lang w:val="en-US"/>
              </w:rPr>
              <w:t>2</w:t>
            </w:r>
          </w:p>
        </w:tc>
      </w:tr>
      <w:tr w:rsidR="0090088A" w:rsidRPr="00C50CB5" w:rsidTr="009A154B">
        <w:trPr>
          <w:trHeight w:hRule="exact" w:val="765"/>
        </w:trPr>
        <w:tc>
          <w:tcPr>
            <w:tcW w:w="9039" w:type="dxa"/>
          </w:tcPr>
          <w:p w:rsidR="003A5C50" w:rsidRPr="00C50CB5" w:rsidRDefault="004B71F9" w:rsidP="004B71F9">
            <w:pPr>
              <w:pStyle w:val="af3"/>
              <w:spacing w:line="360" w:lineRule="auto"/>
              <w:jc w:val="both"/>
              <w:rPr>
                <w:rFonts w:ascii="Times New Roman" w:eastAsia="TimesNewRomanPSMT" w:hAnsi="Times New Roman"/>
                <w:bCs/>
                <w:sz w:val="24"/>
                <w:szCs w:val="24"/>
              </w:rPr>
            </w:pPr>
            <w:r w:rsidRPr="00C50CB5">
              <w:rPr>
                <w:rFonts w:ascii="Times New Roman" w:eastAsia="TimesNewRomanPSMT" w:hAnsi="Times New Roman"/>
                <w:bCs/>
                <w:sz w:val="24"/>
                <w:szCs w:val="24"/>
              </w:rPr>
              <w:t xml:space="preserve">  1.2 </w:t>
            </w:r>
            <w:r w:rsidR="003A5C50" w:rsidRPr="00C50CB5">
              <w:rPr>
                <w:rFonts w:ascii="Times New Roman" w:eastAsia="TimesNewRomanPSMT" w:hAnsi="Times New Roman"/>
                <w:bCs/>
                <w:sz w:val="24"/>
                <w:szCs w:val="24"/>
              </w:rPr>
              <w:t>Ensuring "pure premises" conditions and disinfection of the premises of NSCEDI</w:t>
            </w:r>
          </w:p>
          <w:p w:rsidR="003A5C50" w:rsidRPr="00C50CB5" w:rsidRDefault="004B71F9" w:rsidP="004B71F9">
            <w:pPr>
              <w:pStyle w:val="af3"/>
              <w:spacing w:line="360" w:lineRule="auto"/>
              <w:jc w:val="both"/>
              <w:rPr>
                <w:rFonts w:ascii="Times New Roman" w:hAnsi="Times New Roman"/>
                <w:sz w:val="24"/>
                <w:szCs w:val="24"/>
              </w:rPr>
            </w:pPr>
            <w:r w:rsidRPr="00C50CB5">
              <w:rPr>
                <w:rFonts w:ascii="Times New Roman" w:eastAsia="TimesNewRomanPSMT" w:hAnsi="Times New Roman"/>
                <w:bCs/>
                <w:sz w:val="24"/>
                <w:szCs w:val="24"/>
              </w:rPr>
              <w:t xml:space="preserve">  </w:t>
            </w:r>
            <w:r w:rsidR="00B54F2D" w:rsidRPr="00C50CB5">
              <w:rPr>
                <w:rFonts w:ascii="Times New Roman" w:eastAsia="TimesNewRomanPSMT" w:hAnsi="Times New Roman"/>
                <w:bCs/>
                <w:sz w:val="24"/>
                <w:szCs w:val="24"/>
              </w:rPr>
              <w:t xml:space="preserve">  </w:t>
            </w:r>
            <w:r w:rsidRPr="00C50CB5">
              <w:rPr>
                <w:rFonts w:ascii="Times New Roman" w:eastAsia="TimesNewRomanPSMT" w:hAnsi="Times New Roman"/>
                <w:bCs/>
                <w:sz w:val="24"/>
                <w:szCs w:val="24"/>
              </w:rPr>
              <w:t xml:space="preserve">    </w:t>
            </w:r>
            <w:r w:rsidR="003A5C50" w:rsidRPr="00C50CB5">
              <w:rPr>
                <w:rFonts w:ascii="Times New Roman" w:eastAsia="TimesNewRomanPSMT" w:hAnsi="Times New Roman"/>
                <w:bCs/>
                <w:sz w:val="24"/>
                <w:szCs w:val="24"/>
              </w:rPr>
              <w:t>nursery prior to receipt of SPF animals</w:t>
            </w:r>
          </w:p>
          <w:p w:rsidR="00846288" w:rsidRPr="00C50CB5" w:rsidRDefault="00846288" w:rsidP="005C5ADC">
            <w:pPr>
              <w:spacing w:line="360" w:lineRule="auto"/>
              <w:rPr>
                <w:sz w:val="24"/>
                <w:szCs w:val="24"/>
              </w:rPr>
            </w:pPr>
            <w:r w:rsidRPr="00C50CB5">
              <w:rPr>
                <w:sz w:val="24"/>
                <w:szCs w:val="24"/>
              </w:rPr>
              <w:t>…………………………………………....</w:t>
            </w:r>
          </w:p>
        </w:tc>
        <w:tc>
          <w:tcPr>
            <w:tcW w:w="567" w:type="dxa"/>
          </w:tcPr>
          <w:p w:rsidR="00846288" w:rsidRPr="00C50CB5" w:rsidRDefault="00846288" w:rsidP="005C5ADC">
            <w:pPr>
              <w:spacing w:line="360" w:lineRule="auto"/>
              <w:ind w:left="-108"/>
              <w:jc w:val="right"/>
              <w:rPr>
                <w:sz w:val="24"/>
                <w:szCs w:val="24"/>
              </w:rPr>
            </w:pPr>
          </w:p>
          <w:p w:rsidR="00AE700F" w:rsidRPr="00C50CB5" w:rsidRDefault="005249AC" w:rsidP="00B54F2D">
            <w:pPr>
              <w:spacing w:line="360" w:lineRule="auto"/>
              <w:ind w:left="-108"/>
              <w:jc w:val="right"/>
              <w:rPr>
                <w:sz w:val="24"/>
                <w:szCs w:val="24"/>
                <w:lang w:val="en-US"/>
              </w:rPr>
            </w:pPr>
            <w:r w:rsidRPr="00C50CB5">
              <w:rPr>
                <w:sz w:val="24"/>
                <w:szCs w:val="24"/>
              </w:rPr>
              <w:t>1</w:t>
            </w:r>
            <w:r w:rsidR="00B54F2D" w:rsidRPr="00C50CB5">
              <w:rPr>
                <w:sz w:val="24"/>
                <w:szCs w:val="24"/>
                <w:lang w:val="en-US"/>
              </w:rPr>
              <w:t>7</w:t>
            </w:r>
          </w:p>
        </w:tc>
      </w:tr>
      <w:tr w:rsidR="0090088A" w:rsidRPr="00C50CB5" w:rsidTr="009A154B">
        <w:trPr>
          <w:trHeight w:hRule="exact" w:val="858"/>
        </w:trPr>
        <w:tc>
          <w:tcPr>
            <w:tcW w:w="9039" w:type="dxa"/>
          </w:tcPr>
          <w:p w:rsidR="004B71F9" w:rsidRPr="00C50CB5" w:rsidRDefault="00B54F2D" w:rsidP="004B71F9">
            <w:pPr>
              <w:tabs>
                <w:tab w:val="left" w:pos="709"/>
              </w:tabs>
              <w:spacing w:line="360" w:lineRule="auto"/>
              <w:jc w:val="both"/>
              <w:rPr>
                <w:rFonts w:eastAsia="TimesNewRomanPSMT"/>
                <w:bCs/>
                <w:sz w:val="24"/>
                <w:szCs w:val="24"/>
                <w:lang w:val="en-US"/>
              </w:rPr>
            </w:pPr>
            <w:r w:rsidRPr="00C50CB5">
              <w:rPr>
                <w:sz w:val="24"/>
                <w:szCs w:val="24"/>
                <w:lang w:val="en-US"/>
              </w:rPr>
              <w:t xml:space="preserve"> </w:t>
            </w:r>
            <w:r w:rsidR="004B71F9" w:rsidRPr="00C50CB5">
              <w:rPr>
                <w:sz w:val="24"/>
                <w:szCs w:val="24"/>
                <w:lang w:val="en-US"/>
              </w:rPr>
              <w:t xml:space="preserve"> </w:t>
            </w:r>
            <w:r w:rsidR="00846288" w:rsidRPr="00C50CB5">
              <w:rPr>
                <w:sz w:val="24"/>
                <w:szCs w:val="24"/>
                <w:lang w:val="en-US"/>
              </w:rPr>
              <w:t xml:space="preserve">1.3 </w:t>
            </w:r>
            <w:r w:rsidR="004B71F9" w:rsidRPr="00C50CB5">
              <w:rPr>
                <w:rFonts w:eastAsia="TimesNewRomanPSMT"/>
                <w:bCs/>
                <w:sz w:val="24"/>
                <w:szCs w:val="24"/>
                <w:lang w:val="en-US"/>
              </w:rPr>
              <w:t xml:space="preserve">Breeding of the purchased four lines of laboratory animals of </w:t>
            </w:r>
            <w:r w:rsidR="004B71F9" w:rsidRPr="00C50CB5">
              <w:rPr>
                <w:rFonts w:eastAsia="TimesNewRomanPSMT"/>
                <w:bCs/>
                <w:spacing w:val="2"/>
                <w:sz w:val="24"/>
                <w:szCs w:val="24"/>
                <w:lang w:val="en-US"/>
              </w:rPr>
              <w:t>SPF</w:t>
            </w:r>
            <w:r w:rsidR="004B71F9" w:rsidRPr="00C50CB5">
              <w:rPr>
                <w:rFonts w:eastAsia="TimesNewRomanPSMT"/>
                <w:bCs/>
                <w:sz w:val="24"/>
                <w:szCs w:val="24"/>
                <w:lang w:val="en-US"/>
              </w:rPr>
              <w:t xml:space="preserve"> category (mice</w:t>
            </w:r>
          </w:p>
          <w:p w:rsidR="004B71F9" w:rsidRPr="00C50CB5" w:rsidRDefault="004B71F9" w:rsidP="004B71F9">
            <w:pPr>
              <w:tabs>
                <w:tab w:val="left" w:pos="709"/>
              </w:tabs>
              <w:spacing w:line="360" w:lineRule="auto"/>
              <w:jc w:val="both"/>
              <w:rPr>
                <w:sz w:val="24"/>
                <w:szCs w:val="24"/>
                <w:lang w:val="en-US"/>
              </w:rPr>
            </w:pPr>
            <w:r w:rsidRPr="00C50CB5">
              <w:rPr>
                <w:rFonts w:eastAsia="TimesNewRomanPSMT"/>
                <w:bCs/>
                <w:sz w:val="24"/>
                <w:szCs w:val="24"/>
                <w:lang w:val="en-US"/>
              </w:rPr>
              <w:t xml:space="preserve">        and rats) in the conditions of pure premises technology at the NSCEDI</w:t>
            </w:r>
            <w:r w:rsidRPr="00C50CB5">
              <w:rPr>
                <w:sz w:val="24"/>
                <w:szCs w:val="24"/>
                <w:lang w:val="en-US"/>
              </w:rPr>
              <w:t xml:space="preserve"> vivarium</w:t>
            </w:r>
          </w:p>
          <w:p w:rsidR="00846288" w:rsidRPr="00C50CB5" w:rsidRDefault="005C5ADC" w:rsidP="005C5ADC">
            <w:pPr>
              <w:spacing w:line="360" w:lineRule="auto"/>
              <w:rPr>
                <w:sz w:val="24"/>
                <w:szCs w:val="24"/>
              </w:rPr>
            </w:pPr>
            <w:r w:rsidRPr="00C50CB5">
              <w:rPr>
                <w:spacing w:val="2"/>
                <w:sz w:val="24"/>
                <w:szCs w:val="24"/>
              </w:rPr>
              <w:t>……………….</w:t>
            </w:r>
          </w:p>
        </w:tc>
        <w:tc>
          <w:tcPr>
            <w:tcW w:w="567" w:type="dxa"/>
          </w:tcPr>
          <w:p w:rsidR="00846288" w:rsidRPr="00C50CB5" w:rsidRDefault="00846288" w:rsidP="005C5ADC">
            <w:pPr>
              <w:spacing w:line="360" w:lineRule="auto"/>
              <w:ind w:left="-108"/>
              <w:jc w:val="right"/>
              <w:rPr>
                <w:sz w:val="24"/>
                <w:szCs w:val="24"/>
              </w:rPr>
            </w:pPr>
          </w:p>
          <w:p w:rsidR="00AE700F" w:rsidRPr="00C50CB5" w:rsidRDefault="005249AC" w:rsidP="00B54F2D">
            <w:pPr>
              <w:spacing w:line="360" w:lineRule="auto"/>
              <w:ind w:left="-108"/>
              <w:jc w:val="right"/>
              <w:rPr>
                <w:sz w:val="24"/>
                <w:szCs w:val="24"/>
                <w:lang w:val="en-US"/>
              </w:rPr>
            </w:pPr>
            <w:r w:rsidRPr="00C50CB5">
              <w:rPr>
                <w:sz w:val="24"/>
                <w:szCs w:val="24"/>
              </w:rPr>
              <w:t>2</w:t>
            </w:r>
            <w:r w:rsidR="00B54F2D" w:rsidRPr="00C50CB5">
              <w:rPr>
                <w:sz w:val="24"/>
                <w:szCs w:val="24"/>
                <w:lang w:val="en-US"/>
              </w:rPr>
              <w:t>0</w:t>
            </w:r>
          </w:p>
        </w:tc>
      </w:tr>
      <w:tr w:rsidR="0090088A" w:rsidRPr="00C50CB5" w:rsidTr="009A154B">
        <w:trPr>
          <w:trHeight w:hRule="exact" w:val="765"/>
        </w:trPr>
        <w:tc>
          <w:tcPr>
            <w:tcW w:w="9039" w:type="dxa"/>
          </w:tcPr>
          <w:p w:rsidR="004B71F9" w:rsidRPr="00C50CB5" w:rsidRDefault="004B71F9" w:rsidP="004B71F9">
            <w:pPr>
              <w:pStyle w:val="af3"/>
              <w:spacing w:line="360" w:lineRule="auto"/>
              <w:jc w:val="both"/>
              <w:rPr>
                <w:rFonts w:ascii="Times New Roman" w:eastAsia="TimesNewRomanPSMT" w:hAnsi="Times New Roman"/>
                <w:bCs/>
                <w:sz w:val="24"/>
                <w:szCs w:val="24"/>
              </w:rPr>
            </w:pPr>
            <w:r w:rsidRPr="00C50CB5">
              <w:rPr>
                <w:rFonts w:ascii="Times New Roman" w:hAnsi="Times New Roman"/>
                <w:sz w:val="24"/>
                <w:szCs w:val="24"/>
              </w:rPr>
              <w:t xml:space="preserve">  </w:t>
            </w:r>
            <w:r w:rsidR="00846288" w:rsidRPr="00C50CB5">
              <w:rPr>
                <w:rFonts w:ascii="Times New Roman" w:hAnsi="Times New Roman"/>
                <w:sz w:val="24"/>
                <w:szCs w:val="24"/>
              </w:rPr>
              <w:t>1.4</w:t>
            </w:r>
            <w:r w:rsidRPr="00C50CB5">
              <w:rPr>
                <w:rFonts w:ascii="Times New Roman" w:hAnsi="Times New Roman"/>
                <w:sz w:val="24"/>
                <w:szCs w:val="24"/>
              </w:rPr>
              <w:t xml:space="preserve"> </w:t>
            </w:r>
            <w:r w:rsidRPr="00C50CB5">
              <w:rPr>
                <w:rFonts w:ascii="Times New Roman" w:eastAsia="TimesNewRomanPSMT" w:hAnsi="Times New Roman"/>
                <w:bCs/>
                <w:sz w:val="24"/>
                <w:szCs w:val="24"/>
              </w:rPr>
              <w:t xml:space="preserve">Monitoring of health of laboratory animals from three </w:t>
            </w:r>
            <w:r w:rsidRPr="00C50CB5">
              <w:rPr>
                <w:rFonts w:ascii="Times New Roman" w:hAnsi="Times New Roman"/>
                <w:sz w:val="24"/>
                <w:szCs w:val="24"/>
              </w:rPr>
              <w:t xml:space="preserve">vivaria </w:t>
            </w:r>
            <w:r w:rsidRPr="00C50CB5">
              <w:rPr>
                <w:rFonts w:ascii="Times New Roman" w:eastAsia="TimesNewRomanPSMT" w:hAnsi="Times New Roman"/>
                <w:bCs/>
                <w:sz w:val="24"/>
                <w:szCs w:val="24"/>
              </w:rPr>
              <w:t>in the Republic of</w:t>
            </w:r>
          </w:p>
          <w:p w:rsidR="004B71F9" w:rsidRPr="00C50CB5" w:rsidRDefault="004B71F9" w:rsidP="004B71F9">
            <w:pPr>
              <w:pStyle w:val="af3"/>
              <w:spacing w:line="360" w:lineRule="auto"/>
              <w:jc w:val="both"/>
              <w:rPr>
                <w:rFonts w:ascii="Times New Roman" w:hAnsi="Times New Roman"/>
                <w:sz w:val="24"/>
                <w:szCs w:val="24"/>
              </w:rPr>
            </w:pPr>
            <w:r w:rsidRPr="00C50CB5">
              <w:rPr>
                <w:rFonts w:ascii="Times New Roman" w:eastAsia="TimesNewRomanPSMT" w:hAnsi="Times New Roman"/>
                <w:bCs/>
                <w:sz w:val="24"/>
                <w:szCs w:val="24"/>
              </w:rPr>
              <w:t xml:space="preserve">        Kazakhstan and training</w:t>
            </w:r>
          </w:p>
          <w:p w:rsidR="00846288" w:rsidRPr="00C50CB5" w:rsidRDefault="00EF2ED3" w:rsidP="00EF2ED3">
            <w:pPr>
              <w:spacing w:line="360" w:lineRule="auto"/>
              <w:rPr>
                <w:sz w:val="24"/>
                <w:szCs w:val="24"/>
              </w:rPr>
            </w:pPr>
            <w:r w:rsidRPr="00C50CB5">
              <w:rPr>
                <w:sz w:val="24"/>
                <w:szCs w:val="24"/>
              </w:rPr>
              <w:t>…..</w:t>
            </w:r>
            <w:r w:rsidR="00100FBD" w:rsidRPr="00C50CB5">
              <w:rPr>
                <w:sz w:val="24"/>
                <w:szCs w:val="24"/>
              </w:rPr>
              <w:t>………………………..</w:t>
            </w:r>
            <w:r w:rsidR="00846288" w:rsidRPr="00C50CB5">
              <w:rPr>
                <w:sz w:val="24"/>
                <w:szCs w:val="24"/>
              </w:rPr>
              <w:t>..</w:t>
            </w:r>
            <w:r w:rsidR="00100FBD" w:rsidRPr="00C50CB5">
              <w:rPr>
                <w:sz w:val="24"/>
                <w:szCs w:val="24"/>
              </w:rPr>
              <w:t>..................................................</w:t>
            </w:r>
            <w:r w:rsidR="006830EA" w:rsidRPr="00C50CB5">
              <w:rPr>
                <w:sz w:val="24"/>
                <w:szCs w:val="24"/>
                <w:lang w:val="en-US"/>
              </w:rPr>
              <w:t>.</w:t>
            </w:r>
            <w:r w:rsidR="00100FBD" w:rsidRPr="00C50CB5">
              <w:rPr>
                <w:sz w:val="24"/>
                <w:szCs w:val="24"/>
              </w:rPr>
              <w:t>...</w:t>
            </w:r>
          </w:p>
        </w:tc>
        <w:tc>
          <w:tcPr>
            <w:tcW w:w="567" w:type="dxa"/>
          </w:tcPr>
          <w:p w:rsidR="00846288" w:rsidRPr="00C50CB5" w:rsidRDefault="00846288" w:rsidP="005C5ADC">
            <w:pPr>
              <w:spacing w:line="360" w:lineRule="auto"/>
              <w:ind w:left="-108"/>
              <w:jc w:val="right"/>
              <w:rPr>
                <w:sz w:val="24"/>
                <w:szCs w:val="24"/>
              </w:rPr>
            </w:pPr>
          </w:p>
          <w:p w:rsidR="00AE700F" w:rsidRPr="00C50CB5" w:rsidRDefault="005249AC" w:rsidP="00B54F2D">
            <w:pPr>
              <w:spacing w:line="360" w:lineRule="auto"/>
              <w:ind w:left="-108"/>
              <w:jc w:val="right"/>
              <w:rPr>
                <w:sz w:val="24"/>
                <w:szCs w:val="24"/>
                <w:lang w:val="en-US"/>
              </w:rPr>
            </w:pPr>
            <w:r w:rsidRPr="00C50CB5">
              <w:rPr>
                <w:sz w:val="24"/>
                <w:szCs w:val="24"/>
              </w:rPr>
              <w:t>2</w:t>
            </w:r>
            <w:r w:rsidR="00B54F2D" w:rsidRPr="00C50CB5">
              <w:rPr>
                <w:sz w:val="24"/>
                <w:szCs w:val="24"/>
                <w:lang w:val="en-US"/>
              </w:rPr>
              <w:t>4</w:t>
            </w:r>
          </w:p>
        </w:tc>
      </w:tr>
      <w:tr w:rsidR="0090088A" w:rsidRPr="00C50CB5" w:rsidTr="009A154B">
        <w:trPr>
          <w:trHeight w:hRule="exact" w:val="467"/>
        </w:trPr>
        <w:tc>
          <w:tcPr>
            <w:tcW w:w="9039" w:type="dxa"/>
          </w:tcPr>
          <w:p w:rsidR="004B71F9" w:rsidRPr="00C50CB5" w:rsidRDefault="004B71F9" w:rsidP="004B71F9">
            <w:pPr>
              <w:spacing w:line="360" w:lineRule="auto"/>
              <w:jc w:val="both"/>
              <w:rPr>
                <w:sz w:val="24"/>
                <w:szCs w:val="24"/>
                <w:lang w:val="en-US"/>
              </w:rPr>
            </w:pPr>
            <w:r w:rsidRPr="00C50CB5">
              <w:rPr>
                <w:sz w:val="24"/>
                <w:szCs w:val="24"/>
                <w:lang w:val="en-US"/>
              </w:rPr>
              <w:t xml:space="preserve">  </w:t>
            </w:r>
            <w:r w:rsidR="00846288" w:rsidRPr="00C50CB5">
              <w:rPr>
                <w:sz w:val="24"/>
                <w:szCs w:val="24"/>
                <w:lang w:val="en-US"/>
              </w:rPr>
              <w:t xml:space="preserve">1.5 </w:t>
            </w:r>
            <w:r w:rsidRPr="00C50CB5">
              <w:rPr>
                <w:rFonts w:eastAsia="TimesNewRomanPSMT"/>
                <w:bCs/>
                <w:sz w:val="24"/>
                <w:szCs w:val="24"/>
                <w:lang w:val="en-US"/>
              </w:rPr>
              <w:t xml:space="preserve">Training the personnel for the SPF </w:t>
            </w:r>
            <w:r w:rsidRPr="00C50CB5">
              <w:rPr>
                <w:sz w:val="24"/>
                <w:szCs w:val="24"/>
                <w:lang w:val="en-US"/>
              </w:rPr>
              <w:t>vivarium</w:t>
            </w:r>
          </w:p>
          <w:p w:rsidR="00846288" w:rsidRPr="00C50CB5" w:rsidRDefault="00846288" w:rsidP="005C5ADC">
            <w:pPr>
              <w:spacing w:line="360" w:lineRule="auto"/>
              <w:rPr>
                <w:sz w:val="24"/>
                <w:szCs w:val="24"/>
              </w:rPr>
            </w:pPr>
            <w:r w:rsidRPr="00C50CB5">
              <w:rPr>
                <w:sz w:val="24"/>
                <w:szCs w:val="24"/>
              </w:rPr>
              <w:t>………………………………………………...</w:t>
            </w:r>
          </w:p>
        </w:tc>
        <w:tc>
          <w:tcPr>
            <w:tcW w:w="567" w:type="dxa"/>
          </w:tcPr>
          <w:p w:rsidR="00846288" w:rsidRPr="00C50CB5" w:rsidRDefault="00B54F2D" w:rsidP="005C5ADC">
            <w:pPr>
              <w:spacing w:line="360" w:lineRule="auto"/>
              <w:ind w:left="-108"/>
              <w:jc w:val="right"/>
              <w:rPr>
                <w:sz w:val="24"/>
                <w:szCs w:val="24"/>
                <w:lang w:val="en-US"/>
              </w:rPr>
            </w:pPr>
            <w:r w:rsidRPr="00C50CB5">
              <w:rPr>
                <w:sz w:val="24"/>
                <w:szCs w:val="24"/>
                <w:lang w:val="en-US"/>
              </w:rPr>
              <w:t>28</w:t>
            </w:r>
          </w:p>
        </w:tc>
      </w:tr>
      <w:tr w:rsidR="0090088A" w:rsidRPr="00C50CB5" w:rsidTr="009A154B">
        <w:trPr>
          <w:trHeight w:hRule="exact" w:val="463"/>
        </w:trPr>
        <w:tc>
          <w:tcPr>
            <w:tcW w:w="9039" w:type="dxa"/>
          </w:tcPr>
          <w:p w:rsidR="00846288" w:rsidRPr="00C50CB5" w:rsidRDefault="00846288" w:rsidP="004B71F9">
            <w:pPr>
              <w:tabs>
                <w:tab w:val="left" w:pos="993"/>
              </w:tabs>
              <w:spacing w:line="360" w:lineRule="auto"/>
              <w:jc w:val="both"/>
              <w:rPr>
                <w:sz w:val="24"/>
                <w:szCs w:val="24"/>
                <w:lang w:val="en-US"/>
              </w:rPr>
            </w:pPr>
            <w:r w:rsidRPr="00C50CB5">
              <w:rPr>
                <w:sz w:val="24"/>
                <w:szCs w:val="24"/>
                <w:lang w:val="en-US"/>
              </w:rPr>
              <w:t xml:space="preserve">2 </w:t>
            </w:r>
            <w:r w:rsidR="004B71F9" w:rsidRPr="00C50CB5">
              <w:rPr>
                <w:rFonts w:eastAsia="TimesNewRomanPSMT"/>
                <w:bCs/>
                <w:sz w:val="24"/>
                <w:szCs w:val="24"/>
                <w:lang w:val="en-US"/>
              </w:rPr>
              <w:t>Determining the prospects of SPF laboratory animals use in the Republic of Kazakhstan</w:t>
            </w:r>
            <w:r w:rsidR="004B71F9" w:rsidRPr="00C50CB5">
              <w:rPr>
                <w:sz w:val="24"/>
                <w:szCs w:val="24"/>
                <w:lang w:val="en-US"/>
              </w:rPr>
              <w:t>.</w:t>
            </w:r>
          </w:p>
        </w:tc>
        <w:tc>
          <w:tcPr>
            <w:tcW w:w="567" w:type="dxa"/>
          </w:tcPr>
          <w:p w:rsidR="00846288" w:rsidRPr="00C50CB5" w:rsidRDefault="00B54F2D" w:rsidP="005C5ADC">
            <w:pPr>
              <w:spacing w:line="360" w:lineRule="auto"/>
              <w:ind w:left="-108"/>
              <w:jc w:val="right"/>
              <w:rPr>
                <w:sz w:val="24"/>
                <w:szCs w:val="24"/>
                <w:lang w:val="en-US"/>
              </w:rPr>
            </w:pPr>
            <w:r w:rsidRPr="00C50CB5">
              <w:rPr>
                <w:sz w:val="24"/>
                <w:szCs w:val="24"/>
                <w:lang w:val="en-US"/>
              </w:rPr>
              <w:t>29</w:t>
            </w:r>
          </w:p>
        </w:tc>
      </w:tr>
      <w:tr w:rsidR="0090088A" w:rsidRPr="00C50CB5" w:rsidTr="009A154B">
        <w:trPr>
          <w:trHeight w:hRule="exact" w:val="427"/>
        </w:trPr>
        <w:tc>
          <w:tcPr>
            <w:tcW w:w="9039" w:type="dxa"/>
          </w:tcPr>
          <w:p w:rsidR="00846288" w:rsidRPr="00C50CB5" w:rsidRDefault="004B71F9" w:rsidP="00B54F2D">
            <w:pPr>
              <w:spacing w:line="360" w:lineRule="auto"/>
              <w:rPr>
                <w:bCs/>
                <w:iCs/>
                <w:sz w:val="24"/>
                <w:szCs w:val="24"/>
                <w:lang w:val="en-US"/>
              </w:rPr>
            </w:pPr>
            <w:r w:rsidRPr="00C50CB5">
              <w:rPr>
                <w:sz w:val="24"/>
                <w:szCs w:val="24"/>
                <w:lang w:val="en-US"/>
              </w:rPr>
              <w:t xml:space="preserve">  </w:t>
            </w:r>
            <w:r w:rsidR="00846288" w:rsidRPr="00C50CB5">
              <w:rPr>
                <w:sz w:val="24"/>
                <w:szCs w:val="24"/>
                <w:lang w:val="en-US"/>
              </w:rPr>
              <w:t xml:space="preserve">2.1 </w:t>
            </w:r>
            <w:r w:rsidRPr="00C50CB5">
              <w:rPr>
                <w:rFonts w:eastAsia="TimesNewRomanPSMT"/>
                <w:bCs/>
                <w:sz w:val="24"/>
                <w:szCs w:val="24"/>
                <w:lang w:val="en-US"/>
              </w:rPr>
              <w:t>Determining the virulence of a plague microbe on SPF laboratory animals………….</w:t>
            </w:r>
          </w:p>
        </w:tc>
        <w:tc>
          <w:tcPr>
            <w:tcW w:w="567" w:type="dxa"/>
          </w:tcPr>
          <w:p w:rsidR="001B19EE" w:rsidRPr="00C50CB5" w:rsidRDefault="00B54F2D" w:rsidP="005C5ADC">
            <w:pPr>
              <w:spacing w:line="360" w:lineRule="auto"/>
              <w:ind w:left="-108"/>
              <w:jc w:val="right"/>
              <w:rPr>
                <w:sz w:val="24"/>
                <w:szCs w:val="24"/>
                <w:lang w:val="en-US"/>
              </w:rPr>
            </w:pPr>
            <w:r w:rsidRPr="00C50CB5">
              <w:rPr>
                <w:sz w:val="24"/>
                <w:szCs w:val="24"/>
                <w:lang w:val="en-US"/>
              </w:rPr>
              <w:t>29</w:t>
            </w:r>
          </w:p>
        </w:tc>
      </w:tr>
      <w:tr w:rsidR="0090088A" w:rsidRPr="00C50CB5" w:rsidTr="009A154B">
        <w:trPr>
          <w:trHeight w:hRule="exact" w:val="765"/>
        </w:trPr>
        <w:tc>
          <w:tcPr>
            <w:tcW w:w="9039" w:type="dxa"/>
          </w:tcPr>
          <w:p w:rsidR="004B71F9" w:rsidRPr="00C50CB5" w:rsidRDefault="004B71F9" w:rsidP="004B71F9">
            <w:pPr>
              <w:spacing w:line="360" w:lineRule="auto"/>
              <w:jc w:val="both"/>
              <w:rPr>
                <w:rFonts w:eastAsia="TimesNewRomanPSMT"/>
                <w:bCs/>
                <w:sz w:val="24"/>
                <w:szCs w:val="24"/>
                <w:lang w:val="en-US"/>
              </w:rPr>
            </w:pPr>
            <w:r w:rsidRPr="00C50CB5">
              <w:rPr>
                <w:sz w:val="24"/>
                <w:szCs w:val="24"/>
                <w:lang w:val="en-US"/>
              </w:rPr>
              <w:t xml:space="preserve">  </w:t>
            </w:r>
            <w:r w:rsidR="00846288" w:rsidRPr="00C50CB5">
              <w:rPr>
                <w:sz w:val="24"/>
                <w:szCs w:val="24"/>
                <w:lang w:val="en-US"/>
              </w:rPr>
              <w:t xml:space="preserve">2.2 </w:t>
            </w:r>
            <w:r w:rsidRPr="00C50CB5">
              <w:rPr>
                <w:rFonts w:eastAsia="TimesNewRomanPSMT"/>
                <w:bCs/>
                <w:sz w:val="24"/>
                <w:szCs w:val="24"/>
                <w:lang w:val="en-US"/>
              </w:rPr>
              <w:t>Determining the acute toxicity of disinfectants on conventional and SPF laboratory</w:t>
            </w:r>
          </w:p>
          <w:p w:rsidR="00846288" w:rsidRPr="00C50CB5" w:rsidRDefault="004B71F9" w:rsidP="00B54F2D">
            <w:pPr>
              <w:spacing w:line="360" w:lineRule="auto"/>
              <w:jc w:val="both"/>
              <w:rPr>
                <w:sz w:val="24"/>
                <w:szCs w:val="24"/>
              </w:rPr>
            </w:pPr>
            <w:r w:rsidRPr="00C50CB5">
              <w:rPr>
                <w:rFonts w:eastAsia="TimesNewRomanPSMT"/>
                <w:bCs/>
                <w:sz w:val="24"/>
                <w:szCs w:val="24"/>
                <w:lang w:val="en-US"/>
              </w:rPr>
              <w:t xml:space="preserve">        animals</w:t>
            </w:r>
            <w:r w:rsidRPr="00C50CB5">
              <w:rPr>
                <w:bCs/>
                <w:iCs/>
                <w:sz w:val="24"/>
                <w:szCs w:val="24"/>
                <w:lang w:val="kk-KZ"/>
              </w:rPr>
              <w:t xml:space="preserve"> </w:t>
            </w:r>
            <w:r w:rsidRPr="00C50CB5">
              <w:rPr>
                <w:bCs/>
                <w:iCs/>
                <w:sz w:val="24"/>
                <w:szCs w:val="24"/>
                <w:lang w:val="en-US"/>
              </w:rPr>
              <w:t>………………………………………………..</w:t>
            </w:r>
            <w:r w:rsidR="00846288" w:rsidRPr="00C50CB5">
              <w:rPr>
                <w:bCs/>
                <w:iCs/>
                <w:sz w:val="24"/>
                <w:szCs w:val="24"/>
                <w:lang w:val="kk-KZ"/>
              </w:rPr>
              <w:t>..................</w:t>
            </w:r>
            <w:r w:rsidR="00F07480" w:rsidRPr="00C50CB5">
              <w:rPr>
                <w:bCs/>
                <w:iCs/>
                <w:sz w:val="24"/>
                <w:szCs w:val="24"/>
                <w:lang w:val="kk-KZ"/>
              </w:rPr>
              <w:t>..............................</w:t>
            </w:r>
            <w:r w:rsidR="00846288" w:rsidRPr="00C50CB5">
              <w:rPr>
                <w:bCs/>
                <w:iCs/>
                <w:sz w:val="24"/>
                <w:szCs w:val="24"/>
                <w:lang w:val="kk-KZ"/>
              </w:rPr>
              <w:t>.</w:t>
            </w:r>
          </w:p>
        </w:tc>
        <w:tc>
          <w:tcPr>
            <w:tcW w:w="567" w:type="dxa"/>
          </w:tcPr>
          <w:p w:rsidR="00846288" w:rsidRPr="00C50CB5" w:rsidRDefault="00846288" w:rsidP="005C5ADC">
            <w:pPr>
              <w:spacing w:line="360" w:lineRule="auto"/>
              <w:ind w:left="-108"/>
              <w:jc w:val="right"/>
              <w:rPr>
                <w:sz w:val="24"/>
                <w:szCs w:val="24"/>
              </w:rPr>
            </w:pPr>
          </w:p>
          <w:p w:rsidR="001B19EE" w:rsidRPr="00C50CB5" w:rsidRDefault="005249AC" w:rsidP="00B54F2D">
            <w:pPr>
              <w:spacing w:line="360" w:lineRule="auto"/>
              <w:ind w:left="-108"/>
              <w:jc w:val="right"/>
              <w:rPr>
                <w:sz w:val="24"/>
                <w:szCs w:val="24"/>
                <w:lang w:val="en-US"/>
              </w:rPr>
            </w:pPr>
            <w:r w:rsidRPr="00C50CB5">
              <w:rPr>
                <w:sz w:val="24"/>
                <w:szCs w:val="24"/>
              </w:rPr>
              <w:t>3</w:t>
            </w:r>
            <w:r w:rsidR="00B54F2D" w:rsidRPr="00C50CB5">
              <w:rPr>
                <w:sz w:val="24"/>
                <w:szCs w:val="24"/>
                <w:lang w:val="en-US"/>
              </w:rPr>
              <w:t>0</w:t>
            </w:r>
          </w:p>
        </w:tc>
      </w:tr>
      <w:tr w:rsidR="0090088A" w:rsidRPr="00C50CB5" w:rsidTr="009A154B">
        <w:trPr>
          <w:trHeight w:hRule="exact" w:val="373"/>
        </w:trPr>
        <w:tc>
          <w:tcPr>
            <w:tcW w:w="9039" w:type="dxa"/>
          </w:tcPr>
          <w:p w:rsidR="00846288" w:rsidRPr="00C50CB5" w:rsidRDefault="00846288" w:rsidP="004B71F9">
            <w:pPr>
              <w:spacing w:line="360" w:lineRule="auto"/>
              <w:rPr>
                <w:sz w:val="24"/>
                <w:szCs w:val="24"/>
                <w:lang w:val="en-US"/>
              </w:rPr>
            </w:pPr>
            <w:r w:rsidRPr="00C50CB5">
              <w:rPr>
                <w:sz w:val="24"/>
                <w:szCs w:val="24"/>
                <w:lang w:val="en-US"/>
              </w:rPr>
              <w:t xml:space="preserve">3 </w:t>
            </w:r>
            <w:r w:rsidR="004B71F9" w:rsidRPr="00C50CB5">
              <w:rPr>
                <w:rFonts w:eastAsia="80000009-Identity-H"/>
                <w:bCs/>
                <w:sz w:val="24"/>
                <w:szCs w:val="24"/>
                <w:lang w:val="en-US"/>
              </w:rPr>
              <w:t>Spread of knowledge about international standards of laboratory animal production</w:t>
            </w:r>
            <w:r w:rsidR="004B71F9" w:rsidRPr="00C50CB5">
              <w:rPr>
                <w:sz w:val="24"/>
                <w:szCs w:val="24"/>
                <w:lang w:val="en-US"/>
              </w:rPr>
              <w:t xml:space="preserve"> </w:t>
            </w:r>
            <w:r w:rsidRPr="00C50CB5">
              <w:rPr>
                <w:sz w:val="24"/>
                <w:szCs w:val="24"/>
                <w:lang w:val="en-US"/>
              </w:rPr>
              <w:t>…</w:t>
            </w:r>
            <w:r w:rsidR="004B71F9" w:rsidRPr="00C50CB5">
              <w:rPr>
                <w:sz w:val="24"/>
                <w:szCs w:val="24"/>
                <w:lang w:val="en-US"/>
              </w:rPr>
              <w:t>…</w:t>
            </w:r>
          </w:p>
        </w:tc>
        <w:tc>
          <w:tcPr>
            <w:tcW w:w="567" w:type="dxa"/>
          </w:tcPr>
          <w:p w:rsidR="001B19EE" w:rsidRPr="00C50CB5" w:rsidRDefault="005249AC" w:rsidP="00B54F2D">
            <w:pPr>
              <w:spacing w:line="360" w:lineRule="auto"/>
              <w:ind w:left="-108"/>
              <w:jc w:val="right"/>
              <w:rPr>
                <w:sz w:val="24"/>
                <w:szCs w:val="24"/>
                <w:lang w:val="en-US"/>
              </w:rPr>
            </w:pPr>
            <w:r w:rsidRPr="00C50CB5">
              <w:rPr>
                <w:sz w:val="24"/>
                <w:szCs w:val="24"/>
              </w:rPr>
              <w:t>3</w:t>
            </w:r>
            <w:r w:rsidR="00B54F2D" w:rsidRPr="00C50CB5">
              <w:rPr>
                <w:sz w:val="24"/>
                <w:szCs w:val="24"/>
                <w:lang w:val="en-US"/>
              </w:rPr>
              <w:t>3</w:t>
            </w:r>
          </w:p>
        </w:tc>
      </w:tr>
      <w:tr w:rsidR="0090088A" w:rsidRPr="00C50CB5" w:rsidTr="009A154B">
        <w:trPr>
          <w:trHeight w:hRule="exact" w:val="866"/>
        </w:trPr>
        <w:tc>
          <w:tcPr>
            <w:tcW w:w="9039" w:type="dxa"/>
          </w:tcPr>
          <w:p w:rsidR="004B71F9" w:rsidRPr="00C50CB5" w:rsidRDefault="004B71F9" w:rsidP="004B71F9">
            <w:pPr>
              <w:spacing w:line="360" w:lineRule="auto"/>
              <w:jc w:val="both"/>
              <w:rPr>
                <w:rFonts w:eastAsia="TimesNewRoman"/>
                <w:bCs/>
                <w:sz w:val="24"/>
                <w:szCs w:val="24"/>
                <w:lang w:val="en-US"/>
              </w:rPr>
            </w:pPr>
            <w:r w:rsidRPr="00C50CB5">
              <w:rPr>
                <w:sz w:val="24"/>
                <w:szCs w:val="24"/>
                <w:lang w:val="en-US"/>
              </w:rPr>
              <w:t xml:space="preserve">  </w:t>
            </w:r>
            <w:r w:rsidR="00846288" w:rsidRPr="00C50CB5">
              <w:rPr>
                <w:sz w:val="24"/>
                <w:szCs w:val="24"/>
                <w:lang w:val="en-US"/>
              </w:rPr>
              <w:t xml:space="preserve">3.1 </w:t>
            </w:r>
            <w:r w:rsidRPr="00C50CB5">
              <w:rPr>
                <w:rFonts w:eastAsia="TimesNewRoman"/>
                <w:bCs/>
                <w:sz w:val="24"/>
                <w:szCs w:val="24"/>
                <w:lang w:val="en-US"/>
              </w:rPr>
              <w:t xml:space="preserve">Analysis of international and national rules of </w:t>
            </w:r>
            <w:r w:rsidRPr="00C50CB5">
              <w:rPr>
                <w:sz w:val="24"/>
                <w:szCs w:val="24"/>
                <w:lang w:val="en-US"/>
              </w:rPr>
              <w:t>the Republic of Kazakhstan</w:t>
            </w:r>
            <w:r w:rsidRPr="00C50CB5">
              <w:rPr>
                <w:rFonts w:eastAsia="TimesNewRoman"/>
                <w:bCs/>
                <w:sz w:val="24"/>
                <w:szCs w:val="24"/>
                <w:lang w:val="en-US"/>
              </w:rPr>
              <w:t xml:space="preserve"> on</w:t>
            </w:r>
          </w:p>
          <w:p w:rsidR="00846288" w:rsidRPr="00C50CB5" w:rsidRDefault="004B71F9" w:rsidP="00B54F2D">
            <w:pPr>
              <w:spacing w:line="360" w:lineRule="auto"/>
              <w:jc w:val="both"/>
              <w:rPr>
                <w:sz w:val="24"/>
                <w:szCs w:val="24"/>
                <w:lang w:val="en-US"/>
              </w:rPr>
            </w:pPr>
            <w:r w:rsidRPr="00C50CB5">
              <w:rPr>
                <w:rFonts w:eastAsia="TimesNewRoman"/>
                <w:bCs/>
                <w:sz w:val="24"/>
                <w:szCs w:val="24"/>
                <w:lang w:val="en-US"/>
              </w:rPr>
              <w:t xml:space="preserve">        laboratory animal production and development of the Guide…………....................</w:t>
            </w:r>
          </w:p>
        </w:tc>
        <w:tc>
          <w:tcPr>
            <w:tcW w:w="567" w:type="dxa"/>
          </w:tcPr>
          <w:p w:rsidR="00846288" w:rsidRPr="00C50CB5" w:rsidRDefault="00846288" w:rsidP="005C5ADC">
            <w:pPr>
              <w:spacing w:line="360" w:lineRule="auto"/>
              <w:ind w:left="-108"/>
              <w:jc w:val="right"/>
              <w:rPr>
                <w:sz w:val="24"/>
                <w:szCs w:val="24"/>
                <w:lang w:val="en-US"/>
              </w:rPr>
            </w:pPr>
          </w:p>
          <w:p w:rsidR="001B19EE" w:rsidRPr="00C50CB5" w:rsidRDefault="005249AC" w:rsidP="00B54F2D">
            <w:pPr>
              <w:spacing w:line="360" w:lineRule="auto"/>
              <w:ind w:left="-108"/>
              <w:jc w:val="right"/>
              <w:rPr>
                <w:sz w:val="24"/>
                <w:szCs w:val="24"/>
                <w:lang w:val="en-US"/>
              </w:rPr>
            </w:pPr>
            <w:r w:rsidRPr="00C50CB5">
              <w:rPr>
                <w:sz w:val="24"/>
                <w:szCs w:val="24"/>
              </w:rPr>
              <w:t>3</w:t>
            </w:r>
            <w:r w:rsidR="00B54F2D" w:rsidRPr="00C50CB5">
              <w:rPr>
                <w:sz w:val="24"/>
                <w:szCs w:val="24"/>
                <w:lang w:val="en-US"/>
              </w:rPr>
              <w:t>6</w:t>
            </w:r>
          </w:p>
        </w:tc>
      </w:tr>
      <w:tr w:rsidR="0090088A" w:rsidRPr="00C50CB5" w:rsidTr="009A154B">
        <w:trPr>
          <w:trHeight w:hRule="exact" w:val="765"/>
        </w:trPr>
        <w:tc>
          <w:tcPr>
            <w:tcW w:w="9039" w:type="dxa"/>
          </w:tcPr>
          <w:p w:rsidR="004B71F9" w:rsidRPr="00C50CB5" w:rsidRDefault="004B71F9" w:rsidP="004B71F9">
            <w:pPr>
              <w:spacing w:line="360" w:lineRule="auto"/>
              <w:rPr>
                <w:rFonts w:eastAsia="TimesNewRoman"/>
                <w:bCs/>
                <w:sz w:val="24"/>
                <w:szCs w:val="24"/>
                <w:lang w:val="en-US"/>
              </w:rPr>
            </w:pPr>
            <w:r w:rsidRPr="00C50CB5">
              <w:rPr>
                <w:sz w:val="24"/>
                <w:szCs w:val="24"/>
                <w:lang w:val="en-US"/>
              </w:rPr>
              <w:t xml:space="preserve">  </w:t>
            </w:r>
            <w:r w:rsidR="00846288" w:rsidRPr="00C50CB5">
              <w:rPr>
                <w:sz w:val="24"/>
                <w:szCs w:val="24"/>
                <w:lang w:val="en-US"/>
              </w:rPr>
              <w:t xml:space="preserve">3.2 </w:t>
            </w:r>
            <w:r w:rsidRPr="00C50CB5">
              <w:rPr>
                <w:rFonts w:eastAsia="TimesNewRoman"/>
                <w:bCs/>
                <w:sz w:val="24"/>
                <w:szCs w:val="24"/>
                <w:lang w:val="en-US"/>
              </w:rPr>
              <w:t xml:space="preserve">Organization and holding a republican seminar on laboratory animal production for </w:t>
            </w:r>
          </w:p>
          <w:p w:rsidR="00846288" w:rsidRPr="00C50CB5" w:rsidRDefault="004B71F9" w:rsidP="00B54F2D">
            <w:pPr>
              <w:spacing w:line="360" w:lineRule="auto"/>
              <w:rPr>
                <w:sz w:val="24"/>
                <w:szCs w:val="24"/>
                <w:lang w:val="en-US"/>
              </w:rPr>
            </w:pPr>
            <w:r w:rsidRPr="00C50CB5">
              <w:rPr>
                <w:rFonts w:eastAsia="TimesNewRoman"/>
                <w:bCs/>
                <w:sz w:val="24"/>
                <w:szCs w:val="24"/>
                <w:lang w:val="en-US"/>
              </w:rPr>
              <w:t xml:space="preserve">        experts of </w:t>
            </w:r>
            <w:r w:rsidRPr="00C50CB5">
              <w:rPr>
                <w:sz w:val="24"/>
                <w:szCs w:val="24"/>
                <w:lang w:val="en-US"/>
              </w:rPr>
              <w:t>the Republic of Kazakhstan</w:t>
            </w:r>
            <w:r w:rsidRPr="00C50CB5">
              <w:rPr>
                <w:b/>
                <w:sz w:val="24"/>
                <w:szCs w:val="24"/>
                <w:lang w:val="en-US"/>
              </w:rPr>
              <w:t xml:space="preserve"> </w:t>
            </w:r>
            <w:r w:rsidR="00846288" w:rsidRPr="00C50CB5">
              <w:rPr>
                <w:sz w:val="24"/>
                <w:szCs w:val="24"/>
                <w:lang w:val="en-US"/>
              </w:rPr>
              <w:t>………</w:t>
            </w:r>
            <w:r w:rsidRPr="00C50CB5">
              <w:rPr>
                <w:sz w:val="24"/>
                <w:szCs w:val="24"/>
                <w:lang w:val="en-US"/>
              </w:rPr>
              <w:t>……………………………………….</w:t>
            </w:r>
          </w:p>
        </w:tc>
        <w:tc>
          <w:tcPr>
            <w:tcW w:w="567" w:type="dxa"/>
          </w:tcPr>
          <w:p w:rsidR="00846288" w:rsidRPr="00C50CB5" w:rsidRDefault="00846288" w:rsidP="005C5ADC">
            <w:pPr>
              <w:spacing w:line="360" w:lineRule="auto"/>
              <w:ind w:left="-108"/>
              <w:jc w:val="right"/>
              <w:rPr>
                <w:sz w:val="24"/>
                <w:szCs w:val="24"/>
                <w:lang w:val="en-US"/>
              </w:rPr>
            </w:pPr>
          </w:p>
          <w:p w:rsidR="001B19EE" w:rsidRPr="00C50CB5" w:rsidRDefault="004B71F9" w:rsidP="005C5ADC">
            <w:pPr>
              <w:spacing w:line="360" w:lineRule="auto"/>
              <w:ind w:left="-108"/>
              <w:jc w:val="right"/>
              <w:rPr>
                <w:sz w:val="24"/>
                <w:szCs w:val="24"/>
                <w:lang w:val="en-US"/>
              </w:rPr>
            </w:pPr>
            <w:r w:rsidRPr="00C50CB5">
              <w:rPr>
                <w:sz w:val="24"/>
                <w:szCs w:val="24"/>
                <w:lang w:val="en-US"/>
              </w:rPr>
              <w:t>41</w:t>
            </w:r>
          </w:p>
        </w:tc>
      </w:tr>
      <w:tr w:rsidR="0090088A" w:rsidRPr="00C50CB5" w:rsidTr="009A154B">
        <w:trPr>
          <w:trHeight w:val="227"/>
        </w:trPr>
        <w:tc>
          <w:tcPr>
            <w:tcW w:w="9039" w:type="dxa"/>
          </w:tcPr>
          <w:p w:rsidR="006830EA" w:rsidRPr="00C50CB5" w:rsidRDefault="006830EA" w:rsidP="003A5C50">
            <w:pPr>
              <w:spacing w:line="360" w:lineRule="auto"/>
              <w:jc w:val="both"/>
              <w:rPr>
                <w:sz w:val="24"/>
                <w:szCs w:val="24"/>
              </w:rPr>
            </w:pPr>
            <w:r w:rsidRPr="00C50CB5">
              <w:rPr>
                <w:sz w:val="24"/>
                <w:szCs w:val="24"/>
              </w:rPr>
              <w:t>CONCLUSION</w:t>
            </w:r>
            <w:r w:rsidRPr="00C50CB5">
              <w:rPr>
                <w:sz w:val="24"/>
                <w:szCs w:val="24"/>
                <w:lang w:val="en-US"/>
              </w:rPr>
              <w:t xml:space="preserve"> </w:t>
            </w:r>
            <w:r w:rsidRPr="00C50CB5">
              <w:rPr>
                <w:sz w:val="24"/>
                <w:szCs w:val="24"/>
              </w:rPr>
              <w:t>………………………………………………………………</w:t>
            </w:r>
            <w:r w:rsidRPr="00C50CB5">
              <w:rPr>
                <w:sz w:val="24"/>
                <w:szCs w:val="24"/>
                <w:lang w:val="en-US"/>
              </w:rPr>
              <w:t>…</w:t>
            </w:r>
            <w:r w:rsidRPr="00C50CB5">
              <w:rPr>
                <w:sz w:val="24"/>
                <w:szCs w:val="24"/>
              </w:rPr>
              <w:t>……………</w:t>
            </w:r>
          </w:p>
        </w:tc>
        <w:tc>
          <w:tcPr>
            <w:tcW w:w="567" w:type="dxa"/>
          </w:tcPr>
          <w:p w:rsidR="006830EA" w:rsidRPr="00C50CB5" w:rsidRDefault="006830EA" w:rsidP="00B54F2D">
            <w:pPr>
              <w:spacing w:line="360" w:lineRule="auto"/>
              <w:ind w:left="-108"/>
              <w:jc w:val="right"/>
              <w:rPr>
                <w:sz w:val="24"/>
                <w:szCs w:val="24"/>
                <w:lang w:val="en-US"/>
              </w:rPr>
            </w:pPr>
            <w:r w:rsidRPr="00C50CB5">
              <w:rPr>
                <w:sz w:val="24"/>
                <w:szCs w:val="24"/>
              </w:rPr>
              <w:t>4</w:t>
            </w:r>
            <w:r w:rsidR="00B54F2D" w:rsidRPr="00C50CB5">
              <w:rPr>
                <w:sz w:val="24"/>
                <w:szCs w:val="24"/>
                <w:lang w:val="en-US"/>
              </w:rPr>
              <w:t>3</w:t>
            </w:r>
          </w:p>
        </w:tc>
      </w:tr>
      <w:tr w:rsidR="0090088A" w:rsidRPr="00C50CB5" w:rsidTr="009A154B">
        <w:trPr>
          <w:trHeight w:val="227"/>
        </w:trPr>
        <w:tc>
          <w:tcPr>
            <w:tcW w:w="9039" w:type="dxa"/>
          </w:tcPr>
          <w:p w:rsidR="006830EA" w:rsidRPr="00C50CB5" w:rsidRDefault="006830EA" w:rsidP="003A5C50">
            <w:pPr>
              <w:tabs>
                <w:tab w:val="left" w:pos="708"/>
              </w:tabs>
              <w:spacing w:line="360" w:lineRule="auto"/>
              <w:rPr>
                <w:sz w:val="24"/>
                <w:szCs w:val="24"/>
              </w:rPr>
            </w:pPr>
            <w:r w:rsidRPr="00C50CB5">
              <w:rPr>
                <w:sz w:val="24"/>
                <w:szCs w:val="24"/>
                <w:lang w:val="en-US"/>
              </w:rPr>
              <w:t>LIST OF SOURCES USED ………………………….</w:t>
            </w:r>
            <w:r w:rsidRPr="00C50CB5">
              <w:rPr>
                <w:sz w:val="24"/>
                <w:szCs w:val="24"/>
              </w:rPr>
              <w:t>………………………</w:t>
            </w:r>
            <w:r w:rsidRPr="00C50CB5">
              <w:rPr>
                <w:sz w:val="24"/>
                <w:szCs w:val="24"/>
                <w:lang w:val="en-US"/>
              </w:rPr>
              <w:t>...</w:t>
            </w:r>
            <w:r w:rsidRPr="00C50CB5">
              <w:rPr>
                <w:sz w:val="24"/>
                <w:szCs w:val="24"/>
              </w:rPr>
              <w:t>…………….</w:t>
            </w:r>
          </w:p>
        </w:tc>
        <w:tc>
          <w:tcPr>
            <w:tcW w:w="567" w:type="dxa"/>
          </w:tcPr>
          <w:p w:rsidR="006830EA" w:rsidRPr="00C50CB5" w:rsidRDefault="00B54F2D" w:rsidP="005C5ADC">
            <w:pPr>
              <w:spacing w:line="360" w:lineRule="auto"/>
              <w:ind w:left="-108"/>
              <w:jc w:val="right"/>
              <w:rPr>
                <w:sz w:val="24"/>
                <w:szCs w:val="24"/>
                <w:lang w:val="en-US"/>
              </w:rPr>
            </w:pPr>
            <w:r w:rsidRPr="00C50CB5">
              <w:rPr>
                <w:sz w:val="24"/>
                <w:szCs w:val="24"/>
                <w:lang w:val="en-US"/>
              </w:rPr>
              <w:t>46</w:t>
            </w:r>
          </w:p>
        </w:tc>
      </w:tr>
      <w:tr w:rsidR="0090088A" w:rsidRPr="00C50CB5" w:rsidTr="009A154B">
        <w:trPr>
          <w:trHeight w:val="227"/>
        </w:trPr>
        <w:tc>
          <w:tcPr>
            <w:tcW w:w="9039" w:type="dxa"/>
          </w:tcPr>
          <w:p w:rsidR="006830EA" w:rsidRPr="00C50CB5" w:rsidRDefault="00F91C0B" w:rsidP="003A5C50">
            <w:pPr>
              <w:tabs>
                <w:tab w:val="left" w:pos="708"/>
              </w:tabs>
              <w:spacing w:line="360" w:lineRule="auto"/>
              <w:rPr>
                <w:sz w:val="24"/>
                <w:szCs w:val="24"/>
                <w:lang w:val="en-US"/>
              </w:rPr>
            </w:pPr>
            <w:r w:rsidRPr="00C50CB5">
              <w:rPr>
                <w:rFonts w:eastAsia="Calibri"/>
                <w:sz w:val="24"/>
                <w:szCs w:val="22"/>
                <w:lang w:val="en-US" w:eastAsia="en-US"/>
              </w:rPr>
              <w:t>APPENDIX</w:t>
            </w:r>
            <w:r w:rsidRPr="00C50CB5">
              <w:rPr>
                <w:rFonts w:eastAsia="Calibri"/>
                <w:b/>
                <w:sz w:val="24"/>
                <w:szCs w:val="22"/>
                <w:lang w:val="kk-KZ" w:eastAsia="en-US"/>
              </w:rPr>
              <w:t xml:space="preserve"> </w:t>
            </w:r>
            <w:r w:rsidR="006830EA" w:rsidRPr="00C50CB5">
              <w:rPr>
                <w:sz w:val="24"/>
                <w:szCs w:val="24"/>
                <w:lang w:val="en-US"/>
              </w:rPr>
              <w:t xml:space="preserve">A – Patent </w:t>
            </w:r>
            <w:r w:rsidR="006830EA" w:rsidRPr="00C50CB5">
              <w:rPr>
                <w:sz w:val="24"/>
                <w:lang w:val="en-US"/>
              </w:rPr>
              <w:t xml:space="preserve">search </w:t>
            </w:r>
            <w:r w:rsidR="006830EA" w:rsidRPr="00C50CB5">
              <w:rPr>
                <w:sz w:val="24"/>
                <w:szCs w:val="24"/>
                <w:lang w:val="en-US"/>
              </w:rPr>
              <w:t>report …………………………………...…………..…</w:t>
            </w:r>
            <w:r w:rsidRPr="00C50CB5">
              <w:rPr>
                <w:sz w:val="24"/>
                <w:szCs w:val="24"/>
                <w:lang w:val="en-US"/>
              </w:rPr>
              <w:t>……</w:t>
            </w:r>
            <w:r w:rsidR="006830EA" w:rsidRPr="00C50CB5">
              <w:rPr>
                <w:sz w:val="24"/>
                <w:szCs w:val="24"/>
                <w:lang w:val="en-US"/>
              </w:rPr>
              <w:t>.</w:t>
            </w:r>
          </w:p>
        </w:tc>
        <w:tc>
          <w:tcPr>
            <w:tcW w:w="567" w:type="dxa"/>
          </w:tcPr>
          <w:p w:rsidR="006830EA" w:rsidRPr="00C50CB5" w:rsidRDefault="00B54F2D" w:rsidP="00AC31E4">
            <w:pPr>
              <w:spacing w:line="360" w:lineRule="auto"/>
              <w:ind w:left="-108"/>
              <w:jc w:val="right"/>
              <w:rPr>
                <w:sz w:val="24"/>
                <w:szCs w:val="24"/>
                <w:lang w:val="en-US"/>
              </w:rPr>
            </w:pPr>
            <w:r w:rsidRPr="00C50CB5">
              <w:rPr>
                <w:sz w:val="24"/>
                <w:szCs w:val="24"/>
                <w:lang w:val="en-US"/>
              </w:rPr>
              <w:t>51</w:t>
            </w:r>
          </w:p>
        </w:tc>
      </w:tr>
      <w:tr w:rsidR="0090088A" w:rsidRPr="00C50CB5" w:rsidTr="009A154B">
        <w:trPr>
          <w:trHeight w:val="227"/>
        </w:trPr>
        <w:tc>
          <w:tcPr>
            <w:tcW w:w="9039" w:type="dxa"/>
          </w:tcPr>
          <w:p w:rsidR="006830EA" w:rsidRPr="00C50CB5" w:rsidRDefault="00F91C0B" w:rsidP="003A5C50">
            <w:pPr>
              <w:rPr>
                <w:sz w:val="24"/>
                <w:lang w:val="en-US"/>
              </w:rPr>
            </w:pPr>
            <w:r w:rsidRPr="00C50CB5">
              <w:rPr>
                <w:rFonts w:eastAsia="Calibri"/>
                <w:sz w:val="24"/>
                <w:szCs w:val="22"/>
                <w:lang w:val="en-US" w:eastAsia="en-US"/>
              </w:rPr>
              <w:t>APPENDIX</w:t>
            </w:r>
            <w:r w:rsidRPr="00C50CB5">
              <w:rPr>
                <w:rFonts w:eastAsia="Calibri"/>
                <w:b/>
                <w:sz w:val="24"/>
                <w:szCs w:val="22"/>
                <w:lang w:val="kk-KZ" w:eastAsia="en-US"/>
              </w:rPr>
              <w:t xml:space="preserve"> </w:t>
            </w:r>
            <w:r w:rsidR="006830EA" w:rsidRPr="00C50CB5">
              <w:rPr>
                <w:sz w:val="24"/>
                <w:szCs w:val="24"/>
                <w:lang w:val="en-US"/>
              </w:rPr>
              <w:t xml:space="preserve">B ‒ </w:t>
            </w:r>
            <w:r w:rsidR="006830EA" w:rsidRPr="00C50CB5">
              <w:rPr>
                <w:sz w:val="24"/>
                <w:lang w:val="en-US"/>
              </w:rPr>
              <w:t>List of published works for 2018-2020………………..……………</w:t>
            </w:r>
            <w:r w:rsidRPr="00C50CB5">
              <w:rPr>
                <w:sz w:val="24"/>
                <w:lang w:val="en-US"/>
              </w:rPr>
              <w:t>……..</w:t>
            </w:r>
            <w:r w:rsidR="006830EA" w:rsidRPr="00C50CB5">
              <w:rPr>
                <w:sz w:val="24"/>
                <w:szCs w:val="24"/>
                <w:lang w:val="en-US"/>
              </w:rPr>
              <w:t>.</w:t>
            </w:r>
          </w:p>
        </w:tc>
        <w:tc>
          <w:tcPr>
            <w:tcW w:w="567" w:type="dxa"/>
          </w:tcPr>
          <w:p w:rsidR="006830EA" w:rsidRPr="00C50CB5" w:rsidRDefault="00B54F2D" w:rsidP="00AC31E4">
            <w:pPr>
              <w:spacing w:line="360" w:lineRule="auto"/>
              <w:ind w:left="-108"/>
              <w:jc w:val="right"/>
              <w:rPr>
                <w:sz w:val="24"/>
                <w:szCs w:val="24"/>
                <w:lang w:val="en-US"/>
              </w:rPr>
            </w:pPr>
            <w:r w:rsidRPr="00C50CB5">
              <w:rPr>
                <w:sz w:val="24"/>
                <w:szCs w:val="24"/>
                <w:lang w:val="en-US"/>
              </w:rPr>
              <w:t>55</w:t>
            </w:r>
          </w:p>
        </w:tc>
      </w:tr>
      <w:tr w:rsidR="0090088A" w:rsidRPr="00C50CB5" w:rsidTr="009A154B">
        <w:trPr>
          <w:trHeight w:val="227"/>
        </w:trPr>
        <w:tc>
          <w:tcPr>
            <w:tcW w:w="9039" w:type="dxa"/>
          </w:tcPr>
          <w:p w:rsidR="006830EA" w:rsidRPr="00C50CB5" w:rsidRDefault="00F91C0B" w:rsidP="009A154B">
            <w:pPr>
              <w:tabs>
                <w:tab w:val="left" w:pos="708"/>
              </w:tabs>
              <w:spacing w:line="360" w:lineRule="auto"/>
              <w:rPr>
                <w:sz w:val="24"/>
                <w:szCs w:val="24"/>
                <w:lang w:val="en-US"/>
              </w:rPr>
            </w:pPr>
            <w:r w:rsidRPr="00C50CB5">
              <w:rPr>
                <w:rFonts w:eastAsia="Calibri"/>
                <w:sz w:val="24"/>
                <w:szCs w:val="22"/>
                <w:lang w:val="en-US" w:eastAsia="en-US"/>
              </w:rPr>
              <w:t>APPENDIX</w:t>
            </w:r>
            <w:r w:rsidRPr="00C50CB5">
              <w:rPr>
                <w:rFonts w:eastAsia="Calibri"/>
                <w:b/>
                <w:sz w:val="24"/>
                <w:szCs w:val="22"/>
                <w:lang w:val="kk-KZ" w:eastAsia="en-US"/>
              </w:rPr>
              <w:t xml:space="preserve"> </w:t>
            </w:r>
            <w:r w:rsidR="006830EA" w:rsidRPr="00C50CB5">
              <w:rPr>
                <w:sz w:val="24"/>
                <w:szCs w:val="24"/>
                <w:lang w:val="en-US"/>
              </w:rPr>
              <w:t xml:space="preserve">C ‒ </w:t>
            </w:r>
            <w:r w:rsidR="009A154B" w:rsidRPr="00C50CB5">
              <w:rPr>
                <w:sz w:val="24"/>
                <w:szCs w:val="24"/>
                <w:lang w:val="en-US"/>
              </w:rPr>
              <w:t>Copies of supporting materials for 2018-2020…………..…………………</w:t>
            </w:r>
          </w:p>
        </w:tc>
        <w:tc>
          <w:tcPr>
            <w:tcW w:w="567" w:type="dxa"/>
          </w:tcPr>
          <w:p w:rsidR="006830EA" w:rsidRPr="00C50CB5" w:rsidRDefault="006830EA" w:rsidP="00B54F2D">
            <w:pPr>
              <w:spacing w:line="360" w:lineRule="auto"/>
              <w:jc w:val="right"/>
              <w:rPr>
                <w:sz w:val="24"/>
                <w:szCs w:val="24"/>
                <w:lang w:val="en-US"/>
              </w:rPr>
            </w:pPr>
            <w:r w:rsidRPr="00C50CB5">
              <w:rPr>
                <w:sz w:val="24"/>
                <w:szCs w:val="24"/>
                <w:lang w:val="kk-KZ"/>
              </w:rPr>
              <w:t>5</w:t>
            </w:r>
            <w:r w:rsidR="00B54F2D" w:rsidRPr="00C50CB5">
              <w:rPr>
                <w:sz w:val="24"/>
                <w:szCs w:val="24"/>
                <w:lang w:val="en-US"/>
              </w:rPr>
              <w:t>6</w:t>
            </w:r>
          </w:p>
        </w:tc>
      </w:tr>
      <w:tr w:rsidR="0090088A" w:rsidRPr="00C50CB5" w:rsidTr="009A154B">
        <w:trPr>
          <w:trHeight w:hRule="exact" w:val="785"/>
        </w:trPr>
        <w:tc>
          <w:tcPr>
            <w:tcW w:w="9039" w:type="dxa"/>
          </w:tcPr>
          <w:p w:rsidR="009A154B" w:rsidRPr="00C50CB5" w:rsidRDefault="00F91C0B" w:rsidP="009A154B">
            <w:pPr>
              <w:tabs>
                <w:tab w:val="left" w:pos="708"/>
              </w:tabs>
              <w:spacing w:line="360" w:lineRule="auto"/>
              <w:rPr>
                <w:sz w:val="24"/>
                <w:szCs w:val="24"/>
                <w:lang w:val="en-US"/>
              </w:rPr>
            </w:pPr>
            <w:r w:rsidRPr="00C50CB5">
              <w:rPr>
                <w:rFonts w:eastAsia="Calibri"/>
                <w:sz w:val="24"/>
                <w:szCs w:val="22"/>
                <w:lang w:val="en-US" w:eastAsia="en-US"/>
              </w:rPr>
              <w:t>APPENDIX</w:t>
            </w:r>
            <w:r w:rsidRPr="00C50CB5">
              <w:rPr>
                <w:rFonts w:eastAsia="Calibri"/>
                <w:b/>
                <w:sz w:val="24"/>
                <w:szCs w:val="22"/>
                <w:lang w:val="kk-KZ" w:eastAsia="en-US"/>
              </w:rPr>
              <w:t xml:space="preserve"> </w:t>
            </w:r>
            <w:r w:rsidR="006830EA" w:rsidRPr="00C50CB5">
              <w:rPr>
                <w:sz w:val="24"/>
                <w:szCs w:val="24"/>
                <w:lang w:val="en-US"/>
              </w:rPr>
              <w:t xml:space="preserve">D – </w:t>
            </w:r>
            <w:r w:rsidR="009A154B" w:rsidRPr="00C50CB5">
              <w:rPr>
                <w:sz w:val="24"/>
                <w:szCs w:val="24"/>
                <w:lang w:val="en-US"/>
              </w:rPr>
              <w:t xml:space="preserve">Calendar plan on subject for 2018-2020 and supplementary </w:t>
            </w:r>
          </w:p>
          <w:p w:rsidR="006830EA" w:rsidRPr="00C50CB5" w:rsidRDefault="009A154B" w:rsidP="009A154B">
            <w:pPr>
              <w:tabs>
                <w:tab w:val="left" w:pos="708"/>
              </w:tabs>
              <w:spacing w:line="360" w:lineRule="auto"/>
              <w:rPr>
                <w:sz w:val="24"/>
                <w:szCs w:val="24"/>
                <w:lang w:val="en-US"/>
              </w:rPr>
            </w:pPr>
            <w:r w:rsidRPr="00C50CB5">
              <w:rPr>
                <w:sz w:val="24"/>
                <w:szCs w:val="24"/>
                <w:lang w:val="en-US"/>
              </w:rPr>
              <w:t xml:space="preserve">                     agreement ……………………………………..……………………………......</w:t>
            </w:r>
          </w:p>
        </w:tc>
        <w:tc>
          <w:tcPr>
            <w:tcW w:w="567" w:type="dxa"/>
          </w:tcPr>
          <w:p w:rsidR="009A154B" w:rsidRDefault="009A154B" w:rsidP="00B54F2D">
            <w:pPr>
              <w:spacing w:line="360" w:lineRule="auto"/>
              <w:ind w:left="-108"/>
              <w:jc w:val="right"/>
              <w:rPr>
                <w:sz w:val="24"/>
                <w:szCs w:val="24"/>
                <w:lang w:val="en-US"/>
              </w:rPr>
            </w:pPr>
          </w:p>
          <w:p w:rsidR="006830EA" w:rsidRPr="00C50CB5" w:rsidRDefault="009A154B" w:rsidP="00B54F2D">
            <w:pPr>
              <w:spacing w:line="360" w:lineRule="auto"/>
              <w:ind w:left="-108"/>
              <w:jc w:val="right"/>
              <w:rPr>
                <w:sz w:val="24"/>
                <w:szCs w:val="24"/>
                <w:lang w:val="en-US"/>
              </w:rPr>
            </w:pPr>
            <w:r>
              <w:rPr>
                <w:sz w:val="24"/>
                <w:szCs w:val="24"/>
                <w:lang w:val="kk-KZ"/>
              </w:rPr>
              <w:t>81</w:t>
            </w:r>
          </w:p>
        </w:tc>
      </w:tr>
    </w:tbl>
    <w:p w:rsidR="008A018F" w:rsidRPr="00C50CB5" w:rsidRDefault="008A018F" w:rsidP="008A018F">
      <w:pPr>
        <w:spacing w:after="200" w:line="276" w:lineRule="auto"/>
        <w:jc w:val="center"/>
        <w:rPr>
          <w:b/>
          <w:sz w:val="24"/>
          <w:szCs w:val="24"/>
        </w:rPr>
      </w:pPr>
      <w:r w:rsidRPr="00C50CB5">
        <w:rPr>
          <w:b/>
          <w:sz w:val="24"/>
          <w:szCs w:val="24"/>
        </w:rPr>
        <w:br w:type="page"/>
      </w:r>
    </w:p>
    <w:p w:rsidR="00323C75" w:rsidRPr="00C50CB5" w:rsidRDefault="009900B1" w:rsidP="009900B1">
      <w:pPr>
        <w:tabs>
          <w:tab w:val="left" w:leader="dot" w:pos="8931"/>
        </w:tabs>
        <w:spacing w:line="360" w:lineRule="auto"/>
        <w:ind w:firstLine="567"/>
        <w:jc w:val="center"/>
        <w:rPr>
          <w:b/>
          <w:sz w:val="24"/>
          <w:szCs w:val="24"/>
        </w:rPr>
      </w:pPr>
      <w:r w:rsidRPr="00C50CB5">
        <w:rPr>
          <w:b/>
          <w:sz w:val="24"/>
          <w:szCs w:val="24"/>
        </w:rPr>
        <w:lastRenderedPageBreak/>
        <w:t>TERMS AND DEFINITIONS</w:t>
      </w:r>
    </w:p>
    <w:p w:rsidR="009900B1" w:rsidRPr="00C50CB5" w:rsidRDefault="009900B1" w:rsidP="009900B1">
      <w:pPr>
        <w:tabs>
          <w:tab w:val="left" w:leader="dot" w:pos="8931"/>
        </w:tabs>
        <w:spacing w:line="360" w:lineRule="auto"/>
        <w:ind w:firstLine="567"/>
        <w:jc w:val="center"/>
        <w:rPr>
          <w:sz w:val="24"/>
          <w:szCs w:val="24"/>
        </w:rPr>
      </w:pPr>
    </w:p>
    <w:p w:rsidR="009D5A57" w:rsidRPr="00C50CB5" w:rsidRDefault="009D5A57" w:rsidP="009D5A57">
      <w:pPr>
        <w:suppressAutoHyphens/>
        <w:spacing w:line="360" w:lineRule="auto"/>
        <w:ind w:firstLine="567"/>
        <w:jc w:val="both"/>
        <w:rPr>
          <w:sz w:val="24"/>
          <w:szCs w:val="24"/>
          <w:lang w:val="en-US" w:eastAsia="zh-CN"/>
        </w:rPr>
      </w:pPr>
      <w:r w:rsidRPr="00C50CB5">
        <w:rPr>
          <w:sz w:val="24"/>
          <w:szCs w:val="24"/>
          <w:lang w:val="en-US" w:eastAsia="zh-CN"/>
        </w:rPr>
        <w:t>The following terms with the following definitions are used in this report on the scientific research work:</w:t>
      </w:r>
    </w:p>
    <w:p w:rsidR="00331966" w:rsidRPr="00C50CB5" w:rsidRDefault="00331966" w:rsidP="00081EAD">
      <w:pPr>
        <w:suppressAutoHyphens/>
        <w:spacing w:line="360" w:lineRule="auto"/>
        <w:ind w:firstLine="567"/>
        <w:jc w:val="both"/>
        <w:rPr>
          <w:sz w:val="24"/>
          <w:szCs w:val="24"/>
          <w:lang w:val="kk-KZ" w:eastAsia="zh-CN"/>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652"/>
        <w:gridCol w:w="5812"/>
      </w:tblGrid>
      <w:tr w:rsidR="009D5A57" w:rsidRPr="009A154B" w:rsidTr="008A018F">
        <w:tc>
          <w:tcPr>
            <w:tcW w:w="3652" w:type="dxa"/>
          </w:tcPr>
          <w:p w:rsidR="009D5A57" w:rsidRPr="00C50CB5" w:rsidRDefault="009D5A57" w:rsidP="00A66397">
            <w:pPr>
              <w:suppressAutoHyphens/>
              <w:spacing w:line="360" w:lineRule="auto"/>
              <w:rPr>
                <w:sz w:val="24"/>
                <w:szCs w:val="24"/>
                <w:lang w:eastAsia="zh-CN"/>
              </w:rPr>
            </w:pPr>
            <w:r w:rsidRPr="00C50CB5">
              <w:rPr>
                <w:sz w:val="24"/>
                <w:szCs w:val="24"/>
                <w:lang w:val="en-US" w:eastAsia="zh-CN"/>
              </w:rPr>
              <w:t>Outbred laboratory animals</w:t>
            </w:r>
          </w:p>
          <w:p w:rsidR="009D5A57" w:rsidRPr="00C50CB5" w:rsidRDefault="009D5A57" w:rsidP="00A66397">
            <w:pPr>
              <w:suppressAutoHyphens/>
              <w:spacing w:line="360" w:lineRule="auto"/>
              <w:rPr>
                <w:sz w:val="24"/>
                <w:szCs w:val="24"/>
                <w:lang w:eastAsia="zh-CN"/>
              </w:rPr>
            </w:pPr>
            <w:r w:rsidRPr="00C50CB5">
              <w:rPr>
                <w:sz w:val="24"/>
                <w:szCs w:val="24"/>
                <w:lang w:eastAsia="zh-CN"/>
              </w:rPr>
              <w:t xml:space="preserve"> </w:t>
            </w:r>
          </w:p>
        </w:tc>
        <w:tc>
          <w:tcPr>
            <w:tcW w:w="5812" w:type="dxa"/>
          </w:tcPr>
          <w:p w:rsidR="009D5A57" w:rsidRPr="00C50CB5" w:rsidRDefault="009D5A57" w:rsidP="00A66397">
            <w:pPr>
              <w:tabs>
                <w:tab w:val="left" w:pos="318"/>
              </w:tabs>
              <w:suppressAutoHyphens/>
              <w:spacing w:line="360" w:lineRule="auto"/>
              <w:jc w:val="both"/>
              <w:rPr>
                <w:sz w:val="24"/>
                <w:szCs w:val="24"/>
                <w:lang w:val="kk-KZ" w:eastAsia="zh-CN"/>
              </w:rPr>
            </w:pPr>
            <w:r w:rsidRPr="00C50CB5">
              <w:rPr>
                <w:sz w:val="24"/>
                <w:szCs w:val="24"/>
                <w:lang w:val="en-US"/>
              </w:rPr>
              <w:t xml:space="preserve">–laboratory animals </w:t>
            </w:r>
            <w:r w:rsidRPr="00C50CB5">
              <w:rPr>
                <w:sz w:val="24"/>
                <w:szCs w:val="24"/>
                <w:lang w:val="en-US" w:eastAsia="zh-CN"/>
              </w:rPr>
              <w:t xml:space="preserve">obtained by mating unrelated animals from various families, and having genetic heterogeneity </w:t>
            </w:r>
          </w:p>
        </w:tc>
      </w:tr>
      <w:tr w:rsidR="009D5A57" w:rsidRPr="009A154B" w:rsidTr="008A018F">
        <w:tc>
          <w:tcPr>
            <w:tcW w:w="3652" w:type="dxa"/>
          </w:tcPr>
          <w:p w:rsidR="009D5A57" w:rsidRPr="00C50CB5" w:rsidRDefault="009D5A57" w:rsidP="00A66397">
            <w:pPr>
              <w:suppressAutoHyphens/>
              <w:spacing w:line="360" w:lineRule="auto"/>
              <w:rPr>
                <w:sz w:val="24"/>
                <w:szCs w:val="24"/>
              </w:rPr>
            </w:pPr>
            <w:r w:rsidRPr="00C50CB5">
              <w:rPr>
                <w:sz w:val="24"/>
                <w:szCs w:val="24"/>
                <w:lang w:val="en-US" w:eastAsia="zh-CN"/>
              </w:rPr>
              <w:t>Inbred laboratory animals</w:t>
            </w:r>
          </w:p>
        </w:tc>
        <w:tc>
          <w:tcPr>
            <w:tcW w:w="5812" w:type="dxa"/>
          </w:tcPr>
          <w:p w:rsidR="009D5A57" w:rsidRPr="00C50CB5" w:rsidRDefault="009D5A57" w:rsidP="00A66397">
            <w:pPr>
              <w:suppressAutoHyphens/>
              <w:spacing w:line="360" w:lineRule="auto"/>
              <w:jc w:val="both"/>
              <w:rPr>
                <w:sz w:val="24"/>
                <w:szCs w:val="24"/>
                <w:lang w:val="en-US"/>
              </w:rPr>
            </w:pPr>
            <w:r w:rsidRPr="00C50CB5">
              <w:rPr>
                <w:sz w:val="24"/>
                <w:szCs w:val="24"/>
                <w:lang w:val="en-US"/>
              </w:rPr>
              <w:t xml:space="preserve">–linear laboratory animals originating from single common ancestor and/or obtained as a result of closely related mating (brother and sister), and </w:t>
            </w:r>
            <w:r w:rsidRPr="00C50CB5">
              <w:rPr>
                <w:sz w:val="24"/>
                <w:szCs w:val="24"/>
                <w:lang w:val="en-US" w:eastAsia="zh-CN"/>
              </w:rPr>
              <w:t>having genetic heterogeneity</w:t>
            </w:r>
          </w:p>
        </w:tc>
      </w:tr>
      <w:tr w:rsidR="009D5A57" w:rsidRPr="009A154B" w:rsidTr="008A018F">
        <w:tc>
          <w:tcPr>
            <w:tcW w:w="3652" w:type="dxa"/>
          </w:tcPr>
          <w:p w:rsidR="009D5A57" w:rsidRPr="00C50CB5" w:rsidRDefault="009D5A57" w:rsidP="00A66397">
            <w:pPr>
              <w:suppressAutoHyphens/>
              <w:spacing w:line="360" w:lineRule="auto"/>
              <w:rPr>
                <w:sz w:val="24"/>
                <w:szCs w:val="24"/>
                <w:shd w:val="clear" w:color="auto" w:fill="FFFFFF"/>
                <w:lang w:val="en-US"/>
              </w:rPr>
            </w:pPr>
            <w:r w:rsidRPr="00C50CB5">
              <w:rPr>
                <w:sz w:val="24"/>
                <w:szCs w:val="24"/>
                <w:lang w:val="en-US"/>
              </w:rPr>
              <w:t xml:space="preserve">Microbiological status of the laboratory animals </w:t>
            </w:r>
          </w:p>
        </w:tc>
        <w:tc>
          <w:tcPr>
            <w:tcW w:w="5812" w:type="dxa"/>
          </w:tcPr>
          <w:p w:rsidR="009D5A57" w:rsidRPr="00C50CB5" w:rsidRDefault="009D5A57" w:rsidP="00A66397">
            <w:pPr>
              <w:suppressAutoHyphens/>
              <w:spacing w:line="360" w:lineRule="auto"/>
              <w:jc w:val="both"/>
              <w:rPr>
                <w:sz w:val="24"/>
                <w:szCs w:val="24"/>
                <w:shd w:val="clear" w:color="auto" w:fill="FFFFFF"/>
                <w:lang w:val="en-US"/>
              </w:rPr>
            </w:pPr>
            <w:r w:rsidRPr="00C50CB5">
              <w:rPr>
                <w:sz w:val="24"/>
                <w:szCs w:val="24"/>
                <w:lang w:val="en-US"/>
              </w:rPr>
              <w:t xml:space="preserve">– laboratory data of assessment of </w:t>
            </w:r>
            <w:r w:rsidRPr="00C50CB5">
              <w:rPr>
                <w:sz w:val="24"/>
                <w:szCs w:val="24"/>
                <w:shd w:val="clear" w:color="auto" w:fill="FFFFFF"/>
                <w:lang w:val="en-US"/>
              </w:rPr>
              <w:t xml:space="preserve">the animal health condition and confirmation of absence of </w:t>
            </w:r>
            <w:r w:rsidRPr="00C50CB5">
              <w:rPr>
                <w:sz w:val="24"/>
                <w:szCs w:val="24"/>
                <w:lang w:val="en-US"/>
              </w:rPr>
              <w:t xml:space="preserve">certain pathogenic </w:t>
            </w:r>
            <w:r w:rsidRPr="00C50CB5">
              <w:rPr>
                <w:sz w:val="24"/>
                <w:szCs w:val="24"/>
                <w:shd w:val="clear" w:color="auto" w:fill="FFFFFF"/>
                <w:lang w:val="en-US"/>
              </w:rPr>
              <w:t>and opportunistic agents of infectious and invasive nature: viruses, bacteria and parasites</w:t>
            </w:r>
          </w:p>
        </w:tc>
      </w:tr>
      <w:tr w:rsidR="009D5A57" w:rsidRPr="009A154B" w:rsidTr="008A018F">
        <w:tc>
          <w:tcPr>
            <w:tcW w:w="3652" w:type="dxa"/>
          </w:tcPr>
          <w:p w:rsidR="009D5A57" w:rsidRPr="00C50CB5" w:rsidRDefault="009D5A57" w:rsidP="00A66397">
            <w:pPr>
              <w:suppressAutoHyphens/>
              <w:spacing w:line="360" w:lineRule="auto"/>
              <w:rPr>
                <w:sz w:val="24"/>
                <w:szCs w:val="24"/>
                <w:lang w:val="en-US"/>
              </w:rPr>
            </w:pPr>
            <w:r w:rsidRPr="00C50CB5">
              <w:rPr>
                <w:sz w:val="24"/>
                <w:szCs w:val="24"/>
                <w:lang w:val="en-US"/>
              </w:rPr>
              <w:t>Knockout animals</w:t>
            </w:r>
          </w:p>
        </w:tc>
        <w:tc>
          <w:tcPr>
            <w:tcW w:w="5812" w:type="dxa"/>
          </w:tcPr>
          <w:p w:rsidR="009D5A57" w:rsidRPr="00C50CB5" w:rsidRDefault="009D5A57" w:rsidP="00A66397">
            <w:pPr>
              <w:suppressAutoHyphens/>
              <w:spacing w:line="360" w:lineRule="auto"/>
              <w:jc w:val="both"/>
              <w:rPr>
                <w:sz w:val="24"/>
                <w:szCs w:val="24"/>
                <w:shd w:val="clear" w:color="auto" w:fill="FFFFFF"/>
                <w:lang w:val="kk-KZ"/>
              </w:rPr>
            </w:pPr>
            <w:r w:rsidRPr="00C50CB5">
              <w:rPr>
                <w:sz w:val="24"/>
                <w:szCs w:val="24"/>
                <w:lang w:val="en-US"/>
              </w:rPr>
              <w:t xml:space="preserve">– experimentally obtained animals </w:t>
            </w:r>
            <w:r w:rsidRPr="00C50CB5">
              <w:rPr>
                <w:rStyle w:val="hgkelc"/>
                <w:sz w:val="24"/>
                <w:szCs w:val="24"/>
                <w:lang w:val="en-US"/>
              </w:rPr>
              <w:t xml:space="preserve">with </w:t>
            </w:r>
            <w:r w:rsidRPr="00C50CB5">
              <w:rPr>
                <w:sz w:val="24"/>
                <w:szCs w:val="24"/>
                <w:shd w:val="clear" w:color="auto" w:fill="FFFFFF"/>
                <w:lang w:val="en-US"/>
              </w:rPr>
              <w:t>certain genes</w:t>
            </w:r>
            <w:r w:rsidRPr="00C50CB5">
              <w:rPr>
                <w:rStyle w:val="hgkelc"/>
                <w:sz w:val="24"/>
                <w:szCs w:val="24"/>
                <w:lang w:val="en-US"/>
              </w:rPr>
              <w:t xml:space="preserve"> removed or blocked  </w:t>
            </w:r>
          </w:p>
        </w:tc>
      </w:tr>
      <w:tr w:rsidR="009D5A57" w:rsidRPr="009A154B" w:rsidTr="008A018F">
        <w:tc>
          <w:tcPr>
            <w:tcW w:w="3652" w:type="dxa"/>
          </w:tcPr>
          <w:p w:rsidR="009D5A57" w:rsidRPr="00C50CB5" w:rsidRDefault="009D5A57" w:rsidP="00A66397">
            <w:pPr>
              <w:suppressAutoHyphens/>
              <w:spacing w:line="360" w:lineRule="auto"/>
              <w:rPr>
                <w:sz w:val="24"/>
                <w:szCs w:val="24"/>
                <w:lang w:eastAsia="zh-CN"/>
              </w:rPr>
            </w:pPr>
            <w:r w:rsidRPr="00C50CB5">
              <w:rPr>
                <w:sz w:val="24"/>
                <w:szCs w:val="24"/>
                <w:lang w:val="en-US"/>
              </w:rPr>
              <w:t>Technology of pure premises</w:t>
            </w:r>
            <w:r w:rsidRPr="00C50CB5">
              <w:rPr>
                <w:sz w:val="24"/>
                <w:szCs w:val="24"/>
              </w:rPr>
              <w:t xml:space="preserve"> </w:t>
            </w:r>
          </w:p>
        </w:tc>
        <w:tc>
          <w:tcPr>
            <w:tcW w:w="5812" w:type="dxa"/>
          </w:tcPr>
          <w:p w:rsidR="009D5A57" w:rsidRPr="00C50CB5" w:rsidRDefault="009D5A57" w:rsidP="00A66397">
            <w:pPr>
              <w:suppressAutoHyphens/>
              <w:spacing w:line="360" w:lineRule="auto"/>
              <w:jc w:val="both"/>
              <w:rPr>
                <w:sz w:val="24"/>
                <w:szCs w:val="24"/>
                <w:lang w:val="kk-KZ" w:eastAsia="zh-CN"/>
              </w:rPr>
            </w:pPr>
            <w:r w:rsidRPr="00C50CB5">
              <w:rPr>
                <w:sz w:val="24"/>
                <w:szCs w:val="24"/>
                <w:lang w:val="en-US"/>
              </w:rPr>
              <w:t xml:space="preserve">– a set of technological and organizational solutions for support of low concentrations of airborne particulates </w:t>
            </w:r>
            <w:r w:rsidRPr="00C50CB5">
              <w:rPr>
                <w:sz w:val="24"/>
                <w:szCs w:val="24"/>
                <w:shd w:val="clear" w:color="auto" w:fill="FFFFFF"/>
                <w:lang w:val="en-US"/>
              </w:rPr>
              <w:t>(dust, microorganisms, aerosol particles</w:t>
            </w:r>
            <w:r w:rsidRPr="00C50CB5">
              <w:rPr>
                <w:sz w:val="24"/>
                <w:szCs w:val="24"/>
                <w:lang w:val="en-US"/>
              </w:rPr>
              <w:t>) in the premises air,</w:t>
            </w:r>
            <w:r w:rsidRPr="00C50CB5">
              <w:rPr>
                <w:sz w:val="24"/>
                <w:szCs w:val="24"/>
                <w:shd w:val="clear" w:color="auto" w:fill="FFFFFF"/>
                <w:lang w:val="en-US"/>
              </w:rPr>
              <w:t xml:space="preserve"> where certain physical parameters can be controlled, e.g. humidity, pressure and temperature. Pure premises are built and used so that to minimize supply, generation and accumulation of particles indoors</w:t>
            </w:r>
          </w:p>
        </w:tc>
      </w:tr>
      <w:tr w:rsidR="009D5A57" w:rsidRPr="009A154B" w:rsidTr="008A018F">
        <w:tc>
          <w:tcPr>
            <w:tcW w:w="3652" w:type="dxa"/>
          </w:tcPr>
          <w:p w:rsidR="009D5A57" w:rsidRPr="00C50CB5" w:rsidRDefault="009D5A57" w:rsidP="00A66397">
            <w:pPr>
              <w:suppressAutoHyphens/>
              <w:spacing w:line="360" w:lineRule="auto"/>
              <w:rPr>
                <w:sz w:val="24"/>
                <w:szCs w:val="24"/>
              </w:rPr>
            </w:pPr>
            <w:r w:rsidRPr="00C50CB5">
              <w:rPr>
                <w:sz w:val="24"/>
                <w:szCs w:val="24"/>
              </w:rPr>
              <w:t>Transgenic animals</w:t>
            </w:r>
          </w:p>
        </w:tc>
        <w:tc>
          <w:tcPr>
            <w:tcW w:w="5812" w:type="dxa"/>
          </w:tcPr>
          <w:p w:rsidR="009D5A57" w:rsidRPr="00C50CB5" w:rsidRDefault="009D5A57" w:rsidP="00A66397">
            <w:pPr>
              <w:suppressAutoHyphens/>
              <w:spacing w:line="360" w:lineRule="auto"/>
              <w:jc w:val="both"/>
              <w:rPr>
                <w:sz w:val="24"/>
                <w:szCs w:val="24"/>
                <w:shd w:val="clear" w:color="auto" w:fill="FFFFFF"/>
                <w:lang w:val="en-US"/>
              </w:rPr>
            </w:pPr>
            <w:r w:rsidRPr="00C50CB5">
              <w:rPr>
                <w:sz w:val="24"/>
                <w:szCs w:val="24"/>
                <w:lang w:val="en-US"/>
              </w:rPr>
              <w:t xml:space="preserve">– experimentally obtained animals </w:t>
            </w:r>
            <w:r w:rsidRPr="00C50CB5">
              <w:rPr>
                <w:rStyle w:val="hgkelc"/>
                <w:sz w:val="24"/>
                <w:szCs w:val="24"/>
                <w:lang w:val="en-US"/>
              </w:rPr>
              <w:t>with additional foreign DNA (trangene) integrated in chromosomes, which is hereditary</w:t>
            </w:r>
          </w:p>
        </w:tc>
      </w:tr>
      <w:tr w:rsidR="009D5A57" w:rsidRPr="009A154B" w:rsidTr="008A018F">
        <w:tc>
          <w:tcPr>
            <w:tcW w:w="3652" w:type="dxa"/>
          </w:tcPr>
          <w:p w:rsidR="009D5A57" w:rsidRPr="00C50CB5" w:rsidRDefault="009D5A57" w:rsidP="00A66397">
            <w:pPr>
              <w:suppressAutoHyphens/>
              <w:spacing w:line="360" w:lineRule="auto"/>
              <w:rPr>
                <w:sz w:val="24"/>
                <w:szCs w:val="24"/>
                <w:lang w:val="en-US"/>
              </w:rPr>
            </w:pPr>
            <w:r w:rsidRPr="00C50CB5">
              <w:rPr>
                <w:sz w:val="24"/>
                <w:szCs w:val="24"/>
                <w:lang w:val="kk-KZ"/>
              </w:rPr>
              <w:t xml:space="preserve"> </w:t>
            </w:r>
            <w:r w:rsidRPr="00C50CB5">
              <w:rPr>
                <w:i/>
                <w:sz w:val="24"/>
                <w:szCs w:val="24"/>
                <w:lang w:val="en-US"/>
              </w:rPr>
              <w:t>Animal Breeding Facility</w:t>
            </w:r>
          </w:p>
        </w:tc>
        <w:tc>
          <w:tcPr>
            <w:tcW w:w="5812" w:type="dxa"/>
          </w:tcPr>
          <w:p w:rsidR="009D5A57" w:rsidRPr="00C50CB5" w:rsidRDefault="009D5A57" w:rsidP="00A66397">
            <w:pPr>
              <w:suppressAutoHyphens/>
              <w:spacing w:line="360" w:lineRule="auto"/>
              <w:jc w:val="both"/>
              <w:rPr>
                <w:sz w:val="24"/>
                <w:szCs w:val="24"/>
                <w:lang w:val="kk-KZ"/>
              </w:rPr>
            </w:pPr>
            <w:r w:rsidRPr="00C50CB5">
              <w:rPr>
                <w:sz w:val="24"/>
                <w:szCs w:val="24"/>
                <w:lang w:val="kk-KZ"/>
              </w:rPr>
              <w:t xml:space="preserve">– </w:t>
            </w:r>
            <w:r w:rsidRPr="00C50CB5">
              <w:rPr>
                <w:sz w:val="24"/>
                <w:szCs w:val="24"/>
                <w:lang w:val="en-US"/>
              </w:rPr>
              <w:t>a unit of the organization where various animal species are kept and bred with further transfer for experiments and manipulations</w:t>
            </w:r>
          </w:p>
        </w:tc>
      </w:tr>
      <w:tr w:rsidR="009D5A57" w:rsidRPr="009A154B" w:rsidTr="008A018F">
        <w:tc>
          <w:tcPr>
            <w:tcW w:w="3652" w:type="dxa"/>
          </w:tcPr>
          <w:p w:rsidR="009D5A57" w:rsidRPr="00C50CB5" w:rsidRDefault="009D5A57" w:rsidP="00A66397">
            <w:pPr>
              <w:suppressAutoHyphens/>
              <w:spacing w:line="360" w:lineRule="auto"/>
              <w:rPr>
                <w:sz w:val="24"/>
                <w:szCs w:val="24"/>
              </w:rPr>
            </w:pPr>
            <w:r w:rsidRPr="00C50CB5">
              <w:rPr>
                <w:sz w:val="24"/>
                <w:szCs w:val="24"/>
                <w:lang w:val="en-US"/>
              </w:rPr>
              <w:t>Experimental vivarium</w:t>
            </w:r>
            <w:r w:rsidRPr="00C50CB5">
              <w:rPr>
                <w:sz w:val="24"/>
                <w:szCs w:val="24"/>
              </w:rPr>
              <w:t xml:space="preserve"> </w:t>
            </w:r>
          </w:p>
        </w:tc>
        <w:tc>
          <w:tcPr>
            <w:tcW w:w="5812" w:type="dxa"/>
          </w:tcPr>
          <w:p w:rsidR="009D5A57" w:rsidRPr="00C50CB5" w:rsidRDefault="009D5A57" w:rsidP="00A66397">
            <w:pPr>
              <w:suppressAutoHyphens/>
              <w:spacing w:line="360" w:lineRule="auto"/>
              <w:jc w:val="both"/>
              <w:rPr>
                <w:sz w:val="24"/>
                <w:szCs w:val="24"/>
                <w:lang w:val="kk-KZ"/>
              </w:rPr>
            </w:pPr>
            <w:r w:rsidRPr="00C50CB5">
              <w:rPr>
                <w:sz w:val="24"/>
                <w:szCs w:val="24"/>
                <w:lang w:val="en-US"/>
              </w:rPr>
              <w:t>– a unit of the organization where experimental works (infectious and non-infectious) are performed, related to laboratory or wild animals</w:t>
            </w:r>
          </w:p>
        </w:tc>
      </w:tr>
      <w:tr w:rsidR="009D5A57" w:rsidRPr="009A154B" w:rsidTr="008A018F">
        <w:tc>
          <w:tcPr>
            <w:tcW w:w="3652" w:type="dxa"/>
          </w:tcPr>
          <w:p w:rsidR="009D5A57" w:rsidRPr="00C50CB5" w:rsidRDefault="009D5A57" w:rsidP="00A66397">
            <w:pPr>
              <w:suppressAutoHyphens/>
              <w:spacing w:line="360" w:lineRule="auto"/>
              <w:rPr>
                <w:sz w:val="24"/>
                <w:szCs w:val="24"/>
                <w:shd w:val="clear" w:color="auto" w:fill="FFFFFF"/>
                <w:lang w:val="en-US"/>
              </w:rPr>
            </w:pPr>
            <w:r w:rsidRPr="00C50CB5">
              <w:rPr>
                <w:sz w:val="24"/>
                <w:szCs w:val="24"/>
                <w:shd w:val="clear" w:color="auto" w:fill="FFFFFF"/>
                <w:lang w:val="en-US"/>
              </w:rPr>
              <w:t>AAALAC (</w:t>
            </w:r>
            <w:r w:rsidRPr="00C50CB5">
              <w:rPr>
                <w:i/>
                <w:sz w:val="24"/>
                <w:szCs w:val="24"/>
                <w:lang w:val="en-US"/>
              </w:rPr>
              <w:t xml:space="preserve">Association for Assessment and Accreditation of </w:t>
            </w:r>
            <w:r w:rsidRPr="00C50CB5">
              <w:rPr>
                <w:i/>
                <w:sz w:val="24"/>
                <w:szCs w:val="24"/>
                <w:lang w:val="en-US"/>
              </w:rPr>
              <w:lastRenderedPageBreak/>
              <w:t>Laboratory Animal Care</w:t>
            </w:r>
            <w:r w:rsidRPr="00C50CB5">
              <w:rPr>
                <w:sz w:val="24"/>
                <w:szCs w:val="24"/>
                <w:lang w:val="en-US"/>
              </w:rPr>
              <w:t xml:space="preserve">) </w:t>
            </w:r>
          </w:p>
        </w:tc>
        <w:tc>
          <w:tcPr>
            <w:tcW w:w="5812" w:type="dxa"/>
          </w:tcPr>
          <w:p w:rsidR="009D5A57" w:rsidRPr="00C50CB5" w:rsidRDefault="009D5A57" w:rsidP="00A66397">
            <w:pPr>
              <w:suppressAutoHyphens/>
              <w:spacing w:line="360" w:lineRule="auto"/>
              <w:jc w:val="both"/>
              <w:rPr>
                <w:sz w:val="24"/>
                <w:szCs w:val="24"/>
                <w:shd w:val="clear" w:color="auto" w:fill="FFFFFF"/>
                <w:lang w:val="en-US"/>
              </w:rPr>
            </w:pPr>
            <w:r w:rsidRPr="00C50CB5">
              <w:rPr>
                <w:sz w:val="24"/>
                <w:szCs w:val="24"/>
                <w:shd w:val="clear" w:color="auto" w:fill="FFFFFF"/>
                <w:lang w:val="en-US"/>
              </w:rPr>
              <w:lastRenderedPageBreak/>
              <w:t xml:space="preserve">– international Association which promotes responsible handling of </w:t>
            </w:r>
            <w:r w:rsidRPr="00C50CB5">
              <w:rPr>
                <w:sz w:val="24"/>
                <w:szCs w:val="24"/>
                <w:lang w:val="en-US"/>
              </w:rPr>
              <w:t xml:space="preserve">experimental animals through introduction of </w:t>
            </w:r>
            <w:r w:rsidRPr="00C50CB5">
              <w:rPr>
                <w:sz w:val="24"/>
                <w:szCs w:val="24"/>
                <w:lang w:val="en-US"/>
              </w:rPr>
              <w:lastRenderedPageBreak/>
              <w:t>the program of rational use of animals and voluntary activity accreditation</w:t>
            </w:r>
          </w:p>
        </w:tc>
      </w:tr>
      <w:tr w:rsidR="009D5A57" w:rsidRPr="00C50CB5" w:rsidTr="008A018F">
        <w:tc>
          <w:tcPr>
            <w:tcW w:w="3652" w:type="dxa"/>
          </w:tcPr>
          <w:p w:rsidR="009D5A57" w:rsidRPr="00C50CB5" w:rsidRDefault="009D5A57" w:rsidP="00A66397">
            <w:pPr>
              <w:suppressAutoHyphens/>
              <w:spacing w:line="360" w:lineRule="auto"/>
              <w:rPr>
                <w:sz w:val="24"/>
                <w:szCs w:val="24"/>
              </w:rPr>
            </w:pPr>
            <w:r w:rsidRPr="00C50CB5">
              <w:rPr>
                <w:i/>
                <w:sz w:val="24"/>
                <w:szCs w:val="24"/>
                <w:lang w:val="en-US"/>
              </w:rPr>
              <w:lastRenderedPageBreak/>
              <w:t>Adlibitum</w:t>
            </w:r>
            <w:r w:rsidRPr="00C50CB5">
              <w:rPr>
                <w:sz w:val="24"/>
                <w:szCs w:val="24"/>
              </w:rPr>
              <w:t xml:space="preserve"> (</w:t>
            </w:r>
            <w:r w:rsidRPr="00C50CB5">
              <w:rPr>
                <w:sz w:val="24"/>
                <w:szCs w:val="24"/>
                <w:lang w:val="en-US"/>
              </w:rPr>
              <w:t>lat</w:t>
            </w:r>
            <w:r w:rsidRPr="00C50CB5">
              <w:rPr>
                <w:sz w:val="24"/>
                <w:szCs w:val="24"/>
              </w:rPr>
              <w:t xml:space="preserve">.) </w:t>
            </w:r>
          </w:p>
        </w:tc>
        <w:tc>
          <w:tcPr>
            <w:tcW w:w="5812" w:type="dxa"/>
          </w:tcPr>
          <w:p w:rsidR="009D5A57" w:rsidRPr="00C50CB5" w:rsidRDefault="009D5A57" w:rsidP="00A66397">
            <w:pPr>
              <w:suppressAutoHyphens/>
              <w:spacing w:line="360" w:lineRule="auto"/>
              <w:jc w:val="both"/>
              <w:rPr>
                <w:sz w:val="24"/>
                <w:szCs w:val="24"/>
                <w:lang w:val="kk-KZ"/>
              </w:rPr>
            </w:pPr>
            <w:r w:rsidRPr="00C50CB5">
              <w:rPr>
                <w:sz w:val="24"/>
                <w:szCs w:val="24"/>
              </w:rPr>
              <w:t xml:space="preserve">– </w:t>
            </w:r>
            <w:r w:rsidRPr="00C50CB5">
              <w:rPr>
                <w:sz w:val="24"/>
                <w:szCs w:val="24"/>
                <w:lang w:val="en-US"/>
              </w:rPr>
              <w:t>from Latin:</w:t>
            </w:r>
            <w:r w:rsidRPr="00C50CB5">
              <w:rPr>
                <w:sz w:val="24"/>
                <w:szCs w:val="24"/>
              </w:rPr>
              <w:t xml:space="preserve"> «</w:t>
            </w:r>
            <w:r w:rsidRPr="00C50CB5">
              <w:rPr>
                <w:sz w:val="24"/>
                <w:szCs w:val="24"/>
                <w:lang w:val="en-US"/>
              </w:rPr>
              <w:t>unlimitedly</w:t>
            </w:r>
            <w:r w:rsidRPr="00C50CB5">
              <w:rPr>
                <w:sz w:val="24"/>
                <w:szCs w:val="24"/>
              </w:rPr>
              <w:t>»</w:t>
            </w:r>
          </w:p>
        </w:tc>
      </w:tr>
      <w:tr w:rsidR="009D5A57" w:rsidRPr="009A154B" w:rsidTr="008A018F">
        <w:tc>
          <w:tcPr>
            <w:tcW w:w="3652" w:type="dxa"/>
          </w:tcPr>
          <w:p w:rsidR="009D5A57" w:rsidRPr="00C50CB5" w:rsidRDefault="009D5A57" w:rsidP="00A66397">
            <w:pPr>
              <w:suppressAutoHyphens/>
              <w:spacing w:line="360" w:lineRule="auto"/>
              <w:rPr>
                <w:sz w:val="24"/>
                <w:szCs w:val="24"/>
                <w:shd w:val="clear" w:color="auto" w:fill="FFFFFF"/>
                <w:lang w:val="en-US"/>
              </w:rPr>
            </w:pPr>
          </w:p>
          <w:p w:rsidR="009D5A57" w:rsidRPr="00C50CB5" w:rsidRDefault="009D5A57" w:rsidP="00A66397">
            <w:pPr>
              <w:suppressAutoHyphens/>
              <w:spacing w:line="360" w:lineRule="auto"/>
              <w:rPr>
                <w:sz w:val="24"/>
                <w:szCs w:val="24"/>
                <w:shd w:val="clear" w:color="auto" w:fill="FFFFFF"/>
                <w:lang w:val="en-US"/>
              </w:rPr>
            </w:pPr>
            <w:r w:rsidRPr="00C50CB5">
              <w:rPr>
                <w:sz w:val="24"/>
                <w:szCs w:val="24"/>
                <w:shd w:val="clear" w:color="auto" w:fill="FFFFFF"/>
                <w:lang w:val="en-US"/>
              </w:rPr>
              <w:t>ARRIVE (</w:t>
            </w:r>
            <w:r w:rsidRPr="00C50CB5">
              <w:rPr>
                <w:i/>
                <w:sz w:val="24"/>
                <w:szCs w:val="24"/>
                <w:lang w:val="en-US"/>
              </w:rPr>
              <w:t>Animal Research: Reporting of In Vivo Experiments</w:t>
            </w:r>
            <w:r w:rsidRPr="00C50CB5">
              <w:rPr>
                <w:sz w:val="24"/>
                <w:szCs w:val="24"/>
                <w:lang w:val="en-US"/>
              </w:rPr>
              <w:t xml:space="preserve">) </w:t>
            </w:r>
          </w:p>
        </w:tc>
        <w:tc>
          <w:tcPr>
            <w:tcW w:w="5812" w:type="dxa"/>
          </w:tcPr>
          <w:p w:rsidR="009D5A57" w:rsidRPr="00C50CB5" w:rsidRDefault="009D5A57" w:rsidP="00A66397">
            <w:pPr>
              <w:suppressAutoHyphens/>
              <w:spacing w:line="360" w:lineRule="auto"/>
              <w:jc w:val="both"/>
              <w:rPr>
                <w:sz w:val="24"/>
                <w:szCs w:val="24"/>
                <w:shd w:val="clear" w:color="auto" w:fill="FFFFFF"/>
                <w:lang w:val="en-US"/>
              </w:rPr>
            </w:pPr>
          </w:p>
          <w:p w:rsidR="009D5A57" w:rsidRPr="00C50CB5" w:rsidRDefault="009D5A57" w:rsidP="00A66397">
            <w:pPr>
              <w:suppressAutoHyphens/>
              <w:spacing w:line="360" w:lineRule="auto"/>
              <w:jc w:val="both"/>
              <w:rPr>
                <w:sz w:val="24"/>
                <w:szCs w:val="24"/>
                <w:shd w:val="clear" w:color="auto" w:fill="FFFFFF"/>
                <w:lang w:val="kk-KZ"/>
              </w:rPr>
            </w:pPr>
            <w:r w:rsidRPr="00C50CB5">
              <w:rPr>
                <w:sz w:val="24"/>
                <w:szCs w:val="24"/>
                <w:shd w:val="clear" w:color="auto" w:fill="FFFFFF"/>
                <w:lang w:val="en-US"/>
              </w:rPr>
              <w:t>– an approach of ethical expert review of the research protocols aimed at improvement of the report quality</w:t>
            </w:r>
            <w:r w:rsidRPr="00C50CB5">
              <w:rPr>
                <w:rStyle w:val="tlid-translation"/>
                <w:lang w:val="en-US"/>
              </w:rPr>
              <w:t xml:space="preserve"> </w:t>
            </w:r>
            <w:r w:rsidRPr="00C50CB5">
              <w:rPr>
                <w:rStyle w:val="tlid-translation"/>
                <w:sz w:val="24"/>
                <w:szCs w:val="24"/>
                <w:lang w:val="en-US"/>
              </w:rPr>
              <w:t xml:space="preserve">in publications on research involving animals </w:t>
            </w:r>
          </w:p>
        </w:tc>
      </w:tr>
      <w:tr w:rsidR="009D5A57" w:rsidRPr="009A154B" w:rsidTr="008A018F">
        <w:tc>
          <w:tcPr>
            <w:tcW w:w="3652" w:type="dxa"/>
          </w:tcPr>
          <w:p w:rsidR="009D5A57" w:rsidRPr="00C50CB5" w:rsidRDefault="009D5A57" w:rsidP="00A66397">
            <w:pPr>
              <w:suppressAutoHyphens/>
              <w:spacing w:line="360" w:lineRule="auto"/>
              <w:rPr>
                <w:sz w:val="24"/>
                <w:szCs w:val="24"/>
                <w:shd w:val="clear" w:color="auto" w:fill="FFFFFF"/>
                <w:lang w:val="en-US"/>
              </w:rPr>
            </w:pPr>
            <w:r w:rsidRPr="00C50CB5">
              <w:rPr>
                <w:sz w:val="24"/>
                <w:szCs w:val="24"/>
                <w:lang w:val="en-US"/>
              </w:rPr>
              <w:t>FELASA (</w:t>
            </w:r>
            <w:r w:rsidRPr="00C50CB5">
              <w:rPr>
                <w:bCs/>
                <w:i/>
                <w:kern w:val="36"/>
                <w:sz w:val="24"/>
                <w:szCs w:val="24"/>
                <w:lang w:val="en-US"/>
              </w:rPr>
              <w:t>Federation of Laboratory Animal Science Associations)</w:t>
            </w:r>
          </w:p>
        </w:tc>
        <w:tc>
          <w:tcPr>
            <w:tcW w:w="5812" w:type="dxa"/>
          </w:tcPr>
          <w:p w:rsidR="009D5A57" w:rsidRPr="00C50CB5" w:rsidRDefault="009D5A57" w:rsidP="00A66397">
            <w:pPr>
              <w:suppressAutoHyphens/>
              <w:spacing w:line="360" w:lineRule="auto"/>
              <w:jc w:val="both"/>
              <w:rPr>
                <w:sz w:val="24"/>
                <w:szCs w:val="24"/>
                <w:shd w:val="clear" w:color="auto" w:fill="FFFFFF"/>
                <w:lang w:val="kk-KZ"/>
              </w:rPr>
            </w:pPr>
            <w:r w:rsidRPr="00C50CB5">
              <w:rPr>
                <w:sz w:val="24"/>
                <w:szCs w:val="24"/>
                <w:lang w:val="en-US"/>
              </w:rPr>
              <w:t>– Federation of European associations of laboratory animals which represents common interests in promotion of all aspects of laboratory studies with animals in Europe and beyond</w:t>
            </w:r>
          </w:p>
        </w:tc>
      </w:tr>
      <w:tr w:rsidR="009D5A57" w:rsidRPr="009A154B" w:rsidTr="008A018F">
        <w:tc>
          <w:tcPr>
            <w:tcW w:w="3652" w:type="dxa"/>
          </w:tcPr>
          <w:p w:rsidR="009D5A57" w:rsidRPr="00C50CB5" w:rsidRDefault="009D5A57" w:rsidP="00A66397">
            <w:pPr>
              <w:suppressAutoHyphens/>
              <w:spacing w:line="360" w:lineRule="auto"/>
              <w:jc w:val="both"/>
              <w:rPr>
                <w:sz w:val="24"/>
                <w:szCs w:val="24"/>
                <w:shd w:val="clear" w:color="auto" w:fill="FFFFFF"/>
                <w:lang w:val="en-US"/>
              </w:rPr>
            </w:pPr>
          </w:p>
        </w:tc>
        <w:tc>
          <w:tcPr>
            <w:tcW w:w="5812" w:type="dxa"/>
          </w:tcPr>
          <w:p w:rsidR="009D5A57" w:rsidRPr="00C50CB5" w:rsidRDefault="009D5A57" w:rsidP="00A66397">
            <w:pPr>
              <w:suppressAutoHyphens/>
              <w:spacing w:line="360" w:lineRule="auto"/>
              <w:jc w:val="both"/>
              <w:rPr>
                <w:sz w:val="24"/>
                <w:szCs w:val="24"/>
                <w:shd w:val="clear" w:color="auto" w:fill="FFFFFF"/>
                <w:lang w:val="en-US"/>
              </w:rPr>
            </w:pPr>
          </w:p>
        </w:tc>
      </w:tr>
      <w:tr w:rsidR="009D5A57" w:rsidRPr="009A154B" w:rsidTr="008A018F">
        <w:tc>
          <w:tcPr>
            <w:tcW w:w="3652" w:type="dxa"/>
          </w:tcPr>
          <w:p w:rsidR="009D5A57" w:rsidRPr="00C50CB5" w:rsidRDefault="009D5A57" w:rsidP="00A66397">
            <w:pPr>
              <w:suppressAutoHyphens/>
              <w:spacing w:line="360" w:lineRule="auto"/>
              <w:rPr>
                <w:sz w:val="24"/>
                <w:szCs w:val="24"/>
                <w:lang w:eastAsia="zh-CN"/>
              </w:rPr>
            </w:pPr>
            <w:r w:rsidRPr="00C50CB5">
              <w:rPr>
                <w:sz w:val="24"/>
                <w:szCs w:val="24"/>
                <w:lang w:val="en-US"/>
              </w:rPr>
              <w:t>DF animal</w:t>
            </w:r>
            <w:r w:rsidRPr="00C50CB5">
              <w:rPr>
                <w:sz w:val="24"/>
                <w:szCs w:val="24"/>
              </w:rPr>
              <w:t xml:space="preserve"> – </w:t>
            </w:r>
            <w:r w:rsidRPr="00C50CB5">
              <w:rPr>
                <w:sz w:val="24"/>
                <w:szCs w:val="24"/>
                <w:lang w:val="en-US"/>
              </w:rPr>
              <w:t>defined flora</w:t>
            </w:r>
          </w:p>
        </w:tc>
        <w:tc>
          <w:tcPr>
            <w:tcW w:w="5812" w:type="dxa"/>
          </w:tcPr>
          <w:p w:rsidR="009D5A57" w:rsidRPr="00C50CB5" w:rsidRDefault="009D5A57" w:rsidP="00A66397">
            <w:pPr>
              <w:suppressAutoHyphens/>
              <w:spacing w:line="360" w:lineRule="auto"/>
              <w:jc w:val="both"/>
              <w:rPr>
                <w:sz w:val="24"/>
                <w:szCs w:val="24"/>
                <w:lang w:val="en-US" w:eastAsia="zh-CN"/>
              </w:rPr>
            </w:pPr>
            <w:r w:rsidRPr="00C50CB5">
              <w:rPr>
                <w:sz w:val="24"/>
                <w:szCs w:val="24"/>
                <w:lang w:val="en-US"/>
              </w:rPr>
              <w:t>–</w:t>
            </w:r>
            <w:r w:rsidRPr="00C50CB5">
              <w:rPr>
                <w:sz w:val="24"/>
                <w:szCs w:val="24"/>
                <w:lang w:val="kk-KZ"/>
              </w:rPr>
              <w:t xml:space="preserve"> </w:t>
            </w:r>
            <w:r w:rsidRPr="00C50CB5">
              <w:rPr>
                <w:sz w:val="24"/>
                <w:szCs w:val="24"/>
                <w:lang w:val="en-US"/>
              </w:rPr>
              <w:t xml:space="preserve">laboratory animals having only defined non-pathogenic microorganisms, e.g. </w:t>
            </w:r>
            <w:r w:rsidRPr="00C50CB5">
              <w:rPr>
                <w:sz w:val="24"/>
                <w:szCs w:val="24"/>
                <w:lang w:val="kk-KZ"/>
              </w:rPr>
              <w:t>dimorphic</w:t>
            </w:r>
            <w:r w:rsidRPr="00C50CB5">
              <w:rPr>
                <w:sz w:val="24"/>
                <w:szCs w:val="24"/>
                <w:lang w:val="en-US"/>
              </w:rPr>
              <w:t xml:space="preserve"> yeast</w:t>
            </w:r>
            <w:r w:rsidRPr="00C50CB5">
              <w:rPr>
                <w:sz w:val="24"/>
                <w:szCs w:val="24"/>
                <w:lang w:val="kk-KZ"/>
              </w:rPr>
              <w:t xml:space="preserve">, </w:t>
            </w:r>
            <w:r w:rsidRPr="00C50CB5">
              <w:rPr>
                <w:sz w:val="24"/>
                <w:szCs w:val="24"/>
                <w:lang w:val="en-US"/>
              </w:rPr>
              <w:t>mold</w:t>
            </w:r>
            <w:r w:rsidRPr="00C50CB5">
              <w:rPr>
                <w:sz w:val="24"/>
                <w:szCs w:val="24"/>
                <w:lang w:val="kk-KZ"/>
              </w:rPr>
              <w:t xml:space="preserve">, </w:t>
            </w:r>
            <w:r w:rsidRPr="00C50CB5">
              <w:rPr>
                <w:sz w:val="24"/>
                <w:szCs w:val="24"/>
                <w:lang w:val="en-US"/>
              </w:rPr>
              <w:t xml:space="preserve">aerobic </w:t>
            </w:r>
            <w:r w:rsidRPr="00C50CB5">
              <w:rPr>
                <w:sz w:val="24"/>
                <w:szCs w:val="24"/>
                <w:lang w:val="kk-KZ"/>
              </w:rPr>
              <w:t>spore-forming bacteri</w:t>
            </w:r>
            <w:r w:rsidRPr="00C50CB5">
              <w:rPr>
                <w:sz w:val="24"/>
                <w:szCs w:val="24"/>
                <w:lang w:val="en-US"/>
              </w:rPr>
              <w:t>a</w:t>
            </w:r>
            <w:r w:rsidRPr="00C50CB5">
              <w:rPr>
                <w:sz w:val="24"/>
                <w:szCs w:val="24"/>
                <w:lang w:val="kk-KZ"/>
              </w:rPr>
              <w:t xml:space="preserve"> </w:t>
            </w:r>
            <w:r w:rsidRPr="00C50CB5">
              <w:rPr>
                <w:sz w:val="24"/>
                <w:szCs w:val="24"/>
                <w:lang w:val="en-US"/>
              </w:rPr>
              <w:t xml:space="preserve">and anaerobic </w:t>
            </w:r>
            <w:r w:rsidRPr="00C50CB5">
              <w:rPr>
                <w:sz w:val="24"/>
                <w:szCs w:val="24"/>
                <w:lang w:val="kk-KZ"/>
              </w:rPr>
              <w:t>spore-forming bacteri</w:t>
            </w:r>
            <w:r w:rsidRPr="00C50CB5">
              <w:rPr>
                <w:sz w:val="24"/>
                <w:szCs w:val="24"/>
                <w:lang w:val="en-US"/>
              </w:rPr>
              <w:t>a</w:t>
            </w:r>
            <w:r w:rsidRPr="00C50CB5">
              <w:rPr>
                <w:sz w:val="24"/>
                <w:szCs w:val="24"/>
                <w:lang w:val="kk-KZ"/>
              </w:rPr>
              <w:t xml:space="preserve">; </w:t>
            </w:r>
            <w:r w:rsidRPr="00C50CB5">
              <w:rPr>
                <w:sz w:val="24"/>
                <w:szCs w:val="24"/>
                <w:lang w:val="en-US"/>
              </w:rPr>
              <w:t>such animals are strictly kept in isolators</w:t>
            </w:r>
          </w:p>
        </w:tc>
      </w:tr>
      <w:tr w:rsidR="009D5A57" w:rsidRPr="009A154B" w:rsidTr="008A018F">
        <w:tc>
          <w:tcPr>
            <w:tcW w:w="3652" w:type="dxa"/>
          </w:tcPr>
          <w:p w:rsidR="009D5A57" w:rsidRPr="00C50CB5" w:rsidRDefault="009D5A57" w:rsidP="00A66397">
            <w:pPr>
              <w:suppressAutoHyphens/>
              <w:spacing w:line="360" w:lineRule="auto"/>
              <w:rPr>
                <w:sz w:val="24"/>
                <w:szCs w:val="24"/>
                <w:lang w:eastAsia="zh-CN"/>
              </w:rPr>
            </w:pPr>
            <w:r w:rsidRPr="00C50CB5">
              <w:rPr>
                <w:sz w:val="24"/>
                <w:szCs w:val="24"/>
                <w:lang w:val="kk-KZ"/>
              </w:rPr>
              <w:t xml:space="preserve">EF </w:t>
            </w:r>
            <w:r w:rsidRPr="00C50CB5">
              <w:rPr>
                <w:sz w:val="24"/>
                <w:szCs w:val="24"/>
                <w:lang w:val="en-US"/>
              </w:rPr>
              <w:t>animal</w:t>
            </w:r>
            <w:r w:rsidRPr="00C50CB5">
              <w:rPr>
                <w:sz w:val="24"/>
                <w:szCs w:val="24"/>
                <w:lang w:val="kk-KZ"/>
              </w:rPr>
              <w:t xml:space="preserve"> – excluded flora </w:t>
            </w:r>
          </w:p>
        </w:tc>
        <w:tc>
          <w:tcPr>
            <w:tcW w:w="5812" w:type="dxa"/>
          </w:tcPr>
          <w:p w:rsidR="009D5A57" w:rsidRPr="00C50CB5" w:rsidRDefault="009D5A57" w:rsidP="00A66397">
            <w:pPr>
              <w:suppressAutoHyphens/>
              <w:spacing w:line="360" w:lineRule="auto"/>
              <w:jc w:val="both"/>
              <w:rPr>
                <w:sz w:val="24"/>
                <w:szCs w:val="24"/>
                <w:lang w:val="en-US" w:eastAsia="zh-CN"/>
              </w:rPr>
            </w:pPr>
            <w:r w:rsidRPr="00C50CB5">
              <w:rPr>
                <w:sz w:val="24"/>
                <w:szCs w:val="24"/>
                <w:lang w:val="en-US"/>
              </w:rPr>
              <w:t>– laboratory animals free from standard rodent pathogens and additionally, from seven opportunistic pathogens, such as</w:t>
            </w:r>
            <w:r w:rsidRPr="00C50CB5">
              <w:rPr>
                <w:sz w:val="24"/>
                <w:szCs w:val="24"/>
                <w:lang w:val="kk-KZ"/>
              </w:rPr>
              <w:t xml:space="preserve">, </w:t>
            </w:r>
            <w:r w:rsidRPr="00C50CB5">
              <w:rPr>
                <w:sz w:val="24"/>
                <w:szCs w:val="24"/>
                <w:lang w:val="en-US"/>
              </w:rPr>
              <w:t>segmented thread bacteria</w:t>
            </w:r>
            <w:r w:rsidRPr="00C50CB5">
              <w:rPr>
                <w:sz w:val="24"/>
                <w:szCs w:val="24"/>
                <w:lang w:val="kk-KZ"/>
              </w:rPr>
              <w:t xml:space="preserve">, </w:t>
            </w:r>
            <w:r w:rsidRPr="00C50CB5">
              <w:rPr>
                <w:sz w:val="24"/>
                <w:szCs w:val="24"/>
                <w:lang w:val="en-US"/>
              </w:rPr>
              <w:t>normal commensal rodent microorganisms which impact development of the immune system</w:t>
            </w:r>
          </w:p>
        </w:tc>
      </w:tr>
      <w:tr w:rsidR="009D5A57" w:rsidRPr="009A154B" w:rsidTr="008A018F">
        <w:tc>
          <w:tcPr>
            <w:tcW w:w="3652" w:type="dxa"/>
          </w:tcPr>
          <w:p w:rsidR="009D5A57" w:rsidRPr="00C50CB5" w:rsidRDefault="009D5A57" w:rsidP="00A66397">
            <w:pPr>
              <w:suppressAutoHyphens/>
              <w:spacing w:line="360" w:lineRule="auto"/>
              <w:rPr>
                <w:sz w:val="24"/>
                <w:szCs w:val="24"/>
                <w:lang w:eastAsia="zh-CN"/>
              </w:rPr>
            </w:pPr>
            <w:r w:rsidRPr="00C50CB5">
              <w:rPr>
                <w:sz w:val="24"/>
                <w:szCs w:val="24"/>
                <w:lang w:val="en-US"/>
              </w:rPr>
              <w:t>GF animal</w:t>
            </w:r>
            <w:r w:rsidRPr="00C50CB5">
              <w:rPr>
                <w:sz w:val="24"/>
                <w:szCs w:val="24"/>
              </w:rPr>
              <w:t xml:space="preserve"> – </w:t>
            </w:r>
            <w:r w:rsidRPr="00C50CB5">
              <w:rPr>
                <w:sz w:val="24"/>
                <w:szCs w:val="24"/>
                <w:lang w:val="en-US"/>
              </w:rPr>
              <w:t>germfree</w:t>
            </w:r>
          </w:p>
        </w:tc>
        <w:tc>
          <w:tcPr>
            <w:tcW w:w="5812" w:type="dxa"/>
          </w:tcPr>
          <w:p w:rsidR="009D5A57" w:rsidRPr="00C50CB5" w:rsidRDefault="009D5A57" w:rsidP="00A66397">
            <w:pPr>
              <w:suppressAutoHyphens/>
              <w:spacing w:line="360" w:lineRule="auto"/>
              <w:jc w:val="both"/>
              <w:rPr>
                <w:sz w:val="24"/>
                <w:szCs w:val="24"/>
                <w:lang w:val="kk-KZ" w:eastAsia="zh-CN"/>
              </w:rPr>
            </w:pPr>
            <w:r w:rsidRPr="00C50CB5">
              <w:rPr>
                <w:sz w:val="24"/>
                <w:szCs w:val="24"/>
                <w:lang w:val="en-US"/>
              </w:rPr>
              <w:t>– laboratory animals free from all types of microorganisms, including bacteria, fungi and viruses which can be detected by various methods</w:t>
            </w:r>
          </w:p>
        </w:tc>
      </w:tr>
      <w:tr w:rsidR="009D5A57" w:rsidRPr="009A154B" w:rsidTr="008A018F">
        <w:tc>
          <w:tcPr>
            <w:tcW w:w="3652" w:type="dxa"/>
          </w:tcPr>
          <w:p w:rsidR="009D5A57" w:rsidRPr="00C50CB5" w:rsidRDefault="009D5A57" w:rsidP="00A66397">
            <w:pPr>
              <w:suppressAutoHyphens/>
              <w:spacing w:line="360" w:lineRule="auto"/>
              <w:rPr>
                <w:sz w:val="24"/>
                <w:szCs w:val="24"/>
                <w:lang w:eastAsia="zh-CN"/>
              </w:rPr>
            </w:pPr>
            <w:r w:rsidRPr="00C50CB5">
              <w:rPr>
                <w:sz w:val="24"/>
                <w:szCs w:val="24"/>
                <w:lang w:val="en-US"/>
              </w:rPr>
              <w:t>MD animal</w:t>
            </w:r>
            <w:r w:rsidRPr="00C50CB5">
              <w:rPr>
                <w:sz w:val="24"/>
                <w:szCs w:val="24"/>
              </w:rPr>
              <w:t xml:space="preserve"> – </w:t>
            </w:r>
            <w:r w:rsidRPr="00C50CB5">
              <w:rPr>
                <w:sz w:val="24"/>
                <w:szCs w:val="24"/>
                <w:lang w:val="en-US"/>
              </w:rPr>
              <w:t>minimal diseases</w:t>
            </w:r>
          </w:p>
        </w:tc>
        <w:tc>
          <w:tcPr>
            <w:tcW w:w="5812" w:type="dxa"/>
          </w:tcPr>
          <w:p w:rsidR="009D5A57" w:rsidRPr="00C50CB5" w:rsidRDefault="009D5A57" w:rsidP="00A66397">
            <w:pPr>
              <w:suppressAutoHyphens/>
              <w:spacing w:line="360" w:lineRule="auto"/>
              <w:jc w:val="both"/>
              <w:rPr>
                <w:sz w:val="24"/>
                <w:szCs w:val="24"/>
                <w:lang w:val="kk-KZ" w:eastAsia="zh-CN"/>
              </w:rPr>
            </w:pPr>
            <w:r w:rsidRPr="00C50CB5">
              <w:rPr>
                <w:sz w:val="24"/>
                <w:szCs w:val="24"/>
                <w:lang w:val="en-US"/>
              </w:rPr>
              <w:t>– laboratory animals of SPF category with confirmation of absence of a minimum list of controlled infections</w:t>
            </w:r>
          </w:p>
        </w:tc>
      </w:tr>
      <w:tr w:rsidR="009D5A57" w:rsidRPr="009A154B" w:rsidTr="008A018F">
        <w:tc>
          <w:tcPr>
            <w:tcW w:w="3652" w:type="dxa"/>
          </w:tcPr>
          <w:p w:rsidR="009D5A57" w:rsidRPr="00C50CB5" w:rsidRDefault="009D5A57" w:rsidP="00A66397">
            <w:pPr>
              <w:suppressAutoHyphens/>
              <w:spacing w:line="360" w:lineRule="auto"/>
              <w:rPr>
                <w:sz w:val="24"/>
                <w:szCs w:val="24"/>
                <w:lang w:val="kk-KZ"/>
              </w:rPr>
            </w:pPr>
            <w:r w:rsidRPr="00C50CB5">
              <w:rPr>
                <w:sz w:val="24"/>
                <w:szCs w:val="24"/>
                <w:lang w:val="en-US"/>
              </w:rPr>
              <w:t>MPF animal – murine pathogen free</w:t>
            </w:r>
          </w:p>
        </w:tc>
        <w:tc>
          <w:tcPr>
            <w:tcW w:w="5812" w:type="dxa"/>
          </w:tcPr>
          <w:p w:rsidR="009D5A57" w:rsidRPr="00C50CB5" w:rsidRDefault="009D5A57" w:rsidP="00A66397">
            <w:pPr>
              <w:suppressAutoHyphens/>
              <w:spacing w:line="360" w:lineRule="auto"/>
              <w:jc w:val="both"/>
              <w:rPr>
                <w:sz w:val="24"/>
                <w:szCs w:val="24"/>
                <w:lang w:val="kk-KZ"/>
              </w:rPr>
            </w:pPr>
            <w:r w:rsidRPr="00C50CB5">
              <w:rPr>
                <w:sz w:val="24"/>
                <w:szCs w:val="24"/>
                <w:lang w:val="en-US"/>
              </w:rPr>
              <w:t xml:space="preserve">– laboratory animals free from known rodent pathogens </w:t>
            </w:r>
          </w:p>
        </w:tc>
      </w:tr>
      <w:tr w:rsidR="009D5A57" w:rsidRPr="009A154B" w:rsidTr="008A018F">
        <w:tc>
          <w:tcPr>
            <w:tcW w:w="3652" w:type="dxa"/>
          </w:tcPr>
          <w:p w:rsidR="009D5A57" w:rsidRPr="00C50CB5" w:rsidRDefault="009D5A57" w:rsidP="00A66397">
            <w:pPr>
              <w:suppressAutoHyphens/>
              <w:spacing w:line="360" w:lineRule="auto"/>
              <w:jc w:val="both"/>
              <w:rPr>
                <w:sz w:val="24"/>
                <w:szCs w:val="24"/>
                <w:lang w:val="en-US"/>
              </w:rPr>
            </w:pPr>
          </w:p>
        </w:tc>
        <w:tc>
          <w:tcPr>
            <w:tcW w:w="5812" w:type="dxa"/>
          </w:tcPr>
          <w:p w:rsidR="009D5A57" w:rsidRPr="00C50CB5" w:rsidRDefault="009D5A57" w:rsidP="00A66397">
            <w:pPr>
              <w:suppressAutoHyphens/>
              <w:spacing w:line="360" w:lineRule="auto"/>
              <w:jc w:val="both"/>
              <w:rPr>
                <w:sz w:val="24"/>
                <w:szCs w:val="24"/>
                <w:lang w:val="en-US"/>
              </w:rPr>
            </w:pPr>
          </w:p>
        </w:tc>
      </w:tr>
      <w:tr w:rsidR="009D5A57" w:rsidRPr="009A154B" w:rsidTr="008A018F">
        <w:tc>
          <w:tcPr>
            <w:tcW w:w="3652" w:type="dxa"/>
          </w:tcPr>
          <w:p w:rsidR="009D5A57" w:rsidRPr="00C50CB5" w:rsidRDefault="009D5A57" w:rsidP="009D5A57">
            <w:pPr>
              <w:suppressAutoHyphens/>
              <w:spacing w:line="360" w:lineRule="auto"/>
              <w:rPr>
                <w:sz w:val="24"/>
                <w:szCs w:val="24"/>
                <w:lang w:val="en-US"/>
              </w:rPr>
            </w:pPr>
            <w:r w:rsidRPr="00C50CB5">
              <w:rPr>
                <w:sz w:val="24"/>
                <w:szCs w:val="24"/>
                <w:shd w:val="clear" w:color="auto" w:fill="FFFFFF"/>
                <w:lang w:val="en-US"/>
              </w:rPr>
              <w:t>HEPA (</w:t>
            </w:r>
            <w:r w:rsidRPr="00C50CB5">
              <w:rPr>
                <w:i/>
                <w:sz w:val="24"/>
                <w:szCs w:val="24"/>
                <w:shd w:val="clear" w:color="auto" w:fill="FFFFFF"/>
                <w:lang w:val="en-US"/>
              </w:rPr>
              <w:t>High Efficiency Particulate Air</w:t>
            </w:r>
            <w:r w:rsidRPr="00C50CB5">
              <w:rPr>
                <w:sz w:val="24"/>
                <w:szCs w:val="24"/>
                <w:shd w:val="clear" w:color="auto" w:fill="FFFFFF"/>
                <w:lang w:val="en-US"/>
              </w:rPr>
              <w:t xml:space="preserve">) </w:t>
            </w:r>
          </w:p>
        </w:tc>
        <w:tc>
          <w:tcPr>
            <w:tcW w:w="5812" w:type="dxa"/>
          </w:tcPr>
          <w:p w:rsidR="009D5A57" w:rsidRPr="00C50CB5" w:rsidRDefault="009D5A57" w:rsidP="00A66397">
            <w:pPr>
              <w:suppressAutoHyphens/>
              <w:spacing w:line="360" w:lineRule="auto"/>
              <w:jc w:val="both"/>
              <w:rPr>
                <w:sz w:val="24"/>
                <w:szCs w:val="24"/>
                <w:lang w:val="kk-KZ"/>
              </w:rPr>
            </w:pPr>
            <w:r w:rsidRPr="00C50CB5">
              <w:rPr>
                <w:sz w:val="24"/>
                <w:szCs w:val="24"/>
                <w:shd w:val="clear" w:color="auto" w:fill="FFFFFF"/>
                <w:lang w:val="en-US"/>
              </w:rPr>
              <w:t xml:space="preserve">– the type of high-efficiency air filters filtering out 99.9% of particles with several micrometers size, and used for highly efficient air cleaning </w:t>
            </w:r>
          </w:p>
        </w:tc>
      </w:tr>
      <w:tr w:rsidR="009D5A57" w:rsidRPr="009A154B" w:rsidTr="008A018F">
        <w:tc>
          <w:tcPr>
            <w:tcW w:w="3652" w:type="dxa"/>
          </w:tcPr>
          <w:p w:rsidR="009D5A57" w:rsidRPr="00C50CB5" w:rsidRDefault="009D5A57" w:rsidP="00A66397">
            <w:pPr>
              <w:suppressAutoHyphens/>
              <w:spacing w:line="360" w:lineRule="auto"/>
              <w:rPr>
                <w:sz w:val="24"/>
                <w:szCs w:val="24"/>
                <w:shd w:val="clear" w:color="auto" w:fill="FFFFFF"/>
                <w:lang w:val="en-US"/>
              </w:rPr>
            </w:pPr>
            <w:r w:rsidRPr="00C50CB5">
              <w:rPr>
                <w:sz w:val="24"/>
                <w:szCs w:val="24"/>
                <w:shd w:val="clear" w:color="auto" w:fill="FFFFFF"/>
                <w:lang w:val="en-US"/>
              </w:rPr>
              <w:t>IACUC (</w:t>
            </w:r>
            <w:r w:rsidRPr="00C50CB5">
              <w:rPr>
                <w:i/>
                <w:iCs/>
                <w:sz w:val="24"/>
                <w:szCs w:val="24"/>
                <w:shd w:val="clear" w:color="auto" w:fill="FFFFFF"/>
                <w:lang w:val="en-US"/>
              </w:rPr>
              <w:t>Institutional Animal Care and Use Committee</w:t>
            </w:r>
            <w:r w:rsidRPr="00C50CB5">
              <w:rPr>
                <w:sz w:val="24"/>
                <w:szCs w:val="24"/>
                <w:shd w:val="clear" w:color="auto" w:fill="FFFFFF"/>
                <w:lang w:val="en-US"/>
              </w:rPr>
              <w:t xml:space="preserve">) </w:t>
            </w:r>
          </w:p>
        </w:tc>
        <w:tc>
          <w:tcPr>
            <w:tcW w:w="5812" w:type="dxa"/>
          </w:tcPr>
          <w:p w:rsidR="009D5A57" w:rsidRPr="00C50CB5" w:rsidRDefault="009D5A57" w:rsidP="00A66397">
            <w:pPr>
              <w:suppressAutoHyphens/>
              <w:spacing w:line="360" w:lineRule="auto"/>
              <w:jc w:val="both"/>
              <w:rPr>
                <w:sz w:val="24"/>
                <w:szCs w:val="24"/>
                <w:shd w:val="clear" w:color="auto" w:fill="FFFFFF"/>
                <w:lang w:val="kk-KZ"/>
              </w:rPr>
            </w:pPr>
            <w:r w:rsidRPr="00C50CB5">
              <w:rPr>
                <w:sz w:val="24"/>
                <w:szCs w:val="24"/>
                <w:shd w:val="clear" w:color="auto" w:fill="FFFFFF"/>
                <w:lang w:val="en-US"/>
              </w:rPr>
              <w:t xml:space="preserve">– institutional committee for care and use of laboratory animals, which goal is ethical expert review of the research projects involving laboratory animals </w:t>
            </w:r>
          </w:p>
        </w:tc>
      </w:tr>
      <w:tr w:rsidR="009D5A57" w:rsidRPr="009A154B" w:rsidTr="008A018F">
        <w:tc>
          <w:tcPr>
            <w:tcW w:w="3652" w:type="dxa"/>
          </w:tcPr>
          <w:p w:rsidR="009D5A57" w:rsidRPr="00C50CB5" w:rsidRDefault="009D5A57" w:rsidP="00A66397">
            <w:pPr>
              <w:suppressAutoHyphens/>
              <w:spacing w:line="360" w:lineRule="auto"/>
              <w:rPr>
                <w:sz w:val="24"/>
                <w:szCs w:val="24"/>
                <w:shd w:val="clear" w:color="auto" w:fill="FFFFFF"/>
                <w:lang w:val="en-US"/>
              </w:rPr>
            </w:pPr>
            <w:r w:rsidRPr="00C50CB5">
              <w:rPr>
                <w:sz w:val="24"/>
                <w:szCs w:val="24"/>
                <w:shd w:val="clear" w:color="auto" w:fill="FFFFFF"/>
                <w:lang w:val="en-US"/>
              </w:rPr>
              <w:lastRenderedPageBreak/>
              <w:t>ICLAS (</w:t>
            </w:r>
            <w:r w:rsidRPr="00C50CB5">
              <w:rPr>
                <w:i/>
                <w:iCs/>
                <w:sz w:val="24"/>
                <w:szCs w:val="24"/>
                <w:lang w:val="en-US"/>
              </w:rPr>
              <w:t>International Council for Laboratory Animal Science</w:t>
            </w:r>
            <w:r w:rsidRPr="00C50CB5">
              <w:rPr>
                <w:sz w:val="24"/>
                <w:szCs w:val="24"/>
                <w:shd w:val="clear" w:color="auto" w:fill="FFFFFF"/>
                <w:lang w:val="en-US"/>
              </w:rPr>
              <w:t xml:space="preserve">) </w:t>
            </w:r>
          </w:p>
        </w:tc>
        <w:tc>
          <w:tcPr>
            <w:tcW w:w="5812" w:type="dxa"/>
          </w:tcPr>
          <w:p w:rsidR="009D5A57" w:rsidRPr="00C50CB5" w:rsidRDefault="009D5A57" w:rsidP="00A66397">
            <w:pPr>
              <w:suppressAutoHyphens/>
              <w:spacing w:line="360" w:lineRule="auto"/>
              <w:jc w:val="both"/>
              <w:rPr>
                <w:sz w:val="24"/>
                <w:szCs w:val="24"/>
                <w:shd w:val="clear" w:color="auto" w:fill="FFFFFF"/>
                <w:lang w:val="kk-KZ"/>
              </w:rPr>
            </w:pPr>
            <w:r w:rsidRPr="00C50CB5">
              <w:rPr>
                <w:sz w:val="24"/>
                <w:szCs w:val="24"/>
                <w:shd w:val="clear" w:color="auto" w:fill="FFFFFF"/>
                <w:lang w:val="en-US"/>
              </w:rPr>
              <w:t>– international scientific organization aimed at improvement of human and animal health through encouraging ethical care and use of laboratory animals in studies in the whole world</w:t>
            </w:r>
          </w:p>
        </w:tc>
      </w:tr>
      <w:tr w:rsidR="009D5A57" w:rsidRPr="009A154B" w:rsidTr="008A018F">
        <w:tc>
          <w:tcPr>
            <w:tcW w:w="3652" w:type="dxa"/>
          </w:tcPr>
          <w:p w:rsidR="009D5A57" w:rsidRPr="00C50CB5" w:rsidRDefault="009D5A57" w:rsidP="00A66397">
            <w:pPr>
              <w:suppressAutoHyphens/>
              <w:spacing w:line="360" w:lineRule="auto"/>
              <w:rPr>
                <w:sz w:val="24"/>
                <w:szCs w:val="24"/>
                <w:shd w:val="clear" w:color="auto" w:fill="FFFFFF"/>
                <w:lang w:val="en-US"/>
              </w:rPr>
            </w:pPr>
            <w:r w:rsidRPr="00C50CB5">
              <w:rPr>
                <w:sz w:val="24"/>
                <w:szCs w:val="24"/>
                <w:shd w:val="clear" w:color="auto" w:fill="FFFFFF"/>
                <w:lang w:val="en-US"/>
              </w:rPr>
              <w:t>Rus-LASA (</w:t>
            </w:r>
            <w:r w:rsidRPr="00C50CB5">
              <w:rPr>
                <w:i/>
                <w:sz w:val="24"/>
                <w:szCs w:val="24"/>
                <w:shd w:val="clear" w:color="auto" w:fill="FFFFFF"/>
                <w:lang w:val="en-US"/>
              </w:rPr>
              <w:t xml:space="preserve">Russian </w:t>
            </w:r>
            <w:r w:rsidRPr="00C50CB5">
              <w:rPr>
                <w:bCs/>
                <w:i/>
                <w:kern w:val="36"/>
                <w:sz w:val="24"/>
                <w:szCs w:val="24"/>
                <w:lang w:val="en-US"/>
              </w:rPr>
              <w:t>Laboratory Animal Science Association</w:t>
            </w:r>
            <w:r w:rsidRPr="00C50CB5">
              <w:rPr>
                <w:sz w:val="24"/>
                <w:szCs w:val="24"/>
                <w:lang w:val="en-US"/>
              </w:rPr>
              <w:t xml:space="preserve">) </w:t>
            </w:r>
          </w:p>
        </w:tc>
        <w:tc>
          <w:tcPr>
            <w:tcW w:w="5812" w:type="dxa"/>
          </w:tcPr>
          <w:p w:rsidR="009D5A57" w:rsidRPr="00C50CB5" w:rsidRDefault="009D5A57" w:rsidP="00A66397">
            <w:pPr>
              <w:suppressAutoHyphens/>
              <w:spacing w:line="360" w:lineRule="auto"/>
              <w:jc w:val="both"/>
              <w:rPr>
                <w:sz w:val="24"/>
                <w:szCs w:val="24"/>
                <w:shd w:val="clear" w:color="auto" w:fill="FFFFFF"/>
                <w:lang w:val="kk-KZ"/>
              </w:rPr>
            </w:pPr>
            <w:r w:rsidRPr="00C50CB5">
              <w:rPr>
                <w:sz w:val="24"/>
                <w:szCs w:val="24"/>
                <w:shd w:val="clear" w:color="auto" w:fill="FFFFFF"/>
                <w:lang w:val="en-US"/>
              </w:rPr>
              <w:t xml:space="preserve">– Russian Association of laboratory animal specialists, which goal is to spread modern knowledge </w:t>
            </w:r>
            <w:r w:rsidRPr="00C50CB5">
              <w:rPr>
                <w:sz w:val="24"/>
                <w:szCs w:val="24"/>
                <w:lang w:val="en-US"/>
              </w:rPr>
              <w:t>on laboratory animals and humane methods of work with them</w:t>
            </w:r>
          </w:p>
        </w:tc>
      </w:tr>
      <w:tr w:rsidR="009D5A57" w:rsidRPr="009A154B" w:rsidTr="008A018F">
        <w:tc>
          <w:tcPr>
            <w:tcW w:w="3652" w:type="dxa"/>
          </w:tcPr>
          <w:p w:rsidR="009D5A57" w:rsidRPr="00C50CB5" w:rsidRDefault="009D5A57" w:rsidP="00A66397">
            <w:pPr>
              <w:suppressAutoHyphens/>
              <w:spacing w:line="360" w:lineRule="auto"/>
              <w:rPr>
                <w:sz w:val="24"/>
                <w:szCs w:val="24"/>
                <w:shd w:val="clear" w:color="auto" w:fill="FFFFFF"/>
                <w:lang w:val="en-US"/>
              </w:rPr>
            </w:pPr>
            <w:r w:rsidRPr="00C50CB5">
              <w:rPr>
                <w:sz w:val="24"/>
                <w:szCs w:val="24"/>
                <w:lang w:val="en-US"/>
              </w:rPr>
              <w:t>SPF (</w:t>
            </w:r>
            <w:r w:rsidRPr="00C50CB5">
              <w:rPr>
                <w:i/>
                <w:sz w:val="24"/>
                <w:szCs w:val="24"/>
                <w:lang w:val="en-US"/>
              </w:rPr>
              <w:t>Specific Pathogen Free</w:t>
            </w:r>
            <w:r w:rsidRPr="00C50CB5">
              <w:rPr>
                <w:sz w:val="24"/>
                <w:szCs w:val="24"/>
                <w:lang w:val="en-US"/>
              </w:rPr>
              <w:t>) animals</w:t>
            </w:r>
          </w:p>
        </w:tc>
        <w:tc>
          <w:tcPr>
            <w:tcW w:w="5812" w:type="dxa"/>
          </w:tcPr>
          <w:p w:rsidR="009D5A57" w:rsidRPr="00C50CB5" w:rsidRDefault="009D5A57" w:rsidP="00A66397">
            <w:pPr>
              <w:suppressAutoHyphens/>
              <w:spacing w:line="360" w:lineRule="auto"/>
              <w:jc w:val="both"/>
              <w:rPr>
                <w:sz w:val="24"/>
                <w:szCs w:val="24"/>
                <w:shd w:val="clear" w:color="auto" w:fill="FFFFFF"/>
                <w:lang w:val="en-US"/>
              </w:rPr>
            </w:pPr>
            <w:r w:rsidRPr="00C50CB5">
              <w:rPr>
                <w:sz w:val="24"/>
                <w:szCs w:val="24"/>
                <w:lang w:val="en-US"/>
              </w:rPr>
              <w:t xml:space="preserve">– animals free from </w:t>
            </w:r>
            <w:r w:rsidRPr="00C50CB5">
              <w:rPr>
                <w:sz w:val="24"/>
                <w:szCs w:val="24"/>
                <w:shd w:val="clear" w:color="auto" w:fill="FFFFFF"/>
                <w:lang w:val="en-US"/>
              </w:rPr>
              <w:t xml:space="preserve">specific pathogenic micro flora, and with documented confirmation </w:t>
            </w:r>
          </w:p>
        </w:tc>
      </w:tr>
    </w:tbl>
    <w:p w:rsidR="004802D0" w:rsidRPr="00C50CB5" w:rsidRDefault="004802D0" w:rsidP="00610A70">
      <w:pPr>
        <w:suppressAutoHyphens/>
        <w:spacing w:line="360" w:lineRule="auto"/>
        <w:ind w:firstLine="567"/>
        <w:jc w:val="center"/>
        <w:rPr>
          <w:sz w:val="24"/>
          <w:szCs w:val="24"/>
          <w:lang w:val="en-US" w:eastAsia="zh-CN"/>
        </w:rPr>
      </w:pPr>
      <w:r w:rsidRPr="00C50CB5">
        <w:rPr>
          <w:sz w:val="24"/>
          <w:szCs w:val="24"/>
          <w:lang w:val="en-US"/>
        </w:rPr>
        <w:br w:type="page"/>
      </w:r>
    </w:p>
    <w:p w:rsidR="005D1519" w:rsidRPr="00C50CB5" w:rsidRDefault="005D1519" w:rsidP="005D1519">
      <w:pPr>
        <w:spacing w:line="360" w:lineRule="auto"/>
        <w:ind w:firstLine="709"/>
        <w:jc w:val="center"/>
        <w:rPr>
          <w:b/>
          <w:sz w:val="24"/>
          <w:szCs w:val="24"/>
          <w:lang w:val="en-US"/>
        </w:rPr>
      </w:pPr>
      <w:r w:rsidRPr="00C50CB5">
        <w:rPr>
          <w:b/>
          <w:sz w:val="24"/>
          <w:szCs w:val="24"/>
          <w:lang w:val="en-US"/>
        </w:rPr>
        <w:lastRenderedPageBreak/>
        <w:t>LIST OF ABBREVIATIONS AND DESIGNATIONS</w:t>
      </w:r>
    </w:p>
    <w:p w:rsidR="00150508" w:rsidRPr="00C50CB5" w:rsidRDefault="00150508" w:rsidP="00610A70">
      <w:pPr>
        <w:spacing w:line="360" w:lineRule="auto"/>
        <w:ind w:firstLine="567"/>
        <w:jc w:val="center"/>
        <w:rPr>
          <w:b/>
          <w:sz w:val="24"/>
          <w:szCs w:val="24"/>
          <w:lang w:val="kk-KZ"/>
        </w:rPr>
      </w:pPr>
    </w:p>
    <w:p w:rsidR="005D1519" w:rsidRPr="00C50CB5" w:rsidRDefault="005D1519" w:rsidP="005D1519">
      <w:pPr>
        <w:spacing w:line="360" w:lineRule="auto"/>
        <w:ind w:firstLine="709"/>
        <w:jc w:val="center"/>
        <w:rPr>
          <w:sz w:val="24"/>
          <w:szCs w:val="24"/>
          <w:lang w:val="en-US"/>
        </w:rPr>
      </w:pPr>
      <w:r w:rsidRPr="00C50CB5">
        <w:rPr>
          <w:sz w:val="24"/>
          <w:szCs w:val="24"/>
          <w:lang w:val="en-US"/>
        </w:rPr>
        <w:t>The following abbreviations and designations are used in this research report</w:t>
      </w:r>
    </w:p>
    <w:p w:rsidR="00DE33D0" w:rsidRPr="00C50CB5" w:rsidRDefault="00DE33D0" w:rsidP="00610A70">
      <w:pPr>
        <w:spacing w:line="360" w:lineRule="auto"/>
        <w:ind w:firstLine="567"/>
        <w:jc w:val="center"/>
        <w:rPr>
          <w:b/>
          <w:sz w:val="24"/>
          <w:szCs w:val="24"/>
          <w:lang w:val="en-US"/>
        </w:rPr>
      </w:pPr>
    </w:p>
    <w:tbl>
      <w:tblPr>
        <w:tblW w:w="9656" w:type="dxa"/>
        <w:tblInd w:w="91" w:type="dxa"/>
        <w:tblLayout w:type="fixed"/>
        <w:tblLook w:val="0000"/>
      </w:tblPr>
      <w:tblGrid>
        <w:gridCol w:w="1718"/>
        <w:gridCol w:w="7938"/>
      </w:tblGrid>
      <w:tr w:rsidR="00232D98" w:rsidRPr="00C50CB5" w:rsidTr="00232D98">
        <w:trPr>
          <w:trHeight w:val="390"/>
        </w:trPr>
        <w:tc>
          <w:tcPr>
            <w:tcW w:w="1718" w:type="dxa"/>
          </w:tcPr>
          <w:p w:rsidR="00232D98" w:rsidRPr="00C50CB5" w:rsidRDefault="00DC5071" w:rsidP="00DC5071">
            <w:pPr>
              <w:spacing w:line="360" w:lineRule="auto"/>
              <w:rPr>
                <w:sz w:val="24"/>
                <w:szCs w:val="24"/>
                <w:lang w:val="en-US"/>
              </w:rPr>
            </w:pPr>
            <w:r w:rsidRPr="00C50CB5">
              <w:rPr>
                <w:sz w:val="24"/>
                <w:szCs w:val="24"/>
                <w:lang w:val="en-US"/>
              </w:rPr>
              <w:t>dB</w:t>
            </w:r>
          </w:p>
        </w:tc>
        <w:tc>
          <w:tcPr>
            <w:tcW w:w="7938" w:type="dxa"/>
          </w:tcPr>
          <w:p w:rsidR="00232D98" w:rsidRPr="00C50CB5" w:rsidRDefault="00232D98" w:rsidP="00610A70">
            <w:pPr>
              <w:tabs>
                <w:tab w:val="left" w:pos="207"/>
              </w:tabs>
              <w:spacing w:line="360" w:lineRule="auto"/>
              <w:rPr>
                <w:sz w:val="24"/>
                <w:szCs w:val="24"/>
                <w:lang w:val="kk-KZ"/>
              </w:rPr>
            </w:pPr>
            <w:r w:rsidRPr="00C50CB5">
              <w:rPr>
                <w:sz w:val="24"/>
                <w:szCs w:val="24"/>
                <w:lang w:val="kk-KZ"/>
              </w:rPr>
              <w:t xml:space="preserve">− </w:t>
            </w:r>
            <w:r w:rsidR="00DC5071" w:rsidRPr="00C50CB5">
              <w:rPr>
                <w:sz w:val="24"/>
                <w:szCs w:val="24"/>
                <w:lang w:val="kk-KZ"/>
              </w:rPr>
              <w:t>decibel</w:t>
            </w:r>
          </w:p>
        </w:tc>
      </w:tr>
      <w:tr w:rsidR="00232D98" w:rsidRPr="00C50CB5" w:rsidTr="00232D98">
        <w:trPr>
          <w:trHeight w:val="390"/>
        </w:trPr>
        <w:tc>
          <w:tcPr>
            <w:tcW w:w="1718" w:type="dxa"/>
          </w:tcPr>
          <w:p w:rsidR="00232D98" w:rsidRPr="00C50CB5" w:rsidRDefault="00DC5071" w:rsidP="00610A70">
            <w:pPr>
              <w:spacing w:line="360" w:lineRule="auto"/>
              <w:rPr>
                <w:sz w:val="24"/>
                <w:szCs w:val="24"/>
                <w:lang w:val="en-US"/>
              </w:rPr>
            </w:pPr>
            <w:r w:rsidRPr="00C50CB5">
              <w:rPr>
                <w:sz w:val="24"/>
                <w:szCs w:val="24"/>
                <w:lang w:val="en-US"/>
              </w:rPr>
              <w:t>IVC</w:t>
            </w:r>
          </w:p>
        </w:tc>
        <w:tc>
          <w:tcPr>
            <w:tcW w:w="7938" w:type="dxa"/>
          </w:tcPr>
          <w:p w:rsidR="00232D98" w:rsidRPr="00C50CB5" w:rsidRDefault="00DC5071" w:rsidP="00610A70">
            <w:pPr>
              <w:pStyle w:val="a9"/>
              <w:numPr>
                <w:ilvl w:val="0"/>
                <w:numId w:val="1"/>
              </w:numPr>
              <w:tabs>
                <w:tab w:val="left" w:pos="207"/>
              </w:tabs>
              <w:spacing w:line="360" w:lineRule="auto"/>
              <w:ind w:left="0" w:firstLine="0"/>
              <w:rPr>
                <w:sz w:val="24"/>
                <w:szCs w:val="24"/>
              </w:rPr>
            </w:pPr>
            <w:r w:rsidRPr="00C50CB5">
              <w:rPr>
                <w:sz w:val="24"/>
                <w:szCs w:val="24"/>
                <w:lang w:val="en-US"/>
              </w:rPr>
              <w:t>Individually Ventilated Cages</w:t>
            </w:r>
          </w:p>
        </w:tc>
      </w:tr>
      <w:tr w:rsidR="00D4703F" w:rsidRPr="009A154B" w:rsidTr="00232D98">
        <w:trPr>
          <w:trHeight w:val="390"/>
        </w:trPr>
        <w:tc>
          <w:tcPr>
            <w:tcW w:w="1718" w:type="dxa"/>
          </w:tcPr>
          <w:p w:rsidR="00D4703F" w:rsidRPr="00C50CB5" w:rsidRDefault="00DC5071" w:rsidP="00DC5071">
            <w:pPr>
              <w:spacing w:line="360" w:lineRule="auto"/>
              <w:rPr>
                <w:sz w:val="24"/>
                <w:szCs w:val="24"/>
                <w:lang w:val="kk-KZ"/>
              </w:rPr>
            </w:pPr>
            <w:r w:rsidRPr="00C50CB5">
              <w:rPr>
                <w:sz w:val="24"/>
                <w:szCs w:val="24"/>
                <w:lang w:val="en-US"/>
              </w:rPr>
              <w:t>IPKULA</w:t>
            </w:r>
          </w:p>
        </w:tc>
        <w:tc>
          <w:tcPr>
            <w:tcW w:w="7938" w:type="dxa"/>
          </w:tcPr>
          <w:p w:rsidR="00D4703F" w:rsidRPr="00C50CB5" w:rsidRDefault="00DC5071" w:rsidP="00610A70">
            <w:pPr>
              <w:pStyle w:val="a9"/>
              <w:tabs>
                <w:tab w:val="left" w:pos="207"/>
              </w:tabs>
              <w:spacing w:line="360" w:lineRule="auto"/>
              <w:ind w:left="0"/>
              <w:rPr>
                <w:sz w:val="24"/>
                <w:szCs w:val="24"/>
                <w:lang w:val="en-US"/>
              </w:rPr>
            </w:pPr>
            <w:r w:rsidRPr="00C50CB5">
              <w:rPr>
                <w:sz w:val="24"/>
                <w:szCs w:val="24"/>
                <w:lang w:val="en-US"/>
              </w:rPr>
              <w:t>– Institutional program for the keeping and use of laboratory animals</w:t>
            </w:r>
          </w:p>
        </w:tc>
      </w:tr>
      <w:tr w:rsidR="00232D98" w:rsidRPr="00C50CB5" w:rsidTr="00232D98">
        <w:trPr>
          <w:trHeight w:val="390"/>
        </w:trPr>
        <w:tc>
          <w:tcPr>
            <w:tcW w:w="1718" w:type="dxa"/>
          </w:tcPr>
          <w:p w:rsidR="00232D98" w:rsidRPr="00C50CB5" w:rsidRDefault="00DC5071" w:rsidP="00610A70">
            <w:pPr>
              <w:spacing w:line="360" w:lineRule="auto"/>
              <w:rPr>
                <w:sz w:val="24"/>
                <w:szCs w:val="24"/>
                <w:lang w:val="en-US"/>
              </w:rPr>
            </w:pPr>
            <w:r w:rsidRPr="00C50CB5">
              <w:rPr>
                <w:sz w:val="24"/>
                <w:szCs w:val="24"/>
                <w:lang w:val="en-US"/>
              </w:rPr>
              <w:t>LEC</w:t>
            </w:r>
          </w:p>
        </w:tc>
        <w:tc>
          <w:tcPr>
            <w:tcW w:w="7938" w:type="dxa"/>
          </w:tcPr>
          <w:p w:rsidR="00232D98" w:rsidRPr="00C50CB5" w:rsidRDefault="00DC5071" w:rsidP="00DC5071">
            <w:pPr>
              <w:pStyle w:val="a9"/>
              <w:numPr>
                <w:ilvl w:val="0"/>
                <w:numId w:val="1"/>
              </w:numPr>
              <w:tabs>
                <w:tab w:val="left" w:pos="207"/>
              </w:tabs>
              <w:spacing w:line="360" w:lineRule="auto"/>
              <w:ind w:left="0" w:firstLine="0"/>
              <w:rPr>
                <w:sz w:val="24"/>
                <w:szCs w:val="24"/>
              </w:rPr>
            </w:pPr>
            <w:r w:rsidRPr="00C50CB5">
              <w:rPr>
                <w:sz w:val="24"/>
                <w:szCs w:val="24"/>
              </w:rPr>
              <w:t xml:space="preserve">Local </w:t>
            </w:r>
            <w:r w:rsidRPr="00C50CB5">
              <w:rPr>
                <w:sz w:val="24"/>
                <w:szCs w:val="24"/>
                <w:lang w:val="en-US"/>
              </w:rPr>
              <w:t>e</w:t>
            </w:r>
            <w:r w:rsidRPr="00C50CB5">
              <w:rPr>
                <w:sz w:val="24"/>
                <w:szCs w:val="24"/>
              </w:rPr>
              <w:t xml:space="preserve">thical </w:t>
            </w:r>
            <w:r w:rsidRPr="00C50CB5">
              <w:rPr>
                <w:sz w:val="24"/>
                <w:szCs w:val="24"/>
                <w:lang w:val="en-US"/>
              </w:rPr>
              <w:t>c</w:t>
            </w:r>
            <w:r w:rsidRPr="00C50CB5">
              <w:rPr>
                <w:sz w:val="24"/>
                <w:szCs w:val="24"/>
              </w:rPr>
              <w:t>ommission</w:t>
            </w:r>
          </w:p>
        </w:tc>
      </w:tr>
      <w:tr w:rsidR="00232D98" w:rsidRPr="00C50CB5" w:rsidTr="00232D98">
        <w:trPr>
          <w:trHeight w:val="390"/>
        </w:trPr>
        <w:tc>
          <w:tcPr>
            <w:tcW w:w="1718" w:type="dxa"/>
          </w:tcPr>
          <w:p w:rsidR="00232D98" w:rsidRPr="00C50CB5" w:rsidRDefault="00DC5071" w:rsidP="00610A70">
            <w:pPr>
              <w:spacing w:line="360" w:lineRule="auto"/>
              <w:rPr>
                <w:sz w:val="24"/>
                <w:szCs w:val="24"/>
                <w:lang w:val="en-US"/>
              </w:rPr>
            </w:pPr>
            <w:r w:rsidRPr="00C50CB5">
              <w:rPr>
                <w:sz w:val="24"/>
                <w:szCs w:val="24"/>
                <w:lang w:val="en-US"/>
              </w:rPr>
              <w:t>MH</w:t>
            </w:r>
          </w:p>
        </w:tc>
        <w:tc>
          <w:tcPr>
            <w:tcW w:w="7938" w:type="dxa"/>
          </w:tcPr>
          <w:p w:rsidR="00232D98" w:rsidRPr="00C50CB5" w:rsidRDefault="00DC5071" w:rsidP="00610A70">
            <w:pPr>
              <w:pStyle w:val="a9"/>
              <w:numPr>
                <w:ilvl w:val="0"/>
                <w:numId w:val="1"/>
              </w:numPr>
              <w:tabs>
                <w:tab w:val="left" w:pos="207"/>
              </w:tabs>
              <w:spacing w:line="360" w:lineRule="auto"/>
              <w:ind w:left="0" w:firstLine="0"/>
              <w:rPr>
                <w:sz w:val="24"/>
                <w:szCs w:val="24"/>
              </w:rPr>
            </w:pPr>
            <w:r w:rsidRPr="00C50CB5">
              <w:rPr>
                <w:sz w:val="24"/>
                <w:szCs w:val="24"/>
              </w:rPr>
              <w:t>Ministry of Health</w:t>
            </w:r>
            <w:r w:rsidRPr="00C50CB5">
              <w:rPr>
                <w:sz w:val="24"/>
                <w:szCs w:val="24"/>
                <w:lang w:val="en-US"/>
              </w:rPr>
              <w:t xml:space="preserve"> </w:t>
            </w:r>
          </w:p>
        </w:tc>
      </w:tr>
      <w:tr w:rsidR="00232D98" w:rsidRPr="009A154B" w:rsidTr="00D83456">
        <w:trPr>
          <w:trHeight w:val="390"/>
        </w:trPr>
        <w:tc>
          <w:tcPr>
            <w:tcW w:w="1718" w:type="dxa"/>
          </w:tcPr>
          <w:p w:rsidR="00232D98" w:rsidRPr="00C50CB5" w:rsidRDefault="00DC5071" w:rsidP="00610A70">
            <w:pPr>
              <w:spacing w:line="360" w:lineRule="auto"/>
              <w:rPr>
                <w:sz w:val="24"/>
                <w:szCs w:val="24"/>
              </w:rPr>
            </w:pPr>
            <w:r w:rsidRPr="00C50CB5">
              <w:rPr>
                <w:sz w:val="24"/>
                <w:szCs w:val="24"/>
                <w:lang w:val="en-US"/>
              </w:rPr>
              <w:t>NSCEDI</w:t>
            </w:r>
          </w:p>
        </w:tc>
        <w:tc>
          <w:tcPr>
            <w:tcW w:w="7938" w:type="dxa"/>
          </w:tcPr>
          <w:p w:rsidR="00232D98" w:rsidRPr="00C50CB5" w:rsidRDefault="00DC5071" w:rsidP="00610A70">
            <w:pPr>
              <w:pStyle w:val="a9"/>
              <w:numPr>
                <w:ilvl w:val="0"/>
                <w:numId w:val="1"/>
              </w:numPr>
              <w:tabs>
                <w:tab w:val="left" w:pos="207"/>
              </w:tabs>
              <w:spacing w:line="360" w:lineRule="auto"/>
              <w:ind w:left="0" w:firstLine="0"/>
              <w:rPr>
                <w:sz w:val="24"/>
                <w:szCs w:val="24"/>
                <w:lang w:val="en-US"/>
              </w:rPr>
            </w:pPr>
            <w:r w:rsidRPr="00C50CB5">
              <w:rPr>
                <w:sz w:val="24"/>
                <w:szCs w:val="24"/>
                <w:lang w:val="en-US"/>
              </w:rPr>
              <w:t>National Scientific Center for Especially Dangerous Infections</w:t>
            </w:r>
          </w:p>
        </w:tc>
      </w:tr>
      <w:tr w:rsidR="00232D98" w:rsidRPr="009A154B" w:rsidTr="00D83456">
        <w:trPr>
          <w:trHeight w:val="390"/>
        </w:trPr>
        <w:tc>
          <w:tcPr>
            <w:tcW w:w="1718" w:type="dxa"/>
          </w:tcPr>
          <w:p w:rsidR="00232D98" w:rsidRPr="00C50CB5" w:rsidRDefault="00DC5071" w:rsidP="00610A70">
            <w:pPr>
              <w:spacing w:line="360" w:lineRule="auto"/>
              <w:rPr>
                <w:sz w:val="24"/>
                <w:szCs w:val="24"/>
                <w:lang w:val="en-US"/>
              </w:rPr>
            </w:pPr>
            <w:r w:rsidRPr="00C50CB5">
              <w:rPr>
                <w:sz w:val="24"/>
                <w:szCs w:val="24"/>
                <w:lang w:val="en-US"/>
              </w:rPr>
              <w:t>RSE REM</w:t>
            </w:r>
          </w:p>
        </w:tc>
        <w:tc>
          <w:tcPr>
            <w:tcW w:w="7938" w:type="dxa"/>
          </w:tcPr>
          <w:p w:rsidR="00232D98" w:rsidRPr="00C50CB5" w:rsidRDefault="00DC5071" w:rsidP="00DC5071">
            <w:pPr>
              <w:tabs>
                <w:tab w:val="left" w:pos="176"/>
              </w:tabs>
              <w:spacing w:line="360" w:lineRule="auto"/>
              <w:rPr>
                <w:sz w:val="24"/>
                <w:szCs w:val="24"/>
                <w:lang w:val="en-US"/>
              </w:rPr>
            </w:pPr>
            <w:r w:rsidRPr="00C50CB5">
              <w:rPr>
                <w:sz w:val="24"/>
                <w:szCs w:val="24"/>
                <w:lang w:val="en-US"/>
              </w:rPr>
              <w:t>–</w:t>
            </w:r>
            <w:r w:rsidR="00610A70" w:rsidRPr="00C50CB5">
              <w:rPr>
                <w:sz w:val="24"/>
                <w:szCs w:val="24"/>
                <w:lang w:val="kk-KZ"/>
              </w:rPr>
              <w:t xml:space="preserve"> </w:t>
            </w:r>
            <w:r w:rsidRPr="00C50CB5">
              <w:rPr>
                <w:sz w:val="24"/>
                <w:szCs w:val="24"/>
                <w:lang w:val="en-US"/>
              </w:rPr>
              <w:t>Republican state enterprise on the right of economic management</w:t>
            </w:r>
          </w:p>
        </w:tc>
      </w:tr>
      <w:tr w:rsidR="00232D98" w:rsidRPr="00C50CB5" w:rsidTr="00D83456">
        <w:trPr>
          <w:trHeight w:val="390"/>
        </w:trPr>
        <w:tc>
          <w:tcPr>
            <w:tcW w:w="1718" w:type="dxa"/>
          </w:tcPr>
          <w:p w:rsidR="00232D98" w:rsidRPr="00C50CB5" w:rsidRDefault="00DC5071" w:rsidP="00610A70">
            <w:pPr>
              <w:spacing w:line="360" w:lineRule="auto"/>
              <w:rPr>
                <w:sz w:val="24"/>
                <w:szCs w:val="24"/>
                <w:lang w:val="en-US"/>
              </w:rPr>
            </w:pPr>
            <w:r w:rsidRPr="00C50CB5">
              <w:rPr>
                <w:sz w:val="24"/>
                <w:szCs w:val="24"/>
                <w:lang w:val="en-US"/>
              </w:rPr>
              <w:t>RK</w:t>
            </w:r>
          </w:p>
        </w:tc>
        <w:tc>
          <w:tcPr>
            <w:tcW w:w="7938" w:type="dxa"/>
          </w:tcPr>
          <w:p w:rsidR="00232D98" w:rsidRPr="00C50CB5" w:rsidRDefault="00DC5071" w:rsidP="00610A70">
            <w:pPr>
              <w:pStyle w:val="a9"/>
              <w:numPr>
                <w:ilvl w:val="0"/>
                <w:numId w:val="1"/>
              </w:numPr>
              <w:tabs>
                <w:tab w:val="left" w:pos="207"/>
              </w:tabs>
              <w:spacing w:line="360" w:lineRule="auto"/>
              <w:ind w:left="0" w:firstLine="0"/>
              <w:rPr>
                <w:sz w:val="24"/>
                <w:szCs w:val="24"/>
              </w:rPr>
            </w:pPr>
            <w:r w:rsidRPr="00C50CB5">
              <w:rPr>
                <w:sz w:val="24"/>
                <w:szCs w:val="24"/>
                <w:lang w:val="en-US"/>
              </w:rPr>
              <w:t>Republic of Kazakhstan</w:t>
            </w:r>
            <w:r w:rsidR="00232D98" w:rsidRPr="00C50CB5">
              <w:rPr>
                <w:sz w:val="24"/>
                <w:szCs w:val="24"/>
              </w:rPr>
              <w:t xml:space="preserve"> </w:t>
            </w:r>
          </w:p>
        </w:tc>
      </w:tr>
      <w:tr w:rsidR="00232D98" w:rsidRPr="00C50CB5" w:rsidTr="00D83456">
        <w:trPr>
          <w:trHeight w:val="390"/>
        </w:trPr>
        <w:tc>
          <w:tcPr>
            <w:tcW w:w="1718" w:type="dxa"/>
          </w:tcPr>
          <w:p w:rsidR="00232D98" w:rsidRPr="00C50CB5" w:rsidRDefault="00DC5071" w:rsidP="00610A70">
            <w:pPr>
              <w:spacing w:line="360" w:lineRule="auto"/>
              <w:rPr>
                <w:sz w:val="24"/>
                <w:szCs w:val="24"/>
                <w:lang w:val="en-US"/>
              </w:rPr>
            </w:pPr>
            <w:r w:rsidRPr="00C50CB5">
              <w:rPr>
                <w:sz w:val="24"/>
                <w:szCs w:val="24"/>
                <w:lang w:val="en-US"/>
              </w:rPr>
              <w:t>SOP</w:t>
            </w:r>
          </w:p>
        </w:tc>
        <w:tc>
          <w:tcPr>
            <w:tcW w:w="7938" w:type="dxa"/>
          </w:tcPr>
          <w:p w:rsidR="00232D98" w:rsidRPr="00C50CB5" w:rsidRDefault="00DC5071" w:rsidP="00610A70">
            <w:pPr>
              <w:pStyle w:val="a9"/>
              <w:numPr>
                <w:ilvl w:val="0"/>
                <w:numId w:val="1"/>
              </w:numPr>
              <w:tabs>
                <w:tab w:val="left" w:pos="207"/>
              </w:tabs>
              <w:spacing w:line="360" w:lineRule="auto"/>
              <w:ind w:left="0" w:firstLine="0"/>
              <w:rPr>
                <w:sz w:val="24"/>
                <w:szCs w:val="24"/>
              </w:rPr>
            </w:pPr>
            <w:r w:rsidRPr="00C50CB5">
              <w:rPr>
                <w:sz w:val="24"/>
                <w:szCs w:val="24"/>
              </w:rPr>
              <w:t>Standard Operating Procedure</w:t>
            </w:r>
          </w:p>
        </w:tc>
      </w:tr>
      <w:tr w:rsidR="00232D98" w:rsidRPr="009A154B" w:rsidTr="00D83456">
        <w:trPr>
          <w:trHeight w:val="390"/>
        </w:trPr>
        <w:tc>
          <w:tcPr>
            <w:tcW w:w="1718" w:type="dxa"/>
          </w:tcPr>
          <w:p w:rsidR="00232D98" w:rsidRPr="00C50CB5" w:rsidRDefault="00DC5071" w:rsidP="00DC5071">
            <w:pPr>
              <w:spacing w:line="360" w:lineRule="auto"/>
              <w:rPr>
                <w:sz w:val="24"/>
                <w:szCs w:val="24"/>
              </w:rPr>
            </w:pPr>
            <w:r w:rsidRPr="00C50CB5">
              <w:rPr>
                <w:sz w:val="24"/>
                <w:szCs w:val="24"/>
                <w:lang w:val="en-US"/>
              </w:rPr>
              <w:t>NS RK</w:t>
            </w:r>
          </w:p>
        </w:tc>
        <w:tc>
          <w:tcPr>
            <w:tcW w:w="7938" w:type="dxa"/>
          </w:tcPr>
          <w:p w:rsidR="00232D98" w:rsidRPr="00C50CB5" w:rsidRDefault="00DC5071" w:rsidP="00610A70">
            <w:pPr>
              <w:pStyle w:val="a9"/>
              <w:numPr>
                <w:ilvl w:val="0"/>
                <w:numId w:val="1"/>
              </w:numPr>
              <w:tabs>
                <w:tab w:val="left" w:pos="207"/>
              </w:tabs>
              <w:spacing w:line="360" w:lineRule="auto"/>
              <w:ind w:left="0" w:firstLine="0"/>
              <w:rPr>
                <w:sz w:val="24"/>
                <w:szCs w:val="24"/>
                <w:lang w:val="en-US"/>
              </w:rPr>
            </w:pPr>
            <w:r w:rsidRPr="00C50CB5">
              <w:rPr>
                <w:sz w:val="24"/>
                <w:szCs w:val="24"/>
                <w:lang w:val="en-US"/>
              </w:rPr>
              <w:t>National Standard of the Republic of Kazakhstan</w:t>
            </w:r>
          </w:p>
        </w:tc>
      </w:tr>
      <w:tr w:rsidR="00232D98" w:rsidRPr="009A154B" w:rsidTr="00D83456">
        <w:trPr>
          <w:trHeight w:val="390"/>
        </w:trPr>
        <w:tc>
          <w:tcPr>
            <w:tcW w:w="1718" w:type="dxa"/>
          </w:tcPr>
          <w:p w:rsidR="00232D98" w:rsidRPr="00C50CB5" w:rsidRDefault="00DC5071" w:rsidP="00610A70">
            <w:pPr>
              <w:pStyle w:val="af1"/>
              <w:tabs>
                <w:tab w:val="left" w:leader="dot" w:pos="8931"/>
              </w:tabs>
              <w:spacing w:after="0" w:line="360" w:lineRule="auto"/>
              <w:ind w:left="0"/>
              <w:jc w:val="both"/>
              <w:rPr>
                <w:sz w:val="24"/>
                <w:szCs w:val="24"/>
                <w:shd w:val="clear" w:color="auto" w:fill="FFFFFF"/>
              </w:rPr>
            </w:pPr>
            <w:r w:rsidRPr="00C50CB5">
              <w:rPr>
                <w:sz w:val="24"/>
                <w:szCs w:val="24"/>
                <w:shd w:val="clear" w:color="auto" w:fill="FFFFFF"/>
                <w:lang w:val="en-US"/>
              </w:rPr>
              <w:t>BSLL</w:t>
            </w:r>
            <w:r w:rsidR="00232D98" w:rsidRPr="00C50CB5">
              <w:rPr>
                <w:sz w:val="24"/>
                <w:szCs w:val="24"/>
                <w:shd w:val="clear" w:color="auto" w:fill="FFFFFF"/>
              </w:rPr>
              <w:t>-3</w:t>
            </w:r>
          </w:p>
        </w:tc>
        <w:tc>
          <w:tcPr>
            <w:tcW w:w="7938" w:type="dxa"/>
          </w:tcPr>
          <w:p w:rsidR="00232D98" w:rsidRPr="00C50CB5" w:rsidRDefault="00DC5071" w:rsidP="00DC5071">
            <w:pPr>
              <w:pStyle w:val="a9"/>
              <w:numPr>
                <w:ilvl w:val="0"/>
                <w:numId w:val="1"/>
              </w:numPr>
              <w:tabs>
                <w:tab w:val="left" w:pos="207"/>
              </w:tabs>
              <w:spacing w:line="360" w:lineRule="auto"/>
              <w:ind w:left="0" w:firstLine="0"/>
              <w:rPr>
                <w:sz w:val="24"/>
                <w:szCs w:val="24"/>
                <w:shd w:val="clear" w:color="auto" w:fill="FFFFFF"/>
                <w:lang w:val="en-US"/>
              </w:rPr>
            </w:pPr>
            <w:r w:rsidRPr="00C50CB5">
              <w:rPr>
                <w:sz w:val="24"/>
                <w:szCs w:val="24"/>
                <w:shd w:val="clear" w:color="auto" w:fill="FFFFFF"/>
                <w:lang w:val="en-US"/>
              </w:rPr>
              <w:t>Biosafety Level 3 of Laboratory for Animals</w:t>
            </w:r>
          </w:p>
        </w:tc>
      </w:tr>
      <w:tr w:rsidR="00232D98" w:rsidRPr="00C50CB5" w:rsidTr="00D83456">
        <w:trPr>
          <w:trHeight w:val="390"/>
        </w:trPr>
        <w:tc>
          <w:tcPr>
            <w:tcW w:w="1718" w:type="dxa"/>
          </w:tcPr>
          <w:p w:rsidR="00232D98" w:rsidRPr="00C50CB5" w:rsidRDefault="00DC5071" w:rsidP="00610A70">
            <w:pPr>
              <w:spacing w:line="360" w:lineRule="auto"/>
              <w:rPr>
                <w:sz w:val="24"/>
                <w:szCs w:val="24"/>
                <w:lang w:val="en-US"/>
              </w:rPr>
            </w:pPr>
            <w:r w:rsidRPr="00C50CB5">
              <w:rPr>
                <w:sz w:val="24"/>
                <w:szCs w:val="24"/>
                <w:lang w:val="en-US"/>
              </w:rPr>
              <w:t>UV</w:t>
            </w:r>
          </w:p>
        </w:tc>
        <w:tc>
          <w:tcPr>
            <w:tcW w:w="7938" w:type="dxa"/>
          </w:tcPr>
          <w:p w:rsidR="00232D98" w:rsidRPr="00C50CB5" w:rsidRDefault="00DC5071" w:rsidP="00610A70">
            <w:pPr>
              <w:pStyle w:val="a9"/>
              <w:numPr>
                <w:ilvl w:val="0"/>
                <w:numId w:val="1"/>
              </w:numPr>
              <w:tabs>
                <w:tab w:val="left" w:pos="207"/>
              </w:tabs>
              <w:spacing w:line="360" w:lineRule="auto"/>
              <w:ind w:left="0" w:firstLine="0"/>
              <w:rPr>
                <w:sz w:val="24"/>
                <w:szCs w:val="24"/>
              </w:rPr>
            </w:pPr>
            <w:r w:rsidRPr="00C50CB5">
              <w:rPr>
                <w:sz w:val="24"/>
                <w:szCs w:val="24"/>
              </w:rPr>
              <w:t>ultraviolet</w:t>
            </w:r>
          </w:p>
        </w:tc>
      </w:tr>
      <w:tr w:rsidR="002F1CBC" w:rsidRPr="009A154B" w:rsidTr="00D83456">
        <w:trPr>
          <w:trHeight w:val="390"/>
        </w:trPr>
        <w:tc>
          <w:tcPr>
            <w:tcW w:w="1718" w:type="dxa"/>
          </w:tcPr>
          <w:p w:rsidR="002F1CBC" w:rsidRPr="00C50CB5" w:rsidRDefault="002F1CBC" w:rsidP="00610A70">
            <w:pPr>
              <w:suppressAutoHyphens/>
              <w:spacing w:line="360" w:lineRule="auto"/>
              <w:jc w:val="both"/>
              <w:rPr>
                <w:sz w:val="24"/>
                <w:szCs w:val="24"/>
                <w:lang w:val="en-US"/>
              </w:rPr>
            </w:pPr>
            <w:r w:rsidRPr="00C50CB5">
              <w:rPr>
                <w:sz w:val="24"/>
                <w:szCs w:val="24"/>
                <w:shd w:val="clear" w:color="auto" w:fill="FFFFFF"/>
                <w:lang w:val="en-US"/>
              </w:rPr>
              <w:t>AAALAC</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lang w:val="en-US"/>
              </w:rPr>
            </w:pPr>
            <w:r w:rsidRPr="00C50CB5">
              <w:rPr>
                <w:sz w:val="24"/>
                <w:szCs w:val="24"/>
                <w:lang w:val="en-US"/>
              </w:rPr>
              <w:t>Association for Assessment and Accreditation of Laboratory Animal Care</w:t>
            </w:r>
          </w:p>
        </w:tc>
      </w:tr>
      <w:tr w:rsidR="002F1CBC" w:rsidRPr="009A154B" w:rsidTr="00D83456">
        <w:trPr>
          <w:trHeight w:val="390"/>
        </w:trPr>
        <w:tc>
          <w:tcPr>
            <w:tcW w:w="1718" w:type="dxa"/>
          </w:tcPr>
          <w:p w:rsidR="002F1CBC" w:rsidRPr="00C50CB5" w:rsidRDefault="002F1CBC" w:rsidP="00610A70">
            <w:pPr>
              <w:spacing w:line="360" w:lineRule="auto"/>
              <w:rPr>
                <w:sz w:val="24"/>
                <w:szCs w:val="24"/>
                <w:lang w:val="en-US"/>
              </w:rPr>
            </w:pPr>
            <w:r w:rsidRPr="00C50CB5">
              <w:rPr>
                <w:sz w:val="24"/>
                <w:szCs w:val="24"/>
                <w:shd w:val="clear" w:color="auto" w:fill="FFFFFF"/>
                <w:lang w:val="en-US"/>
              </w:rPr>
              <w:t>ARRIVE</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lang w:val="en-US"/>
              </w:rPr>
            </w:pPr>
            <w:r w:rsidRPr="00C50CB5">
              <w:rPr>
                <w:sz w:val="24"/>
                <w:szCs w:val="24"/>
                <w:lang w:val="en-US"/>
              </w:rPr>
              <w:t>Animal Research: Reporting of In Vivo Experiments</w:t>
            </w:r>
          </w:p>
        </w:tc>
      </w:tr>
      <w:tr w:rsidR="002F1CBC" w:rsidRPr="00C50CB5" w:rsidTr="00D83456">
        <w:trPr>
          <w:trHeight w:val="390"/>
        </w:trPr>
        <w:tc>
          <w:tcPr>
            <w:tcW w:w="1718" w:type="dxa"/>
          </w:tcPr>
          <w:p w:rsidR="002F1CBC" w:rsidRPr="00C50CB5" w:rsidRDefault="002F1CBC" w:rsidP="00610A70">
            <w:pPr>
              <w:spacing w:line="360" w:lineRule="auto"/>
              <w:rPr>
                <w:sz w:val="24"/>
                <w:szCs w:val="24"/>
                <w:lang w:val="en-US"/>
              </w:rPr>
            </w:pPr>
            <w:r w:rsidRPr="00C50CB5">
              <w:rPr>
                <w:sz w:val="24"/>
                <w:szCs w:val="24"/>
                <w:lang w:val="en-US"/>
              </w:rPr>
              <w:t>DF</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rPr>
            </w:pPr>
            <w:r w:rsidRPr="00C50CB5">
              <w:rPr>
                <w:sz w:val="24"/>
                <w:szCs w:val="24"/>
                <w:lang w:val="en-US"/>
              </w:rPr>
              <w:t>defined flora</w:t>
            </w:r>
          </w:p>
        </w:tc>
      </w:tr>
      <w:tr w:rsidR="002F1CBC" w:rsidRPr="00C50CB5" w:rsidTr="00D83456">
        <w:trPr>
          <w:trHeight w:val="390"/>
        </w:trPr>
        <w:tc>
          <w:tcPr>
            <w:tcW w:w="1718" w:type="dxa"/>
          </w:tcPr>
          <w:p w:rsidR="002F1CBC" w:rsidRPr="00C50CB5" w:rsidRDefault="002F1CBC" w:rsidP="00610A70">
            <w:pPr>
              <w:spacing w:line="360" w:lineRule="auto"/>
              <w:rPr>
                <w:sz w:val="24"/>
                <w:szCs w:val="24"/>
                <w:lang w:val="en-US"/>
              </w:rPr>
            </w:pPr>
            <w:r w:rsidRPr="00C50CB5">
              <w:rPr>
                <w:sz w:val="24"/>
                <w:szCs w:val="24"/>
                <w:lang w:val="en-US"/>
              </w:rPr>
              <w:t>EF</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rPr>
            </w:pPr>
            <w:r w:rsidRPr="00C50CB5">
              <w:rPr>
                <w:sz w:val="24"/>
                <w:szCs w:val="24"/>
                <w:lang w:val="en-US"/>
              </w:rPr>
              <w:t>excluded flora</w:t>
            </w:r>
          </w:p>
        </w:tc>
      </w:tr>
      <w:tr w:rsidR="002F1CBC" w:rsidRPr="009A154B" w:rsidTr="00D83456">
        <w:trPr>
          <w:trHeight w:val="390"/>
        </w:trPr>
        <w:tc>
          <w:tcPr>
            <w:tcW w:w="1718" w:type="dxa"/>
          </w:tcPr>
          <w:p w:rsidR="002F1CBC" w:rsidRPr="00C50CB5" w:rsidRDefault="002F1CBC" w:rsidP="00610A70">
            <w:pPr>
              <w:suppressAutoHyphens/>
              <w:spacing w:line="360" w:lineRule="auto"/>
              <w:jc w:val="both"/>
              <w:rPr>
                <w:sz w:val="24"/>
                <w:szCs w:val="24"/>
                <w:shd w:val="clear" w:color="auto" w:fill="FFFFFF"/>
                <w:lang w:val="en-US"/>
              </w:rPr>
            </w:pPr>
            <w:r w:rsidRPr="00C50CB5">
              <w:rPr>
                <w:sz w:val="24"/>
                <w:szCs w:val="24"/>
                <w:shd w:val="clear" w:color="auto" w:fill="FFFFFF"/>
                <w:lang w:val="en-US"/>
              </w:rPr>
              <w:t>FELASA</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lang w:val="en-US"/>
              </w:rPr>
            </w:pPr>
            <w:r w:rsidRPr="00C50CB5">
              <w:rPr>
                <w:bCs/>
                <w:kern w:val="36"/>
                <w:sz w:val="24"/>
                <w:szCs w:val="24"/>
                <w:lang w:val="en-US"/>
              </w:rPr>
              <w:t>Federation of Laboratory Animal Science Associations</w:t>
            </w:r>
          </w:p>
        </w:tc>
      </w:tr>
      <w:tr w:rsidR="002F1CBC" w:rsidRPr="00C50CB5" w:rsidTr="00D83456">
        <w:trPr>
          <w:trHeight w:val="390"/>
        </w:trPr>
        <w:tc>
          <w:tcPr>
            <w:tcW w:w="1718" w:type="dxa"/>
          </w:tcPr>
          <w:p w:rsidR="002F1CBC" w:rsidRPr="00C50CB5" w:rsidRDefault="002F1CBC" w:rsidP="00610A70">
            <w:pPr>
              <w:spacing w:line="360" w:lineRule="auto"/>
              <w:rPr>
                <w:sz w:val="24"/>
                <w:szCs w:val="24"/>
                <w:lang w:val="en-US"/>
              </w:rPr>
            </w:pPr>
            <w:r w:rsidRPr="00C50CB5">
              <w:rPr>
                <w:sz w:val="24"/>
                <w:szCs w:val="24"/>
                <w:lang w:val="en-US"/>
              </w:rPr>
              <w:t>GF</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rPr>
            </w:pPr>
            <w:r w:rsidRPr="00C50CB5">
              <w:rPr>
                <w:sz w:val="24"/>
                <w:szCs w:val="24"/>
                <w:lang w:val="en-US"/>
              </w:rPr>
              <w:t>germ free</w:t>
            </w:r>
          </w:p>
        </w:tc>
      </w:tr>
      <w:tr w:rsidR="002F1CBC" w:rsidRPr="00C50CB5" w:rsidTr="00D83456">
        <w:trPr>
          <w:trHeight w:val="390"/>
        </w:trPr>
        <w:tc>
          <w:tcPr>
            <w:tcW w:w="1718" w:type="dxa"/>
          </w:tcPr>
          <w:p w:rsidR="002F1CBC" w:rsidRPr="00C50CB5" w:rsidRDefault="002F1CBC" w:rsidP="00610A70">
            <w:pPr>
              <w:spacing w:line="360" w:lineRule="auto"/>
              <w:rPr>
                <w:sz w:val="24"/>
                <w:szCs w:val="24"/>
              </w:rPr>
            </w:pPr>
            <w:r w:rsidRPr="00C50CB5">
              <w:rPr>
                <w:sz w:val="24"/>
                <w:szCs w:val="24"/>
                <w:lang w:val="en-US"/>
              </w:rPr>
              <w:t>GLP</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rPr>
            </w:pPr>
            <w:r w:rsidRPr="00C50CB5">
              <w:rPr>
                <w:sz w:val="24"/>
                <w:szCs w:val="24"/>
                <w:lang w:val="en-US"/>
              </w:rPr>
              <w:t xml:space="preserve">Good Laboratory Practice  </w:t>
            </w:r>
          </w:p>
        </w:tc>
      </w:tr>
      <w:tr w:rsidR="002F1CBC" w:rsidRPr="00C50CB5" w:rsidTr="00D83456">
        <w:trPr>
          <w:trHeight w:val="390"/>
        </w:trPr>
        <w:tc>
          <w:tcPr>
            <w:tcW w:w="1718" w:type="dxa"/>
          </w:tcPr>
          <w:p w:rsidR="002F1CBC" w:rsidRPr="00C50CB5" w:rsidRDefault="002F1CBC" w:rsidP="00610A70">
            <w:pPr>
              <w:spacing w:line="360" w:lineRule="auto"/>
              <w:rPr>
                <w:sz w:val="24"/>
                <w:szCs w:val="24"/>
                <w:lang w:val="en-US"/>
              </w:rPr>
            </w:pPr>
            <w:r w:rsidRPr="00C50CB5">
              <w:rPr>
                <w:sz w:val="24"/>
                <w:szCs w:val="24"/>
                <w:lang w:val="en-US"/>
              </w:rPr>
              <w:t>GMP</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rPr>
            </w:pPr>
            <w:r w:rsidRPr="00C50CB5">
              <w:rPr>
                <w:sz w:val="24"/>
                <w:szCs w:val="24"/>
                <w:lang w:val="en-US"/>
              </w:rPr>
              <w:t>Good Manufacturing Practice</w:t>
            </w:r>
          </w:p>
        </w:tc>
      </w:tr>
      <w:tr w:rsidR="002F1CBC" w:rsidRPr="009A154B" w:rsidTr="00D83456">
        <w:trPr>
          <w:trHeight w:val="390"/>
        </w:trPr>
        <w:tc>
          <w:tcPr>
            <w:tcW w:w="1718" w:type="dxa"/>
          </w:tcPr>
          <w:p w:rsidR="002F1CBC" w:rsidRPr="00C50CB5" w:rsidRDefault="002F1CBC" w:rsidP="00610A70">
            <w:pPr>
              <w:pStyle w:val="af1"/>
              <w:tabs>
                <w:tab w:val="left" w:leader="dot" w:pos="8931"/>
              </w:tabs>
              <w:spacing w:after="0" w:line="360" w:lineRule="auto"/>
              <w:ind w:left="0"/>
              <w:jc w:val="both"/>
              <w:rPr>
                <w:sz w:val="24"/>
                <w:szCs w:val="24"/>
                <w:shd w:val="clear" w:color="auto" w:fill="FFFFFF"/>
                <w:lang w:val="en-US"/>
              </w:rPr>
            </w:pPr>
            <w:r w:rsidRPr="00C50CB5">
              <w:rPr>
                <w:sz w:val="24"/>
                <w:szCs w:val="24"/>
                <w:shd w:val="clear" w:color="auto" w:fill="FFFFFF"/>
                <w:lang w:val="en-US"/>
              </w:rPr>
              <w:t>HEPA</w:t>
            </w:r>
          </w:p>
        </w:tc>
        <w:tc>
          <w:tcPr>
            <w:tcW w:w="7938" w:type="dxa"/>
          </w:tcPr>
          <w:p w:rsidR="002F1CBC" w:rsidRPr="00C50CB5" w:rsidRDefault="002F1CBC" w:rsidP="00610A70">
            <w:pPr>
              <w:pStyle w:val="a9"/>
              <w:numPr>
                <w:ilvl w:val="0"/>
                <w:numId w:val="1"/>
              </w:numPr>
              <w:tabs>
                <w:tab w:val="left" w:pos="207"/>
              </w:tabs>
              <w:spacing w:line="360" w:lineRule="auto"/>
              <w:ind w:left="0" w:firstLine="0"/>
              <w:rPr>
                <w:iCs/>
                <w:sz w:val="24"/>
                <w:szCs w:val="24"/>
                <w:lang w:val="en-US"/>
              </w:rPr>
            </w:pPr>
            <w:r w:rsidRPr="00C50CB5">
              <w:rPr>
                <w:sz w:val="24"/>
                <w:szCs w:val="24"/>
                <w:shd w:val="clear" w:color="auto" w:fill="FFFFFF"/>
                <w:lang w:val="en-US"/>
              </w:rPr>
              <w:t xml:space="preserve">High Efficiency Particulate Air </w:t>
            </w:r>
            <w:r w:rsidRPr="00C50CB5">
              <w:rPr>
                <w:sz w:val="24"/>
                <w:szCs w:val="24"/>
                <w:shd w:val="clear" w:color="auto" w:fill="FFFFFF"/>
              </w:rPr>
              <w:t>или</w:t>
            </w:r>
            <w:r w:rsidRPr="00C50CB5">
              <w:rPr>
                <w:sz w:val="24"/>
                <w:szCs w:val="24"/>
                <w:shd w:val="clear" w:color="auto" w:fill="FFFFFF"/>
                <w:lang w:val="en-US"/>
              </w:rPr>
              <w:t xml:space="preserve"> High Efficiency Particulate Arrestance</w:t>
            </w:r>
          </w:p>
        </w:tc>
      </w:tr>
      <w:tr w:rsidR="002F1CBC" w:rsidRPr="009A154B" w:rsidTr="00D83456">
        <w:trPr>
          <w:trHeight w:val="390"/>
        </w:trPr>
        <w:tc>
          <w:tcPr>
            <w:tcW w:w="1718" w:type="dxa"/>
          </w:tcPr>
          <w:p w:rsidR="002F1CBC" w:rsidRPr="00C50CB5" w:rsidRDefault="002F1CBC" w:rsidP="00610A70">
            <w:pPr>
              <w:suppressAutoHyphens/>
              <w:spacing w:line="360" w:lineRule="auto"/>
              <w:jc w:val="both"/>
              <w:rPr>
                <w:sz w:val="24"/>
                <w:szCs w:val="24"/>
                <w:lang w:val="en-US"/>
              </w:rPr>
            </w:pPr>
            <w:r w:rsidRPr="00C50CB5">
              <w:rPr>
                <w:sz w:val="24"/>
                <w:szCs w:val="24"/>
                <w:shd w:val="clear" w:color="auto" w:fill="FFFFFF"/>
                <w:lang w:val="en-US"/>
              </w:rPr>
              <w:t>IACUC</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lang w:val="en-US"/>
              </w:rPr>
            </w:pPr>
            <w:r w:rsidRPr="00C50CB5">
              <w:rPr>
                <w:iCs/>
                <w:sz w:val="24"/>
                <w:szCs w:val="24"/>
                <w:shd w:val="clear" w:color="auto" w:fill="FFFFFF"/>
                <w:lang w:val="en-US"/>
              </w:rPr>
              <w:t>Institutional Animal Care and Use Committee</w:t>
            </w:r>
          </w:p>
        </w:tc>
      </w:tr>
      <w:tr w:rsidR="002F1CBC" w:rsidRPr="009A154B" w:rsidTr="00D83456">
        <w:trPr>
          <w:trHeight w:val="390"/>
        </w:trPr>
        <w:tc>
          <w:tcPr>
            <w:tcW w:w="1718" w:type="dxa"/>
          </w:tcPr>
          <w:p w:rsidR="002F1CBC" w:rsidRPr="00C50CB5" w:rsidRDefault="002F1CBC" w:rsidP="00610A70">
            <w:pPr>
              <w:pStyle w:val="af1"/>
              <w:tabs>
                <w:tab w:val="left" w:leader="dot" w:pos="8931"/>
              </w:tabs>
              <w:spacing w:after="0" w:line="360" w:lineRule="auto"/>
              <w:ind w:left="0"/>
              <w:jc w:val="both"/>
              <w:rPr>
                <w:sz w:val="24"/>
                <w:szCs w:val="24"/>
                <w:shd w:val="clear" w:color="auto" w:fill="FFFFFF"/>
                <w:lang w:val="en-US"/>
              </w:rPr>
            </w:pPr>
            <w:r w:rsidRPr="00C50CB5">
              <w:rPr>
                <w:sz w:val="24"/>
                <w:szCs w:val="24"/>
                <w:shd w:val="clear" w:color="auto" w:fill="FFFFFF"/>
                <w:lang w:val="en-US"/>
              </w:rPr>
              <w:t>ICLAS</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shd w:val="clear" w:color="auto" w:fill="FFFFFF"/>
                <w:lang w:val="en-US"/>
              </w:rPr>
            </w:pPr>
            <w:r w:rsidRPr="00C50CB5">
              <w:rPr>
                <w:iCs/>
                <w:sz w:val="24"/>
                <w:szCs w:val="24"/>
                <w:lang w:val="en-US"/>
              </w:rPr>
              <w:t>International Council for Laboratory Animal Science</w:t>
            </w:r>
          </w:p>
        </w:tc>
      </w:tr>
      <w:tr w:rsidR="002F1CBC" w:rsidRPr="00C50CB5" w:rsidTr="00165004">
        <w:trPr>
          <w:trHeight w:val="390"/>
        </w:trPr>
        <w:tc>
          <w:tcPr>
            <w:tcW w:w="1718" w:type="dxa"/>
          </w:tcPr>
          <w:p w:rsidR="002F1CBC" w:rsidRPr="00C50CB5" w:rsidRDefault="002F1CBC" w:rsidP="00610A70">
            <w:pPr>
              <w:spacing w:line="360" w:lineRule="auto"/>
              <w:rPr>
                <w:sz w:val="24"/>
                <w:szCs w:val="24"/>
                <w:lang w:val="kk-KZ"/>
              </w:rPr>
            </w:pPr>
            <w:r w:rsidRPr="00C50CB5">
              <w:rPr>
                <w:iCs/>
                <w:sz w:val="24"/>
                <w:szCs w:val="24"/>
                <w:lang w:val="en-US"/>
              </w:rPr>
              <w:t>Lx</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rPr>
            </w:pPr>
            <w:r w:rsidRPr="00C50CB5">
              <w:rPr>
                <w:sz w:val="24"/>
                <w:szCs w:val="24"/>
                <w:lang w:val="en-US"/>
              </w:rPr>
              <w:t>Lux</w:t>
            </w:r>
          </w:p>
        </w:tc>
      </w:tr>
      <w:tr w:rsidR="002F1CBC" w:rsidRPr="00C50CB5" w:rsidTr="00165004">
        <w:trPr>
          <w:trHeight w:val="390"/>
        </w:trPr>
        <w:tc>
          <w:tcPr>
            <w:tcW w:w="1718" w:type="dxa"/>
          </w:tcPr>
          <w:p w:rsidR="002F1CBC" w:rsidRPr="00C50CB5" w:rsidRDefault="002F1CBC" w:rsidP="00610A70">
            <w:pPr>
              <w:spacing w:line="360" w:lineRule="auto"/>
              <w:rPr>
                <w:sz w:val="24"/>
                <w:szCs w:val="24"/>
                <w:lang w:val="en-US"/>
              </w:rPr>
            </w:pPr>
            <w:r w:rsidRPr="00C50CB5">
              <w:rPr>
                <w:sz w:val="24"/>
                <w:szCs w:val="24"/>
                <w:lang w:val="en-US"/>
              </w:rPr>
              <w:t>MD</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rPr>
            </w:pPr>
            <w:r w:rsidRPr="00C50CB5">
              <w:rPr>
                <w:sz w:val="24"/>
                <w:szCs w:val="24"/>
                <w:lang w:val="en-US"/>
              </w:rPr>
              <w:t>minimal diseases</w:t>
            </w:r>
          </w:p>
        </w:tc>
      </w:tr>
      <w:tr w:rsidR="002F1CBC" w:rsidRPr="00C50CB5" w:rsidTr="00165004">
        <w:trPr>
          <w:trHeight w:val="390"/>
        </w:trPr>
        <w:tc>
          <w:tcPr>
            <w:tcW w:w="1718" w:type="dxa"/>
          </w:tcPr>
          <w:p w:rsidR="002F1CBC" w:rsidRPr="00C50CB5" w:rsidRDefault="002F1CBC" w:rsidP="00610A70">
            <w:pPr>
              <w:spacing w:line="360" w:lineRule="auto"/>
              <w:rPr>
                <w:sz w:val="24"/>
                <w:szCs w:val="24"/>
                <w:lang w:val="en-US"/>
              </w:rPr>
            </w:pPr>
            <w:r w:rsidRPr="00C50CB5">
              <w:rPr>
                <w:sz w:val="24"/>
                <w:szCs w:val="24"/>
                <w:lang w:val="en-US"/>
              </w:rPr>
              <w:t>MPF</w:t>
            </w:r>
          </w:p>
        </w:tc>
        <w:tc>
          <w:tcPr>
            <w:tcW w:w="7938" w:type="dxa"/>
          </w:tcPr>
          <w:p w:rsidR="002F1CBC" w:rsidRPr="00C50CB5" w:rsidRDefault="002F1CBC" w:rsidP="00610A70">
            <w:pPr>
              <w:pStyle w:val="a9"/>
              <w:numPr>
                <w:ilvl w:val="0"/>
                <w:numId w:val="1"/>
              </w:numPr>
              <w:tabs>
                <w:tab w:val="left" w:pos="207"/>
              </w:tabs>
              <w:spacing w:line="360" w:lineRule="auto"/>
              <w:ind w:left="0" w:firstLine="0"/>
              <w:rPr>
                <w:sz w:val="24"/>
                <w:szCs w:val="24"/>
              </w:rPr>
            </w:pPr>
            <w:r w:rsidRPr="00C50CB5">
              <w:rPr>
                <w:sz w:val="24"/>
                <w:szCs w:val="24"/>
                <w:lang w:val="en-US"/>
              </w:rPr>
              <w:t>murine</w:t>
            </w:r>
            <w:r w:rsidR="00E77351" w:rsidRPr="00C50CB5">
              <w:rPr>
                <w:sz w:val="24"/>
                <w:szCs w:val="24"/>
                <w:lang w:val="en-US"/>
              </w:rPr>
              <w:t xml:space="preserve"> </w:t>
            </w:r>
            <w:r w:rsidRPr="00C50CB5">
              <w:rPr>
                <w:sz w:val="24"/>
                <w:szCs w:val="24"/>
                <w:lang w:val="en-US"/>
              </w:rPr>
              <w:t>pathogen</w:t>
            </w:r>
            <w:r w:rsidR="00E77351" w:rsidRPr="00C50CB5">
              <w:rPr>
                <w:sz w:val="24"/>
                <w:szCs w:val="24"/>
                <w:lang w:val="en-US"/>
              </w:rPr>
              <w:t xml:space="preserve"> </w:t>
            </w:r>
            <w:r w:rsidRPr="00C50CB5">
              <w:rPr>
                <w:sz w:val="24"/>
                <w:szCs w:val="24"/>
                <w:lang w:val="en-US"/>
              </w:rPr>
              <w:t>free</w:t>
            </w:r>
          </w:p>
        </w:tc>
      </w:tr>
      <w:tr w:rsidR="00FB7B57" w:rsidRPr="009A154B" w:rsidTr="00165004">
        <w:trPr>
          <w:trHeight w:val="390"/>
        </w:trPr>
        <w:tc>
          <w:tcPr>
            <w:tcW w:w="1718" w:type="dxa"/>
          </w:tcPr>
          <w:p w:rsidR="00FB7B57" w:rsidRPr="00C50CB5" w:rsidRDefault="00FB7B57" w:rsidP="00610A70">
            <w:pPr>
              <w:pStyle w:val="af1"/>
              <w:tabs>
                <w:tab w:val="left" w:leader="dot" w:pos="8931"/>
              </w:tabs>
              <w:spacing w:after="0" w:line="360" w:lineRule="auto"/>
              <w:ind w:left="0"/>
              <w:jc w:val="both"/>
              <w:rPr>
                <w:sz w:val="24"/>
                <w:szCs w:val="24"/>
                <w:shd w:val="clear" w:color="auto" w:fill="FFFFFF"/>
                <w:lang w:val="en-US"/>
              </w:rPr>
            </w:pPr>
            <w:r w:rsidRPr="00C50CB5">
              <w:rPr>
                <w:sz w:val="24"/>
                <w:szCs w:val="24"/>
                <w:shd w:val="clear" w:color="auto" w:fill="FFFFFF"/>
                <w:lang w:val="en-US"/>
              </w:rPr>
              <w:t>Rus-LASA</w:t>
            </w:r>
          </w:p>
        </w:tc>
        <w:tc>
          <w:tcPr>
            <w:tcW w:w="7938" w:type="dxa"/>
          </w:tcPr>
          <w:p w:rsidR="00FB7B57" w:rsidRPr="00C50CB5" w:rsidRDefault="00FB7B57" w:rsidP="00610A70">
            <w:pPr>
              <w:pStyle w:val="a9"/>
              <w:numPr>
                <w:ilvl w:val="0"/>
                <w:numId w:val="1"/>
              </w:numPr>
              <w:tabs>
                <w:tab w:val="left" w:pos="207"/>
              </w:tabs>
              <w:spacing w:line="360" w:lineRule="auto"/>
              <w:ind w:left="0" w:firstLine="0"/>
              <w:rPr>
                <w:sz w:val="24"/>
                <w:szCs w:val="24"/>
                <w:lang w:val="en-US"/>
              </w:rPr>
            </w:pPr>
            <w:r w:rsidRPr="00C50CB5">
              <w:rPr>
                <w:sz w:val="24"/>
                <w:szCs w:val="24"/>
                <w:shd w:val="clear" w:color="auto" w:fill="FFFFFF"/>
                <w:lang w:val="en-US"/>
              </w:rPr>
              <w:t xml:space="preserve">Russian </w:t>
            </w:r>
            <w:r w:rsidRPr="00C50CB5">
              <w:rPr>
                <w:bCs/>
                <w:kern w:val="36"/>
                <w:sz w:val="24"/>
                <w:szCs w:val="24"/>
                <w:lang w:val="en-US"/>
              </w:rPr>
              <w:t>Laboratory Animal Science Association</w:t>
            </w:r>
          </w:p>
        </w:tc>
      </w:tr>
      <w:tr w:rsidR="00FB7B57" w:rsidRPr="00C50CB5" w:rsidTr="00165004">
        <w:trPr>
          <w:trHeight w:val="390"/>
        </w:trPr>
        <w:tc>
          <w:tcPr>
            <w:tcW w:w="1718" w:type="dxa"/>
          </w:tcPr>
          <w:p w:rsidR="00FB7B57" w:rsidRPr="00C50CB5" w:rsidRDefault="00FB7B57" w:rsidP="00610A70">
            <w:pPr>
              <w:spacing w:line="360" w:lineRule="auto"/>
              <w:rPr>
                <w:sz w:val="24"/>
                <w:szCs w:val="24"/>
                <w:lang w:val="en-US"/>
              </w:rPr>
            </w:pPr>
            <w:r w:rsidRPr="00C50CB5">
              <w:rPr>
                <w:sz w:val="24"/>
                <w:szCs w:val="24"/>
                <w:lang w:val="en-US"/>
              </w:rPr>
              <w:t>SPF</w:t>
            </w:r>
          </w:p>
        </w:tc>
        <w:tc>
          <w:tcPr>
            <w:tcW w:w="7938" w:type="dxa"/>
          </w:tcPr>
          <w:p w:rsidR="00FB7B57" w:rsidRPr="00C50CB5" w:rsidRDefault="00FB7B57" w:rsidP="00610A70">
            <w:pPr>
              <w:pStyle w:val="a9"/>
              <w:numPr>
                <w:ilvl w:val="0"/>
                <w:numId w:val="1"/>
              </w:numPr>
              <w:tabs>
                <w:tab w:val="left" w:pos="207"/>
              </w:tabs>
              <w:spacing w:line="360" w:lineRule="auto"/>
              <w:ind w:left="0" w:firstLine="0"/>
              <w:rPr>
                <w:sz w:val="24"/>
                <w:szCs w:val="24"/>
              </w:rPr>
            </w:pPr>
            <w:r w:rsidRPr="00C50CB5">
              <w:rPr>
                <w:sz w:val="24"/>
                <w:szCs w:val="24"/>
                <w:lang w:val="en-US"/>
              </w:rPr>
              <w:t>Specific</w:t>
            </w:r>
            <w:r w:rsidR="00E77351" w:rsidRPr="00C50CB5">
              <w:rPr>
                <w:sz w:val="24"/>
                <w:szCs w:val="24"/>
                <w:lang w:val="en-US"/>
              </w:rPr>
              <w:t xml:space="preserve"> </w:t>
            </w:r>
            <w:r w:rsidRPr="00C50CB5">
              <w:rPr>
                <w:sz w:val="24"/>
                <w:szCs w:val="24"/>
                <w:lang w:val="en-US"/>
              </w:rPr>
              <w:t>Pathogen</w:t>
            </w:r>
            <w:r w:rsidR="00E77351" w:rsidRPr="00C50CB5">
              <w:rPr>
                <w:sz w:val="24"/>
                <w:szCs w:val="24"/>
                <w:lang w:val="en-US"/>
              </w:rPr>
              <w:t xml:space="preserve"> </w:t>
            </w:r>
            <w:r w:rsidRPr="00C50CB5">
              <w:rPr>
                <w:sz w:val="24"/>
                <w:szCs w:val="24"/>
                <w:lang w:val="en-US"/>
              </w:rPr>
              <w:t>Free</w:t>
            </w:r>
          </w:p>
        </w:tc>
      </w:tr>
    </w:tbl>
    <w:p w:rsidR="00D325F1" w:rsidRPr="00C50CB5" w:rsidRDefault="00150508" w:rsidP="00D325F1">
      <w:pPr>
        <w:widowControl w:val="0"/>
        <w:autoSpaceDE w:val="0"/>
        <w:autoSpaceDN w:val="0"/>
        <w:adjustRightInd w:val="0"/>
        <w:spacing w:line="360" w:lineRule="auto"/>
        <w:ind w:firstLine="709"/>
        <w:jc w:val="center"/>
        <w:rPr>
          <w:b/>
          <w:bCs/>
          <w:sz w:val="24"/>
          <w:szCs w:val="24"/>
          <w:lang w:val="en-US"/>
        </w:rPr>
      </w:pPr>
      <w:r w:rsidRPr="00C50CB5">
        <w:rPr>
          <w:sz w:val="24"/>
          <w:szCs w:val="24"/>
        </w:rPr>
        <w:br w:type="page"/>
      </w:r>
      <w:r w:rsidR="00D325F1" w:rsidRPr="00C50CB5">
        <w:rPr>
          <w:b/>
          <w:bCs/>
          <w:sz w:val="24"/>
          <w:szCs w:val="24"/>
          <w:lang w:val="en-US"/>
        </w:rPr>
        <w:lastRenderedPageBreak/>
        <w:t>INTRODUCTION</w:t>
      </w:r>
    </w:p>
    <w:p w:rsidR="00D325F1" w:rsidRPr="00C50CB5" w:rsidRDefault="00D325F1" w:rsidP="00D325F1">
      <w:pPr>
        <w:widowControl w:val="0"/>
        <w:autoSpaceDE w:val="0"/>
        <w:autoSpaceDN w:val="0"/>
        <w:adjustRightInd w:val="0"/>
        <w:spacing w:line="360" w:lineRule="auto"/>
        <w:ind w:firstLine="709"/>
        <w:jc w:val="center"/>
        <w:rPr>
          <w:sz w:val="24"/>
          <w:szCs w:val="24"/>
          <w:lang w:val="en-US"/>
        </w:rPr>
      </w:pPr>
    </w:p>
    <w:p w:rsidR="00D325F1" w:rsidRPr="00C50CB5" w:rsidRDefault="00D325F1" w:rsidP="00D325F1">
      <w:pPr>
        <w:widowControl w:val="0"/>
        <w:autoSpaceDE w:val="0"/>
        <w:autoSpaceDN w:val="0"/>
        <w:adjustRightInd w:val="0"/>
        <w:spacing w:line="360" w:lineRule="auto"/>
        <w:ind w:firstLine="709"/>
        <w:jc w:val="both"/>
        <w:rPr>
          <w:sz w:val="24"/>
          <w:szCs w:val="24"/>
          <w:lang w:val="en-US"/>
        </w:rPr>
      </w:pPr>
      <w:r w:rsidRPr="00C50CB5">
        <w:rPr>
          <w:sz w:val="24"/>
          <w:szCs w:val="24"/>
          <w:lang w:val="en-US"/>
        </w:rPr>
        <w:t>The SPF status of laboratory animals is certainly necessary for preclinical, scientific and toxicological studies in the international laboratory practice, because the induced effects in biological test models should not be combined with possible diseases due to pathogenic microorganisms present in the test object, which are able to cause the same consequences [1, 2]. SPF animals ensure reliability and reproducibility of experimental data, which allows statically permitted reduction of the test model number in the experiment, thereby meeting international principles of humane and rational use of laboratory animals - «three R» principles (</w:t>
      </w:r>
      <w:r w:rsidRPr="00C50CB5">
        <w:rPr>
          <w:i/>
          <w:iCs/>
          <w:sz w:val="24"/>
          <w:szCs w:val="24"/>
          <w:lang w:val="en-US"/>
        </w:rPr>
        <w:t>Reduction, Refinement, Replacement</w:t>
      </w:r>
      <w:r w:rsidRPr="00C50CB5">
        <w:rPr>
          <w:sz w:val="24"/>
          <w:szCs w:val="24"/>
          <w:lang w:val="en-US"/>
        </w:rPr>
        <w:t xml:space="preserve">) [3]. In order to maintain their microbiological status, the SPF-category biological models are kept in a barrier or microisolator system supported by a set of technical, veterinary and sanitary-hygienic measures.  </w:t>
      </w:r>
    </w:p>
    <w:p w:rsidR="00D325F1" w:rsidRPr="00C50CB5" w:rsidRDefault="00D325F1" w:rsidP="00D325F1">
      <w:pPr>
        <w:widowControl w:val="0"/>
        <w:autoSpaceDE w:val="0"/>
        <w:autoSpaceDN w:val="0"/>
        <w:adjustRightInd w:val="0"/>
        <w:spacing w:line="360" w:lineRule="auto"/>
        <w:ind w:firstLine="709"/>
        <w:jc w:val="both"/>
        <w:rPr>
          <w:sz w:val="24"/>
          <w:szCs w:val="24"/>
          <w:lang w:val="en-US"/>
        </w:rPr>
      </w:pPr>
      <w:r w:rsidRPr="00C50CB5">
        <w:rPr>
          <w:sz w:val="24"/>
          <w:szCs w:val="24"/>
          <w:lang w:val="en-US"/>
        </w:rPr>
        <w:t xml:space="preserve">The vivaria in the Republic of Kazakhstan exist in all biological and medical educational institutions, at scientific research institutes and centers, in pharmacological and biotechnological laboratories, in laboratories of the sanitary-epidemiologic service, in veterinary facilities, and other laboratories of various ministries of the Republic of Kazakhstan. Laboratory animals are used for scientific purposes, preclinical studies, diagnostics, production (of immune sera, biomaterials, quality control of immunobiological preparations, etc.), toxicological tests and training. Annual number of the laboratory animals (mice, rats, guinea pigs, rabbits, etc.) used in the Republic of Kazakhstan reaches several thousand animals per year. </w:t>
      </w:r>
    </w:p>
    <w:p w:rsidR="00D325F1" w:rsidRPr="00C50CB5" w:rsidRDefault="00D325F1" w:rsidP="00D325F1">
      <w:pPr>
        <w:widowControl w:val="0"/>
        <w:tabs>
          <w:tab w:val="left" w:pos="0"/>
        </w:tabs>
        <w:autoSpaceDE w:val="0"/>
        <w:autoSpaceDN w:val="0"/>
        <w:adjustRightInd w:val="0"/>
        <w:spacing w:line="360" w:lineRule="auto"/>
        <w:ind w:firstLine="709"/>
        <w:jc w:val="both"/>
        <w:rPr>
          <w:sz w:val="24"/>
          <w:szCs w:val="24"/>
          <w:lang w:val="en-US"/>
        </w:rPr>
      </w:pPr>
      <w:r w:rsidRPr="00C50CB5">
        <w:rPr>
          <w:sz w:val="24"/>
          <w:szCs w:val="24"/>
          <w:lang w:val="en-US"/>
        </w:rPr>
        <w:t xml:space="preserve">At the same time well-being and conditions of use of laboratory animals in Kazakhstan do not correspond to international standards: principles of the humane animal treatment and requirements to the ethical expert review of studies involving animals are not formulated properly, requirements to quality of laboratory animals are not defined sufficiently, rules of euthanasia/analgesia of animals and differentiation of experiments by stress categories do not exist, and monitoring of health of laboratory animals is not carried out. Numerous vivaria use the so-called "outbred" laboratory animals contained in inadequate conditions not corresponding to international standards applicable to biological test models. The vivaria employees are not trained on work with experimental animals, and there are no curriculums of post degree professional development on laboratory animal production </w:t>
      </w:r>
      <w:r w:rsidRPr="00C50CB5">
        <w:rPr>
          <w:sz w:val="24"/>
          <w:szCs w:val="24"/>
          <w:lang w:val="en-US"/>
        </w:rPr>
        <w:t xml:space="preserve">4 </w:t>
      </w:r>
      <w:r w:rsidRPr="00C50CB5">
        <w:rPr>
          <w:sz w:val="24"/>
          <w:szCs w:val="24"/>
          <w:lang w:val="en-US"/>
        </w:rPr>
        <w:t>.</w:t>
      </w:r>
    </w:p>
    <w:p w:rsidR="00D325F1" w:rsidRPr="00C50CB5" w:rsidRDefault="00D325F1" w:rsidP="00D325F1">
      <w:pPr>
        <w:widowControl w:val="0"/>
        <w:tabs>
          <w:tab w:val="left" w:pos="0"/>
        </w:tabs>
        <w:autoSpaceDE w:val="0"/>
        <w:autoSpaceDN w:val="0"/>
        <w:adjustRightInd w:val="0"/>
        <w:spacing w:line="360" w:lineRule="auto"/>
        <w:ind w:firstLine="709"/>
        <w:jc w:val="both"/>
        <w:rPr>
          <w:sz w:val="24"/>
          <w:szCs w:val="24"/>
          <w:lang w:val="en-US"/>
        </w:rPr>
      </w:pPr>
      <w:r w:rsidRPr="00C50CB5">
        <w:rPr>
          <w:sz w:val="24"/>
          <w:szCs w:val="24"/>
          <w:lang w:val="en-US"/>
        </w:rPr>
        <w:t>This condition of the laboratory animal production in the Republic of Kazakhstan complicates entry of the Kazakhstan scientific community, especially in the field of pharmaceutics and experimental biology, in the group of scientifically developed countries.</w:t>
      </w:r>
    </w:p>
    <w:p w:rsidR="00D325F1" w:rsidRPr="00C50CB5" w:rsidRDefault="00D325F1" w:rsidP="00D325F1">
      <w:pPr>
        <w:widowControl w:val="0"/>
        <w:autoSpaceDE w:val="0"/>
        <w:autoSpaceDN w:val="0"/>
        <w:adjustRightInd w:val="0"/>
        <w:spacing w:line="360" w:lineRule="auto"/>
        <w:ind w:firstLine="709"/>
        <w:jc w:val="both"/>
        <w:rPr>
          <w:sz w:val="24"/>
          <w:szCs w:val="24"/>
          <w:lang w:val="en-US"/>
        </w:rPr>
      </w:pPr>
      <w:r w:rsidRPr="00C50CB5">
        <w:rPr>
          <w:sz w:val="24"/>
          <w:szCs w:val="24"/>
          <w:lang w:val="en-US"/>
        </w:rPr>
        <w:t xml:space="preserve">The goal of this project is </w:t>
      </w:r>
      <w:r w:rsidRPr="00C50CB5">
        <w:rPr>
          <w:spacing w:val="2"/>
          <w:sz w:val="24"/>
          <w:szCs w:val="24"/>
          <w:lang w:val="en-US"/>
        </w:rPr>
        <w:t xml:space="preserve">organization of production of SPF laboratory animals (mice, rats and rabbits), </w:t>
      </w:r>
      <w:r w:rsidRPr="00C50CB5">
        <w:rPr>
          <w:sz w:val="24"/>
          <w:szCs w:val="24"/>
          <w:lang w:val="en-US"/>
        </w:rPr>
        <w:t xml:space="preserve">healthy according to their microbiological status and genetically pure lines, </w:t>
      </w:r>
      <w:r w:rsidRPr="00C50CB5">
        <w:rPr>
          <w:spacing w:val="2"/>
          <w:sz w:val="24"/>
          <w:szCs w:val="24"/>
          <w:lang w:val="en-US"/>
        </w:rPr>
        <w:t xml:space="preserve">and </w:t>
      </w:r>
      <w:r w:rsidRPr="00C50CB5">
        <w:rPr>
          <w:spacing w:val="2"/>
          <w:sz w:val="24"/>
          <w:szCs w:val="24"/>
          <w:lang w:val="en-US"/>
        </w:rPr>
        <w:lastRenderedPageBreak/>
        <w:t xml:space="preserve">determining the prospects of use of the standardized biological models in experimental studies in </w:t>
      </w:r>
      <w:r w:rsidRPr="00C50CB5">
        <w:rPr>
          <w:sz w:val="24"/>
          <w:szCs w:val="24"/>
          <w:lang w:val="en-US"/>
        </w:rPr>
        <w:t>the Republic of Kazakhstan</w:t>
      </w:r>
      <w:r w:rsidRPr="00C50CB5">
        <w:rPr>
          <w:spacing w:val="2"/>
          <w:sz w:val="24"/>
          <w:szCs w:val="24"/>
          <w:lang w:val="en-US"/>
        </w:rPr>
        <w:t xml:space="preserve">. </w:t>
      </w:r>
      <w:r w:rsidRPr="00C50CB5">
        <w:rPr>
          <w:sz w:val="24"/>
          <w:szCs w:val="24"/>
          <w:lang w:val="en-US"/>
        </w:rPr>
        <w:t>Spread of knowledge about principles of humane and rational use of laboratory animals among the Kazakhstan experts performing experimental studies was an important objective of the project.</w:t>
      </w:r>
    </w:p>
    <w:p w:rsidR="00D325F1" w:rsidRPr="00C50CB5" w:rsidRDefault="00D325F1" w:rsidP="00703CB5">
      <w:pPr>
        <w:widowControl w:val="0"/>
        <w:tabs>
          <w:tab w:val="left" w:pos="0"/>
        </w:tabs>
        <w:autoSpaceDE w:val="0"/>
        <w:autoSpaceDN w:val="0"/>
        <w:adjustRightInd w:val="0"/>
        <w:spacing w:line="360" w:lineRule="auto"/>
        <w:ind w:firstLine="709"/>
        <w:jc w:val="both"/>
        <w:rPr>
          <w:sz w:val="24"/>
          <w:szCs w:val="24"/>
          <w:lang w:val="en-US"/>
        </w:rPr>
      </w:pPr>
      <w:r w:rsidRPr="00C50CB5">
        <w:rPr>
          <w:sz w:val="24"/>
          <w:szCs w:val="24"/>
          <w:lang w:val="en-US"/>
        </w:rPr>
        <w:t>Organization</w:t>
      </w:r>
      <w:r w:rsidRPr="00C50CB5">
        <w:rPr>
          <w:spacing w:val="2"/>
          <w:sz w:val="24"/>
          <w:szCs w:val="24"/>
          <w:lang w:val="en-US"/>
        </w:rPr>
        <w:t xml:space="preserve"> of the SPF </w:t>
      </w:r>
      <w:r w:rsidRPr="00C50CB5">
        <w:rPr>
          <w:sz w:val="24"/>
          <w:szCs w:val="24"/>
          <w:lang w:val="en-US"/>
        </w:rPr>
        <w:t xml:space="preserve">vivarium </w:t>
      </w:r>
      <w:r w:rsidRPr="00C50CB5">
        <w:rPr>
          <w:spacing w:val="2"/>
          <w:sz w:val="24"/>
          <w:szCs w:val="24"/>
          <w:lang w:val="en-US"/>
        </w:rPr>
        <w:t xml:space="preserve">in </w:t>
      </w:r>
      <w:r w:rsidRPr="00C50CB5">
        <w:rPr>
          <w:sz w:val="24"/>
          <w:szCs w:val="24"/>
          <w:lang w:val="en-US"/>
        </w:rPr>
        <w:t>the Republic of Kazakhstan</w:t>
      </w:r>
      <w:r w:rsidRPr="00C50CB5">
        <w:rPr>
          <w:spacing w:val="2"/>
          <w:sz w:val="24"/>
          <w:szCs w:val="24"/>
          <w:lang w:val="en-US"/>
        </w:rPr>
        <w:t xml:space="preserve"> and use of </w:t>
      </w:r>
      <w:r w:rsidRPr="00C50CB5">
        <w:rPr>
          <w:sz w:val="24"/>
          <w:szCs w:val="24"/>
          <w:lang w:val="en-US"/>
        </w:rPr>
        <w:t xml:space="preserve">SPF animals </w:t>
      </w:r>
      <w:r w:rsidRPr="00C50CB5">
        <w:rPr>
          <w:spacing w:val="2"/>
          <w:sz w:val="24"/>
          <w:szCs w:val="24"/>
          <w:lang w:val="en-US"/>
        </w:rPr>
        <w:t>by the Kazakhstan scientists will allow to improve the quality of the laboratory expert review and scientific-practical works and to meet international standards in performance of experimental studies. Introduction of «</w:t>
      </w:r>
      <w:r w:rsidRPr="00C50CB5">
        <w:rPr>
          <w:sz w:val="24"/>
          <w:szCs w:val="24"/>
          <w:lang w:val="en-US"/>
        </w:rPr>
        <w:t xml:space="preserve">three R» </w:t>
      </w:r>
      <w:r w:rsidRPr="00C50CB5">
        <w:rPr>
          <w:spacing w:val="2"/>
          <w:sz w:val="24"/>
          <w:szCs w:val="24"/>
          <w:lang w:val="en-US"/>
        </w:rPr>
        <w:t xml:space="preserve">principles in practical activities of Kazakhstan </w:t>
      </w:r>
      <w:r w:rsidRPr="00C50CB5">
        <w:rPr>
          <w:sz w:val="24"/>
          <w:szCs w:val="24"/>
          <w:lang w:val="en-US"/>
        </w:rPr>
        <w:t xml:space="preserve">vivaria </w:t>
      </w:r>
      <w:r w:rsidRPr="00C50CB5">
        <w:rPr>
          <w:spacing w:val="2"/>
          <w:sz w:val="24"/>
          <w:szCs w:val="24"/>
          <w:lang w:val="en-US"/>
        </w:rPr>
        <w:t xml:space="preserve">is of great importance </w:t>
      </w:r>
      <w:r w:rsidRPr="00C50CB5">
        <w:rPr>
          <w:sz w:val="24"/>
          <w:szCs w:val="24"/>
          <w:lang w:val="en-US"/>
        </w:rPr>
        <w:t xml:space="preserve">for strengthening of the ethical expert review of experimental studies involving laboratory animals and </w:t>
      </w:r>
      <w:r w:rsidRPr="00C50CB5">
        <w:rPr>
          <w:spacing w:val="2"/>
          <w:sz w:val="24"/>
          <w:szCs w:val="24"/>
          <w:lang w:val="en-US"/>
        </w:rPr>
        <w:t xml:space="preserve">improvement of competence and responsibility of scientists and experts in </w:t>
      </w:r>
      <w:r w:rsidRPr="00C50CB5">
        <w:rPr>
          <w:sz w:val="24"/>
          <w:szCs w:val="24"/>
          <w:lang w:val="en-US"/>
        </w:rPr>
        <w:t>the Republic of Kazakhstan</w:t>
      </w:r>
      <w:r w:rsidRPr="00C50CB5">
        <w:rPr>
          <w:spacing w:val="2"/>
          <w:sz w:val="24"/>
          <w:szCs w:val="24"/>
          <w:lang w:val="en-US"/>
        </w:rPr>
        <w:t>.</w:t>
      </w:r>
    </w:p>
    <w:p w:rsidR="00D325F1" w:rsidRPr="00C50CB5" w:rsidRDefault="00D325F1" w:rsidP="00703CB5">
      <w:pPr>
        <w:widowControl w:val="0"/>
        <w:autoSpaceDE w:val="0"/>
        <w:autoSpaceDN w:val="0"/>
        <w:adjustRightInd w:val="0"/>
        <w:spacing w:line="360" w:lineRule="auto"/>
        <w:ind w:firstLine="709"/>
        <w:jc w:val="both"/>
        <w:rPr>
          <w:sz w:val="24"/>
          <w:szCs w:val="24"/>
          <w:lang w:val="en-US"/>
        </w:rPr>
      </w:pPr>
      <w:r w:rsidRPr="00C50CB5">
        <w:rPr>
          <w:sz w:val="24"/>
          <w:szCs w:val="24"/>
          <w:lang w:val="en-US"/>
        </w:rPr>
        <w:t>Development of laboratory animal production in the Republic of Kazakhstan in conformity with international standards and development of biomedical sciences and pharmaceutical industry correspond to areas of the Densaulyk Development Program and the Program of Development of Ministry of Health of the Republic of Kazakhstan for 2018-2020.</w:t>
      </w:r>
    </w:p>
    <w:p w:rsidR="00D325F1" w:rsidRPr="00C50CB5" w:rsidRDefault="00D325F1" w:rsidP="00703CB5">
      <w:pPr>
        <w:widowControl w:val="0"/>
        <w:autoSpaceDE w:val="0"/>
        <w:autoSpaceDN w:val="0"/>
        <w:adjustRightInd w:val="0"/>
        <w:spacing w:line="360" w:lineRule="auto"/>
        <w:ind w:firstLine="709"/>
        <w:jc w:val="both"/>
        <w:rPr>
          <w:sz w:val="24"/>
          <w:szCs w:val="24"/>
          <w:lang w:val="en-US"/>
        </w:rPr>
      </w:pPr>
      <w:r w:rsidRPr="00C50CB5">
        <w:rPr>
          <w:sz w:val="24"/>
          <w:szCs w:val="24"/>
          <w:lang w:val="en-US"/>
        </w:rPr>
        <w:t>Patent search was performed and a report on its results (appendix A) was prepared. The list of published works is given in appendix B. Copies of confirming materials are given in appendix C. Appendix D contains a Calendar Plan of the project performance under the contract №165 dated March 15th, 2018 between the Science Committee of Ministry of Education and Science of the Republic of Kazakhstan and the National Scientific Centre of Especially Dangerous Infections named after M.Aikimbaev for 2018-2020, and an additional agreement to the contract №1 dated November 05th, 2018.</w:t>
      </w:r>
    </w:p>
    <w:p w:rsidR="00D325F1" w:rsidRPr="00C50CB5" w:rsidRDefault="00D325F1" w:rsidP="00703CB5">
      <w:pPr>
        <w:widowControl w:val="0"/>
        <w:autoSpaceDE w:val="0"/>
        <w:autoSpaceDN w:val="0"/>
        <w:adjustRightInd w:val="0"/>
        <w:spacing w:line="360" w:lineRule="auto"/>
        <w:ind w:firstLine="709"/>
        <w:jc w:val="both"/>
        <w:rPr>
          <w:sz w:val="24"/>
          <w:szCs w:val="24"/>
          <w:lang w:val="en-US"/>
        </w:rPr>
      </w:pPr>
      <w:r w:rsidRPr="00C50CB5">
        <w:rPr>
          <w:sz w:val="24"/>
          <w:szCs w:val="24"/>
          <w:lang w:val="en-US"/>
        </w:rPr>
        <w:t>The list of progress reports by the project stages and their inventory numbers:</w:t>
      </w:r>
    </w:p>
    <w:p w:rsidR="00D325F1" w:rsidRPr="00C50CB5" w:rsidRDefault="00D325F1" w:rsidP="00703CB5">
      <w:pPr>
        <w:widowControl w:val="0"/>
        <w:autoSpaceDE w:val="0"/>
        <w:autoSpaceDN w:val="0"/>
        <w:adjustRightInd w:val="0"/>
        <w:spacing w:line="360" w:lineRule="auto"/>
        <w:ind w:firstLine="709"/>
        <w:jc w:val="both"/>
        <w:rPr>
          <w:sz w:val="24"/>
          <w:szCs w:val="24"/>
          <w:lang w:val="en-US"/>
        </w:rPr>
      </w:pPr>
      <w:r w:rsidRPr="00C50CB5">
        <w:rPr>
          <w:sz w:val="24"/>
          <w:szCs w:val="24"/>
          <w:lang w:val="en-US"/>
        </w:rPr>
        <w:t>The progress report «</w:t>
      </w:r>
      <w:r w:rsidR="008D5BE2" w:rsidRPr="00C50CB5">
        <w:rPr>
          <w:sz w:val="24"/>
          <w:szCs w:val="24"/>
          <w:lang w:val="en-US"/>
        </w:rPr>
        <w:t xml:space="preserve">Development of experimental research with laboratory animals in Kazakhstan </w:t>
      </w:r>
      <w:r w:rsidRPr="00C50CB5">
        <w:rPr>
          <w:sz w:val="24"/>
          <w:szCs w:val="24"/>
          <w:lang w:val="en-US"/>
        </w:rPr>
        <w:t>» for 2018. Inventory number: 0218РК00458.</w:t>
      </w:r>
    </w:p>
    <w:p w:rsidR="00703AFA" w:rsidRPr="00C50CB5" w:rsidRDefault="00D325F1" w:rsidP="00703CB5">
      <w:pPr>
        <w:spacing w:line="360" w:lineRule="auto"/>
        <w:ind w:firstLine="709"/>
        <w:jc w:val="both"/>
        <w:rPr>
          <w:sz w:val="24"/>
          <w:szCs w:val="24"/>
          <w:lang w:val="en-US"/>
        </w:rPr>
      </w:pPr>
      <w:r w:rsidRPr="00C50CB5">
        <w:rPr>
          <w:sz w:val="24"/>
          <w:szCs w:val="24"/>
          <w:lang w:val="en-US"/>
        </w:rPr>
        <w:t>The progress report «</w:t>
      </w:r>
      <w:r w:rsidR="008D5BE2" w:rsidRPr="00C50CB5">
        <w:rPr>
          <w:sz w:val="24"/>
          <w:szCs w:val="24"/>
          <w:lang w:val="en-US"/>
        </w:rPr>
        <w:t xml:space="preserve">Development of experimental research with laboratory animals in Kazakhstan </w:t>
      </w:r>
      <w:r w:rsidRPr="00C50CB5">
        <w:rPr>
          <w:sz w:val="24"/>
          <w:szCs w:val="24"/>
          <w:lang w:val="en-US"/>
        </w:rPr>
        <w:t>» for 2019. Inventory number: 0219РК00735.</w:t>
      </w:r>
    </w:p>
    <w:p w:rsidR="00E332D0" w:rsidRPr="00C50CB5" w:rsidRDefault="009437E1" w:rsidP="00703AFA">
      <w:pPr>
        <w:widowControl w:val="0"/>
        <w:autoSpaceDE w:val="0"/>
        <w:autoSpaceDN w:val="0"/>
        <w:adjustRightInd w:val="0"/>
        <w:spacing w:line="360" w:lineRule="auto"/>
        <w:ind w:firstLine="709"/>
        <w:jc w:val="center"/>
        <w:rPr>
          <w:bCs/>
          <w:sz w:val="24"/>
          <w:szCs w:val="24"/>
          <w:lang w:val="en-US"/>
        </w:rPr>
      </w:pPr>
      <w:r w:rsidRPr="00C50CB5">
        <w:rPr>
          <w:sz w:val="24"/>
          <w:szCs w:val="24"/>
          <w:lang w:val="en-US"/>
        </w:rPr>
        <w:br w:type="page"/>
      </w:r>
    </w:p>
    <w:p w:rsidR="00D325F1" w:rsidRPr="00C50CB5" w:rsidRDefault="00A15470" w:rsidP="00D325F1">
      <w:pPr>
        <w:spacing w:line="360" w:lineRule="auto"/>
        <w:ind w:firstLine="709"/>
        <w:jc w:val="center"/>
        <w:rPr>
          <w:b/>
          <w:caps/>
          <w:sz w:val="24"/>
          <w:szCs w:val="24"/>
        </w:rPr>
      </w:pPr>
      <w:r w:rsidRPr="00C50CB5">
        <w:rPr>
          <w:b/>
          <w:caps/>
          <w:sz w:val="24"/>
          <w:szCs w:val="24"/>
          <w:lang w:val="en-US"/>
        </w:rPr>
        <w:lastRenderedPageBreak/>
        <w:t>basic part of the report on sRW</w:t>
      </w:r>
    </w:p>
    <w:p w:rsidR="00A15470" w:rsidRPr="00C50CB5" w:rsidRDefault="00A15470" w:rsidP="00D325F1">
      <w:pPr>
        <w:spacing w:line="360" w:lineRule="auto"/>
        <w:ind w:firstLine="709"/>
        <w:jc w:val="center"/>
        <w:rPr>
          <w:sz w:val="24"/>
          <w:szCs w:val="24"/>
        </w:rPr>
      </w:pPr>
    </w:p>
    <w:p w:rsidR="00935AF3" w:rsidRPr="00C50CB5" w:rsidRDefault="00D325F1" w:rsidP="003F644F">
      <w:pPr>
        <w:pStyle w:val="a9"/>
        <w:numPr>
          <w:ilvl w:val="0"/>
          <w:numId w:val="3"/>
        </w:numPr>
        <w:tabs>
          <w:tab w:val="left" w:pos="993"/>
        </w:tabs>
        <w:spacing w:line="360" w:lineRule="auto"/>
        <w:ind w:left="0" w:firstLine="709"/>
        <w:jc w:val="both"/>
        <w:rPr>
          <w:b/>
          <w:spacing w:val="2"/>
          <w:sz w:val="24"/>
          <w:szCs w:val="24"/>
          <w:lang w:val="en-US"/>
        </w:rPr>
      </w:pPr>
      <w:r w:rsidRPr="00C50CB5">
        <w:rPr>
          <w:b/>
          <w:bCs/>
          <w:sz w:val="24"/>
          <w:szCs w:val="24"/>
          <w:lang w:val="en-US"/>
        </w:rPr>
        <w:t xml:space="preserve">Breeding </w:t>
      </w:r>
      <w:r w:rsidRPr="00C50CB5">
        <w:rPr>
          <w:b/>
          <w:bCs/>
          <w:spacing w:val="2"/>
          <w:sz w:val="24"/>
          <w:szCs w:val="24"/>
          <w:lang w:val="en-US"/>
        </w:rPr>
        <w:t>of standardized biological models of SPF laboratory animals (inbred and outbred mice and rats)</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sz w:val="24"/>
          <w:szCs w:val="24"/>
          <w:lang w:val="en-US"/>
        </w:rPr>
      </w:pP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sz w:val="24"/>
          <w:szCs w:val="24"/>
          <w:lang w:val="en-US"/>
        </w:rPr>
      </w:pPr>
      <w:r w:rsidRPr="00C50CB5">
        <w:rPr>
          <w:sz w:val="24"/>
          <w:szCs w:val="24"/>
          <w:lang w:val="en-US"/>
        </w:rPr>
        <w:t xml:space="preserve">Standardization of biological test models is required for both scientific experimental studies, and practical purposes, such as preclinical studies, study of medicine safety, obtaining biomaterials, etc. Modern laboratories use high-quality standardized biological models - laboratory animals of the isogene nature of SPF-category </w:t>
      </w:r>
      <w:r w:rsidRPr="00C50CB5">
        <w:rPr>
          <w:sz w:val="24"/>
          <w:szCs w:val="24"/>
          <w:lang w:val="en-US"/>
        </w:rPr>
        <w:t xml:space="preserve">1, 2 </w:t>
      </w:r>
      <w:r w:rsidRPr="00C50CB5">
        <w:rPr>
          <w:sz w:val="24"/>
          <w:szCs w:val="24"/>
          <w:lang w:val="en-US"/>
        </w:rPr>
        <w:t xml:space="preserve">. SPF laboratory animals have a confirmed microbiological and genetic status and are kept in the barrier system in pure premises. Scientists and experts who are carrying out experimental studies with laboratory animals are obligated to indicate the supplier, the animal line and the ethical permission, thereby specifying their responsibility for reliability of the obtained results. International standards of laboratory animal production are based on principles </w:t>
      </w:r>
      <w:r w:rsidRPr="00C50CB5">
        <w:rPr>
          <w:spacing w:val="2"/>
          <w:sz w:val="24"/>
          <w:szCs w:val="24"/>
          <w:lang w:val="en-US"/>
        </w:rPr>
        <w:t xml:space="preserve">of humane and rational use of laboratory animals </w:t>
      </w:r>
      <w:r w:rsidRPr="00C50CB5">
        <w:rPr>
          <w:sz w:val="24"/>
          <w:szCs w:val="24"/>
          <w:lang w:val="en-US"/>
        </w:rPr>
        <w:t xml:space="preserve">– the «three R» rules </w:t>
      </w:r>
      <w:r w:rsidRPr="00C50CB5">
        <w:rPr>
          <w:sz w:val="24"/>
          <w:szCs w:val="24"/>
          <w:lang w:val="en-US"/>
        </w:rPr>
        <w:t xml:space="preserve">3, 5, 6 </w:t>
      </w:r>
      <w:r w:rsidRPr="00C50CB5">
        <w:rPr>
          <w:sz w:val="24"/>
          <w:szCs w:val="24"/>
          <w:lang w:val="en-US"/>
        </w:rPr>
        <w:t xml:space="preserve">. </w:t>
      </w:r>
      <w:r w:rsidRPr="00C50CB5">
        <w:rPr>
          <w:i/>
          <w:iCs/>
          <w:sz w:val="24"/>
          <w:szCs w:val="24"/>
          <w:lang w:val="en-US"/>
        </w:rPr>
        <w:t xml:space="preserve">Replacement </w:t>
      </w:r>
      <w:r w:rsidRPr="00C50CB5">
        <w:rPr>
          <w:sz w:val="24"/>
          <w:szCs w:val="24"/>
          <w:lang w:val="en-US"/>
        </w:rPr>
        <w:t xml:space="preserve">- replacement of experiments painful for animals by experiments which are not causing sufferings, including alternative ones. </w:t>
      </w:r>
      <w:r w:rsidRPr="00C50CB5">
        <w:rPr>
          <w:i/>
          <w:iCs/>
          <w:sz w:val="24"/>
          <w:szCs w:val="24"/>
          <w:lang w:val="en-US"/>
        </w:rPr>
        <w:t xml:space="preserve">Reduction </w:t>
      </w:r>
      <w:r w:rsidRPr="00C50CB5">
        <w:rPr>
          <w:sz w:val="24"/>
          <w:szCs w:val="24"/>
          <w:lang w:val="en-US"/>
        </w:rPr>
        <w:t xml:space="preserve">- reduction of the number of animals in experiments by choosing optimum experimental ways. </w:t>
      </w:r>
      <w:r w:rsidRPr="00C50CB5">
        <w:rPr>
          <w:i/>
          <w:iCs/>
          <w:sz w:val="24"/>
          <w:szCs w:val="24"/>
          <w:lang w:val="en-US"/>
        </w:rPr>
        <w:t xml:space="preserve">Refinement </w:t>
      </w:r>
      <w:r w:rsidRPr="00C50CB5">
        <w:rPr>
          <w:sz w:val="24"/>
          <w:szCs w:val="24"/>
          <w:lang w:val="en-US"/>
        </w:rPr>
        <w:t>- refinement of a technique for the purpose of alleviation of sufferings of experimental animals.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sz w:val="24"/>
          <w:szCs w:val="24"/>
          <w:lang w:val="en-US"/>
        </w:rPr>
        <w:t xml:space="preserve">The entire cycle of work involving laboratory animals at the National Scientific Center of Especially Dangerous Infections (NSCEDI) named after M.Aikimbaev of Ministry of Health of the Republic of Kazakhstan is carried out in experimental vivaria and vivaria for breeding of laboratory animals – the nursery. The nursery of laboratory animals of NSCEDI has a registration veterinary number of the Ministry of Agriculture (№KZ A.07/K-0003) as a facility for breeding and selling animals, and meets international standards applicable to SPF vivaria. The nursery building was reconstructed and upgraded according to technological requirements to pure controllable premises for creation of a barrier zone and protection of the microbiological status of SPF animals. The duplicated system of ventilation, the air filtration and conditioning system was established in a building with regulation of temperature, pressure and air humidity. NSCEDI nursery is equipped with modern </w:t>
      </w:r>
      <w:r w:rsidRPr="00C50CB5">
        <w:rPr>
          <w:rFonts w:eastAsia="TimesNewRoman"/>
          <w:spacing w:val="2"/>
          <w:sz w:val="24"/>
          <w:szCs w:val="24"/>
          <w:lang w:val="en-US"/>
        </w:rPr>
        <w:t xml:space="preserve">vivarium </w:t>
      </w:r>
      <w:r w:rsidRPr="00C50CB5">
        <w:rPr>
          <w:sz w:val="24"/>
          <w:szCs w:val="24"/>
          <w:lang w:val="en-US"/>
        </w:rPr>
        <w:t xml:space="preserve">equipment for the SPF animal care: Individually Ventilated Cages (IVC), laminar cabinet for changing laboratory animals, pass-through autoclave, disinfection chamber, automatic washer, pass-through sluices with UV-lamps, water filtration units, chamber for </w:t>
      </w:r>
      <w:r w:rsidRPr="00C50CB5">
        <w:rPr>
          <w:sz w:val="24"/>
          <w:lang w:val="en-US"/>
        </w:rPr>
        <w:t>СО</w:t>
      </w:r>
      <w:r w:rsidRPr="00C50CB5">
        <w:rPr>
          <w:sz w:val="24"/>
          <w:vertAlign w:val="subscript"/>
          <w:lang w:val="en-US"/>
        </w:rPr>
        <w:t>2</w:t>
      </w:r>
      <w:r w:rsidRPr="00C50CB5">
        <w:rPr>
          <w:sz w:val="24"/>
          <w:szCs w:val="24"/>
          <w:lang w:val="en-US"/>
        </w:rPr>
        <w:t xml:space="preserve"> euthanasia, barrier installations in decontamination stations, automatic timers, etc. </w:t>
      </w:r>
      <w:r w:rsidR="008D17F3" w:rsidRPr="00C50CB5">
        <w:rPr>
          <w:sz w:val="24"/>
          <w:szCs w:val="24"/>
        </w:rPr>
        <w:sym w:font="Symbol" w:char="F05B"/>
      </w:r>
      <w:r w:rsidR="008D17F3" w:rsidRPr="00C50CB5">
        <w:rPr>
          <w:sz w:val="24"/>
          <w:szCs w:val="24"/>
          <w:lang w:val="en-US"/>
        </w:rPr>
        <w:t>7</w:t>
      </w:r>
      <w:r w:rsidR="008D17F3" w:rsidRPr="00C50CB5">
        <w:rPr>
          <w:sz w:val="24"/>
          <w:szCs w:val="24"/>
        </w:rPr>
        <w:sym w:font="Symbol" w:char="F05D"/>
      </w:r>
      <w:r w:rsidR="008D17F3" w:rsidRPr="00C50CB5">
        <w:rPr>
          <w:sz w:val="24"/>
          <w:lang w:val="en-US"/>
        </w:rPr>
        <w:t>.</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Experimental </w:t>
      </w:r>
      <w:r w:rsidRPr="00C50CB5">
        <w:rPr>
          <w:sz w:val="24"/>
          <w:szCs w:val="24"/>
          <w:lang w:val="en-US"/>
        </w:rPr>
        <w:t xml:space="preserve">vivarium of </w:t>
      </w:r>
      <w:r w:rsidRPr="00C50CB5">
        <w:rPr>
          <w:rFonts w:eastAsia="TimesNewRomanPSMT"/>
          <w:sz w:val="24"/>
          <w:szCs w:val="24"/>
          <w:lang w:val="en-US"/>
        </w:rPr>
        <w:t xml:space="preserve">NSCEDI is also equipped with IVC, </w:t>
      </w:r>
      <w:r w:rsidRPr="00C50CB5">
        <w:rPr>
          <w:sz w:val="24"/>
          <w:szCs w:val="24"/>
          <w:lang w:val="en-US"/>
        </w:rPr>
        <w:t xml:space="preserve">pass-through </w:t>
      </w:r>
      <w:r w:rsidRPr="00C50CB5">
        <w:rPr>
          <w:rFonts w:eastAsia="TimesNewRomanPSMT"/>
          <w:sz w:val="24"/>
          <w:szCs w:val="24"/>
          <w:lang w:val="en-US"/>
        </w:rPr>
        <w:t xml:space="preserve">autoclaves, </w:t>
      </w:r>
      <w:r w:rsidRPr="00C50CB5">
        <w:rPr>
          <w:rFonts w:eastAsia="TimesNewRomanPSMT"/>
          <w:sz w:val="24"/>
          <w:szCs w:val="24"/>
          <w:lang w:val="en-US"/>
        </w:rPr>
        <w:lastRenderedPageBreak/>
        <w:t xml:space="preserve">washers, and in addition, 2nd class biosafety cabinets and supply and exhaust ventilation with negative pressure and HEPA-filtration of exhaust air. Additional equipment in experimental </w:t>
      </w:r>
      <w:r w:rsidRPr="00C50CB5">
        <w:rPr>
          <w:sz w:val="24"/>
          <w:szCs w:val="24"/>
          <w:lang w:val="en-US"/>
        </w:rPr>
        <w:t xml:space="preserve">vivarium </w:t>
      </w:r>
      <w:r w:rsidRPr="00C50CB5">
        <w:rPr>
          <w:rFonts w:eastAsia="TimesNewRomanPSMT"/>
          <w:sz w:val="24"/>
          <w:szCs w:val="24"/>
          <w:lang w:val="en-US"/>
        </w:rPr>
        <w:t>is intended for work with an infectious material.</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Thus, we have defined two kinds of </w:t>
      </w:r>
      <w:r w:rsidRPr="00C50CB5">
        <w:rPr>
          <w:sz w:val="24"/>
          <w:szCs w:val="24"/>
          <w:lang w:val="en-US"/>
        </w:rPr>
        <w:t>vivaria</w:t>
      </w:r>
      <w:r w:rsidRPr="00C50CB5">
        <w:rPr>
          <w:rFonts w:eastAsia="TimesNewRomanPSMT"/>
          <w:sz w:val="24"/>
          <w:szCs w:val="24"/>
          <w:lang w:val="en-US"/>
        </w:rPr>
        <w:t xml:space="preserve"> depending on their functional use: 1) </w:t>
      </w:r>
      <w:r w:rsidRPr="00C50CB5">
        <w:rPr>
          <w:sz w:val="24"/>
          <w:szCs w:val="24"/>
          <w:lang w:val="en-US"/>
        </w:rPr>
        <w:t xml:space="preserve">vivarium </w:t>
      </w:r>
      <w:r w:rsidRPr="00C50CB5">
        <w:rPr>
          <w:rFonts w:eastAsia="TimesNewRomanPSMT"/>
          <w:sz w:val="24"/>
          <w:szCs w:val="24"/>
          <w:lang w:val="en-US"/>
        </w:rPr>
        <w:t xml:space="preserve">for breeding of laboratory animals (nursery), 2) experimental </w:t>
      </w:r>
      <w:r w:rsidRPr="00C50CB5">
        <w:rPr>
          <w:sz w:val="24"/>
          <w:szCs w:val="24"/>
          <w:lang w:val="en-US"/>
        </w:rPr>
        <w:t xml:space="preserve">vivarium </w:t>
      </w:r>
      <w:r w:rsidRPr="00C50CB5">
        <w:rPr>
          <w:rFonts w:eastAsia="TimesNewRomanPSMT"/>
          <w:sz w:val="24"/>
          <w:szCs w:val="24"/>
          <w:lang w:val="en-US"/>
        </w:rPr>
        <w:t>(experimental-biological clinic).</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The micro-isolation technology chosen for SPF animals care, along with available engineering systems and equipment, create prerequisites for sustainable development of standard animal production not only for meeting requirements of research-production activity of NSCEDI, but also for potential external consumers performing biomedical studies based on GLP/GMP quality standards </w:t>
      </w:r>
      <w:r w:rsidRPr="00C50CB5">
        <w:rPr>
          <w:rFonts w:eastAsia="TimesNewRomanPSMT"/>
          <w:sz w:val="24"/>
          <w:szCs w:val="24"/>
          <w:lang w:val="en-US"/>
        </w:rPr>
        <w:t></w:t>
      </w:r>
      <w:r w:rsidR="008D17F3" w:rsidRPr="00C50CB5">
        <w:rPr>
          <w:sz w:val="24"/>
          <w:szCs w:val="24"/>
          <w:lang w:val="en-US"/>
        </w:rPr>
        <w:t>8, 9, 10</w:t>
      </w:r>
      <w:r w:rsidRPr="00C50CB5">
        <w:rPr>
          <w:rFonts w:eastAsia="TimesNewRomanPSMT"/>
          <w:sz w:val="24"/>
          <w:szCs w:val="24"/>
          <w:lang w:val="en-US"/>
        </w:rPr>
        <w:t>. The available equipment allows producing up to 10,000 standard mice per year.</w:t>
      </w:r>
    </w:p>
    <w:p w:rsidR="00D325F1" w:rsidRPr="00C50CB5" w:rsidRDefault="00D325F1" w:rsidP="00D325F1">
      <w:pPr>
        <w:pStyle w:val="a9"/>
        <w:tabs>
          <w:tab w:val="left" w:pos="993"/>
        </w:tabs>
        <w:spacing w:line="360" w:lineRule="auto"/>
        <w:ind w:left="0" w:firstLine="709"/>
        <w:jc w:val="both"/>
        <w:rPr>
          <w:spacing w:val="2"/>
          <w:sz w:val="24"/>
          <w:szCs w:val="24"/>
          <w:lang w:val="en-US"/>
        </w:rPr>
      </w:pPr>
      <w:r w:rsidRPr="00C50CB5">
        <w:rPr>
          <w:rFonts w:eastAsia="TimesNewRomanPSMT"/>
          <w:spacing w:val="2"/>
          <w:sz w:val="24"/>
          <w:szCs w:val="24"/>
          <w:lang w:val="en-US"/>
        </w:rPr>
        <w:t xml:space="preserve">By the end of 2020 NSCEDI has signed several contracts on sale of linear animals, and also a memorandum with the Higher School of Medicine of the Kazakh State University named after Al-Farabi about use of NSCEDI experimental </w:t>
      </w:r>
      <w:r w:rsidRPr="00C50CB5">
        <w:rPr>
          <w:sz w:val="24"/>
          <w:szCs w:val="24"/>
          <w:lang w:val="en-US"/>
        </w:rPr>
        <w:t xml:space="preserve">vivarium </w:t>
      </w:r>
      <w:r w:rsidRPr="00C50CB5">
        <w:rPr>
          <w:rFonts w:eastAsia="TimesNewRomanPSMT"/>
          <w:spacing w:val="2"/>
          <w:sz w:val="24"/>
          <w:szCs w:val="24"/>
          <w:lang w:val="en-US"/>
        </w:rPr>
        <w:t>for non-clinical studies and training of medical personnel</w:t>
      </w:r>
      <w:r w:rsidRPr="00C50CB5">
        <w:rPr>
          <w:spacing w:val="2"/>
          <w:sz w:val="24"/>
          <w:szCs w:val="24"/>
          <w:lang w:val="en-US"/>
        </w:rPr>
        <w:t>.</w:t>
      </w:r>
    </w:p>
    <w:p w:rsidR="00D325F1" w:rsidRPr="00C50CB5" w:rsidRDefault="00D325F1" w:rsidP="00D325F1">
      <w:pPr>
        <w:pStyle w:val="a9"/>
        <w:tabs>
          <w:tab w:val="left" w:pos="993"/>
        </w:tabs>
        <w:spacing w:line="360" w:lineRule="auto"/>
        <w:ind w:left="0" w:firstLine="709"/>
        <w:jc w:val="both"/>
        <w:rPr>
          <w:spacing w:val="2"/>
          <w:sz w:val="24"/>
          <w:szCs w:val="24"/>
          <w:lang w:val="en-US"/>
        </w:rPr>
      </w:pPr>
    </w:p>
    <w:p w:rsidR="00D325F1" w:rsidRPr="00C50CB5" w:rsidRDefault="00D325F1" w:rsidP="003F644F">
      <w:pPr>
        <w:pStyle w:val="a9"/>
        <w:numPr>
          <w:ilvl w:val="1"/>
          <w:numId w:val="3"/>
        </w:numPr>
        <w:tabs>
          <w:tab w:val="left" w:pos="993"/>
        </w:tabs>
        <w:spacing w:line="360" w:lineRule="auto"/>
        <w:ind w:left="0" w:firstLine="709"/>
        <w:jc w:val="both"/>
        <w:rPr>
          <w:b/>
          <w:sz w:val="24"/>
          <w:szCs w:val="24"/>
          <w:lang w:val="en-US"/>
        </w:rPr>
      </w:pPr>
      <w:r w:rsidRPr="00C50CB5">
        <w:rPr>
          <w:rFonts w:eastAsia="TimesNewRomanPSMT"/>
          <w:b/>
          <w:bCs/>
          <w:sz w:val="24"/>
          <w:szCs w:val="24"/>
          <w:lang w:val="en-US"/>
        </w:rPr>
        <w:t>Quality categories of biological models and delivery of SPF laboratory animals to the NSCEDI nursery</w:t>
      </w:r>
    </w:p>
    <w:p w:rsidR="00D325F1" w:rsidRPr="00C50CB5" w:rsidRDefault="00D325F1" w:rsidP="00D325F1">
      <w:pPr>
        <w:pStyle w:val="a9"/>
        <w:spacing w:line="360" w:lineRule="auto"/>
        <w:ind w:left="0" w:firstLine="709"/>
        <w:jc w:val="both"/>
        <w:rPr>
          <w:sz w:val="24"/>
          <w:szCs w:val="24"/>
          <w:lang w:val="en-US"/>
        </w:rPr>
      </w:pP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In 1913 Clarence Little, an American biologist developed the first inbred line of mice with a stable genotype, in 1980 for the first time Turrens </w:t>
      </w:r>
      <w:r w:rsidRPr="00C50CB5">
        <w:rPr>
          <w:sz w:val="24"/>
          <w:szCs w:val="24"/>
          <w:lang w:val="en-US"/>
        </w:rPr>
        <w:t xml:space="preserve">&amp; </w:t>
      </w:r>
      <w:r w:rsidRPr="00C50CB5">
        <w:rPr>
          <w:rFonts w:eastAsia="TimesNewRomanPSMT"/>
          <w:sz w:val="24"/>
          <w:szCs w:val="24"/>
          <w:lang w:val="en-US"/>
        </w:rPr>
        <w:t>Boveris published a technique of production of transgene mice, and in 1989 Mario Capecchi, Martin Evans and Oliver Smithies developed the first knockout mouse, and were awarded the Nobel Prize in 2007 for this work</w:t>
      </w:r>
      <w:r w:rsidR="007704E7" w:rsidRPr="00C50CB5">
        <w:rPr>
          <w:rFonts w:eastAsia="TimesNewRomanPSMT"/>
          <w:sz w:val="24"/>
          <w:szCs w:val="24"/>
          <w:lang w:val="en-US"/>
        </w:rPr>
        <w:t xml:space="preserve"> </w:t>
      </w:r>
      <w:r w:rsidR="007704E7" w:rsidRPr="00C50CB5">
        <w:rPr>
          <w:sz w:val="24"/>
          <w:szCs w:val="24"/>
        </w:rPr>
        <w:sym w:font="Symbol" w:char="F05B"/>
      </w:r>
      <w:r w:rsidR="007704E7" w:rsidRPr="00C50CB5">
        <w:rPr>
          <w:sz w:val="24"/>
          <w:szCs w:val="24"/>
          <w:lang w:val="en-US"/>
        </w:rPr>
        <w:t>11, 12, 13</w:t>
      </w:r>
      <w:r w:rsidR="007704E7" w:rsidRPr="00C50CB5">
        <w:rPr>
          <w:sz w:val="24"/>
          <w:szCs w:val="24"/>
        </w:rPr>
        <w:sym w:font="Symbol" w:char="F05D"/>
      </w:r>
      <w:r w:rsidR="007704E7" w:rsidRPr="00C50CB5">
        <w:rPr>
          <w:rStyle w:val="hps"/>
          <w:sz w:val="24"/>
          <w:szCs w:val="24"/>
          <w:lang w:val="en-US"/>
        </w:rPr>
        <w:t>.</w:t>
      </w:r>
      <w:r w:rsidRPr="00C50CB5">
        <w:rPr>
          <w:rFonts w:eastAsia="TimesNewRomanPSMT"/>
          <w:sz w:val="24"/>
          <w:szCs w:val="24"/>
          <w:lang w:val="en-US"/>
        </w:rPr>
        <w:t xml:space="preserve"> Finally in 2002 the complete genome sequence of the mouse was published which has shown that a human gene and a mouse gene are of same size, and almost each gene in human genome has an analogue in a mouse genome. Presently over 600 various inbred lines of the mice exist, every with a different genetic background; also over 300 lines of different species of animals, birds and fish (rats, guinea pigs, hamsters, rabbits, gerbils, etc.) were developed. </w:t>
      </w:r>
      <w:r w:rsidRPr="00C50CB5">
        <w:rPr>
          <w:rFonts w:eastAsia="TimesNewRomanPSMT"/>
          <w:sz w:val="24"/>
          <w:szCs w:val="24"/>
          <w:lang w:val="en-US"/>
        </w:rPr>
        <w:t>1</w:t>
      </w:r>
      <w:r w:rsidR="007704E7" w:rsidRPr="00C50CB5">
        <w:rPr>
          <w:rFonts w:eastAsia="TimesNewRomanPSMT"/>
          <w:sz w:val="24"/>
          <w:szCs w:val="24"/>
          <w:lang w:val="en-US"/>
        </w:rPr>
        <w:t>4</w:t>
      </w:r>
      <w:r w:rsidRPr="00C50CB5">
        <w:rPr>
          <w:rFonts w:eastAsia="TimesNewRomanPSMT"/>
          <w:sz w:val="24"/>
          <w:szCs w:val="24"/>
          <w:lang w:val="en-US"/>
        </w:rPr>
        <w:t>, 1</w:t>
      </w:r>
      <w:r w:rsidR="007704E7" w:rsidRPr="00C50CB5">
        <w:rPr>
          <w:rFonts w:eastAsia="TimesNewRomanPSMT"/>
          <w:sz w:val="24"/>
          <w:szCs w:val="24"/>
          <w:lang w:val="en-US"/>
        </w:rPr>
        <w:t>5</w:t>
      </w:r>
      <w:r w:rsidRPr="00C50CB5">
        <w:rPr>
          <w:rFonts w:eastAsia="TimesNewRomanPSMT"/>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Three quality models from a genetic viewpoint are distinguished today: 1)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(genetically undefined), 2) isogene/inbred (genetically defined), and 3) genetically partially defined (mutants, transgenes).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Three classes of laboratory animals are distinguished from a health quality viewpoint </w:t>
      </w:r>
      <w:r w:rsidRPr="00C50CB5">
        <w:rPr>
          <w:rFonts w:eastAsia="TimesNewRomanPSMT"/>
          <w:sz w:val="24"/>
          <w:szCs w:val="24"/>
          <w:lang w:val="en-US"/>
        </w:rPr>
        <w:t></w:t>
      </w:r>
      <w:r w:rsidR="008D17F3" w:rsidRPr="00C50CB5">
        <w:rPr>
          <w:rFonts w:eastAsia="TimesNewRomanPSMT"/>
          <w:sz w:val="24"/>
          <w:szCs w:val="24"/>
          <w:lang w:val="en-US"/>
        </w:rPr>
        <w:t>1</w:t>
      </w:r>
      <w:r w:rsidR="007704E7" w:rsidRPr="00C50CB5">
        <w:rPr>
          <w:rFonts w:eastAsia="TimesNewRomanPSMT"/>
          <w:sz w:val="24"/>
          <w:szCs w:val="24"/>
          <w:lang w:val="en-US"/>
        </w:rPr>
        <w:t>6</w:t>
      </w:r>
      <w:r w:rsidRPr="00C50CB5">
        <w:rPr>
          <w:rFonts w:eastAsia="TimesNewRomanPSMT"/>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lastRenderedPageBreak/>
        <w:t>-</w:t>
      </w:r>
      <w:r w:rsidRPr="00C50CB5">
        <w:rPr>
          <w:rFonts w:eastAsia="TimesNewRomanPSMT"/>
          <w:sz w:val="24"/>
          <w:szCs w:val="24"/>
          <w:lang w:val="en-US"/>
        </w:rPr>
        <w:tab/>
        <w:t>Conventional, who are kept in open cage systems or in a barrier system of incomplete type. The initial animals for this category can be only animals of a better quality - SPF category animals;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SPF animals, kept in a barrier system and with a confirmed microbiological status, can be advanced ones with a maximum list of controllable infections (EF/DF), and simple ones with a minimum list of controllable infections (MPF);</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Gnotobiotes, germ-free and axenic animals (GF), kept in the individual isolators with HEPA filters.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Use of animals-gnotobiotes in studies is extremely expensive due to use of isolators. However, gnotobiote technologies represent the best way of development of a base line of SPF animals, and that is why they are contained in nurseries of international suppliers of laboratory animals.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SPF animals with a confirmed microbiological status are a cost-effective alternative to gnotobiotes, and consequently are widely used in global laboratory practice.</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Review of the world scientific literature has shown that researchers more often use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mice of CD-1/ICR line and inbred mice of C57BL/6 and BALB/c lines [</w:t>
      </w:r>
      <w:r w:rsidR="008D17F3" w:rsidRPr="00C50CB5">
        <w:rPr>
          <w:rFonts w:eastAsia="TimesNewRomanPSMT"/>
          <w:sz w:val="24"/>
          <w:szCs w:val="24"/>
          <w:lang w:val="en-US"/>
        </w:rPr>
        <w:t>17</w:t>
      </w:r>
      <w:r w:rsidRPr="00C50CB5">
        <w:rPr>
          <w:rFonts w:eastAsia="TimesNewRomanPSMT"/>
          <w:sz w:val="24"/>
          <w:szCs w:val="24"/>
          <w:lang w:val="en-US"/>
        </w:rPr>
        <w:t xml:space="preserve">, </w:t>
      </w:r>
      <w:r w:rsidR="008D17F3" w:rsidRPr="00C50CB5">
        <w:rPr>
          <w:rFonts w:eastAsia="TimesNewRomanPSMT"/>
          <w:sz w:val="24"/>
          <w:szCs w:val="24"/>
          <w:lang w:val="en-US"/>
        </w:rPr>
        <w:t>18</w:t>
      </w:r>
      <w:r w:rsidRPr="00C50CB5">
        <w:rPr>
          <w:rFonts w:eastAsia="TimesNewRomanPSMT"/>
          <w:sz w:val="24"/>
          <w:szCs w:val="24"/>
          <w:lang w:val="en-US"/>
        </w:rPr>
        <w:t xml:space="preserve">], rats -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lines Sprague-Dawley and Wistar [</w:t>
      </w:r>
      <w:r w:rsidR="008D17F3" w:rsidRPr="00C50CB5">
        <w:rPr>
          <w:rFonts w:eastAsia="TimesNewRomanPSMT"/>
          <w:sz w:val="24"/>
          <w:szCs w:val="24"/>
          <w:lang w:val="en-US"/>
        </w:rPr>
        <w:t>19</w:t>
      </w:r>
      <w:r w:rsidRPr="00C50CB5">
        <w:rPr>
          <w:rFonts w:eastAsia="TimesNewRomanPSMT"/>
          <w:sz w:val="24"/>
          <w:szCs w:val="24"/>
          <w:lang w:val="en-US"/>
        </w:rPr>
        <w:t>], and rabbits - New Zeeland White line for scientific and scientific-practical purposes. The main suppliers of laboratory animals in the world are Jackson Laboratory, Charles River Laboratories, Taconic Farms, and ENVIGO + (previously - Harlan). The most frequently quoted experimental works with laboratory animals are scientific research works in the field of immunology, oncology, physiology, pathology and neurology. [</w:t>
      </w:r>
      <w:r w:rsidR="008D17F3" w:rsidRPr="00C50CB5">
        <w:rPr>
          <w:rFonts w:eastAsia="TimesNewRomanPSMT"/>
          <w:sz w:val="24"/>
          <w:szCs w:val="24"/>
          <w:lang w:val="en-US"/>
        </w:rPr>
        <w:t>20</w:t>
      </w:r>
      <w:r w:rsidRPr="00C50CB5">
        <w:rPr>
          <w:rFonts w:eastAsia="TimesNewRomanPSMT"/>
          <w:sz w:val="24"/>
          <w:szCs w:val="24"/>
          <w:lang w:val="en-US"/>
        </w:rPr>
        <w:t xml:space="preserve">].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C57BL/6 mice represent a widely used inbred strain. These animals are easily produced and have a genotype stability. C57BL/6 mice are used in the following areas: 1) physiological and/or pathological models for </w:t>
      </w:r>
      <w:r w:rsidRPr="00C50CB5">
        <w:rPr>
          <w:rFonts w:eastAsia="TimesNewRomanPSMT"/>
          <w:i/>
          <w:iCs/>
          <w:sz w:val="24"/>
          <w:szCs w:val="24"/>
          <w:lang w:val="en-US"/>
        </w:rPr>
        <w:t>invivo</w:t>
      </w:r>
      <w:r w:rsidRPr="00C50CB5">
        <w:rPr>
          <w:rFonts w:eastAsia="TimesNewRomanPSMT"/>
          <w:sz w:val="24"/>
          <w:szCs w:val="24"/>
          <w:lang w:val="en-US"/>
        </w:rPr>
        <w:t xml:space="preserve"> experiments</w:t>
      </w:r>
      <w:r w:rsidRPr="00C50CB5">
        <w:rPr>
          <w:rFonts w:eastAsia="TimesNewRomanPSMT"/>
          <w:i/>
          <w:iCs/>
          <w:sz w:val="24"/>
          <w:szCs w:val="24"/>
          <w:lang w:val="en-US"/>
        </w:rPr>
        <w:t xml:space="preserve">, </w:t>
      </w:r>
      <w:r w:rsidRPr="00C50CB5">
        <w:rPr>
          <w:rFonts w:eastAsia="TimesNewRomanPSMT"/>
          <w:sz w:val="24"/>
          <w:szCs w:val="24"/>
          <w:lang w:val="en-US"/>
        </w:rPr>
        <w:t xml:space="preserve">2) creation of transgene and knockout models, 3) generation of congenic spontaneous and induced mutations. C57BL/6 mice are resistant to autogenous convulsions, have rather low bone density and develop age-related hearing loss, are sensitive to obesity, second type diabetes and atherosclerosis. Elderly C57BL/6 mice are used in studies on immunology, oncology, neurodegenerative disorders and bone density disorders </w:t>
      </w:r>
      <w:r w:rsidR="008D17F3" w:rsidRPr="00C50CB5">
        <w:rPr>
          <w:rFonts w:eastAsia="TimesNewRomanPSMT"/>
          <w:sz w:val="24"/>
          <w:szCs w:val="24"/>
          <w:lang w:val="en-US"/>
        </w:rPr>
        <w:t>[17</w:t>
      </w:r>
      <w:r w:rsidRPr="00C50CB5">
        <w:rPr>
          <w:rFonts w:eastAsia="TimesNewRomanPSMT"/>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BALB/c mice represent an albinic, immune-deficient inbred line, are characterized by ease of breeding and minimum variations in weight between females and males, and have a long reproductive period. BALB/c mice are sensitive to carcinogens, and frequency of tumors in sublines reaches 20-40%. Many cell cultures and tissue cultures widely applied in biomedical experiments originate from BALB/c mice. These animals are producers of plasmocytes (tumors </w:t>
      </w:r>
      <w:r w:rsidRPr="00C50CB5">
        <w:rPr>
          <w:rFonts w:eastAsia="TimesNewRomanPSMT"/>
          <w:sz w:val="24"/>
          <w:szCs w:val="24"/>
          <w:lang w:val="en-US"/>
        </w:rPr>
        <w:lastRenderedPageBreak/>
        <w:t>forming a basis for production of monoclonal antibodies), are used for creation of knockout and transgene animals. They are also used for studying slow viral infections and fibrinolytic components, lysis and processes of thromboses formation; reproductive function disorders caused by mycoplasma, and are used in study of animal behavior [</w:t>
      </w:r>
      <w:r w:rsidR="008D17F3" w:rsidRPr="00C50CB5">
        <w:rPr>
          <w:rFonts w:eastAsia="TimesNewRomanPSMT"/>
          <w:sz w:val="24"/>
          <w:szCs w:val="24"/>
          <w:lang w:val="en-US"/>
        </w:rPr>
        <w:t>18</w:t>
      </w:r>
      <w:r w:rsidRPr="00C50CB5">
        <w:rPr>
          <w:rFonts w:eastAsia="TimesNewRomanPSMT"/>
          <w:sz w:val="24"/>
          <w:szCs w:val="24"/>
          <w:lang w:val="en-US"/>
        </w:rPr>
        <w:t>].</w:t>
      </w: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Sprague Dawley rats represent a hybrid albinic line with long narrow heads. They have a high reproduction rate and a low level of spontaneous tumors morbidity. Calmness of rats of this line, their temperament and handling convenience make them attractive for researchers. They are widely used in research on toxicology, pharmacology, oncology, and in behavioral experiments </w:t>
      </w:r>
      <w:r w:rsidR="008D17F3" w:rsidRPr="00C50CB5">
        <w:rPr>
          <w:rFonts w:eastAsia="TimesNewRomanPSMT"/>
          <w:sz w:val="24"/>
          <w:szCs w:val="24"/>
          <w:lang w:val="en-US"/>
        </w:rPr>
        <w:t>[19</w:t>
      </w:r>
      <w:r w:rsidRPr="00C50CB5">
        <w:rPr>
          <w:rFonts w:eastAsia="TimesNewRomanPSMT"/>
          <w:sz w:val="24"/>
          <w:szCs w:val="24"/>
          <w:lang w:val="en-US"/>
        </w:rPr>
        <w:t>].</w:t>
      </w:r>
    </w:p>
    <w:p w:rsidR="00D325F1" w:rsidRPr="00C50CB5" w:rsidRDefault="00D325F1" w:rsidP="00E755C2">
      <w:pPr>
        <w:pStyle w:val="af3"/>
        <w:spacing w:line="360" w:lineRule="auto"/>
        <w:ind w:firstLine="709"/>
        <w:jc w:val="both"/>
        <w:rPr>
          <w:rFonts w:ascii="Times New Roman" w:hAnsi="Times New Roman"/>
          <w:sz w:val="24"/>
          <w:szCs w:val="24"/>
        </w:rPr>
      </w:pPr>
      <w:r w:rsidRPr="00C50CB5">
        <w:rPr>
          <w:rFonts w:ascii="Times New Roman" w:eastAsia="TimesNewRomanPSMT" w:hAnsi="Times New Roman"/>
          <w:sz w:val="24"/>
          <w:szCs w:val="24"/>
        </w:rPr>
        <w:t xml:space="preserve">For the purpose of production of linear animals, NSCEDI nursery determined two </w:t>
      </w:r>
      <w:r w:rsidRPr="00C50CB5">
        <w:rPr>
          <w:rFonts w:ascii="Times New Roman" w:hAnsi="Times New Roman"/>
          <w:bCs/>
          <w:spacing w:val="2"/>
          <w:sz w:val="24"/>
          <w:szCs w:val="24"/>
        </w:rPr>
        <w:t>outbred</w:t>
      </w:r>
      <w:r w:rsidRPr="00C50CB5">
        <w:rPr>
          <w:rFonts w:ascii="Times New Roman" w:hAnsi="Times New Roman"/>
          <w:b/>
          <w:bCs/>
          <w:spacing w:val="2"/>
          <w:sz w:val="24"/>
          <w:szCs w:val="24"/>
        </w:rPr>
        <w:t xml:space="preserve"> </w:t>
      </w:r>
      <w:r w:rsidRPr="00C50CB5">
        <w:rPr>
          <w:rFonts w:ascii="Times New Roman" w:eastAsia="TimesNewRomanPSMT" w:hAnsi="Times New Roman"/>
          <w:sz w:val="24"/>
          <w:szCs w:val="24"/>
        </w:rPr>
        <w:t xml:space="preserve">and two </w:t>
      </w:r>
      <w:r w:rsidRPr="00C50CB5">
        <w:rPr>
          <w:rFonts w:ascii="Times New Roman" w:hAnsi="Times New Roman"/>
          <w:bCs/>
          <w:spacing w:val="2"/>
          <w:sz w:val="24"/>
          <w:szCs w:val="24"/>
        </w:rPr>
        <w:t>inbred</w:t>
      </w:r>
      <w:r w:rsidRPr="00C50CB5">
        <w:rPr>
          <w:rFonts w:ascii="Times New Roman" w:hAnsi="Times New Roman"/>
          <w:b/>
          <w:bCs/>
          <w:spacing w:val="2"/>
          <w:sz w:val="24"/>
          <w:szCs w:val="24"/>
        </w:rPr>
        <w:t xml:space="preserve"> </w:t>
      </w:r>
      <w:r w:rsidRPr="00C50CB5">
        <w:rPr>
          <w:rFonts w:ascii="Times New Roman" w:eastAsia="TimesNewRomanPSMT" w:hAnsi="Times New Roman"/>
          <w:sz w:val="24"/>
          <w:szCs w:val="24"/>
        </w:rPr>
        <w:t xml:space="preserve">lines of SPF laboratory animals applicable to the Republic Kazakhstan. Marketing of these lines was conducted among Charles River Laboratories, Taconic, The Jackson Laboratory, Envigo + companies. On September 14th, 2018 four lines of SPF laboratory rodents produced by </w:t>
      </w:r>
      <w:r w:rsidRPr="00C50CB5">
        <w:rPr>
          <w:rFonts w:ascii="Times New Roman" w:eastAsia="TimesNewRomanPSMT" w:hAnsi="Times New Roman"/>
          <w:spacing w:val="2"/>
          <w:sz w:val="24"/>
          <w:szCs w:val="24"/>
        </w:rPr>
        <w:t xml:space="preserve">ENVIGO + </w:t>
      </w:r>
      <w:r w:rsidRPr="00C50CB5">
        <w:rPr>
          <w:rFonts w:ascii="Times New Roman" w:eastAsia="TimesNewRomanPSMT" w:hAnsi="Times New Roman"/>
          <w:sz w:val="24"/>
          <w:szCs w:val="24"/>
        </w:rPr>
        <w:t>were delivered to NSCEDI nursery by the flight Netherlands-Germany-Almaty (</w:t>
      </w:r>
      <w:r w:rsidRPr="00C50CB5">
        <w:rPr>
          <w:rFonts w:ascii="Times New Roman" w:eastAsia="TimesNewRomanPSMT" w:hAnsi="Times New Roman"/>
          <w:sz w:val="24"/>
          <w:szCs w:val="24"/>
          <w:u w:val="single"/>
        </w:rPr>
        <w:t xml:space="preserve"> &lt;http://www.envigo.com&gt;</w:t>
      </w:r>
      <w:r w:rsidRPr="00C50CB5">
        <w:rPr>
          <w:rFonts w:ascii="Times New Roman" w:eastAsia="TimesNewRomanPSMT" w:hAnsi="Times New Roman"/>
          <w:sz w:val="24"/>
          <w:szCs w:val="24"/>
        </w:rPr>
        <w:t>):</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mice of ICR (CD-1) line</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rats of Sprague Dawley (SD) line</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r>
      <w:r w:rsidRPr="00C50CB5">
        <w:rPr>
          <w:bCs/>
          <w:spacing w:val="2"/>
          <w:sz w:val="24"/>
          <w:szCs w:val="24"/>
          <w:lang w:val="en-US"/>
        </w:rPr>
        <w:t>inbred</w:t>
      </w:r>
      <w:r w:rsidRPr="00C50CB5">
        <w:rPr>
          <w:b/>
          <w:bCs/>
          <w:spacing w:val="2"/>
          <w:sz w:val="24"/>
          <w:szCs w:val="24"/>
          <w:lang w:val="en-US"/>
        </w:rPr>
        <w:t xml:space="preserve"> </w:t>
      </w:r>
      <w:r w:rsidRPr="00C50CB5">
        <w:rPr>
          <w:rFonts w:eastAsia="TimesNewRomanPSMT"/>
          <w:sz w:val="24"/>
          <w:szCs w:val="24"/>
          <w:lang w:val="en-US"/>
        </w:rPr>
        <w:t>mice of C57BL/6J line</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r>
      <w:r w:rsidRPr="00C50CB5">
        <w:rPr>
          <w:bCs/>
          <w:spacing w:val="2"/>
          <w:sz w:val="24"/>
          <w:szCs w:val="24"/>
          <w:lang w:val="en-US"/>
        </w:rPr>
        <w:t>inbred</w:t>
      </w:r>
      <w:r w:rsidRPr="00C50CB5">
        <w:rPr>
          <w:b/>
          <w:bCs/>
          <w:spacing w:val="2"/>
          <w:sz w:val="24"/>
          <w:szCs w:val="24"/>
          <w:lang w:val="en-US"/>
        </w:rPr>
        <w:t xml:space="preserve"> </w:t>
      </w:r>
      <w:r w:rsidRPr="00C50CB5">
        <w:rPr>
          <w:rFonts w:eastAsia="TimesNewRomanPSMT"/>
          <w:sz w:val="24"/>
          <w:szCs w:val="24"/>
          <w:lang w:val="en-US"/>
        </w:rPr>
        <w:t>mice of BALB/c line</w:t>
      </w:r>
    </w:p>
    <w:p w:rsidR="00EF67CD" w:rsidRPr="00C50CB5" w:rsidRDefault="00D325F1" w:rsidP="00D325F1">
      <w:pPr>
        <w:spacing w:line="360" w:lineRule="auto"/>
        <w:ind w:firstLine="709"/>
        <w:jc w:val="both"/>
        <w:rPr>
          <w:sz w:val="24"/>
          <w:szCs w:val="24"/>
          <w:lang w:val="en-US"/>
        </w:rPr>
      </w:pPr>
      <w:r w:rsidRPr="00C50CB5">
        <w:rPr>
          <w:rFonts w:eastAsia="TimesNewRomanPSMT"/>
          <w:sz w:val="24"/>
          <w:szCs w:val="24"/>
          <w:lang w:val="en-US"/>
        </w:rPr>
        <w:t xml:space="preserve">The delivered laboratory animals were accompanied by their health certificate (appendix C). Laboratory animals were examined, weighed, registered and placed in IVC microisolators of Labproduct </w:t>
      </w:r>
      <w:r w:rsidRPr="00C50CB5">
        <w:rPr>
          <w:sz w:val="24"/>
          <w:szCs w:val="24"/>
          <w:lang w:val="en-US"/>
        </w:rPr>
        <w:t xml:space="preserve">&amp; </w:t>
      </w:r>
      <w:r w:rsidRPr="00C50CB5">
        <w:rPr>
          <w:rFonts w:eastAsia="TimesNewRomanPSMT"/>
          <w:sz w:val="24"/>
          <w:szCs w:val="24"/>
          <w:lang w:val="en-US"/>
        </w:rPr>
        <w:t xml:space="preserve">Allentown (USA) on quarantine for 10 days with unlimited access to feed and water </w:t>
      </w:r>
      <w:r w:rsidRPr="00C50CB5">
        <w:rPr>
          <w:rFonts w:eastAsia="TimesNewRomanPSMT"/>
          <w:i/>
          <w:iCs/>
          <w:sz w:val="24"/>
          <w:szCs w:val="24"/>
          <w:lang w:val="en-US"/>
        </w:rPr>
        <w:t xml:space="preserve">adlibitum </w:t>
      </w:r>
      <w:r w:rsidRPr="00C50CB5">
        <w:rPr>
          <w:rFonts w:eastAsia="TimesNewRomanPSMT"/>
          <w:sz w:val="24"/>
          <w:szCs w:val="24"/>
          <w:lang w:val="en-US"/>
        </w:rPr>
        <w:t>(picture 1). According to standards [</w:t>
      </w:r>
      <w:r w:rsidR="008D17F3" w:rsidRPr="00C50CB5">
        <w:rPr>
          <w:sz w:val="24"/>
          <w:szCs w:val="24"/>
          <w:lang w:val="en-US"/>
        </w:rPr>
        <w:t>21, 22</w:t>
      </w:r>
      <w:r w:rsidRPr="00C50CB5">
        <w:rPr>
          <w:rFonts w:eastAsia="TimesNewRomanPSMT"/>
          <w:sz w:val="24"/>
          <w:szCs w:val="24"/>
          <w:lang w:val="en-US"/>
        </w:rPr>
        <w:t>] the animals are provided with the following environmental conditions: air temperature - 20-24°С, air humidity - 45-65%, lighting - 325-350 Lx, noise level – max. 60 dB, air volume per one animal – 0.25 cubic m/h, air flow rate – 0.2 m/s, number of animals in one cage - max. 10, minimum cage area – starting from 180 cm</w:t>
      </w:r>
      <w:r w:rsidRPr="00C50CB5">
        <w:rPr>
          <w:rFonts w:eastAsia="TimesNewRomanPSMT"/>
          <w:sz w:val="24"/>
          <w:szCs w:val="24"/>
          <w:vertAlign w:val="superscript"/>
          <w:lang w:val="en-US"/>
        </w:rPr>
        <w:t>2</w:t>
      </w:r>
      <w:r w:rsidRPr="00C50CB5">
        <w:rPr>
          <w:rFonts w:eastAsia="TimesNewRomanPSMT"/>
          <w:sz w:val="24"/>
          <w:szCs w:val="24"/>
          <w:lang w:val="en-US"/>
        </w:rPr>
        <w:t>, standard volume of a complete feed for adult animals - 12 g/head per day, for youngsters - 5-8 g/head per day. The laboratory animals are provided with daily veterinary control, conditions to support normal health status, possibility of satisfaction of both physiological and behavioral needs, and quick elimination of factors which can entail stress and sufferings of animals</w:t>
      </w:r>
      <w:r w:rsidRPr="00C50CB5">
        <w:rPr>
          <w:rFonts w:eastAsia="Calibri"/>
          <w:sz w:val="24"/>
          <w:szCs w:val="24"/>
          <w:lang w:val="en-US" w:eastAsia="en-US"/>
        </w:rPr>
        <w:t>.</w:t>
      </w:r>
    </w:p>
    <w:p w:rsidR="00CB4A2A" w:rsidRPr="00C50CB5" w:rsidRDefault="00CB4A2A" w:rsidP="009A4526">
      <w:pPr>
        <w:tabs>
          <w:tab w:val="left" w:pos="305"/>
          <w:tab w:val="left" w:pos="1950"/>
        </w:tabs>
        <w:spacing w:line="360" w:lineRule="auto"/>
        <w:ind w:firstLine="567"/>
        <w:jc w:val="both"/>
        <w:rPr>
          <w:sz w:val="24"/>
          <w:szCs w:val="24"/>
          <w:lang w:val="en-US"/>
        </w:rPr>
      </w:pPr>
    </w:p>
    <w:p w:rsidR="00E61538" w:rsidRPr="00C50CB5" w:rsidRDefault="00CB4A2A" w:rsidP="009A4526">
      <w:pPr>
        <w:pStyle w:val="af3"/>
        <w:spacing w:line="360" w:lineRule="auto"/>
        <w:ind w:firstLine="567"/>
        <w:jc w:val="center"/>
        <w:rPr>
          <w:rFonts w:ascii="Times New Roman" w:hAnsi="Times New Roman"/>
          <w:sz w:val="24"/>
          <w:szCs w:val="24"/>
          <w:lang w:val="ru-RU"/>
        </w:rPr>
      </w:pPr>
      <w:r w:rsidRPr="00C50CB5">
        <w:rPr>
          <w:rFonts w:ascii="Times New Roman" w:hAnsi="Times New Roman"/>
          <w:noProof/>
          <w:sz w:val="24"/>
          <w:szCs w:val="24"/>
          <w:lang w:val="ru-RU" w:eastAsia="ru-RU"/>
        </w:rPr>
        <w:lastRenderedPageBreak/>
        <w:drawing>
          <wp:inline distT="0" distB="0" distL="0" distR="0">
            <wp:extent cx="5048250" cy="438400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8250" cy="4384007"/>
                    </a:xfrm>
                    <a:prstGeom prst="rect">
                      <a:avLst/>
                    </a:prstGeom>
                    <a:noFill/>
                  </pic:spPr>
                </pic:pic>
              </a:graphicData>
            </a:graphic>
          </wp:inline>
        </w:drawing>
      </w:r>
    </w:p>
    <w:p w:rsidR="004B08DF" w:rsidRPr="00C50CB5" w:rsidRDefault="004B08DF" w:rsidP="009A4526">
      <w:pPr>
        <w:pStyle w:val="af3"/>
        <w:spacing w:line="360" w:lineRule="auto"/>
        <w:ind w:firstLine="567"/>
        <w:jc w:val="center"/>
        <w:rPr>
          <w:rFonts w:ascii="Times New Roman" w:hAnsi="Times New Roman"/>
          <w:sz w:val="24"/>
          <w:szCs w:val="24"/>
          <w:lang w:val="ru-RU"/>
        </w:rPr>
      </w:pPr>
    </w:p>
    <w:p w:rsidR="00D325F1" w:rsidRPr="00C50CB5" w:rsidRDefault="00D325F1" w:rsidP="00D325F1">
      <w:pPr>
        <w:widowControl w:val="0"/>
        <w:autoSpaceDE w:val="0"/>
        <w:autoSpaceDN w:val="0"/>
        <w:adjustRightInd w:val="0"/>
        <w:ind w:firstLine="709"/>
        <w:jc w:val="center"/>
        <w:rPr>
          <w:rFonts w:eastAsia="TimesNewRomanPSMT"/>
          <w:sz w:val="24"/>
          <w:szCs w:val="24"/>
          <w:lang w:val="en-US"/>
        </w:rPr>
      </w:pPr>
      <w:r w:rsidRPr="00C50CB5">
        <w:rPr>
          <w:rFonts w:eastAsia="TimesNewRomanPSMT"/>
          <w:sz w:val="24"/>
          <w:szCs w:val="24"/>
          <w:lang w:val="en-US"/>
        </w:rPr>
        <w:t xml:space="preserve">Picture 1 – Receipt of SPF laboratory animals and transfer to IVC microisolators of NSCEDI nursery </w:t>
      </w:r>
    </w:p>
    <w:p w:rsidR="00D325F1" w:rsidRPr="00C50CB5" w:rsidRDefault="00D325F1" w:rsidP="00D325F1">
      <w:pPr>
        <w:widowControl w:val="0"/>
        <w:autoSpaceDE w:val="0"/>
        <w:autoSpaceDN w:val="0"/>
        <w:adjustRightInd w:val="0"/>
        <w:spacing w:line="360" w:lineRule="auto"/>
        <w:ind w:firstLine="567"/>
        <w:jc w:val="both"/>
        <w:rPr>
          <w:rFonts w:eastAsia="TimesNewRomanPSMT"/>
          <w:sz w:val="24"/>
          <w:szCs w:val="24"/>
          <w:lang w:val="en-US"/>
        </w:rPr>
      </w:pP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The factors ensuring quality of animals in experimental works were defined as follows: receipt and acclimatization of animals, environmental and care conditions, microbiological status of a colony and performance of routine manipulations. 67 SOP were developed on all aspects of work with laboratory animals (table 1).</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p>
    <w:p w:rsidR="00D325F1" w:rsidRPr="00C50CB5" w:rsidRDefault="00D325F1" w:rsidP="00D325F1">
      <w:pPr>
        <w:spacing w:line="360" w:lineRule="auto"/>
        <w:jc w:val="both"/>
        <w:rPr>
          <w:sz w:val="24"/>
          <w:szCs w:val="24"/>
          <w:lang w:val="en-US"/>
        </w:rPr>
      </w:pPr>
      <w:r w:rsidRPr="00C50CB5">
        <w:rPr>
          <w:rFonts w:eastAsia="TimesNewRomanPSMT"/>
          <w:sz w:val="24"/>
          <w:szCs w:val="24"/>
          <w:lang w:val="en-US"/>
        </w:rPr>
        <w:t>Table 1 - Standard Operating Procedures in NSCEDI</w:t>
      </w:r>
      <w:r w:rsidRPr="00C50CB5">
        <w:rPr>
          <w:sz w:val="24"/>
          <w:szCs w:val="24"/>
          <w:lang w:val="en-US"/>
        </w:rPr>
        <w:t xml:space="preserve"> vivarium</w:t>
      </w:r>
    </w:p>
    <w:p w:rsidR="00D325F1" w:rsidRPr="00C50CB5" w:rsidRDefault="00D325F1" w:rsidP="00D325F1">
      <w:pPr>
        <w:spacing w:line="360" w:lineRule="auto"/>
        <w:jc w:val="both"/>
        <w:rPr>
          <w:sz w:val="24"/>
          <w:szCs w:val="24"/>
          <w:lang w:val="en-US"/>
        </w:rPr>
      </w:pP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3"/>
        <w:gridCol w:w="8628"/>
      </w:tblGrid>
      <w:tr w:rsidR="00D325F1" w:rsidRPr="00C50CB5" w:rsidTr="00A66397">
        <w:trPr>
          <w:trHeight w:val="440"/>
        </w:trPr>
        <w:tc>
          <w:tcPr>
            <w:tcW w:w="723" w:type="dxa"/>
            <w:shd w:val="clear" w:color="auto" w:fill="auto"/>
            <w:vAlign w:val="center"/>
            <w:hideMark/>
          </w:tcPr>
          <w:p w:rsidR="00D325F1" w:rsidRPr="00C50CB5" w:rsidRDefault="00D325F1" w:rsidP="00A66397">
            <w:pPr>
              <w:jc w:val="center"/>
              <w:rPr>
                <w:bCs/>
                <w:sz w:val="24"/>
                <w:szCs w:val="24"/>
                <w:lang w:val="en-US"/>
              </w:rPr>
            </w:pPr>
            <w:r w:rsidRPr="00C50CB5">
              <w:rPr>
                <w:bCs/>
                <w:sz w:val="24"/>
                <w:szCs w:val="24"/>
                <w:lang w:val="en-US"/>
              </w:rPr>
              <w:t>SOP</w:t>
            </w:r>
          </w:p>
        </w:tc>
        <w:tc>
          <w:tcPr>
            <w:tcW w:w="8628" w:type="dxa"/>
            <w:shd w:val="clear" w:color="auto" w:fill="auto"/>
            <w:vAlign w:val="center"/>
            <w:hideMark/>
          </w:tcPr>
          <w:p w:rsidR="00D325F1" w:rsidRPr="00C50CB5" w:rsidRDefault="00D325F1" w:rsidP="00A66397">
            <w:pPr>
              <w:jc w:val="center"/>
              <w:rPr>
                <w:bCs/>
                <w:sz w:val="24"/>
                <w:szCs w:val="24"/>
                <w:lang w:val="en-US"/>
              </w:rPr>
            </w:pPr>
            <w:r w:rsidRPr="00C50CB5">
              <w:rPr>
                <w:bCs/>
                <w:sz w:val="24"/>
                <w:szCs w:val="24"/>
                <w:lang w:val="en-US"/>
              </w:rPr>
              <w:t>Name</w:t>
            </w:r>
          </w:p>
        </w:tc>
      </w:tr>
      <w:tr w:rsidR="00D325F1" w:rsidRPr="00C50CB5" w:rsidTr="00A66397">
        <w:trPr>
          <w:trHeight w:val="159"/>
        </w:trPr>
        <w:tc>
          <w:tcPr>
            <w:tcW w:w="723" w:type="dxa"/>
            <w:shd w:val="clear" w:color="auto" w:fill="auto"/>
            <w:vAlign w:val="center"/>
          </w:tcPr>
          <w:p w:rsidR="00D325F1" w:rsidRPr="00C50CB5" w:rsidRDefault="00D325F1" w:rsidP="00A66397">
            <w:pPr>
              <w:jc w:val="center"/>
              <w:rPr>
                <w:bCs/>
                <w:sz w:val="24"/>
                <w:szCs w:val="24"/>
              </w:rPr>
            </w:pPr>
            <w:r w:rsidRPr="00C50CB5">
              <w:rPr>
                <w:bCs/>
                <w:sz w:val="24"/>
                <w:szCs w:val="24"/>
              </w:rPr>
              <w:t>1</w:t>
            </w:r>
          </w:p>
        </w:tc>
        <w:tc>
          <w:tcPr>
            <w:tcW w:w="8628" w:type="dxa"/>
            <w:shd w:val="clear" w:color="auto" w:fill="auto"/>
            <w:vAlign w:val="center"/>
          </w:tcPr>
          <w:p w:rsidR="00D325F1" w:rsidRPr="00C50CB5" w:rsidRDefault="00D325F1" w:rsidP="00A66397">
            <w:pPr>
              <w:jc w:val="center"/>
              <w:rPr>
                <w:bCs/>
                <w:sz w:val="24"/>
                <w:szCs w:val="24"/>
              </w:rPr>
            </w:pPr>
            <w:r w:rsidRPr="00C50CB5">
              <w:rPr>
                <w:bCs/>
                <w:sz w:val="24"/>
                <w:szCs w:val="24"/>
              </w:rPr>
              <w:t>2</w:t>
            </w:r>
          </w:p>
        </w:tc>
      </w:tr>
      <w:tr w:rsidR="00D325F1" w:rsidRPr="009A154B" w:rsidTr="00A66397">
        <w:trPr>
          <w:trHeight w:val="387"/>
        </w:trPr>
        <w:tc>
          <w:tcPr>
            <w:tcW w:w="723" w:type="dxa"/>
            <w:shd w:val="clear" w:color="auto" w:fill="auto"/>
            <w:noWrap/>
            <w:vAlign w:val="center"/>
          </w:tcPr>
          <w:p w:rsidR="00D325F1" w:rsidRPr="00C50CB5" w:rsidRDefault="00D325F1" w:rsidP="00A66397">
            <w:pPr>
              <w:rPr>
                <w:sz w:val="24"/>
                <w:szCs w:val="24"/>
              </w:rPr>
            </w:pPr>
            <w:r w:rsidRPr="00C50CB5">
              <w:rPr>
                <w:sz w:val="24"/>
                <w:szCs w:val="24"/>
              </w:rPr>
              <w:t>001</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eastAsia="en-US"/>
              </w:rPr>
              <w:t>Rules of breeding inbred mice and rats in the nuclear stock</w:t>
            </w:r>
          </w:p>
        </w:tc>
      </w:tr>
      <w:tr w:rsidR="00D325F1" w:rsidRPr="009A154B" w:rsidTr="00A66397">
        <w:trPr>
          <w:trHeight w:val="387"/>
        </w:trPr>
        <w:tc>
          <w:tcPr>
            <w:tcW w:w="723" w:type="dxa"/>
            <w:shd w:val="clear" w:color="auto" w:fill="auto"/>
            <w:noWrap/>
            <w:vAlign w:val="center"/>
          </w:tcPr>
          <w:p w:rsidR="00D325F1" w:rsidRPr="00C50CB5" w:rsidRDefault="00D325F1" w:rsidP="00A66397">
            <w:pPr>
              <w:rPr>
                <w:sz w:val="24"/>
                <w:szCs w:val="24"/>
              </w:rPr>
            </w:pPr>
            <w:r w:rsidRPr="00C50CB5">
              <w:rPr>
                <w:sz w:val="24"/>
                <w:szCs w:val="24"/>
              </w:rPr>
              <w:t>002</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eastAsia="en-US"/>
              </w:rPr>
              <w:t>Rules of breeding inbred mice and rats in the commodity herd</w:t>
            </w:r>
          </w:p>
        </w:tc>
      </w:tr>
      <w:tr w:rsidR="00D325F1" w:rsidRPr="009A154B" w:rsidTr="00A66397">
        <w:trPr>
          <w:trHeight w:val="387"/>
        </w:trPr>
        <w:tc>
          <w:tcPr>
            <w:tcW w:w="723" w:type="dxa"/>
            <w:shd w:val="clear" w:color="auto" w:fill="auto"/>
            <w:noWrap/>
            <w:vAlign w:val="center"/>
          </w:tcPr>
          <w:p w:rsidR="00D325F1" w:rsidRPr="00C50CB5" w:rsidRDefault="00D325F1" w:rsidP="00A66397">
            <w:pPr>
              <w:rPr>
                <w:sz w:val="24"/>
                <w:szCs w:val="24"/>
              </w:rPr>
            </w:pPr>
            <w:r w:rsidRPr="00C50CB5">
              <w:rPr>
                <w:sz w:val="24"/>
                <w:szCs w:val="24"/>
              </w:rPr>
              <w:t>003</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eastAsia="en-US"/>
              </w:rPr>
              <w:t>Rules of breeding outbred mice, rats, guinea pigs and rabbits in the nuclear stock</w:t>
            </w:r>
          </w:p>
        </w:tc>
      </w:tr>
      <w:tr w:rsidR="00D325F1" w:rsidRPr="009A154B" w:rsidTr="00A66397">
        <w:trPr>
          <w:trHeight w:val="387"/>
        </w:trPr>
        <w:tc>
          <w:tcPr>
            <w:tcW w:w="723" w:type="dxa"/>
            <w:shd w:val="clear" w:color="auto" w:fill="auto"/>
            <w:noWrap/>
            <w:vAlign w:val="center"/>
          </w:tcPr>
          <w:p w:rsidR="00D325F1" w:rsidRPr="00C50CB5" w:rsidRDefault="00D325F1" w:rsidP="00A66397">
            <w:pPr>
              <w:rPr>
                <w:sz w:val="24"/>
                <w:szCs w:val="24"/>
              </w:rPr>
            </w:pPr>
            <w:r w:rsidRPr="00C50CB5">
              <w:rPr>
                <w:sz w:val="24"/>
                <w:szCs w:val="24"/>
              </w:rPr>
              <w:t>004</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eastAsia="en-US"/>
              </w:rPr>
              <w:t>Rules of breeding outbred mice, rats, guinea pigs and rabbits in the commodity herd</w:t>
            </w:r>
          </w:p>
        </w:tc>
      </w:tr>
      <w:tr w:rsidR="00D325F1" w:rsidRPr="009A154B" w:rsidTr="00A66397">
        <w:trPr>
          <w:trHeight w:val="336"/>
        </w:trPr>
        <w:tc>
          <w:tcPr>
            <w:tcW w:w="723" w:type="dxa"/>
            <w:shd w:val="clear" w:color="auto" w:fill="auto"/>
            <w:noWrap/>
            <w:vAlign w:val="center"/>
          </w:tcPr>
          <w:p w:rsidR="00D325F1" w:rsidRPr="00C50CB5" w:rsidRDefault="00D325F1" w:rsidP="00A66397">
            <w:pPr>
              <w:rPr>
                <w:sz w:val="24"/>
                <w:szCs w:val="24"/>
              </w:rPr>
            </w:pPr>
            <w:r w:rsidRPr="00C50CB5">
              <w:rPr>
                <w:sz w:val="24"/>
                <w:szCs w:val="24"/>
              </w:rPr>
              <w:t>006</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 xml:space="preserve">The procedure of submission of the application for allocation of the laboratory premise in the vivarium </w:t>
            </w:r>
          </w:p>
        </w:tc>
      </w:tr>
    </w:tbl>
    <w:p w:rsidR="00166915" w:rsidRPr="00C50CB5" w:rsidRDefault="00166915">
      <w:pPr>
        <w:rPr>
          <w:lang w:val="en-US"/>
        </w:rPr>
      </w:pPr>
    </w:p>
    <w:p w:rsidR="00166915" w:rsidRPr="00C50CB5" w:rsidRDefault="00166915" w:rsidP="00166915">
      <w:pPr>
        <w:tabs>
          <w:tab w:val="left" w:pos="851"/>
        </w:tabs>
        <w:spacing w:line="360" w:lineRule="auto"/>
        <w:jc w:val="both"/>
        <w:rPr>
          <w:sz w:val="24"/>
          <w:szCs w:val="24"/>
          <w:lang w:val="kk-KZ"/>
        </w:rPr>
      </w:pPr>
      <w:r w:rsidRPr="00C50CB5">
        <w:rPr>
          <w:sz w:val="24"/>
          <w:szCs w:val="24"/>
          <w:lang w:val="en-US"/>
        </w:rPr>
        <w:lastRenderedPageBreak/>
        <w:t xml:space="preserve">Continued table </w:t>
      </w:r>
      <w:r w:rsidRPr="00C50CB5">
        <w:rPr>
          <w:sz w:val="24"/>
          <w:szCs w:val="24"/>
          <w:lang w:val="kk-KZ"/>
        </w:rPr>
        <w:t>1</w:t>
      </w: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3"/>
        <w:gridCol w:w="8628"/>
      </w:tblGrid>
      <w:tr w:rsidR="00166915" w:rsidRPr="00C50CB5" w:rsidTr="00166915">
        <w:trPr>
          <w:trHeight w:val="292"/>
        </w:trPr>
        <w:tc>
          <w:tcPr>
            <w:tcW w:w="723" w:type="dxa"/>
            <w:shd w:val="clear" w:color="auto" w:fill="auto"/>
            <w:noWrap/>
            <w:vAlign w:val="center"/>
          </w:tcPr>
          <w:p w:rsidR="00166915" w:rsidRPr="00C50CB5" w:rsidRDefault="00166915" w:rsidP="00C0717D">
            <w:pPr>
              <w:jc w:val="center"/>
              <w:rPr>
                <w:sz w:val="24"/>
                <w:szCs w:val="24"/>
              </w:rPr>
            </w:pPr>
            <w:r w:rsidRPr="00C50CB5">
              <w:rPr>
                <w:sz w:val="24"/>
                <w:szCs w:val="24"/>
              </w:rPr>
              <w:t>1</w:t>
            </w:r>
          </w:p>
        </w:tc>
        <w:tc>
          <w:tcPr>
            <w:tcW w:w="8628" w:type="dxa"/>
            <w:shd w:val="clear" w:color="auto" w:fill="auto"/>
            <w:vAlign w:val="center"/>
          </w:tcPr>
          <w:p w:rsidR="00166915" w:rsidRPr="00C50CB5" w:rsidRDefault="00166915" w:rsidP="00C0717D">
            <w:pPr>
              <w:jc w:val="center"/>
              <w:rPr>
                <w:sz w:val="24"/>
                <w:szCs w:val="24"/>
              </w:rPr>
            </w:pPr>
            <w:r w:rsidRPr="00C50CB5">
              <w:rPr>
                <w:sz w:val="24"/>
                <w:szCs w:val="24"/>
              </w:rPr>
              <w:t>2</w:t>
            </w:r>
          </w:p>
        </w:tc>
      </w:tr>
      <w:tr w:rsidR="00D325F1" w:rsidRPr="009A154B" w:rsidTr="00A66397">
        <w:trPr>
          <w:trHeight w:val="553"/>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012</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Program of monitoring of laboratory equipment in the vivarium – refrigerators, freezers, thermostats, autoclaves</w:t>
            </w:r>
          </w:p>
        </w:tc>
      </w:tr>
      <w:tr w:rsidR="00D325F1" w:rsidRPr="009A154B" w:rsidTr="00A66397">
        <w:trPr>
          <w:trHeight w:val="330"/>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023</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 xml:space="preserve">General requirements to access to the vivarium and training of employees </w:t>
            </w:r>
          </w:p>
        </w:tc>
      </w:tr>
      <w:tr w:rsidR="00D325F1" w:rsidRPr="009A154B" w:rsidTr="00A66397">
        <w:trPr>
          <w:trHeight w:val="263"/>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025</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Requirements to training of the laboratory personnel of the vivarium</w:t>
            </w:r>
          </w:p>
        </w:tc>
      </w:tr>
      <w:tr w:rsidR="00D325F1" w:rsidRPr="009A154B" w:rsidTr="00A66397">
        <w:trPr>
          <w:trHeight w:val="357"/>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026</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Requirements to training of the auxiliary laboratory personnel of the vivarium</w:t>
            </w:r>
          </w:p>
        </w:tc>
      </w:tr>
      <w:tr w:rsidR="00D325F1" w:rsidRPr="009A154B" w:rsidTr="00A66397">
        <w:trPr>
          <w:trHeight w:val="300"/>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036</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Procedure of registration and informing about the accidents in the vivarium</w:t>
            </w:r>
          </w:p>
        </w:tc>
      </w:tr>
      <w:tr w:rsidR="00D325F1" w:rsidRPr="009A154B" w:rsidTr="00A66397">
        <w:trPr>
          <w:trHeight w:val="328"/>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040</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Safe use and disposal of sharps in the vivarium</w:t>
            </w:r>
          </w:p>
        </w:tc>
      </w:tr>
      <w:tr w:rsidR="00D325F1" w:rsidRPr="009A154B" w:rsidTr="00A66397">
        <w:trPr>
          <w:trHeight w:val="471"/>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044</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Procedure of operation and maintenance of biosafety cabinets in the vivarium</w:t>
            </w:r>
          </w:p>
        </w:tc>
      </w:tr>
      <w:tr w:rsidR="00D325F1" w:rsidRPr="009A154B" w:rsidTr="00A66397">
        <w:trPr>
          <w:trHeight w:val="300"/>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046</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Use of personal protection equipment (PPE) in the vivarium</w:t>
            </w:r>
          </w:p>
        </w:tc>
      </w:tr>
      <w:tr w:rsidR="00D325F1" w:rsidRPr="009A154B" w:rsidTr="00A66397">
        <w:trPr>
          <w:trHeight w:val="300"/>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047</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Assessment of biorisks in the vivarium</w:t>
            </w:r>
          </w:p>
        </w:tc>
      </w:tr>
      <w:tr w:rsidR="00D325F1" w:rsidRPr="009A154B" w:rsidTr="00A66397">
        <w:trPr>
          <w:trHeight w:val="816"/>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053</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 xml:space="preserve">Procedure of response to emergencies in case of earthquakes, floods, fires, explosions, acts of terror, full electric power shutdown, and threat of use of explosives </w:t>
            </w:r>
          </w:p>
        </w:tc>
      </w:tr>
      <w:tr w:rsidR="00D325F1" w:rsidRPr="009A154B" w:rsidTr="00A66397">
        <w:trPr>
          <w:trHeight w:val="302"/>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054</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Procedure of evacuation during fire in the vivarium</w:t>
            </w:r>
          </w:p>
        </w:tc>
      </w:tr>
      <w:tr w:rsidR="00D325F1" w:rsidRPr="009A154B" w:rsidTr="00A66397">
        <w:trPr>
          <w:trHeight w:val="300"/>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083</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 xml:space="preserve">Waste management in the vivarium – General lab waste </w:t>
            </w:r>
          </w:p>
        </w:tc>
      </w:tr>
      <w:tr w:rsidR="00D325F1" w:rsidRPr="009A154B" w:rsidTr="00A66397">
        <w:trPr>
          <w:trHeight w:val="375"/>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084</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Animal disposal (infected and non-infected)from the vivarium</w:t>
            </w:r>
          </w:p>
        </w:tc>
      </w:tr>
      <w:tr w:rsidR="00D325F1" w:rsidRPr="009A154B" w:rsidTr="00A66397">
        <w:trPr>
          <w:trHeight w:val="339"/>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085</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Operation of the autoclaves and validation of autoclaving cycles in the vivarium</w:t>
            </w:r>
          </w:p>
        </w:tc>
      </w:tr>
      <w:tr w:rsidR="00D325F1" w:rsidRPr="009A154B" w:rsidTr="00A66397">
        <w:trPr>
          <w:trHeight w:val="298"/>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086</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Routine decontamination of lab equipment and materials in the vivarium</w:t>
            </w:r>
          </w:p>
        </w:tc>
      </w:tr>
      <w:tr w:rsidR="00D325F1" w:rsidRPr="009A154B" w:rsidTr="00A66397">
        <w:trPr>
          <w:trHeight w:val="343"/>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088</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Procedure of decontamination of racks and cages for animals in the vivarium</w:t>
            </w:r>
          </w:p>
        </w:tc>
      </w:tr>
      <w:tr w:rsidR="00D325F1" w:rsidRPr="009A154B" w:rsidTr="00A66397">
        <w:trPr>
          <w:trHeight w:val="309"/>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091</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Decontamination of laboratory tables, equipment, dishes and cloths in the vivarium</w:t>
            </w:r>
          </w:p>
        </w:tc>
      </w:tr>
      <w:tr w:rsidR="00D325F1" w:rsidRPr="009A154B" w:rsidTr="00A66397">
        <w:trPr>
          <w:trHeight w:val="300"/>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092</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Elimination of consequences of biological spills</w:t>
            </w:r>
          </w:p>
        </w:tc>
      </w:tr>
      <w:tr w:rsidR="00D325F1" w:rsidRPr="009A154B" w:rsidTr="00A66397">
        <w:trPr>
          <w:trHeight w:val="300"/>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093</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Plan of actions for pest control in the vivarium</w:t>
            </w:r>
          </w:p>
        </w:tc>
      </w:tr>
      <w:tr w:rsidR="00D325F1" w:rsidRPr="009A154B" w:rsidTr="00A66397">
        <w:trPr>
          <w:trHeight w:val="239"/>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105</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Washing of potentially contaminated lab cloths in the vivarium</w:t>
            </w:r>
          </w:p>
        </w:tc>
      </w:tr>
      <w:tr w:rsidR="00D325F1" w:rsidRPr="009A154B" w:rsidTr="00A66397">
        <w:trPr>
          <w:trHeight w:val="241"/>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106</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Requirements to daily maintenance of lab premises in the vivarium</w:t>
            </w:r>
          </w:p>
        </w:tc>
      </w:tr>
      <w:tr w:rsidR="00D325F1" w:rsidRPr="009A154B" w:rsidTr="00A66397">
        <w:trPr>
          <w:trHeight w:val="260"/>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108</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 xml:space="preserve">Monitoring and registration of the animal health condition </w:t>
            </w:r>
          </w:p>
        </w:tc>
      </w:tr>
      <w:tr w:rsidR="00D325F1" w:rsidRPr="009A154B" w:rsidTr="00A66397">
        <w:trPr>
          <w:trHeight w:val="263"/>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109</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Animal handling and use of the fixing devices</w:t>
            </w:r>
          </w:p>
        </w:tc>
      </w:tr>
      <w:tr w:rsidR="00D325F1" w:rsidRPr="009A154B" w:rsidTr="00A66397">
        <w:trPr>
          <w:trHeight w:val="345"/>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110</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 xml:space="preserve">Care and health support of lab animals </w:t>
            </w:r>
          </w:p>
        </w:tc>
      </w:tr>
      <w:tr w:rsidR="00D325F1" w:rsidRPr="009A154B" w:rsidTr="00A66397">
        <w:trPr>
          <w:trHeight w:val="407"/>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111</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Care conditions and health status of lab rabbits</w:t>
            </w:r>
          </w:p>
        </w:tc>
      </w:tr>
      <w:tr w:rsidR="00D325F1" w:rsidRPr="009A154B" w:rsidTr="00A66397">
        <w:trPr>
          <w:trHeight w:val="349"/>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113</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Preparation and use of the patient’s cards for animals</w:t>
            </w:r>
          </w:p>
        </w:tc>
      </w:tr>
      <w:tr w:rsidR="00D325F1" w:rsidRPr="009A154B" w:rsidTr="00A66397">
        <w:trPr>
          <w:trHeight w:val="365"/>
        </w:trPr>
        <w:tc>
          <w:tcPr>
            <w:tcW w:w="723" w:type="dxa"/>
            <w:shd w:val="clear" w:color="auto" w:fill="auto"/>
            <w:noWrap/>
            <w:vAlign w:val="center"/>
            <w:hideMark/>
          </w:tcPr>
          <w:p w:rsidR="00D325F1" w:rsidRPr="00C50CB5" w:rsidRDefault="00D325F1" w:rsidP="00A66397">
            <w:pPr>
              <w:rPr>
                <w:sz w:val="24"/>
                <w:szCs w:val="24"/>
              </w:rPr>
            </w:pPr>
            <w:r w:rsidRPr="00C50CB5">
              <w:rPr>
                <w:sz w:val="24"/>
                <w:szCs w:val="24"/>
              </w:rPr>
              <w:t>114</w:t>
            </w:r>
          </w:p>
        </w:tc>
        <w:tc>
          <w:tcPr>
            <w:tcW w:w="8628" w:type="dxa"/>
            <w:shd w:val="clear" w:color="auto" w:fill="auto"/>
            <w:vAlign w:val="center"/>
            <w:hideMark/>
          </w:tcPr>
          <w:p w:rsidR="00D325F1" w:rsidRPr="00C50CB5" w:rsidRDefault="00D325F1" w:rsidP="00A66397">
            <w:pPr>
              <w:rPr>
                <w:sz w:val="24"/>
                <w:szCs w:val="24"/>
                <w:lang w:val="en-US"/>
              </w:rPr>
            </w:pPr>
            <w:r w:rsidRPr="00C50CB5">
              <w:rPr>
                <w:sz w:val="24"/>
                <w:szCs w:val="24"/>
                <w:lang w:val="en-US"/>
              </w:rPr>
              <w:t>Detection and control of pain and illnesses in lab animals</w:t>
            </w:r>
          </w:p>
        </w:tc>
      </w:tr>
      <w:tr w:rsidR="00D325F1" w:rsidRPr="009A154B" w:rsidTr="00A66397">
        <w:trPr>
          <w:trHeight w:val="413"/>
        </w:trPr>
        <w:tc>
          <w:tcPr>
            <w:tcW w:w="723" w:type="dxa"/>
            <w:shd w:val="clear" w:color="auto" w:fill="auto"/>
            <w:noWrap/>
            <w:vAlign w:val="center"/>
          </w:tcPr>
          <w:p w:rsidR="00D325F1" w:rsidRPr="00C50CB5" w:rsidRDefault="00D325F1" w:rsidP="00A66397">
            <w:pPr>
              <w:rPr>
                <w:sz w:val="24"/>
                <w:szCs w:val="24"/>
              </w:rPr>
            </w:pPr>
            <w:r w:rsidRPr="00C50CB5">
              <w:rPr>
                <w:sz w:val="24"/>
                <w:szCs w:val="24"/>
              </w:rPr>
              <w:t>115</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Surveillance and prevention of diseases of rodents and rabbits</w:t>
            </w:r>
          </w:p>
        </w:tc>
      </w:tr>
      <w:tr w:rsidR="00D325F1" w:rsidRPr="009A154B" w:rsidTr="00166915">
        <w:trPr>
          <w:trHeight w:val="269"/>
        </w:trPr>
        <w:tc>
          <w:tcPr>
            <w:tcW w:w="723" w:type="dxa"/>
            <w:shd w:val="clear" w:color="auto" w:fill="auto"/>
            <w:noWrap/>
            <w:vAlign w:val="center"/>
          </w:tcPr>
          <w:p w:rsidR="00D325F1" w:rsidRPr="00C50CB5" w:rsidRDefault="00D325F1" w:rsidP="00A66397">
            <w:pPr>
              <w:rPr>
                <w:sz w:val="24"/>
                <w:szCs w:val="24"/>
              </w:rPr>
            </w:pPr>
            <w:r w:rsidRPr="00C50CB5">
              <w:rPr>
                <w:sz w:val="24"/>
                <w:szCs w:val="24"/>
              </w:rPr>
              <w:t>117</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 xml:space="preserve"> Principles of care of rodents and rabbits</w:t>
            </w:r>
          </w:p>
        </w:tc>
      </w:tr>
      <w:tr w:rsidR="00D325F1" w:rsidRPr="009A154B" w:rsidTr="00166915">
        <w:trPr>
          <w:trHeight w:val="136"/>
        </w:trPr>
        <w:tc>
          <w:tcPr>
            <w:tcW w:w="723" w:type="dxa"/>
            <w:shd w:val="clear" w:color="auto" w:fill="auto"/>
            <w:noWrap/>
            <w:vAlign w:val="center"/>
          </w:tcPr>
          <w:p w:rsidR="00D325F1" w:rsidRPr="00C50CB5" w:rsidRDefault="00D325F1" w:rsidP="00A66397">
            <w:pPr>
              <w:rPr>
                <w:sz w:val="24"/>
                <w:szCs w:val="24"/>
              </w:rPr>
            </w:pPr>
            <w:r w:rsidRPr="00C50CB5">
              <w:rPr>
                <w:sz w:val="24"/>
                <w:szCs w:val="24"/>
              </w:rPr>
              <w:t>118</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Access to the vivarium, including premises of BSL-3 lab</w:t>
            </w:r>
          </w:p>
        </w:tc>
      </w:tr>
      <w:tr w:rsidR="00D325F1" w:rsidRPr="009A154B" w:rsidTr="00166915">
        <w:trPr>
          <w:trHeight w:val="319"/>
        </w:trPr>
        <w:tc>
          <w:tcPr>
            <w:tcW w:w="723" w:type="dxa"/>
            <w:shd w:val="clear" w:color="auto" w:fill="auto"/>
            <w:noWrap/>
            <w:vAlign w:val="center"/>
          </w:tcPr>
          <w:p w:rsidR="00D325F1" w:rsidRPr="00C50CB5" w:rsidRDefault="00D325F1" w:rsidP="00A66397">
            <w:pPr>
              <w:rPr>
                <w:sz w:val="24"/>
                <w:szCs w:val="24"/>
              </w:rPr>
            </w:pPr>
            <w:r w:rsidRPr="00C50CB5">
              <w:rPr>
                <w:sz w:val="24"/>
                <w:szCs w:val="24"/>
              </w:rPr>
              <w:t>119</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Purchase, quality control and storage of bedding materials for lab animals</w:t>
            </w:r>
          </w:p>
        </w:tc>
      </w:tr>
      <w:tr w:rsidR="00D325F1" w:rsidRPr="009A154B" w:rsidTr="00166915">
        <w:trPr>
          <w:trHeight w:val="340"/>
        </w:trPr>
        <w:tc>
          <w:tcPr>
            <w:tcW w:w="723" w:type="dxa"/>
            <w:shd w:val="clear" w:color="auto" w:fill="auto"/>
            <w:noWrap/>
            <w:vAlign w:val="center"/>
          </w:tcPr>
          <w:p w:rsidR="00D325F1" w:rsidRPr="00C50CB5" w:rsidRDefault="00D325F1" w:rsidP="00A66397">
            <w:pPr>
              <w:rPr>
                <w:sz w:val="24"/>
                <w:szCs w:val="24"/>
              </w:rPr>
            </w:pPr>
            <w:r w:rsidRPr="00C50CB5">
              <w:rPr>
                <w:sz w:val="24"/>
                <w:szCs w:val="24"/>
              </w:rPr>
              <w:t>120</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Purchase, quality control and storage of feeds for animals</w:t>
            </w:r>
          </w:p>
        </w:tc>
      </w:tr>
      <w:tr w:rsidR="00D325F1" w:rsidRPr="009A154B" w:rsidTr="00166915">
        <w:trPr>
          <w:trHeight w:val="323"/>
        </w:trPr>
        <w:tc>
          <w:tcPr>
            <w:tcW w:w="723" w:type="dxa"/>
            <w:shd w:val="clear" w:color="auto" w:fill="auto"/>
            <w:noWrap/>
            <w:vAlign w:val="center"/>
          </w:tcPr>
          <w:p w:rsidR="00D325F1" w:rsidRPr="00C50CB5" w:rsidRDefault="00D325F1" w:rsidP="00A66397">
            <w:pPr>
              <w:rPr>
                <w:sz w:val="24"/>
                <w:szCs w:val="24"/>
              </w:rPr>
            </w:pPr>
            <w:r w:rsidRPr="00C50CB5">
              <w:rPr>
                <w:sz w:val="24"/>
                <w:szCs w:val="24"/>
              </w:rPr>
              <w:t>121</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Purchase of lab animals from the approved sources</w:t>
            </w:r>
          </w:p>
        </w:tc>
      </w:tr>
      <w:tr w:rsidR="00D325F1" w:rsidRPr="009A154B" w:rsidTr="00166915">
        <w:trPr>
          <w:trHeight w:val="299"/>
        </w:trPr>
        <w:tc>
          <w:tcPr>
            <w:tcW w:w="723" w:type="dxa"/>
            <w:shd w:val="clear" w:color="auto" w:fill="auto"/>
            <w:noWrap/>
            <w:vAlign w:val="center"/>
          </w:tcPr>
          <w:p w:rsidR="00D325F1" w:rsidRPr="00C50CB5" w:rsidRDefault="00D325F1" w:rsidP="00A66397">
            <w:pPr>
              <w:rPr>
                <w:sz w:val="24"/>
                <w:szCs w:val="24"/>
              </w:rPr>
            </w:pPr>
            <w:r w:rsidRPr="00C50CB5">
              <w:rPr>
                <w:sz w:val="24"/>
                <w:szCs w:val="24"/>
              </w:rPr>
              <w:t>124</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Program of quality control for lab animals</w:t>
            </w:r>
          </w:p>
        </w:tc>
      </w:tr>
      <w:tr w:rsidR="00D325F1" w:rsidRPr="009A154B" w:rsidTr="00166915">
        <w:trPr>
          <w:trHeight w:val="276"/>
        </w:trPr>
        <w:tc>
          <w:tcPr>
            <w:tcW w:w="723" w:type="dxa"/>
            <w:shd w:val="clear" w:color="auto" w:fill="auto"/>
            <w:noWrap/>
            <w:vAlign w:val="center"/>
          </w:tcPr>
          <w:p w:rsidR="00D325F1" w:rsidRPr="00C50CB5" w:rsidRDefault="00D325F1" w:rsidP="00A66397">
            <w:pPr>
              <w:rPr>
                <w:sz w:val="24"/>
                <w:szCs w:val="24"/>
              </w:rPr>
            </w:pPr>
            <w:r w:rsidRPr="00C50CB5">
              <w:rPr>
                <w:sz w:val="24"/>
                <w:szCs w:val="24"/>
              </w:rPr>
              <w:t>125</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Receipt of lab animals in the vivarium</w:t>
            </w:r>
          </w:p>
        </w:tc>
      </w:tr>
      <w:tr w:rsidR="00D325F1" w:rsidRPr="009A154B" w:rsidTr="00166915">
        <w:trPr>
          <w:trHeight w:val="377"/>
        </w:trPr>
        <w:tc>
          <w:tcPr>
            <w:tcW w:w="723" w:type="dxa"/>
            <w:shd w:val="clear" w:color="auto" w:fill="auto"/>
            <w:noWrap/>
            <w:vAlign w:val="center"/>
          </w:tcPr>
          <w:p w:rsidR="00D325F1" w:rsidRPr="00C50CB5" w:rsidRDefault="00D325F1" w:rsidP="00A66397">
            <w:pPr>
              <w:rPr>
                <w:sz w:val="24"/>
                <w:szCs w:val="24"/>
              </w:rPr>
            </w:pPr>
            <w:r w:rsidRPr="00C50CB5">
              <w:rPr>
                <w:sz w:val="24"/>
                <w:szCs w:val="24"/>
              </w:rPr>
              <w:t>126</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Procedures of quarantine for animals delivered to the vivarium</w:t>
            </w:r>
          </w:p>
        </w:tc>
      </w:tr>
      <w:tr w:rsidR="00D325F1" w:rsidRPr="009A154B" w:rsidTr="00166915">
        <w:trPr>
          <w:trHeight w:val="317"/>
        </w:trPr>
        <w:tc>
          <w:tcPr>
            <w:tcW w:w="723" w:type="dxa"/>
            <w:shd w:val="clear" w:color="auto" w:fill="auto"/>
            <w:noWrap/>
            <w:vAlign w:val="center"/>
          </w:tcPr>
          <w:p w:rsidR="00D325F1" w:rsidRPr="00C50CB5" w:rsidRDefault="00D325F1" w:rsidP="00A66397">
            <w:pPr>
              <w:rPr>
                <w:sz w:val="24"/>
                <w:szCs w:val="24"/>
              </w:rPr>
            </w:pPr>
            <w:r w:rsidRPr="00C50CB5">
              <w:rPr>
                <w:sz w:val="24"/>
                <w:szCs w:val="24"/>
              </w:rPr>
              <w:t>127</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Transportation of lab animals to the vivarium</w:t>
            </w:r>
          </w:p>
        </w:tc>
      </w:tr>
      <w:tr w:rsidR="00D325F1" w:rsidRPr="009A154B" w:rsidTr="00166915">
        <w:trPr>
          <w:trHeight w:val="407"/>
        </w:trPr>
        <w:tc>
          <w:tcPr>
            <w:tcW w:w="723" w:type="dxa"/>
            <w:shd w:val="clear" w:color="auto" w:fill="auto"/>
            <w:noWrap/>
            <w:vAlign w:val="center"/>
          </w:tcPr>
          <w:p w:rsidR="00D325F1" w:rsidRPr="00C50CB5" w:rsidRDefault="00D325F1" w:rsidP="00A66397">
            <w:pPr>
              <w:rPr>
                <w:sz w:val="24"/>
                <w:szCs w:val="24"/>
              </w:rPr>
            </w:pPr>
            <w:r w:rsidRPr="00C50CB5">
              <w:rPr>
                <w:sz w:val="24"/>
                <w:szCs w:val="24"/>
              </w:rPr>
              <w:t>128</w:t>
            </w:r>
          </w:p>
        </w:tc>
        <w:tc>
          <w:tcPr>
            <w:tcW w:w="8628" w:type="dxa"/>
            <w:shd w:val="clear" w:color="auto" w:fill="auto"/>
            <w:vAlign w:val="center"/>
          </w:tcPr>
          <w:p w:rsidR="00D325F1" w:rsidRPr="00C50CB5" w:rsidRDefault="00D325F1" w:rsidP="00A66397">
            <w:pPr>
              <w:rPr>
                <w:sz w:val="24"/>
                <w:szCs w:val="24"/>
                <w:lang w:val="en-US"/>
              </w:rPr>
            </w:pPr>
            <w:r w:rsidRPr="00C50CB5">
              <w:rPr>
                <w:sz w:val="24"/>
                <w:szCs w:val="24"/>
                <w:lang w:val="en-US"/>
              </w:rPr>
              <w:t>Selection and delivery of animals and samples from fields</w:t>
            </w:r>
          </w:p>
        </w:tc>
      </w:tr>
    </w:tbl>
    <w:p w:rsidR="00D9564E" w:rsidRPr="00C50CB5" w:rsidRDefault="00D9564E">
      <w:pPr>
        <w:rPr>
          <w:lang w:val="en-US"/>
        </w:rPr>
      </w:pPr>
      <w:r w:rsidRPr="00C50CB5">
        <w:rPr>
          <w:lang w:val="en-US"/>
        </w:rPr>
        <w:br w:type="page"/>
      </w:r>
    </w:p>
    <w:p w:rsidR="00D9564E" w:rsidRPr="00C50CB5" w:rsidRDefault="00D9564E" w:rsidP="00D9564E">
      <w:pPr>
        <w:tabs>
          <w:tab w:val="left" w:pos="851"/>
        </w:tabs>
        <w:spacing w:line="360" w:lineRule="auto"/>
        <w:jc w:val="both"/>
        <w:rPr>
          <w:sz w:val="24"/>
          <w:szCs w:val="24"/>
          <w:lang w:val="kk-KZ"/>
        </w:rPr>
      </w:pPr>
      <w:r w:rsidRPr="00C50CB5">
        <w:rPr>
          <w:sz w:val="24"/>
          <w:szCs w:val="24"/>
          <w:lang w:val="en-US"/>
        </w:rPr>
        <w:lastRenderedPageBreak/>
        <w:t xml:space="preserve">Continued table </w:t>
      </w:r>
      <w:r w:rsidRPr="00C50CB5">
        <w:rPr>
          <w:sz w:val="24"/>
          <w:szCs w:val="24"/>
          <w:lang w:val="kk-KZ"/>
        </w:rPr>
        <w:t>1</w:t>
      </w: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1"/>
        <w:gridCol w:w="8670"/>
      </w:tblGrid>
      <w:tr w:rsidR="00D9564E" w:rsidRPr="00C50CB5" w:rsidTr="00C0717D">
        <w:trPr>
          <w:trHeight w:val="292"/>
        </w:trPr>
        <w:tc>
          <w:tcPr>
            <w:tcW w:w="681" w:type="dxa"/>
            <w:shd w:val="clear" w:color="auto" w:fill="auto"/>
            <w:noWrap/>
            <w:vAlign w:val="center"/>
          </w:tcPr>
          <w:p w:rsidR="00D9564E" w:rsidRPr="00C50CB5" w:rsidRDefault="00D9564E" w:rsidP="00C0717D">
            <w:pPr>
              <w:jc w:val="center"/>
              <w:rPr>
                <w:sz w:val="24"/>
                <w:szCs w:val="24"/>
              </w:rPr>
            </w:pPr>
            <w:r w:rsidRPr="00C50CB5">
              <w:rPr>
                <w:sz w:val="24"/>
                <w:szCs w:val="24"/>
              </w:rPr>
              <w:t>1</w:t>
            </w:r>
          </w:p>
        </w:tc>
        <w:tc>
          <w:tcPr>
            <w:tcW w:w="8670" w:type="dxa"/>
            <w:shd w:val="clear" w:color="auto" w:fill="auto"/>
            <w:vAlign w:val="center"/>
          </w:tcPr>
          <w:p w:rsidR="00D9564E" w:rsidRPr="00C50CB5" w:rsidRDefault="00D9564E" w:rsidP="00C0717D">
            <w:pPr>
              <w:jc w:val="center"/>
              <w:rPr>
                <w:sz w:val="24"/>
                <w:szCs w:val="24"/>
              </w:rPr>
            </w:pPr>
            <w:r w:rsidRPr="00C50CB5">
              <w:rPr>
                <w:sz w:val="24"/>
                <w:szCs w:val="24"/>
              </w:rPr>
              <w:t>2</w:t>
            </w:r>
          </w:p>
        </w:tc>
      </w:tr>
      <w:tr w:rsidR="00D325F1" w:rsidRPr="009A154B" w:rsidTr="00A66397">
        <w:trPr>
          <w:trHeight w:val="389"/>
        </w:trPr>
        <w:tc>
          <w:tcPr>
            <w:tcW w:w="681" w:type="dxa"/>
            <w:shd w:val="clear" w:color="auto" w:fill="auto"/>
            <w:noWrap/>
            <w:vAlign w:val="center"/>
          </w:tcPr>
          <w:p w:rsidR="00D325F1" w:rsidRPr="00C50CB5" w:rsidRDefault="00D325F1" w:rsidP="00A66397">
            <w:pPr>
              <w:rPr>
                <w:sz w:val="24"/>
                <w:szCs w:val="24"/>
              </w:rPr>
            </w:pPr>
            <w:r w:rsidRPr="00C50CB5">
              <w:rPr>
                <w:sz w:val="24"/>
                <w:szCs w:val="24"/>
              </w:rPr>
              <w:t>129</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 xml:space="preserve">Procedures of cleaning the animal cages </w:t>
            </w:r>
          </w:p>
        </w:tc>
      </w:tr>
      <w:tr w:rsidR="00D325F1" w:rsidRPr="009A154B" w:rsidTr="00A66397">
        <w:trPr>
          <w:trHeight w:val="351"/>
        </w:trPr>
        <w:tc>
          <w:tcPr>
            <w:tcW w:w="681" w:type="dxa"/>
            <w:shd w:val="clear" w:color="auto" w:fill="auto"/>
            <w:noWrap/>
            <w:vAlign w:val="center"/>
          </w:tcPr>
          <w:p w:rsidR="00D325F1" w:rsidRPr="00C50CB5" w:rsidRDefault="00D325F1" w:rsidP="00A66397">
            <w:pPr>
              <w:rPr>
                <w:sz w:val="24"/>
                <w:szCs w:val="24"/>
              </w:rPr>
            </w:pPr>
            <w:r w:rsidRPr="00C50CB5">
              <w:rPr>
                <w:sz w:val="24"/>
                <w:szCs w:val="24"/>
              </w:rPr>
              <w:t>130</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 xml:space="preserve">Procedures of providing feed and water to animals </w:t>
            </w:r>
          </w:p>
        </w:tc>
      </w:tr>
      <w:tr w:rsidR="00D325F1" w:rsidRPr="009A154B" w:rsidTr="00A66397">
        <w:trPr>
          <w:trHeight w:val="413"/>
        </w:trPr>
        <w:tc>
          <w:tcPr>
            <w:tcW w:w="681" w:type="dxa"/>
            <w:shd w:val="clear" w:color="auto" w:fill="auto"/>
            <w:noWrap/>
            <w:vAlign w:val="center"/>
          </w:tcPr>
          <w:p w:rsidR="00D325F1" w:rsidRPr="00C50CB5" w:rsidRDefault="00D325F1" w:rsidP="00A66397">
            <w:pPr>
              <w:rPr>
                <w:sz w:val="24"/>
                <w:szCs w:val="24"/>
              </w:rPr>
            </w:pPr>
            <w:r w:rsidRPr="00C50CB5">
              <w:rPr>
                <w:sz w:val="24"/>
                <w:szCs w:val="24"/>
              </w:rPr>
              <w:t>132</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Changing the cages for lab animals in the vivarium</w:t>
            </w:r>
          </w:p>
        </w:tc>
      </w:tr>
      <w:tr w:rsidR="00D325F1" w:rsidRPr="00C50CB5" w:rsidTr="00A66397">
        <w:trPr>
          <w:trHeight w:val="374"/>
        </w:trPr>
        <w:tc>
          <w:tcPr>
            <w:tcW w:w="681" w:type="dxa"/>
            <w:shd w:val="clear" w:color="auto" w:fill="auto"/>
            <w:noWrap/>
            <w:vAlign w:val="center"/>
          </w:tcPr>
          <w:p w:rsidR="00D325F1" w:rsidRPr="00C50CB5" w:rsidRDefault="00D325F1" w:rsidP="00A66397">
            <w:pPr>
              <w:rPr>
                <w:sz w:val="24"/>
                <w:szCs w:val="24"/>
              </w:rPr>
            </w:pPr>
            <w:r w:rsidRPr="00C50CB5">
              <w:rPr>
                <w:sz w:val="24"/>
                <w:szCs w:val="24"/>
              </w:rPr>
              <w:t>133</w:t>
            </w:r>
          </w:p>
        </w:tc>
        <w:tc>
          <w:tcPr>
            <w:tcW w:w="8670" w:type="dxa"/>
            <w:shd w:val="clear" w:color="auto" w:fill="auto"/>
            <w:vAlign w:val="center"/>
          </w:tcPr>
          <w:p w:rsidR="00D325F1" w:rsidRPr="00C50CB5" w:rsidRDefault="00D325F1" w:rsidP="00A66397">
            <w:pPr>
              <w:rPr>
                <w:sz w:val="24"/>
                <w:szCs w:val="24"/>
              </w:rPr>
            </w:pPr>
            <w:r w:rsidRPr="00C50CB5">
              <w:rPr>
                <w:sz w:val="24"/>
                <w:szCs w:val="24"/>
                <w:lang w:val="en-US"/>
              </w:rPr>
              <w:t>Handling the runaway animals</w:t>
            </w:r>
          </w:p>
        </w:tc>
      </w:tr>
      <w:tr w:rsidR="00D325F1" w:rsidRPr="009A154B" w:rsidTr="00A66397">
        <w:trPr>
          <w:trHeight w:val="364"/>
        </w:trPr>
        <w:tc>
          <w:tcPr>
            <w:tcW w:w="681" w:type="dxa"/>
            <w:shd w:val="clear" w:color="auto" w:fill="auto"/>
            <w:noWrap/>
            <w:vAlign w:val="center"/>
          </w:tcPr>
          <w:p w:rsidR="00D325F1" w:rsidRPr="00C50CB5" w:rsidRDefault="00D325F1" w:rsidP="00A66397">
            <w:pPr>
              <w:rPr>
                <w:sz w:val="24"/>
                <w:szCs w:val="24"/>
              </w:rPr>
            </w:pPr>
            <w:r w:rsidRPr="00C50CB5">
              <w:rPr>
                <w:sz w:val="24"/>
                <w:szCs w:val="24"/>
              </w:rPr>
              <w:t>134</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Transfer of animals from cages to the washing room</w:t>
            </w:r>
          </w:p>
        </w:tc>
      </w:tr>
      <w:tr w:rsidR="00D325F1" w:rsidRPr="009A154B" w:rsidTr="00A66397">
        <w:trPr>
          <w:trHeight w:val="316"/>
        </w:trPr>
        <w:tc>
          <w:tcPr>
            <w:tcW w:w="681" w:type="dxa"/>
            <w:shd w:val="clear" w:color="auto" w:fill="auto"/>
            <w:noWrap/>
            <w:vAlign w:val="center"/>
          </w:tcPr>
          <w:p w:rsidR="00D325F1" w:rsidRPr="00C50CB5" w:rsidRDefault="00D325F1" w:rsidP="00A66397">
            <w:pPr>
              <w:rPr>
                <w:sz w:val="24"/>
                <w:szCs w:val="24"/>
              </w:rPr>
            </w:pPr>
            <w:r w:rsidRPr="00C50CB5">
              <w:rPr>
                <w:sz w:val="24"/>
                <w:szCs w:val="24"/>
              </w:rPr>
              <w:t>135</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Transfer of live animals from animal premises to the necropsy premises</w:t>
            </w:r>
          </w:p>
        </w:tc>
      </w:tr>
      <w:tr w:rsidR="00D325F1" w:rsidRPr="009A154B" w:rsidTr="00A66397">
        <w:trPr>
          <w:trHeight w:val="295"/>
        </w:trPr>
        <w:tc>
          <w:tcPr>
            <w:tcW w:w="681" w:type="dxa"/>
            <w:shd w:val="clear" w:color="auto" w:fill="auto"/>
            <w:noWrap/>
            <w:vAlign w:val="center"/>
          </w:tcPr>
          <w:p w:rsidR="00D325F1" w:rsidRPr="00C50CB5" w:rsidRDefault="00D325F1" w:rsidP="00A66397">
            <w:pPr>
              <w:rPr>
                <w:sz w:val="24"/>
                <w:szCs w:val="24"/>
              </w:rPr>
            </w:pPr>
            <w:r w:rsidRPr="00C50CB5">
              <w:rPr>
                <w:sz w:val="24"/>
                <w:szCs w:val="24"/>
              </w:rPr>
              <w:t>137</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Removal of dead animals from animal premises</w:t>
            </w:r>
          </w:p>
        </w:tc>
      </w:tr>
      <w:tr w:rsidR="00D325F1" w:rsidRPr="009A154B" w:rsidTr="00A66397">
        <w:trPr>
          <w:trHeight w:val="377"/>
        </w:trPr>
        <w:tc>
          <w:tcPr>
            <w:tcW w:w="681" w:type="dxa"/>
            <w:shd w:val="clear" w:color="auto" w:fill="auto"/>
            <w:noWrap/>
            <w:vAlign w:val="center"/>
          </w:tcPr>
          <w:p w:rsidR="00D325F1" w:rsidRPr="00C50CB5" w:rsidRDefault="00D325F1" w:rsidP="00A66397">
            <w:pPr>
              <w:rPr>
                <w:sz w:val="24"/>
                <w:szCs w:val="24"/>
              </w:rPr>
            </w:pPr>
            <w:r w:rsidRPr="00C50CB5">
              <w:rPr>
                <w:sz w:val="24"/>
                <w:szCs w:val="24"/>
              </w:rPr>
              <w:t>138</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Use of the receipt bunker for cages</w:t>
            </w:r>
          </w:p>
        </w:tc>
      </w:tr>
      <w:tr w:rsidR="00D325F1" w:rsidRPr="009A154B" w:rsidTr="00A66397">
        <w:trPr>
          <w:trHeight w:val="425"/>
        </w:trPr>
        <w:tc>
          <w:tcPr>
            <w:tcW w:w="681" w:type="dxa"/>
            <w:shd w:val="clear" w:color="auto" w:fill="auto"/>
            <w:noWrap/>
            <w:vAlign w:val="center"/>
          </w:tcPr>
          <w:p w:rsidR="00D325F1" w:rsidRPr="00C50CB5" w:rsidRDefault="00D325F1" w:rsidP="00A66397">
            <w:pPr>
              <w:rPr>
                <w:sz w:val="24"/>
                <w:szCs w:val="24"/>
              </w:rPr>
            </w:pPr>
            <w:r w:rsidRPr="00C50CB5">
              <w:rPr>
                <w:sz w:val="24"/>
                <w:szCs w:val="24"/>
              </w:rPr>
              <w:t>139</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Procedure of use of the cage washing room</w:t>
            </w:r>
          </w:p>
        </w:tc>
      </w:tr>
      <w:tr w:rsidR="00D325F1" w:rsidRPr="009A154B" w:rsidTr="00A66397">
        <w:trPr>
          <w:trHeight w:val="341"/>
        </w:trPr>
        <w:tc>
          <w:tcPr>
            <w:tcW w:w="681" w:type="dxa"/>
            <w:shd w:val="clear" w:color="auto" w:fill="auto"/>
            <w:noWrap/>
            <w:vAlign w:val="center"/>
          </w:tcPr>
          <w:p w:rsidR="00D325F1" w:rsidRPr="00C50CB5" w:rsidRDefault="00D325F1" w:rsidP="00A66397">
            <w:pPr>
              <w:rPr>
                <w:sz w:val="24"/>
                <w:szCs w:val="24"/>
              </w:rPr>
            </w:pPr>
            <w:r w:rsidRPr="00C50CB5">
              <w:rPr>
                <w:sz w:val="24"/>
                <w:szCs w:val="24"/>
              </w:rPr>
              <w:t>140</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Procedure of use of the ventilated racks</w:t>
            </w:r>
          </w:p>
        </w:tc>
      </w:tr>
      <w:tr w:rsidR="00D325F1" w:rsidRPr="009A154B" w:rsidTr="00A66397">
        <w:trPr>
          <w:trHeight w:val="405"/>
        </w:trPr>
        <w:tc>
          <w:tcPr>
            <w:tcW w:w="681" w:type="dxa"/>
            <w:shd w:val="clear" w:color="auto" w:fill="auto"/>
            <w:noWrap/>
            <w:vAlign w:val="center"/>
          </w:tcPr>
          <w:p w:rsidR="00D325F1" w:rsidRPr="00C50CB5" w:rsidRDefault="00D325F1" w:rsidP="00A66397">
            <w:pPr>
              <w:rPr>
                <w:sz w:val="24"/>
                <w:szCs w:val="24"/>
              </w:rPr>
            </w:pPr>
            <w:r w:rsidRPr="00C50CB5">
              <w:rPr>
                <w:sz w:val="24"/>
                <w:szCs w:val="24"/>
              </w:rPr>
              <w:t>142</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Preparation of acidified water for rodents</w:t>
            </w:r>
          </w:p>
        </w:tc>
      </w:tr>
      <w:tr w:rsidR="00D325F1" w:rsidRPr="009A154B" w:rsidTr="00A66397">
        <w:trPr>
          <w:trHeight w:val="334"/>
        </w:trPr>
        <w:tc>
          <w:tcPr>
            <w:tcW w:w="681" w:type="dxa"/>
            <w:shd w:val="clear" w:color="auto" w:fill="auto"/>
            <w:noWrap/>
            <w:vAlign w:val="center"/>
          </w:tcPr>
          <w:p w:rsidR="00D325F1" w:rsidRPr="00C50CB5" w:rsidRDefault="00D325F1" w:rsidP="00A66397">
            <w:pPr>
              <w:rPr>
                <w:sz w:val="24"/>
                <w:szCs w:val="24"/>
              </w:rPr>
            </w:pPr>
            <w:r w:rsidRPr="00C50CB5">
              <w:rPr>
                <w:sz w:val="24"/>
                <w:szCs w:val="24"/>
              </w:rPr>
              <w:t>144</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Sanitary cleaning of premises for lab animals, corridors and necropsy premises</w:t>
            </w:r>
          </w:p>
        </w:tc>
      </w:tr>
      <w:tr w:rsidR="00D325F1" w:rsidRPr="009A154B" w:rsidTr="00A66397">
        <w:trPr>
          <w:trHeight w:val="443"/>
        </w:trPr>
        <w:tc>
          <w:tcPr>
            <w:tcW w:w="681" w:type="dxa"/>
            <w:shd w:val="clear" w:color="auto" w:fill="auto"/>
            <w:noWrap/>
            <w:vAlign w:val="center"/>
          </w:tcPr>
          <w:p w:rsidR="00D325F1" w:rsidRPr="00C50CB5" w:rsidRDefault="00D325F1" w:rsidP="00A66397">
            <w:pPr>
              <w:rPr>
                <w:sz w:val="24"/>
                <w:szCs w:val="24"/>
              </w:rPr>
            </w:pPr>
            <w:r w:rsidRPr="00C50CB5">
              <w:rPr>
                <w:sz w:val="24"/>
                <w:szCs w:val="24"/>
              </w:rPr>
              <w:t>145</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Use of necropsy premises in the vivarium laboratory</w:t>
            </w:r>
          </w:p>
        </w:tc>
      </w:tr>
      <w:tr w:rsidR="00D325F1" w:rsidRPr="009A154B" w:rsidTr="00A66397">
        <w:trPr>
          <w:trHeight w:val="327"/>
        </w:trPr>
        <w:tc>
          <w:tcPr>
            <w:tcW w:w="681" w:type="dxa"/>
            <w:shd w:val="clear" w:color="auto" w:fill="auto"/>
            <w:noWrap/>
            <w:vAlign w:val="center"/>
          </w:tcPr>
          <w:p w:rsidR="00D325F1" w:rsidRPr="00C50CB5" w:rsidRDefault="00D325F1" w:rsidP="00A66397">
            <w:pPr>
              <w:rPr>
                <w:sz w:val="24"/>
                <w:szCs w:val="24"/>
              </w:rPr>
            </w:pPr>
            <w:r w:rsidRPr="00C50CB5">
              <w:rPr>
                <w:sz w:val="24"/>
                <w:szCs w:val="24"/>
              </w:rPr>
              <w:t>146</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Procedure of identification of mice, rats and rabbits</w:t>
            </w:r>
          </w:p>
        </w:tc>
      </w:tr>
      <w:tr w:rsidR="00D325F1" w:rsidRPr="009A154B" w:rsidTr="00A66397">
        <w:trPr>
          <w:trHeight w:val="265"/>
        </w:trPr>
        <w:tc>
          <w:tcPr>
            <w:tcW w:w="681" w:type="dxa"/>
            <w:shd w:val="clear" w:color="auto" w:fill="auto"/>
            <w:noWrap/>
            <w:vAlign w:val="center"/>
          </w:tcPr>
          <w:p w:rsidR="00D325F1" w:rsidRPr="00C50CB5" w:rsidRDefault="00D325F1" w:rsidP="00A66397">
            <w:pPr>
              <w:rPr>
                <w:sz w:val="24"/>
                <w:szCs w:val="24"/>
              </w:rPr>
            </w:pPr>
            <w:r w:rsidRPr="00C50CB5">
              <w:rPr>
                <w:sz w:val="24"/>
                <w:szCs w:val="24"/>
              </w:rPr>
              <w:t>147</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Handling, storage and retrieval of registration data and records</w:t>
            </w:r>
          </w:p>
        </w:tc>
      </w:tr>
      <w:tr w:rsidR="00D325F1" w:rsidRPr="009A154B" w:rsidTr="00A66397">
        <w:trPr>
          <w:trHeight w:val="395"/>
        </w:trPr>
        <w:tc>
          <w:tcPr>
            <w:tcW w:w="681" w:type="dxa"/>
            <w:shd w:val="clear" w:color="auto" w:fill="auto"/>
            <w:noWrap/>
            <w:vAlign w:val="center"/>
          </w:tcPr>
          <w:p w:rsidR="00D325F1" w:rsidRPr="00C50CB5" w:rsidRDefault="00D325F1" w:rsidP="00A66397">
            <w:pPr>
              <w:rPr>
                <w:sz w:val="24"/>
                <w:szCs w:val="24"/>
              </w:rPr>
            </w:pPr>
            <w:r w:rsidRPr="00C50CB5">
              <w:rPr>
                <w:sz w:val="24"/>
                <w:szCs w:val="24"/>
              </w:rPr>
              <w:t>148</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Requirements to animal registration in the research protocols</w:t>
            </w:r>
          </w:p>
        </w:tc>
      </w:tr>
      <w:tr w:rsidR="00D325F1" w:rsidRPr="009A154B" w:rsidTr="00A66397">
        <w:trPr>
          <w:trHeight w:val="289"/>
        </w:trPr>
        <w:tc>
          <w:tcPr>
            <w:tcW w:w="681" w:type="dxa"/>
            <w:shd w:val="clear" w:color="auto" w:fill="auto"/>
            <w:noWrap/>
            <w:vAlign w:val="center"/>
          </w:tcPr>
          <w:p w:rsidR="00D325F1" w:rsidRPr="00C50CB5" w:rsidRDefault="00D325F1" w:rsidP="00A66397">
            <w:pPr>
              <w:rPr>
                <w:sz w:val="24"/>
                <w:szCs w:val="24"/>
              </w:rPr>
            </w:pPr>
            <w:r w:rsidRPr="00C50CB5">
              <w:rPr>
                <w:sz w:val="24"/>
                <w:szCs w:val="24"/>
              </w:rPr>
              <w:t>149</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Daily procedures of animal care, including on weekends and holidays</w:t>
            </w:r>
          </w:p>
        </w:tc>
      </w:tr>
      <w:tr w:rsidR="00D325F1" w:rsidRPr="009A154B" w:rsidTr="00A66397">
        <w:trPr>
          <w:trHeight w:val="293"/>
        </w:trPr>
        <w:tc>
          <w:tcPr>
            <w:tcW w:w="681" w:type="dxa"/>
            <w:shd w:val="clear" w:color="auto" w:fill="auto"/>
            <w:noWrap/>
            <w:vAlign w:val="center"/>
          </w:tcPr>
          <w:p w:rsidR="00D325F1" w:rsidRPr="00C50CB5" w:rsidRDefault="00D325F1" w:rsidP="00A66397">
            <w:pPr>
              <w:rPr>
                <w:sz w:val="24"/>
                <w:szCs w:val="24"/>
              </w:rPr>
            </w:pPr>
            <w:r w:rsidRPr="00C50CB5">
              <w:rPr>
                <w:sz w:val="24"/>
                <w:szCs w:val="24"/>
              </w:rPr>
              <w:t>151</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Requirements to cloths and PPE for personnel caring for lab animals and researchers</w:t>
            </w:r>
          </w:p>
        </w:tc>
      </w:tr>
      <w:tr w:rsidR="00D325F1" w:rsidRPr="009A154B" w:rsidTr="00A66397">
        <w:trPr>
          <w:trHeight w:val="367"/>
        </w:trPr>
        <w:tc>
          <w:tcPr>
            <w:tcW w:w="681" w:type="dxa"/>
            <w:shd w:val="clear" w:color="auto" w:fill="auto"/>
            <w:noWrap/>
            <w:vAlign w:val="center"/>
          </w:tcPr>
          <w:p w:rsidR="00D325F1" w:rsidRPr="00C50CB5" w:rsidRDefault="00D325F1" w:rsidP="00A66397">
            <w:pPr>
              <w:rPr>
                <w:sz w:val="24"/>
                <w:szCs w:val="24"/>
              </w:rPr>
            </w:pPr>
            <w:r w:rsidRPr="00C50CB5">
              <w:rPr>
                <w:sz w:val="24"/>
                <w:szCs w:val="24"/>
              </w:rPr>
              <w:t>152</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Use of anesthesia for lab animals</w:t>
            </w:r>
          </w:p>
        </w:tc>
      </w:tr>
      <w:tr w:rsidR="00D325F1" w:rsidRPr="009A154B" w:rsidTr="00A66397">
        <w:trPr>
          <w:trHeight w:val="385"/>
        </w:trPr>
        <w:tc>
          <w:tcPr>
            <w:tcW w:w="681" w:type="dxa"/>
            <w:shd w:val="clear" w:color="auto" w:fill="auto"/>
            <w:noWrap/>
            <w:vAlign w:val="center"/>
          </w:tcPr>
          <w:p w:rsidR="00D325F1" w:rsidRPr="00C50CB5" w:rsidRDefault="00D325F1" w:rsidP="00A66397">
            <w:pPr>
              <w:rPr>
                <w:sz w:val="24"/>
                <w:szCs w:val="24"/>
              </w:rPr>
            </w:pPr>
            <w:r w:rsidRPr="00C50CB5">
              <w:rPr>
                <w:sz w:val="24"/>
                <w:szCs w:val="24"/>
              </w:rPr>
              <w:t>154</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 xml:space="preserve">Procedure of informing the Committee for control of conditions of animal care about deficiencies in animal care and improper handling </w:t>
            </w:r>
          </w:p>
        </w:tc>
      </w:tr>
      <w:tr w:rsidR="00D325F1" w:rsidRPr="009A154B" w:rsidTr="00A66397">
        <w:trPr>
          <w:trHeight w:val="355"/>
        </w:trPr>
        <w:tc>
          <w:tcPr>
            <w:tcW w:w="681" w:type="dxa"/>
            <w:shd w:val="clear" w:color="auto" w:fill="auto"/>
            <w:noWrap/>
            <w:vAlign w:val="center"/>
          </w:tcPr>
          <w:p w:rsidR="00D325F1" w:rsidRPr="00C50CB5" w:rsidRDefault="00D325F1" w:rsidP="00A66397">
            <w:pPr>
              <w:rPr>
                <w:sz w:val="24"/>
                <w:szCs w:val="24"/>
              </w:rPr>
            </w:pPr>
            <w:r w:rsidRPr="00C50CB5">
              <w:rPr>
                <w:sz w:val="24"/>
                <w:szCs w:val="24"/>
              </w:rPr>
              <w:t>393</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Enrichment of the environment where rodents and rabbits are kept in the lab</w:t>
            </w:r>
          </w:p>
        </w:tc>
      </w:tr>
      <w:tr w:rsidR="00D325F1" w:rsidRPr="009A154B" w:rsidTr="00A66397">
        <w:trPr>
          <w:trHeight w:val="361"/>
        </w:trPr>
        <w:tc>
          <w:tcPr>
            <w:tcW w:w="681" w:type="dxa"/>
            <w:shd w:val="clear" w:color="auto" w:fill="auto"/>
            <w:noWrap/>
            <w:vAlign w:val="center"/>
          </w:tcPr>
          <w:p w:rsidR="00D325F1" w:rsidRPr="00C50CB5" w:rsidRDefault="00D325F1" w:rsidP="00A66397">
            <w:pPr>
              <w:rPr>
                <w:sz w:val="24"/>
                <w:szCs w:val="24"/>
              </w:rPr>
            </w:pPr>
            <w:r w:rsidRPr="00C50CB5">
              <w:rPr>
                <w:sz w:val="24"/>
                <w:szCs w:val="24"/>
              </w:rPr>
              <w:t>395</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 xml:space="preserve">Euthanasia of rodents and rabbits </w:t>
            </w:r>
          </w:p>
        </w:tc>
      </w:tr>
      <w:tr w:rsidR="00D325F1" w:rsidRPr="00C50CB5" w:rsidTr="00A66397">
        <w:trPr>
          <w:trHeight w:val="328"/>
        </w:trPr>
        <w:tc>
          <w:tcPr>
            <w:tcW w:w="681" w:type="dxa"/>
            <w:shd w:val="clear" w:color="auto" w:fill="auto"/>
            <w:noWrap/>
            <w:vAlign w:val="center"/>
          </w:tcPr>
          <w:p w:rsidR="00D325F1" w:rsidRPr="00C50CB5" w:rsidRDefault="00D325F1" w:rsidP="00A66397">
            <w:pPr>
              <w:rPr>
                <w:sz w:val="24"/>
                <w:szCs w:val="24"/>
              </w:rPr>
            </w:pPr>
            <w:r w:rsidRPr="00C50CB5">
              <w:rPr>
                <w:sz w:val="24"/>
                <w:szCs w:val="24"/>
              </w:rPr>
              <w:t>398</w:t>
            </w:r>
          </w:p>
        </w:tc>
        <w:tc>
          <w:tcPr>
            <w:tcW w:w="8670" w:type="dxa"/>
            <w:shd w:val="clear" w:color="auto" w:fill="auto"/>
            <w:vAlign w:val="center"/>
          </w:tcPr>
          <w:p w:rsidR="00D325F1" w:rsidRPr="00C50CB5" w:rsidRDefault="00D325F1" w:rsidP="00A66397">
            <w:pPr>
              <w:rPr>
                <w:sz w:val="24"/>
                <w:szCs w:val="24"/>
              </w:rPr>
            </w:pPr>
            <w:r w:rsidRPr="00C50CB5">
              <w:rPr>
                <w:sz w:val="24"/>
                <w:szCs w:val="24"/>
                <w:lang w:val="en-US"/>
              </w:rPr>
              <w:t>IACUC</w:t>
            </w:r>
            <w:r w:rsidRPr="00C50CB5">
              <w:rPr>
                <w:sz w:val="24"/>
                <w:szCs w:val="24"/>
              </w:rPr>
              <w:t xml:space="preserve"> </w:t>
            </w:r>
            <w:r w:rsidRPr="00C50CB5">
              <w:rPr>
                <w:sz w:val="24"/>
                <w:szCs w:val="24"/>
                <w:lang w:val="en-US"/>
              </w:rPr>
              <w:t>functions and structure</w:t>
            </w:r>
          </w:p>
        </w:tc>
      </w:tr>
      <w:tr w:rsidR="00D325F1" w:rsidRPr="009A154B" w:rsidTr="00A66397">
        <w:trPr>
          <w:trHeight w:val="323"/>
        </w:trPr>
        <w:tc>
          <w:tcPr>
            <w:tcW w:w="681" w:type="dxa"/>
            <w:shd w:val="clear" w:color="auto" w:fill="auto"/>
            <w:noWrap/>
            <w:vAlign w:val="center"/>
          </w:tcPr>
          <w:p w:rsidR="00D325F1" w:rsidRPr="00C50CB5" w:rsidRDefault="00D325F1" w:rsidP="00A66397">
            <w:pPr>
              <w:rPr>
                <w:sz w:val="24"/>
                <w:szCs w:val="24"/>
              </w:rPr>
            </w:pPr>
            <w:r w:rsidRPr="00C50CB5">
              <w:rPr>
                <w:sz w:val="24"/>
                <w:szCs w:val="24"/>
              </w:rPr>
              <w:t>400</w:t>
            </w:r>
          </w:p>
        </w:tc>
        <w:tc>
          <w:tcPr>
            <w:tcW w:w="8670" w:type="dxa"/>
            <w:shd w:val="clear" w:color="auto" w:fill="auto"/>
            <w:vAlign w:val="center"/>
          </w:tcPr>
          <w:p w:rsidR="00D325F1" w:rsidRPr="00C50CB5" w:rsidRDefault="00D325F1" w:rsidP="00A66397">
            <w:pPr>
              <w:rPr>
                <w:sz w:val="24"/>
                <w:szCs w:val="24"/>
                <w:lang w:val="en-US"/>
              </w:rPr>
            </w:pPr>
            <w:r w:rsidRPr="00C50CB5">
              <w:rPr>
                <w:sz w:val="24"/>
                <w:szCs w:val="24"/>
                <w:lang w:val="en-US"/>
              </w:rPr>
              <w:t xml:space="preserve">Entry to and exit from the BSL-3 labs </w:t>
            </w:r>
          </w:p>
        </w:tc>
      </w:tr>
    </w:tbl>
    <w:p w:rsidR="00D9564E" w:rsidRPr="00C50CB5" w:rsidRDefault="00D9564E" w:rsidP="00D325F1">
      <w:pPr>
        <w:pStyle w:val="a9"/>
        <w:tabs>
          <w:tab w:val="left" w:pos="851"/>
        </w:tabs>
        <w:spacing w:line="360" w:lineRule="auto"/>
        <w:ind w:left="0" w:firstLine="709"/>
        <w:jc w:val="both"/>
        <w:rPr>
          <w:rFonts w:eastAsia="TimesNewRomanPSMT"/>
          <w:sz w:val="24"/>
          <w:szCs w:val="24"/>
          <w:lang w:val="en-US"/>
        </w:rPr>
      </w:pPr>
    </w:p>
    <w:p w:rsidR="00D325F1" w:rsidRPr="00C50CB5" w:rsidRDefault="00D325F1" w:rsidP="00D325F1">
      <w:pPr>
        <w:pStyle w:val="a9"/>
        <w:tabs>
          <w:tab w:val="left" w:pos="851"/>
        </w:tabs>
        <w:spacing w:line="360" w:lineRule="auto"/>
        <w:ind w:left="0" w:firstLine="709"/>
        <w:jc w:val="both"/>
        <w:rPr>
          <w:sz w:val="24"/>
          <w:szCs w:val="24"/>
          <w:lang w:val="kk-KZ"/>
        </w:rPr>
      </w:pPr>
      <w:r w:rsidRPr="00C50CB5">
        <w:rPr>
          <w:rFonts w:eastAsia="TimesNewRomanPSMT"/>
          <w:sz w:val="24"/>
          <w:szCs w:val="24"/>
          <w:lang w:val="en-US"/>
        </w:rPr>
        <w:t xml:space="preserve">All SOP were discussed with participation of all employees, were approved by the management, and the </w:t>
      </w:r>
      <w:r w:rsidRPr="00C50CB5">
        <w:rPr>
          <w:sz w:val="24"/>
          <w:szCs w:val="24"/>
          <w:lang w:val="en-US"/>
        </w:rPr>
        <w:t xml:space="preserve">vivarium </w:t>
      </w:r>
      <w:r w:rsidRPr="00C50CB5">
        <w:rPr>
          <w:rFonts w:eastAsia="TimesNewRomanPSMT"/>
          <w:sz w:val="24"/>
          <w:szCs w:val="24"/>
          <w:lang w:val="en-US"/>
        </w:rPr>
        <w:t>and nursery personnel got acquainted with them. The decision was made on requiring new employees to get acquainted with those SOP</w:t>
      </w:r>
      <w:r w:rsidRPr="00C50CB5">
        <w:rPr>
          <w:sz w:val="24"/>
          <w:szCs w:val="24"/>
          <w:lang w:val="kk-KZ"/>
        </w:rPr>
        <w:t>.</w:t>
      </w:r>
    </w:p>
    <w:p w:rsidR="00D325F1" w:rsidRPr="00C50CB5" w:rsidRDefault="00D325F1" w:rsidP="00D325F1">
      <w:pPr>
        <w:pStyle w:val="af3"/>
        <w:spacing w:line="360" w:lineRule="auto"/>
        <w:ind w:firstLine="709"/>
        <w:jc w:val="both"/>
        <w:rPr>
          <w:rFonts w:ascii="Times New Roman" w:hAnsi="Times New Roman"/>
          <w:b/>
          <w:sz w:val="24"/>
          <w:szCs w:val="24"/>
          <w:lang w:val="kk-KZ"/>
        </w:rPr>
      </w:pPr>
    </w:p>
    <w:p w:rsidR="00D325F1" w:rsidRPr="00C50CB5" w:rsidRDefault="00D325F1" w:rsidP="00D325F1">
      <w:pPr>
        <w:pStyle w:val="af3"/>
        <w:spacing w:line="360" w:lineRule="auto"/>
        <w:ind w:firstLine="709"/>
        <w:jc w:val="both"/>
        <w:rPr>
          <w:rFonts w:ascii="Times New Roman" w:hAnsi="Times New Roman"/>
          <w:b/>
          <w:sz w:val="24"/>
          <w:szCs w:val="24"/>
        </w:rPr>
      </w:pPr>
      <w:r w:rsidRPr="00C50CB5">
        <w:rPr>
          <w:rFonts w:ascii="Times New Roman" w:hAnsi="Times New Roman"/>
          <w:b/>
          <w:sz w:val="24"/>
          <w:szCs w:val="24"/>
        </w:rPr>
        <w:t xml:space="preserve">1.2 </w:t>
      </w:r>
      <w:r w:rsidRPr="00C50CB5">
        <w:rPr>
          <w:rFonts w:ascii="Times New Roman" w:eastAsia="TimesNewRomanPSMT" w:hAnsi="Times New Roman"/>
          <w:b/>
          <w:bCs/>
          <w:sz w:val="24"/>
          <w:szCs w:val="24"/>
        </w:rPr>
        <w:t>Ensuring "pure premises" conditions and disinfection of the premises of NSCEDI nursery prior to receipt of SPF animals</w:t>
      </w:r>
    </w:p>
    <w:p w:rsidR="00D325F1" w:rsidRPr="00C50CB5" w:rsidRDefault="00D325F1" w:rsidP="00D325F1">
      <w:pPr>
        <w:pStyle w:val="af3"/>
        <w:spacing w:line="360" w:lineRule="auto"/>
        <w:ind w:firstLine="709"/>
        <w:jc w:val="both"/>
        <w:rPr>
          <w:rFonts w:ascii="Times New Roman" w:hAnsi="Times New Roman"/>
          <w:sz w:val="24"/>
          <w:szCs w:val="24"/>
        </w:rPr>
      </w:pP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SPF laboratory animals must be kept in the "pure premises" conditions for preservation of the "pure" microbiological status of animals. Standard 14-644 «Pure premises and the related controllable environments» defines a pure premise as the premise in which concentration of the particulates (dust, microorganisms, aerosol particles) is under control, and which is built and </w:t>
      </w:r>
      <w:r w:rsidRPr="00C50CB5">
        <w:rPr>
          <w:rFonts w:eastAsia="TimesNewRomanPSMT"/>
          <w:sz w:val="24"/>
          <w:szCs w:val="24"/>
          <w:lang w:val="en-US"/>
        </w:rPr>
        <w:lastRenderedPageBreak/>
        <w:t>used so that to reduce to a minimum supply, generation and accumulation of particles indoors [</w:t>
      </w:r>
      <w:r w:rsidR="00D9564E" w:rsidRPr="00C50CB5">
        <w:rPr>
          <w:sz w:val="24"/>
          <w:szCs w:val="24"/>
          <w:lang w:val="en-US"/>
        </w:rPr>
        <w:t>23-29</w:t>
      </w:r>
      <w:r w:rsidRPr="00C50CB5">
        <w:rPr>
          <w:rFonts w:eastAsia="TimesNewRomanPSMT"/>
          <w:sz w:val="24"/>
          <w:szCs w:val="24"/>
          <w:lang w:val="en-US"/>
        </w:rPr>
        <w:t>]. Standard 14-644 establishes classes of air cleanliness based on concentration of the particulates (aerosols) in pure premises and defines approaches to achieve the technology of pure premises:</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1.</w:t>
      </w:r>
      <w:r w:rsidRPr="00C50CB5">
        <w:rPr>
          <w:rFonts w:eastAsia="TimesNewRomanPSMT"/>
          <w:sz w:val="24"/>
          <w:szCs w:val="24"/>
          <w:lang w:val="en-US"/>
        </w:rPr>
        <w:tab/>
        <w:t>Supply of great volumes of air filtered by highly effective filters to a pure premise, and creation of excessive air pressure for dilution and removal of particles and bacteria allocated with the personnel and the equipment.</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2.</w:t>
      </w:r>
      <w:r w:rsidRPr="00C50CB5">
        <w:rPr>
          <w:rFonts w:eastAsia="TimesNewRomanPSMT"/>
          <w:sz w:val="24"/>
          <w:szCs w:val="24"/>
          <w:lang w:val="en-US"/>
        </w:rPr>
        <w:tab/>
        <w:t>Use of materials which do not generate aerosols and can be easily cleaned and disinfected.</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3.</w:t>
      </w:r>
      <w:r w:rsidRPr="00C50CB5">
        <w:rPr>
          <w:rFonts w:eastAsia="TimesNewRomanPSMT"/>
          <w:sz w:val="24"/>
          <w:szCs w:val="24"/>
          <w:lang w:val="en-US"/>
        </w:rPr>
        <w:tab/>
        <w:t>Use by the personnel of special cloths isolating them from the environment and reducing quantity of particles allocated with the personnel and microorganisms.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4.</w:t>
      </w:r>
      <w:r w:rsidRPr="00C50CB5">
        <w:rPr>
          <w:rFonts w:eastAsia="TimesNewRomanPSMT"/>
          <w:sz w:val="24"/>
          <w:szCs w:val="24"/>
          <w:lang w:val="en-US"/>
        </w:rPr>
        <w:tab/>
        <w:t>Appropriate cleaning and disinfection of pure premises, and personnel training on behavior in pure premises and personal hygiene requirements.</w:t>
      </w: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Creation of pure premises in nurseries for breeding of SPF laboratory animals is aimed at prevention of conditions which can lead to contamination of an organism of the animal who is considered a product, with requirements to the building, equipment, personnel, correct technological production processes, personnel training, reporting, and the producers validation [</w:t>
      </w:r>
      <w:r w:rsidR="00D9564E" w:rsidRPr="00C50CB5">
        <w:rPr>
          <w:rFonts w:eastAsia="TimesNewRomanPSMT"/>
          <w:sz w:val="24"/>
          <w:szCs w:val="24"/>
          <w:lang w:val="en-US"/>
        </w:rPr>
        <w:t>30</w:t>
      </w:r>
      <w:r w:rsidRPr="00C50CB5">
        <w:rPr>
          <w:rFonts w:eastAsia="TimesNewRomanPSMT"/>
          <w:sz w:val="24"/>
          <w:szCs w:val="24"/>
          <w:lang w:val="en-US"/>
        </w:rPr>
        <w:t xml:space="preserve">].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In SPF </w:t>
      </w:r>
      <w:r w:rsidRPr="00C50CB5">
        <w:rPr>
          <w:sz w:val="24"/>
          <w:szCs w:val="24"/>
          <w:lang w:val="en-US"/>
        </w:rPr>
        <w:t xml:space="preserve">vivarium </w:t>
      </w:r>
      <w:r w:rsidRPr="00C50CB5">
        <w:rPr>
          <w:rFonts w:eastAsia="TimesNewRomanPSMT"/>
          <w:sz w:val="24"/>
          <w:szCs w:val="24"/>
          <w:lang w:val="en-US"/>
        </w:rPr>
        <w:t>the class of air cleanliness in premises for animal care should conform to D class (EU GMP), which corresponds to the maximum particles content of no more than 3.5 million particles in one cubic meter in an operational condition [</w:t>
      </w:r>
      <w:r w:rsidR="00D9564E" w:rsidRPr="00C50CB5">
        <w:rPr>
          <w:rFonts w:eastAsia="TimesNewRomanPSMT"/>
          <w:sz w:val="24"/>
          <w:szCs w:val="24"/>
          <w:lang w:val="en-US"/>
        </w:rPr>
        <w:t>31</w:t>
      </w:r>
      <w:r w:rsidRPr="00C50CB5">
        <w:rPr>
          <w:rFonts w:eastAsia="TimesNewRomanPSMT"/>
          <w:sz w:val="24"/>
          <w:szCs w:val="24"/>
          <w:lang w:val="en-US"/>
        </w:rPr>
        <w:t>]. Air cleaning is done by using two- or three-stage filtration of supply air in the cascade of filters, for example, filters G4-F9 or G4-Н10 etc. [</w:t>
      </w:r>
      <w:r w:rsidR="00D9564E" w:rsidRPr="00C50CB5">
        <w:rPr>
          <w:rFonts w:eastAsia="TimesNewRomanPSMT"/>
          <w:sz w:val="24"/>
          <w:szCs w:val="24"/>
          <w:lang w:val="en-US"/>
        </w:rPr>
        <w:t>32</w:t>
      </w:r>
      <w:r w:rsidRPr="00C50CB5">
        <w:rPr>
          <w:rFonts w:eastAsia="TimesNewRomanPSMT"/>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The area of NSCEDI nursery for laboratory animals is 600 sq.m. and is divided into pure, dirty and auxiliary functional zones, which ensures division of the personnel, animals and materials flows:</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 xml:space="preserve">"Pure" </w:t>
      </w:r>
      <w:r w:rsidRPr="00C50CB5">
        <w:rPr>
          <w:rFonts w:eastAsia="TimesNewRoman"/>
          <w:spacing w:val="2"/>
          <w:sz w:val="24"/>
          <w:szCs w:val="24"/>
          <w:lang w:val="en-US"/>
        </w:rPr>
        <w:t xml:space="preserve">vivarium </w:t>
      </w:r>
      <w:r w:rsidRPr="00C50CB5">
        <w:rPr>
          <w:rFonts w:eastAsia="TimesNewRomanPSMT"/>
          <w:sz w:val="24"/>
          <w:szCs w:val="24"/>
          <w:lang w:val="en-US"/>
        </w:rPr>
        <w:t xml:space="preserve">zones A and B for reproduction and care of rodents and for care of rabbits, a room for manipulations, an unloading zone of an autoclave, a premise for the sterilized materials (cages, feeds, bedding), a room for euthanasia, a wardrobe for technological clothes;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 xml:space="preserve">"Dirty" zone - a washing-sterilizing room, a "dirty" corridor, a room for waste storage, a room for "receipt/delivery" of animals, </w:t>
      </w:r>
      <w:r w:rsidRPr="00C50CB5">
        <w:rPr>
          <w:sz w:val="24"/>
          <w:szCs w:val="24"/>
          <w:lang w:val="en-US"/>
        </w:rPr>
        <w:t xml:space="preserve">decontamination station </w:t>
      </w:r>
      <w:r w:rsidRPr="00C50CB5">
        <w:rPr>
          <w:rFonts w:eastAsia="TimesNewRomanPSMT"/>
          <w:sz w:val="24"/>
          <w:szCs w:val="24"/>
          <w:lang w:val="en-US"/>
        </w:rPr>
        <w:t>with a shower;</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pacing w:val="2"/>
          <w:sz w:val="24"/>
          <w:szCs w:val="24"/>
          <w:lang w:val="en-US"/>
        </w:rPr>
        <w:t>−</w:t>
      </w:r>
      <w:r w:rsidRPr="00C50CB5">
        <w:rPr>
          <w:rFonts w:eastAsia="TimesNewRomanPSMT"/>
          <w:spacing w:val="2"/>
          <w:sz w:val="24"/>
          <w:szCs w:val="24"/>
          <w:lang w:val="en-US"/>
        </w:rPr>
        <w:tab/>
        <w:t xml:space="preserve">Auxiliary premises – a wardrobe for </w:t>
      </w:r>
      <w:r w:rsidRPr="00C50CB5">
        <w:rPr>
          <w:rFonts w:eastAsia="TimesNewRomanPSMT"/>
          <w:sz w:val="24"/>
          <w:szCs w:val="24"/>
          <w:lang w:val="en-US"/>
        </w:rPr>
        <w:t>outer clothes, an office, a bathroom, a laundry, ventilation unit, a room for the personnel, warehouses.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Up to 2,000 commodity standard mice, 500 rats or 300 guinea pigs can be kept simultaneously in the </w:t>
      </w:r>
      <w:r w:rsidRPr="00C50CB5">
        <w:rPr>
          <w:rFonts w:eastAsia="TimesNewRoman"/>
          <w:spacing w:val="2"/>
          <w:sz w:val="24"/>
          <w:szCs w:val="24"/>
          <w:lang w:val="en-US"/>
        </w:rPr>
        <w:t xml:space="preserve">vivarium of </w:t>
      </w:r>
      <w:r w:rsidRPr="00C50CB5">
        <w:rPr>
          <w:rFonts w:eastAsia="TimesNewRomanPSMT"/>
          <w:sz w:val="24"/>
          <w:szCs w:val="24"/>
          <w:lang w:val="en-US"/>
        </w:rPr>
        <w:t xml:space="preserve">NSCEDI nursery, taking into account available IVC and in </w:t>
      </w:r>
      <w:r w:rsidRPr="00C50CB5">
        <w:rPr>
          <w:rFonts w:eastAsia="TimesNewRomanPSMT"/>
          <w:sz w:val="24"/>
          <w:szCs w:val="24"/>
          <w:lang w:val="en-US"/>
        </w:rPr>
        <w:lastRenderedPageBreak/>
        <w:t>conformity with technical standards and minimum requirements of animals’ needs in space [</w:t>
      </w:r>
      <w:r w:rsidR="00D9564E" w:rsidRPr="00C50CB5">
        <w:rPr>
          <w:rFonts w:eastAsia="TimesNewRomanPSMT"/>
          <w:sz w:val="24"/>
          <w:szCs w:val="24"/>
          <w:lang w:val="en-US"/>
        </w:rPr>
        <w:t>6, 33, 34</w:t>
      </w:r>
      <w:r w:rsidRPr="00C50CB5">
        <w:rPr>
          <w:rFonts w:eastAsia="TimesNewRomanPSMT"/>
          <w:sz w:val="24"/>
          <w:szCs w:val="24"/>
          <w:lang w:val="en-US"/>
        </w:rPr>
        <w:t>]. The maximum annual production can reach 10,000 commodity biological models.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For the purpose of production of SPF laboratory animals in the pure premises conditions at the NSCEDI nursery a number of technological decisions were developed and introduced:</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Adjustment of the nursery ventilation system with a two-staged filtration of supply air (G4-F7) in order to create an elevated air pressure in rooms with SPF animals, which will allow preventing the aerogene contamination risk,</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Maintenance of constant physical factors of the environment (temperature 18-24°С depending on the animal species, humidity 40-65%, air exchange rate 8-15 rev/hours, illumination timers with a 12-hours mode),</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Keeping SPF linear rodents in IVC microisolators,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 xml:space="preserve">Transfer of SPF animals from dirty cages to pure cages in a laminar cabinet,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All objects touching SPF animals (cages with a bottle and a feeding trough, feed, bedding, water) are sterilized at temperature 121°С for 20 minutes,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 xml:space="preserve">Personnel when entering the </w:t>
      </w:r>
      <w:r w:rsidRPr="00C50CB5">
        <w:rPr>
          <w:rFonts w:eastAsia="TimesNewRoman"/>
          <w:spacing w:val="2"/>
          <w:sz w:val="24"/>
          <w:szCs w:val="24"/>
          <w:lang w:val="en-US"/>
        </w:rPr>
        <w:t xml:space="preserve">vivarium </w:t>
      </w:r>
      <w:r w:rsidRPr="00C50CB5">
        <w:rPr>
          <w:rFonts w:eastAsia="TimesNewRomanPSMT"/>
          <w:sz w:val="24"/>
          <w:szCs w:val="24"/>
          <w:lang w:val="en-US"/>
        </w:rPr>
        <w:t>zone put on technological clothes (suit/pajamas, overalls, hat, mask, respirator, gloves and laboratory footwear), protecting air space from spread of bacteria and particles,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r>
      <w:r w:rsidRPr="00C50CB5">
        <w:rPr>
          <w:rFonts w:eastAsia="TimesNewRoman"/>
          <w:spacing w:val="2"/>
          <w:sz w:val="24"/>
          <w:szCs w:val="24"/>
          <w:lang w:val="en-US"/>
        </w:rPr>
        <w:t xml:space="preserve">Vivarium </w:t>
      </w:r>
      <w:r w:rsidRPr="00C50CB5">
        <w:rPr>
          <w:rFonts w:eastAsia="TimesNewRomanPSMT"/>
          <w:sz w:val="24"/>
          <w:szCs w:val="24"/>
          <w:lang w:val="en-US"/>
        </w:rPr>
        <w:t xml:space="preserve">premises are cleaned daily by using modern cleaning technologies - Mop-technologies,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 xml:space="preserve">Large-sized equipment (racks, carts, MOP-carts, buckets, pallets, etc.) before getting into the </w:t>
      </w:r>
      <w:r w:rsidRPr="00C50CB5">
        <w:rPr>
          <w:rFonts w:eastAsia="TimesNewRoman"/>
          <w:spacing w:val="2"/>
          <w:sz w:val="24"/>
          <w:szCs w:val="24"/>
          <w:lang w:val="en-US"/>
        </w:rPr>
        <w:t xml:space="preserve">vivarium </w:t>
      </w:r>
      <w:r w:rsidRPr="00C50CB5">
        <w:rPr>
          <w:rFonts w:eastAsia="TimesNewRomanPSMT"/>
          <w:sz w:val="24"/>
          <w:szCs w:val="24"/>
          <w:lang w:val="en-US"/>
        </w:rPr>
        <w:t xml:space="preserve">zone is disinfected in the disinfection chamber with simultaneous exposure to ozone (PortOzone ™, GreenTech) and UV-radiation,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Autoclaved complete feed without addition of other products is used for feeding SPF animals,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Water after ion-exchange filtration is used for SPF animals,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r>
      <w:r w:rsidRPr="00C50CB5">
        <w:rPr>
          <w:rStyle w:val="s0"/>
          <w:color w:val="auto"/>
          <w:sz w:val="24"/>
          <w:szCs w:val="24"/>
          <w:lang w:val="en-US"/>
        </w:rPr>
        <w:t>СО</w:t>
      </w:r>
      <w:r w:rsidRPr="00C50CB5">
        <w:rPr>
          <w:rStyle w:val="s0"/>
          <w:color w:val="auto"/>
          <w:sz w:val="24"/>
          <w:szCs w:val="24"/>
          <w:vertAlign w:val="subscript"/>
          <w:lang w:val="en-US"/>
        </w:rPr>
        <w:t xml:space="preserve">2 </w:t>
      </w:r>
      <w:r w:rsidRPr="00C50CB5">
        <w:rPr>
          <w:rFonts w:eastAsia="TimesNewRomanPSMT"/>
          <w:sz w:val="24"/>
          <w:szCs w:val="24"/>
          <w:lang w:val="en-US"/>
        </w:rPr>
        <w:t>euthanasia of laboratory animals,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Washing cage equipment of IVC, including bottles, caps and tips, pallets, and cardholders in the automatic washer.</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Also NSCEDI nursery uses the refrigeration room for feed storage, the lift, access control to the building, video surveillance, and sluices. In case of an emergency, the equipment (IVC, autoclave, washer, lighting) is switched to an operating mode from the emergency diesel engine-generator.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Prior to receipt of SPF laboratory animals in nursery premises, a spring cleaning is performed by using sterilization and</w:t>
      </w:r>
      <w:r w:rsidRPr="00C50CB5">
        <w:rPr>
          <w:rFonts w:eastAsia="TimesNewRomanPSMT"/>
          <w:b/>
          <w:sz w:val="24"/>
          <w:szCs w:val="24"/>
          <w:lang w:val="en-US"/>
        </w:rPr>
        <w:t xml:space="preserve"> </w:t>
      </w:r>
      <w:r w:rsidRPr="00C50CB5">
        <w:rPr>
          <w:rFonts w:eastAsia="TimesNewRomanPSMT"/>
          <w:sz w:val="24"/>
          <w:szCs w:val="24"/>
          <w:lang w:val="en-US"/>
        </w:rPr>
        <w:t xml:space="preserve">Glutex (Spain) disinfectant in the form of working solutions with 0.5-2.0% concentration. Total sterilization was performed in rooms for SPF rodents care by </w:t>
      </w:r>
      <w:r w:rsidRPr="00C50CB5">
        <w:rPr>
          <w:rFonts w:eastAsia="TimesNewRomanPSMT"/>
          <w:sz w:val="24"/>
          <w:szCs w:val="24"/>
          <w:lang w:val="en-US"/>
        </w:rPr>
        <w:lastRenderedPageBreak/>
        <w:t xml:space="preserve">means of VHP Steris sterilizer using a biodecontamination technology, hydrogen peroxide vapors and subsequent control of sterilization by VHP ™ and Spordex® (appendix C). </w:t>
      </w:r>
    </w:p>
    <w:p w:rsidR="00D325F1" w:rsidRPr="00C50CB5" w:rsidRDefault="00D325F1" w:rsidP="00D325F1">
      <w:pPr>
        <w:pStyle w:val="a9"/>
        <w:tabs>
          <w:tab w:val="left" w:pos="851"/>
        </w:tabs>
        <w:spacing w:line="360" w:lineRule="auto"/>
        <w:ind w:left="0" w:firstLine="709"/>
        <w:jc w:val="both"/>
        <w:rPr>
          <w:sz w:val="24"/>
          <w:szCs w:val="24"/>
          <w:lang w:val="en-US"/>
        </w:rPr>
      </w:pPr>
      <w:r w:rsidRPr="00C50CB5">
        <w:rPr>
          <w:rFonts w:eastAsia="TimesNewRomanPSMT"/>
          <w:sz w:val="24"/>
          <w:szCs w:val="24"/>
          <w:lang w:val="en-US"/>
        </w:rPr>
        <w:t>Complete autoclaved granulated feed by SSNIFF (</w:t>
      </w:r>
      <w:r w:rsidRPr="00C50CB5">
        <w:rPr>
          <w:rFonts w:eastAsia="TimesNewRomanPSMT"/>
          <w:sz w:val="24"/>
          <w:szCs w:val="24"/>
          <w:u w:val="single"/>
          <w:lang w:val="en-US"/>
        </w:rPr>
        <w:t>www.sniff.com &lt;http://www.sniff.com&gt;</w:t>
      </w:r>
      <w:r w:rsidRPr="00C50CB5">
        <w:rPr>
          <w:rFonts w:eastAsia="TimesNewRomanPSMT"/>
          <w:sz w:val="24"/>
          <w:szCs w:val="24"/>
          <w:lang w:val="en-US"/>
        </w:rPr>
        <w:t>) was bought for laboratory animals; standardized feed enriched with vitamins, amino acids and minerals (62 elements). This feed contains min. 19-22% of crude protein, without animal and growth additives, without antibiotics, and with the ISO 9001quality certificate. Complete granulated feeds most fully meet the standardization requirements for environmental conditions of laboratory animals, the feeding diet consists only of complete feeds and water. Also RehofixMK-2000 bedding material by JRS company (</w:t>
      </w:r>
      <w:r w:rsidRPr="00C50CB5">
        <w:rPr>
          <w:rFonts w:eastAsia="TimesNewRomanPSMT"/>
          <w:sz w:val="24"/>
          <w:szCs w:val="24"/>
          <w:u w:val="single"/>
          <w:lang w:val="en-US"/>
        </w:rPr>
        <w:t>www.jrs.de &lt;http://www.jrs.de&gt;</w:t>
      </w:r>
      <w:r w:rsidRPr="00C50CB5">
        <w:rPr>
          <w:rFonts w:eastAsia="TimesNewRomanPSMT"/>
          <w:sz w:val="24"/>
          <w:szCs w:val="24"/>
          <w:lang w:val="en-US"/>
        </w:rPr>
        <w:t>) was bought, which is autoclaved, dust-free, made of natural materials, with high absorption capacity, compatible with ventilated units. Within the project framework, Glutex (Spain) disinfectant, washing and neutralizing substances NeodisherLaboCleanFLA / NeodisherN for the Techniplas Easy IWT-400 washer were bought</w:t>
      </w:r>
      <w:r w:rsidRPr="00C50CB5">
        <w:rPr>
          <w:sz w:val="24"/>
          <w:szCs w:val="24"/>
          <w:lang w:val="kk-KZ"/>
        </w:rPr>
        <w:t xml:space="preserve">. </w:t>
      </w:r>
    </w:p>
    <w:p w:rsidR="00D325F1" w:rsidRPr="00C50CB5" w:rsidRDefault="00D325F1" w:rsidP="00D325F1">
      <w:pPr>
        <w:pStyle w:val="a9"/>
        <w:tabs>
          <w:tab w:val="left" w:pos="851"/>
        </w:tabs>
        <w:spacing w:line="360" w:lineRule="auto"/>
        <w:ind w:left="0" w:firstLine="709"/>
        <w:jc w:val="both"/>
        <w:rPr>
          <w:sz w:val="24"/>
          <w:szCs w:val="24"/>
          <w:lang w:val="en-US"/>
        </w:rPr>
      </w:pPr>
    </w:p>
    <w:p w:rsidR="00D325F1" w:rsidRPr="00C50CB5" w:rsidRDefault="00D325F1" w:rsidP="003F644F">
      <w:pPr>
        <w:pStyle w:val="a9"/>
        <w:numPr>
          <w:ilvl w:val="1"/>
          <w:numId w:val="4"/>
        </w:numPr>
        <w:tabs>
          <w:tab w:val="left" w:pos="709"/>
        </w:tabs>
        <w:spacing w:line="360" w:lineRule="auto"/>
        <w:ind w:left="0" w:firstLine="709"/>
        <w:jc w:val="both"/>
        <w:rPr>
          <w:b/>
          <w:sz w:val="24"/>
          <w:szCs w:val="24"/>
          <w:lang w:val="en-US"/>
        </w:rPr>
      </w:pPr>
      <w:r w:rsidRPr="00C50CB5">
        <w:rPr>
          <w:rFonts w:eastAsia="TimesNewRomanPSMT"/>
          <w:b/>
          <w:bCs/>
          <w:sz w:val="24"/>
          <w:szCs w:val="24"/>
          <w:lang w:val="en-US"/>
        </w:rPr>
        <w:t xml:space="preserve">Breeding of the purchased four lines of laboratory animals of </w:t>
      </w:r>
      <w:r w:rsidRPr="00C50CB5">
        <w:rPr>
          <w:rFonts w:eastAsia="TimesNewRomanPSMT"/>
          <w:b/>
          <w:bCs/>
          <w:spacing w:val="2"/>
          <w:sz w:val="24"/>
          <w:szCs w:val="24"/>
          <w:lang w:val="en-US"/>
        </w:rPr>
        <w:t>SPF</w:t>
      </w:r>
      <w:r w:rsidRPr="00C50CB5">
        <w:rPr>
          <w:rFonts w:eastAsia="TimesNewRomanPSMT"/>
          <w:b/>
          <w:bCs/>
          <w:sz w:val="24"/>
          <w:szCs w:val="24"/>
          <w:lang w:val="en-US"/>
        </w:rPr>
        <w:t xml:space="preserve"> category (mice and rats) in the conditions of pure premises technology at the NSCEDI</w:t>
      </w:r>
      <w:r w:rsidRPr="00C50CB5">
        <w:rPr>
          <w:sz w:val="24"/>
          <w:szCs w:val="24"/>
          <w:lang w:val="en-US"/>
        </w:rPr>
        <w:t xml:space="preserve"> </w:t>
      </w:r>
      <w:r w:rsidRPr="00C50CB5">
        <w:rPr>
          <w:b/>
          <w:sz w:val="24"/>
          <w:szCs w:val="24"/>
          <w:lang w:val="en-US"/>
        </w:rPr>
        <w:t>vivarium</w:t>
      </w:r>
    </w:p>
    <w:p w:rsidR="00D325F1" w:rsidRPr="00C50CB5" w:rsidRDefault="00D325F1" w:rsidP="00D325F1">
      <w:pPr>
        <w:pStyle w:val="af3"/>
        <w:spacing w:line="360" w:lineRule="auto"/>
        <w:ind w:firstLine="709"/>
        <w:jc w:val="both"/>
        <w:rPr>
          <w:rFonts w:ascii="Times New Roman" w:hAnsi="Times New Roman"/>
          <w:sz w:val="24"/>
          <w:szCs w:val="24"/>
        </w:rPr>
      </w:pP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According to the recommendation of the Committee of Standardization an inbred line can be registered as a standard line, if animals of this line were produced by using close monogamous inbreeding (brother-sister) for at least 20 generations, with allowed cross-breeding of mothers with sons or fathers with daughters. The lines descending from the same ancestors, but divided by transfer of animals to another laboratory on 8-19 generation of brother-sister inbreeding and kept separately during the subsequent generations, are considered sublines </w:t>
      </w:r>
      <w:r w:rsidR="00D9564E" w:rsidRPr="00C50CB5">
        <w:rPr>
          <w:rFonts w:eastAsia="TimesNewRomanPSMT"/>
          <w:sz w:val="24"/>
          <w:szCs w:val="24"/>
          <w:lang w:val="en-US"/>
        </w:rPr>
        <w:t>[</w:t>
      </w:r>
      <w:r w:rsidR="00D9564E" w:rsidRPr="00C50CB5">
        <w:rPr>
          <w:sz w:val="24"/>
          <w:szCs w:val="24"/>
          <w:lang w:val="en-US"/>
        </w:rPr>
        <w:t>1, 2</w:t>
      </w:r>
      <w:r w:rsidRPr="00C50CB5">
        <w:rPr>
          <w:rFonts w:eastAsia="TimesNewRomanPSMT"/>
          <w:sz w:val="24"/>
          <w:szCs w:val="24"/>
          <w:lang w:val="en-US"/>
        </w:rPr>
        <w:t xml:space="preserve">]. Thus, the breeding stock of rodents exhaust the breeding capacity on 3-5 year after the breeding was started, because natural genetic heterogeneity appears in populations above 20 generations.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Rules of breeding inbred mice and rats in a nuclear stock.</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The breeding stock (nuclear stock) of inbred lines represents a group of animals bred by monogamous crossing of brothers and sisters. Animal mating is performed taking into account the fact, that each animal from a nuclear stock should not depart from the common ancestor for more than three generations. It is necessary to minimize a distinction between animal pairs who are in the reproduction process. For this purpose it is necessary to choose one pair as the base pair, and divergent sublines should be removed from the reproduction process, so that in each line generation all animals were descendants of the same pair. Animals of two-three sublines are simultaneously in the reproduction process in a nuclear stock. It is necessary to join not less than five and not more than twenty pairs of brothers and sisters for a nuclear stock.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lastRenderedPageBreak/>
        <w:t xml:space="preserve">Blue cards were put on all cages of inbred animals with the following data: the line name, generation, date of birth, number of a parent family, mating date, cage number (litter number and pair number). White cards with a blue strip were put on cages with youngsters of the inbred nuclear stock with the following data: the line name, generation, number of females and males, date of birth, number of a parent family and date of separation.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Selection of inbred animals was performed in the minimum volume - only for preservation of biological properties of the given line and support of reproduction capability. Whenever possible, three pairs of brothers and sisters were left from each pair of producers for replacement of a nuclear stock. Youngsters were separated from parents at the age of 21-28 days by gender groups for growth completion. At the age of 7-8 weeks breeding pairs were formed as required. The remaining youngsters were separated by gender and used either for expanded production, or for experiments. In order to form and maintain the nuclear stock, animals of different age and different generations were used. Every culling of pairs by age was compensated by equal number of pairs.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Culling of inbred animals and youngsters was performed in the following cases: from cut-off sublines, no reproduction capability, with repeated cannibalism, over 300 days old, underdeveloped, illnesses, unsuitable for replacement of the nuclear stock.</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Rules of breeding inbred linear mice and rats in a commodity herd.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Depending on the need in animals, the commodity herd can have two variants of breeding. If the delivery volume is rather small, it is possible to limit to the so-called ″expanded</w:t>
      </w:r>
      <w:r w:rsidRPr="00C50CB5">
        <w:rPr>
          <w:rFonts w:eastAsia="TimesNewRomanPSMT"/>
          <w:sz w:val="24"/>
          <w:szCs w:val="24"/>
          <w:lang w:val="en-US"/>
        </w:rPr>
        <w:t> herd «№1». If the need in animals is high, the commodity herd «№2» is used.</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b/>
          <w:bCs/>
          <w:sz w:val="24"/>
          <w:szCs w:val="24"/>
          <w:lang w:val="en-US"/>
        </w:rPr>
      </w:pPr>
      <w:r w:rsidRPr="00C50CB5">
        <w:rPr>
          <w:rFonts w:eastAsia="TimesNewRomanPSMT"/>
          <w:sz w:val="24"/>
          <w:szCs w:val="24"/>
          <w:lang w:val="en-US"/>
        </w:rPr>
        <w:t>Mice and rats of the expanded production were bred based on the color code system. Necessary quantity of breeding animals for each line was defined based on the need in the commodity herd. The animals for further breeding were chosen from a nuclear stock – either animals who were dropped out of breeding in a nuclear stock, or redundant youngsters. During joining of the youngsters at the age of 7-10 weeks it is not necessary to mate brothers and sisters. Animals of one color code can be mated among themselves irrespective of an origin. Animals of herd «№1» were bred using bigamous relations (two females per one male).</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Size of the commodity herd «№2» was defined based on requests for inbred animals for research. Animals who were needed for reproduction in the commodity herd «№2» were provided from herd «№1». The replacement youngsters arrived for breeding under a yellow code, thus brother-sister pairing was not required. All inbred mice from the commodity herd were transferred for experiments.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Replenishment of the commodity herd «№1» was performed only at the expense of youngsters of a nuclear stock. Replenishment of the stock of herd «№2» was done only at the </w:t>
      </w:r>
      <w:r w:rsidRPr="00C50CB5">
        <w:rPr>
          <w:rFonts w:eastAsia="TimesNewRomanPSMT"/>
          <w:sz w:val="24"/>
          <w:szCs w:val="24"/>
          <w:lang w:val="en-US"/>
        </w:rPr>
        <w:lastRenderedPageBreak/>
        <w:t xml:space="preserve">expense of youngsters from the production herd «№1».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The documentation of commodity breeding included the following: 1) green cards of producers in the commodity herd №1, and cards of commodity youngsters - white with a green strip, 2) yellow cards of producers in the commodity herd №2, and cards of commodity youngsters - white with a yellow strip.</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The following requirements were introduced for breeding registration: 1) daily work with the production documentation performed by the nursery laboratory technician under supervision of the veterinarian, 2) all procedures with animals (litter registration, separation, joining, expedition, culling) were documented in «Animal Registration Sheets».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Outbred animals were bred based on a rotational system of nonlinear breeding, i.e. division of a nuclear stock into groups was used with subsequent mating under the scheme: joining of animals of odd generations (F1, F3, F5 etc.) and joining of animals of even generations (F2, F4, F6 etc.). Rules of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breeding of nonlinear mice and rats in a nuclear stock are explained by the necessity of preservation of the population genetic fund which guarantees reproduction of breeding animals on a rotational system.</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All animals in a nuclear stock were divided into five identical groups by size. Each group was assigned a sequential number. Mating between groups was performed according to a strictly observed scheme (table 2).</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Cs w:val="24"/>
          <w:lang w:val="en-US"/>
        </w:rPr>
      </w:pPr>
    </w:p>
    <w:p w:rsidR="00D325F1" w:rsidRPr="00C50CB5" w:rsidRDefault="00D325F1" w:rsidP="00D325F1">
      <w:pPr>
        <w:pStyle w:val="af1"/>
        <w:tabs>
          <w:tab w:val="left" w:pos="709"/>
          <w:tab w:val="left" w:pos="1276"/>
        </w:tabs>
        <w:spacing w:after="0"/>
        <w:ind w:left="0"/>
        <w:jc w:val="both"/>
        <w:rPr>
          <w:bCs/>
          <w:sz w:val="24"/>
          <w:szCs w:val="24"/>
          <w:lang w:val="en-US"/>
        </w:rPr>
      </w:pPr>
      <w:r w:rsidRPr="00C50CB5">
        <w:rPr>
          <w:rFonts w:eastAsia="TimesNewRomanPSMT"/>
          <w:sz w:val="24"/>
          <w:szCs w:val="24"/>
          <w:lang w:val="en-US"/>
        </w:rPr>
        <w:t xml:space="preserve">Table 2 - Joining of animals of odd generations (F1, F3, F5 etc.) on a rotational system of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(nonlinear) breeding</w:t>
      </w:r>
    </w:p>
    <w:p w:rsidR="00D325F1" w:rsidRPr="00C50CB5" w:rsidRDefault="00D325F1" w:rsidP="00D325F1">
      <w:pPr>
        <w:pStyle w:val="af1"/>
        <w:tabs>
          <w:tab w:val="left" w:pos="709"/>
          <w:tab w:val="left" w:pos="1276"/>
        </w:tabs>
        <w:spacing w:after="0" w:line="360" w:lineRule="auto"/>
        <w:ind w:left="0"/>
        <w:jc w:val="both"/>
        <w:rPr>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47"/>
        <w:gridCol w:w="2840"/>
        <w:gridCol w:w="3259"/>
      </w:tblGrid>
      <w:tr w:rsidR="00D325F1" w:rsidRPr="009A154B" w:rsidTr="00A66397">
        <w:trPr>
          <w:jc w:val="center"/>
        </w:trPr>
        <w:tc>
          <w:tcPr>
            <w:tcW w:w="3047" w:type="dxa"/>
            <w:vAlign w:val="center"/>
          </w:tcPr>
          <w:p w:rsidR="00D325F1" w:rsidRPr="00C50CB5" w:rsidRDefault="00D325F1" w:rsidP="00D9564E">
            <w:pPr>
              <w:jc w:val="center"/>
              <w:rPr>
                <w:sz w:val="24"/>
                <w:szCs w:val="24"/>
                <w:lang w:val="en-US"/>
              </w:rPr>
            </w:pPr>
            <w:r w:rsidRPr="00C50CB5">
              <w:rPr>
                <w:sz w:val="24"/>
                <w:szCs w:val="24"/>
                <w:lang w:val="en-US"/>
              </w:rPr>
              <w:t>Number of the formed group</w:t>
            </w:r>
          </w:p>
        </w:tc>
        <w:tc>
          <w:tcPr>
            <w:tcW w:w="2840" w:type="dxa"/>
            <w:vAlign w:val="center"/>
          </w:tcPr>
          <w:p w:rsidR="00D325F1" w:rsidRPr="00C50CB5" w:rsidRDefault="00D325F1" w:rsidP="00D9564E">
            <w:pPr>
              <w:jc w:val="center"/>
              <w:rPr>
                <w:sz w:val="24"/>
                <w:szCs w:val="24"/>
                <w:lang w:val="en-US"/>
              </w:rPr>
            </w:pPr>
            <w:r w:rsidRPr="00C50CB5">
              <w:rPr>
                <w:sz w:val="24"/>
                <w:szCs w:val="24"/>
                <w:lang w:val="en-US"/>
              </w:rPr>
              <w:t>Number of the female group for joining</w:t>
            </w:r>
          </w:p>
        </w:tc>
        <w:tc>
          <w:tcPr>
            <w:tcW w:w="3259" w:type="dxa"/>
            <w:vAlign w:val="center"/>
          </w:tcPr>
          <w:p w:rsidR="00D325F1" w:rsidRPr="00C50CB5" w:rsidRDefault="00D325F1" w:rsidP="00D9564E">
            <w:pPr>
              <w:jc w:val="center"/>
              <w:rPr>
                <w:sz w:val="24"/>
                <w:szCs w:val="24"/>
                <w:lang w:val="en-US"/>
              </w:rPr>
            </w:pPr>
            <w:r w:rsidRPr="00C50CB5">
              <w:rPr>
                <w:sz w:val="24"/>
                <w:szCs w:val="24"/>
                <w:lang w:val="en-US"/>
              </w:rPr>
              <w:t>Number of the male group for joining</w:t>
            </w:r>
          </w:p>
        </w:tc>
      </w:tr>
      <w:tr w:rsidR="00D325F1" w:rsidRPr="00C50CB5" w:rsidTr="00A66397">
        <w:trPr>
          <w:trHeight w:val="298"/>
          <w:jc w:val="center"/>
        </w:trPr>
        <w:tc>
          <w:tcPr>
            <w:tcW w:w="3047" w:type="dxa"/>
            <w:vAlign w:val="center"/>
          </w:tcPr>
          <w:p w:rsidR="00D325F1" w:rsidRPr="00C50CB5" w:rsidRDefault="00D325F1" w:rsidP="00D9564E">
            <w:pPr>
              <w:jc w:val="center"/>
              <w:rPr>
                <w:sz w:val="24"/>
                <w:szCs w:val="24"/>
              </w:rPr>
            </w:pPr>
            <w:r w:rsidRPr="00C50CB5">
              <w:rPr>
                <w:sz w:val="24"/>
                <w:szCs w:val="24"/>
              </w:rPr>
              <w:t>1</w:t>
            </w:r>
          </w:p>
        </w:tc>
        <w:tc>
          <w:tcPr>
            <w:tcW w:w="2840" w:type="dxa"/>
            <w:vAlign w:val="center"/>
          </w:tcPr>
          <w:p w:rsidR="00D325F1" w:rsidRPr="00C50CB5" w:rsidRDefault="00D325F1" w:rsidP="00D9564E">
            <w:pPr>
              <w:jc w:val="center"/>
              <w:rPr>
                <w:sz w:val="24"/>
                <w:szCs w:val="24"/>
              </w:rPr>
            </w:pPr>
            <w:r w:rsidRPr="00C50CB5">
              <w:rPr>
                <w:sz w:val="24"/>
                <w:szCs w:val="24"/>
              </w:rPr>
              <w:t>3</w:t>
            </w:r>
          </w:p>
        </w:tc>
        <w:tc>
          <w:tcPr>
            <w:tcW w:w="3259" w:type="dxa"/>
            <w:vAlign w:val="center"/>
          </w:tcPr>
          <w:p w:rsidR="00D325F1" w:rsidRPr="00C50CB5" w:rsidRDefault="00D325F1" w:rsidP="00D9564E">
            <w:pPr>
              <w:jc w:val="center"/>
              <w:rPr>
                <w:sz w:val="24"/>
                <w:szCs w:val="24"/>
              </w:rPr>
            </w:pPr>
            <w:r w:rsidRPr="00C50CB5">
              <w:rPr>
                <w:sz w:val="24"/>
                <w:szCs w:val="24"/>
              </w:rPr>
              <w:t>5</w:t>
            </w:r>
          </w:p>
        </w:tc>
      </w:tr>
      <w:tr w:rsidR="00D325F1" w:rsidRPr="00C50CB5" w:rsidTr="00A66397">
        <w:trPr>
          <w:jc w:val="center"/>
        </w:trPr>
        <w:tc>
          <w:tcPr>
            <w:tcW w:w="3047" w:type="dxa"/>
            <w:vAlign w:val="center"/>
          </w:tcPr>
          <w:p w:rsidR="00D325F1" w:rsidRPr="00C50CB5" w:rsidRDefault="00D325F1" w:rsidP="00D9564E">
            <w:pPr>
              <w:jc w:val="center"/>
              <w:rPr>
                <w:sz w:val="24"/>
                <w:szCs w:val="24"/>
              </w:rPr>
            </w:pPr>
            <w:r w:rsidRPr="00C50CB5">
              <w:rPr>
                <w:sz w:val="24"/>
                <w:szCs w:val="24"/>
              </w:rPr>
              <w:t>2</w:t>
            </w:r>
          </w:p>
        </w:tc>
        <w:tc>
          <w:tcPr>
            <w:tcW w:w="2840" w:type="dxa"/>
            <w:vAlign w:val="center"/>
          </w:tcPr>
          <w:p w:rsidR="00D325F1" w:rsidRPr="00C50CB5" w:rsidRDefault="00D325F1" w:rsidP="00D9564E">
            <w:pPr>
              <w:jc w:val="center"/>
              <w:rPr>
                <w:sz w:val="24"/>
                <w:szCs w:val="24"/>
              </w:rPr>
            </w:pPr>
            <w:r w:rsidRPr="00C50CB5">
              <w:rPr>
                <w:sz w:val="24"/>
                <w:szCs w:val="24"/>
              </w:rPr>
              <w:t>4</w:t>
            </w:r>
          </w:p>
        </w:tc>
        <w:tc>
          <w:tcPr>
            <w:tcW w:w="3259" w:type="dxa"/>
            <w:vAlign w:val="center"/>
          </w:tcPr>
          <w:p w:rsidR="00D325F1" w:rsidRPr="00C50CB5" w:rsidRDefault="00D325F1" w:rsidP="00D9564E">
            <w:pPr>
              <w:jc w:val="center"/>
              <w:rPr>
                <w:sz w:val="24"/>
                <w:szCs w:val="24"/>
              </w:rPr>
            </w:pPr>
            <w:r w:rsidRPr="00C50CB5">
              <w:rPr>
                <w:sz w:val="24"/>
                <w:szCs w:val="24"/>
              </w:rPr>
              <w:t>1</w:t>
            </w:r>
          </w:p>
        </w:tc>
      </w:tr>
      <w:tr w:rsidR="00D325F1" w:rsidRPr="00C50CB5" w:rsidTr="00A66397">
        <w:trPr>
          <w:jc w:val="center"/>
        </w:trPr>
        <w:tc>
          <w:tcPr>
            <w:tcW w:w="3047" w:type="dxa"/>
            <w:vAlign w:val="center"/>
          </w:tcPr>
          <w:p w:rsidR="00D325F1" w:rsidRPr="00C50CB5" w:rsidRDefault="00D325F1" w:rsidP="00D9564E">
            <w:pPr>
              <w:jc w:val="center"/>
              <w:rPr>
                <w:sz w:val="24"/>
                <w:szCs w:val="24"/>
              </w:rPr>
            </w:pPr>
            <w:r w:rsidRPr="00C50CB5">
              <w:rPr>
                <w:sz w:val="24"/>
                <w:szCs w:val="24"/>
              </w:rPr>
              <w:t>3</w:t>
            </w:r>
          </w:p>
        </w:tc>
        <w:tc>
          <w:tcPr>
            <w:tcW w:w="2840" w:type="dxa"/>
            <w:vAlign w:val="center"/>
          </w:tcPr>
          <w:p w:rsidR="00D325F1" w:rsidRPr="00C50CB5" w:rsidRDefault="00D325F1" w:rsidP="00D9564E">
            <w:pPr>
              <w:jc w:val="center"/>
              <w:rPr>
                <w:sz w:val="24"/>
                <w:szCs w:val="24"/>
              </w:rPr>
            </w:pPr>
            <w:r w:rsidRPr="00C50CB5">
              <w:rPr>
                <w:sz w:val="24"/>
                <w:szCs w:val="24"/>
              </w:rPr>
              <w:t>5</w:t>
            </w:r>
          </w:p>
        </w:tc>
        <w:tc>
          <w:tcPr>
            <w:tcW w:w="3259" w:type="dxa"/>
            <w:vAlign w:val="center"/>
          </w:tcPr>
          <w:p w:rsidR="00D325F1" w:rsidRPr="00C50CB5" w:rsidRDefault="00D325F1" w:rsidP="00D9564E">
            <w:pPr>
              <w:jc w:val="center"/>
              <w:rPr>
                <w:sz w:val="24"/>
                <w:szCs w:val="24"/>
              </w:rPr>
            </w:pPr>
            <w:r w:rsidRPr="00C50CB5">
              <w:rPr>
                <w:sz w:val="24"/>
                <w:szCs w:val="24"/>
              </w:rPr>
              <w:t>2</w:t>
            </w:r>
          </w:p>
        </w:tc>
      </w:tr>
      <w:tr w:rsidR="00D325F1" w:rsidRPr="00C50CB5" w:rsidTr="00A66397">
        <w:trPr>
          <w:jc w:val="center"/>
        </w:trPr>
        <w:tc>
          <w:tcPr>
            <w:tcW w:w="3047" w:type="dxa"/>
            <w:vAlign w:val="center"/>
          </w:tcPr>
          <w:p w:rsidR="00D325F1" w:rsidRPr="00C50CB5" w:rsidRDefault="00D325F1" w:rsidP="00D9564E">
            <w:pPr>
              <w:jc w:val="center"/>
              <w:rPr>
                <w:sz w:val="24"/>
                <w:szCs w:val="24"/>
              </w:rPr>
            </w:pPr>
            <w:r w:rsidRPr="00C50CB5">
              <w:rPr>
                <w:sz w:val="24"/>
                <w:szCs w:val="24"/>
              </w:rPr>
              <w:t>4</w:t>
            </w:r>
          </w:p>
        </w:tc>
        <w:tc>
          <w:tcPr>
            <w:tcW w:w="2840" w:type="dxa"/>
            <w:vAlign w:val="center"/>
          </w:tcPr>
          <w:p w:rsidR="00D325F1" w:rsidRPr="00C50CB5" w:rsidRDefault="00D325F1" w:rsidP="00D9564E">
            <w:pPr>
              <w:jc w:val="center"/>
              <w:rPr>
                <w:sz w:val="24"/>
                <w:szCs w:val="24"/>
              </w:rPr>
            </w:pPr>
            <w:r w:rsidRPr="00C50CB5">
              <w:rPr>
                <w:sz w:val="24"/>
                <w:szCs w:val="24"/>
              </w:rPr>
              <w:t>1</w:t>
            </w:r>
          </w:p>
        </w:tc>
        <w:tc>
          <w:tcPr>
            <w:tcW w:w="3259" w:type="dxa"/>
            <w:vAlign w:val="center"/>
          </w:tcPr>
          <w:p w:rsidR="00D325F1" w:rsidRPr="00C50CB5" w:rsidRDefault="00D325F1" w:rsidP="00D9564E">
            <w:pPr>
              <w:jc w:val="center"/>
              <w:rPr>
                <w:sz w:val="24"/>
                <w:szCs w:val="24"/>
              </w:rPr>
            </w:pPr>
            <w:r w:rsidRPr="00C50CB5">
              <w:rPr>
                <w:sz w:val="24"/>
                <w:szCs w:val="24"/>
              </w:rPr>
              <w:t>3</w:t>
            </w:r>
          </w:p>
        </w:tc>
      </w:tr>
      <w:tr w:rsidR="00D325F1" w:rsidRPr="00C50CB5" w:rsidTr="00A66397">
        <w:trPr>
          <w:jc w:val="center"/>
        </w:trPr>
        <w:tc>
          <w:tcPr>
            <w:tcW w:w="3047" w:type="dxa"/>
            <w:vAlign w:val="center"/>
          </w:tcPr>
          <w:p w:rsidR="00D325F1" w:rsidRPr="00C50CB5" w:rsidRDefault="00D325F1" w:rsidP="00D9564E">
            <w:pPr>
              <w:jc w:val="center"/>
              <w:rPr>
                <w:sz w:val="24"/>
                <w:szCs w:val="24"/>
              </w:rPr>
            </w:pPr>
            <w:r w:rsidRPr="00C50CB5">
              <w:rPr>
                <w:sz w:val="24"/>
                <w:szCs w:val="24"/>
              </w:rPr>
              <w:t>5</w:t>
            </w:r>
          </w:p>
        </w:tc>
        <w:tc>
          <w:tcPr>
            <w:tcW w:w="2840" w:type="dxa"/>
            <w:vAlign w:val="center"/>
          </w:tcPr>
          <w:p w:rsidR="00D325F1" w:rsidRPr="00C50CB5" w:rsidRDefault="00D325F1" w:rsidP="00D9564E">
            <w:pPr>
              <w:jc w:val="center"/>
              <w:rPr>
                <w:sz w:val="24"/>
                <w:szCs w:val="24"/>
              </w:rPr>
            </w:pPr>
            <w:r w:rsidRPr="00C50CB5">
              <w:rPr>
                <w:sz w:val="24"/>
                <w:szCs w:val="24"/>
              </w:rPr>
              <w:t>2</w:t>
            </w:r>
          </w:p>
        </w:tc>
        <w:tc>
          <w:tcPr>
            <w:tcW w:w="3259" w:type="dxa"/>
            <w:vAlign w:val="center"/>
          </w:tcPr>
          <w:p w:rsidR="00D325F1" w:rsidRPr="00C50CB5" w:rsidRDefault="00D325F1" w:rsidP="00D9564E">
            <w:pPr>
              <w:jc w:val="center"/>
              <w:rPr>
                <w:sz w:val="24"/>
                <w:szCs w:val="24"/>
              </w:rPr>
            </w:pPr>
            <w:r w:rsidRPr="00C50CB5">
              <w:rPr>
                <w:sz w:val="24"/>
                <w:szCs w:val="24"/>
              </w:rPr>
              <w:t>4</w:t>
            </w:r>
          </w:p>
        </w:tc>
      </w:tr>
    </w:tbl>
    <w:p w:rsidR="00D325F1" w:rsidRPr="00C50CB5" w:rsidRDefault="00D325F1" w:rsidP="00D325F1">
      <w:pPr>
        <w:tabs>
          <w:tab w:val="left" w:pos="709"/>
          <w:tab w:val="left" w:pos="1276"/>
        </w:tabs>
        <w:spacing w:line="360" w:lineRule="auto"/>
        <w:ind w:firstLine="567"/>
        <w:jc w:val="both"/>
        <w:rPr>
          <w:szCs w:val="24"/>
        </w:rPr>
      </w:pPr>
    </w:p>
    <w:p w:rsidR="00D325F1" w:rsidRPr="00C50CB5" w:rsidRDefault="00D325F1" w:rsidP="00D9564E">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According to the scheme, the group of producers №1 was made of the 3rd group of females and the 5th group of males, etc. The order of group formation was repeated in next generations in the same sequence, but with a gender shift (table 3).</w:t>
      </w:r>
    </w:p>
    <w:p w:rsidR="00D9564E" w:rsidRPr="00C50CB5" w:rsidRDefault="00D9564E" w:rsidP="00D9564E">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In order to form the following generation the litter was selected evenly from all groups regardless of reproduction capability of each family. Thereby selection by economical-practical signs was excluded. Formation of a nuclear stock of next generation was done exclusively at the expense of a litter of animals of the same group. Replacement of one generation by another was performed simultaneously. Separation of youngsters was performed at the age of 21 days. </w:t>
      </w:r>
      <w:r w:rsidRPr="00C50CB5">
        <w:rPr>
          <w:rFonts w:eastAsia="TimesNewRomanPSMT"/>
          <w:sz w:val="24"/>
          <w:szCs w:val="24"/>
          <w:lang w:val="en-US"/>
        </w:rPr>
        <w:lastRenderedPageBreak/>
        <w:t>Depending on the stock size, the mating and culling schedule was calculated so that during a year the stock of the breeding herd could be completely replaced.</w:t>
      </w:r>
    </w:p>
    <w:p w:rsidR="00D325F1" w:rsidRPr="00C50CB5" w:rsidRDefault="00D325F1" w:rsidP="00D325F1">
      <w:pPr>
        <w:widowControl w:val="0"/>
        <w:autoSpaceDE w:val="0"/>
        <w:autoSpaceDN w:val="0"/>
        <w:adjustRightInd w:val="0"/>
        <w:ind w:firstLine="567"/>
        <w:rPr>
          <w:rFonts w:eastAsia="TimesNewRomanPSMT"/>
          <w:sz w:val="24"/>
          <w:szCs w:val="24"/>
          <w:lang w:val="en-US"/>
        </w:rPr>
      </w:pPr>
    </w:p>
    <w:p w:rsidR="00D325F1" w:rsidRPr="00C50CB5" w:rsidRDefault="00D325F1" w:rsidP="00D325F1">
      <w:pPr>
        <w:rPr>
          <w:bCs/>
          <w:sz w:val="24"/>
          <w:szCs w:val="24"/>
          <w:lang w:val="en-US"/>
        </w:rPr>
      </w:pPr>
      <w:r w:rsidRPr="00C50CB5">
        <w:rPr>
          <w:rFonts w:eastAsia="TimesNewRomanPSMT"/>
          <w:sz w:val="24"/>
          <w:szCs w:val="24"/>
          <w:lang w:val="en-US"/>
        </w:rPr>
        <w:t>Table 3 - Joining of animals of even generations (F2, F4, F6 etc</w:t>
      </w:r>
      <w:r w:rsidRPr="00C50CB5">
        <w:rPr>
          <w:bCs/>
          <w:sz w:val="24"/>
          <w:szCs w:val="24"/>
          <w:lang w:val="en-US"/>
        </w:rPr>
        <w:t>.)</w:t>
      </w:r>
    </w:p>
    <w:p w:rsidR="00D325F1" w:rsidRPr="00C50CB5" w:rsidRDefault="00D325F1" w:rsidP="00D325F1">
      <w:pPr>
        <w:spacing w:line="360" w:lineRule="auto"/>
        <w:ind w:firstLine="567"/>
        <w:rPr>
          <w:b/>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57"/>
        <w:gridCol w:w="2840"/>
        <w:gridCol w:w="2909"/>
      </w:tblGrid>
      <w:tr w:rsidR="00D325F1" w:rsidRPr="009A154B" w:rsidTr="00A66397">
        <w:trPr>
          <w:jc w:val="center"/>
        </w:trPr>
        <w:tc>
          <w:tcPr>
            <w:tcW w:w="3257" w:type="dxa"/>
            <w:vAlign w:val="center"/>
          </w:tcPr>
          <w:p w:rsidR="00D325F1" w:rsidRPr="00C50CB5" w:rsidRDefault="00D325F1" w:rsidP="00A66397">
            <w:pPr>
              <w:ind w:firstLine="2"/>
              <w:jc w:val="center"/>
              <w:rPr>
                <w:sz w:val="24"/>
                <w:szCs w:val="24"/>
                <w:lang w:val="en-US"/>
              </w:rPr>
            </w:pPr>
            <w:r w:rsidRPr="00C50CB5">
              <w:rPr>
                <w:sz w:val="24"/>
                <w:szCs w:val="24"/>
                <w:lang w:val="en-US"/>
              </w:rPr>
              <w:t>Number of the formed group</w:t>
            </w:r>
          </w:p>
        </w:tc>
        <w:tc>
          <w:tcPr>
            <w:tcW w:w="2840" w:type="dxa"/>
            <w:vAlign w:val="center"/>
          </w:tcPr>
          <w:p w:rsidR="00D325F1" w:rsidRPr="00C50CB5" w:rsidRDefault="00D325F1" w:rsidP="00A66397">
            <w:pPr>
              <w:jc w:val="center"/>
              <w:rPr>
                <w:sz w:val="24"/>
                <w:szCs w:val="24"/>
                <w:lang w:val="en-US"/>
              </w:rPr>
            </w:pPr>
            <w:r w:rsidRPr="00C50CB5">
              <w:rPr>
                <w:sz w:val="24"/>
                <w:szCs w:val="24"/>
                <w:lang w:val="en-US"/>
              </w:rPr>
              <w:t>Number of the female group for joining</w:t>
            </w:r>
          </w:p>
        </w:tc>
        <w:tc>
          <w:tcPr>
            <w:tcW w:w="2909" w:type="dxa"/>
            <w:vAlign w:val="center"/>
          </w:tcPr>
          <w:p w:rsidR="00D325F1" w:rsidRPr="00C50CB5" w:rsidRDefault="00D325F1" w:rsidP="00A66397">
            <w:pPr>
              <w:ind w:firstLine="2"/>
              <w:jc w:val="center"/>
              <w:rPr>
                <w:sz w:val="24"/>
                <w:szCs w:val="24"/>
                <w:lang w:val="en-US"/>
              </w:rPr>
            </w:pPr>
            <w:r w:rsidRPr="00C50CB5">
              <w:rPr>
                <w:sz w:val="24"/>
                <w:szCs w:val="24"/>
                <w:lang w:val="en-US"/>
              </w:rPr>
              <w:t>Number of the male group for joining</w:t>
            </w:r>
          </w:p>
        </w:tc>
      </w:tr>
      <w:tr w:rsidR="00D325F1" w:rsidRPr="00C50CB5" w:rsidTr="00A66397">
        <w:trPr>
          <w:trHeight w:val="298"/>
          <w:jc w:val="center"/>
        </w:trPr>
        <w:tc>
          <w:tcPr>
            <w:tcW w:w="3257" w:type="dxa"/>
            <w:vAlign w:val="center"/>
          </w:tcPr>
          <w:p w:rsidR="00D325F1" w:rsidRPr="00C50CB5" w:rsidRDefault="00D325F1" w:rsidP="00A66397">
            <w:pPr>
              <w:ind w:firstLine="2"/>
              <w:jc w:val="center"/>
              <w:rPr>
                <w:sz w:val="24"/>
                <w:szCs w:val="24"/>
              </w:rPr>
            </w:pPr>
            <w:r w:rsidRPr="00C50CB5">
              <w:rPr>
                <w:sz w:val="24"/>
                <w:szCs w:val="24"/>
              </w:rPr>
              <w:t>1</w:t>
            </w:r>
          </w:p>
        </w:tc>
        <w:tc>
          <w:tcPr>
            <w:tcW w:w="2840" w:type="dxa"/>
            <w:vAlign w:val="center"/>
          </w:tcPr>
          <w:p w:rsidR="00D325F1" w:rsidRPr="00C50CB5" w:rsidRDefault="00D325F1" w:rsidP="00A66397">
            <w:pPr>
              <w:ind w:firstLine="2"/>
              <w:jc w:val="center"/>
              <w:rPr>
                <w:sz w:val="24"/>
                <w:szCs w:val="24"/>
              </w:rPr>
            </w:pPr>
            <w:r w:rsidRPr="00C50CB5">
              <w:rPr>
                <w:sz w:val="24"/>
                <w:szCs w:val="24"/>
              </w:rPr>
              <w:t>5</w:t>
            </w:r>
          </w:p>
        </w:tc>
        <w:tc>
          <w:tcPr>
            <w:tcW w:w="2909" w:type="dxa"/>
            <w:vAlign w:val="center"/>
          </w:tcPr>
          <w:p w:rsidR="00D325F1" w:rsidRPr="00C50CB5" w:rsidRDefault="00D325F1" w:rsidP="00A66397">
            <w:pPr>
              <w:ind w:firstLine="2"/>
              <w:jc w:val="center"/>
              <w:rPr>
                <w:sz w:val="24"/>
                <w:szCs w:val="24"/>
              </w:rPr>
            </w:pPr>
            <w:r w:rsidRPr="00C50CB5">
              <w:rPr>
                <w:sz w:val="24"/>
                <w:szCs w:val="24"/>
              </w:rPr>
              <w:t>3</w:t>
            </w:r>
          </w:p>
        </w:tc>
      </w:tr>
      <w:tr w:rsidR="00D325F1" w:rsidRPr="00C50CB5" w:rsidTr="00A66397">
        <w:trPr>
          <w:jc w:val="center"/>
        </w:trPr>
        <w:tc>
          <w:tcPr>
            <w:tcW w:w="3257" w:type="dxa"/>
            <w:vAlign w:val="center"/>
          </w:tcPr>
          <w:p w:rsidR="00D325F1" w:rsidRPr="00C50CB5" w:rsidRDefault="00D325F1" w:rsidP="00A66397">
            <w:pPr>
              <w:ind w:firstLine="2"/>
              <w:jc w:val="center"/>
              <w:rPr>
                <w:sz w:val="24"/>
                <w:szCs w:val="24"/>
              </w:rPr>
            </w:pPr>
            <w:r w:rsidRPr="00C50CB5">
              <w:rPr>
                <w:sz w:val="24"/>
                <w:szCs w:val="24"/>
              </w:rPr>
              <w:t>2</w:t>
            </w:r>
          </w:p>
        </w:tc>
        <w:tc>
          <w:tcPr>
            <w:tcW w:w="2840" w:type="dxa"/>
            <w:vAlign w:val="center"/>
          </w:tcPr>
          <w:p w:rsidR="00D325F1" w:rsidRPr="00C50CB5" w:rsidRDefault="00D325F1" w:rsidP="00A66397">
            <w:pPr>
              <w:ind w:firstLine="2"/>
              <w:jc w:val="center"/>
              <w:rPr>
                <w:sz w:val="24"/>
                <w:szCs w:val="24"/>
              </w:rPr>
            </w:pPr>
            <w:r w:rsidRPr="00C50CB5">
              <w:rPr>
                <w:sz w:val="24"/>
                <w:szCs w:val="24"/>
              </w:rPr>
              <w:t>1</w:t>
            </w:r>
          </w:p>
        </w:tc>
        <w:tc>
          <w:tcPr>
            <w:tcW w:w="2909" w:type="dxa"/>
            <w:vAlign w:val="center"/>
          </w:tcPr>
          <w:p w:rsidR="00D325F1" w:rsidRPr="00C50CB5" w:rsidRDefault="00D325F1" w:rsidP="00A66397">
            <w:pPr>
              <w:ind w:firstLine="2"/>
              <w:jc w:val="center"/>
              <w:rPr>
                <w:sz w:val="24"/>
                <w:szCs w:val="24"/>
              </w:rPr>
            </w:pPr>
            <w:r w:rsidRPr="00C50CB5">
              <w:rPr>
                <w:sz w:val="24"/>
                <w:szCs w:val="24"/>
              </w:rPr>
              <w:t>4</w:t>
            </w:r>
          </w:p>
        </w:tc>
      </w:tr>
      <w:tr w:rsidR="00D325F1" w:rsidRPr="00C50CB5" w:rsidTr="00A66397">
        <w:trPr>
          <w:jc w:val="center"/>
        </w:trPr>
        <w:tc>
          <w:tcPr>
            <w:tcW w:w="3257" w:type="dxa"/>
            <w:vAlign w:val="center"/>
          </w:tcPr>
          <w:p w:rsidR="00D325F1" w:rsidRPr="00C50CB5" w:rsidRDefault="00D325F1" w:rsidP="00A66397">
            <w:pPr>
              <w:ind w:firstLine="2"/>
              <w:jc w:val="center"/>
              <w:rPr>
                <w:sz w:val="24"/>
                <w:szCs w:val="24"/>
              </w:rPr>
            </w:pPr>
            <w:r w:rsidRPr="00C50CB5">
              <w:rPr>
                <w:sz w:val="24"/>
                <w:szCs w:val="24"/>
              </w:rPr>
              <w:t>3</w:t>
            </w:r>
          </w:p>
        </w:tc>
        <w:tc>
          <w:tcPr>
            <w:tcW w:w="2840" w:type="dxa"/>
            <w:vAlign w:val="center"/>
          </w:tcPr>
          <w:p w:rsidR="00D325F1" w:rsidRPr="00C50CB5" w:rsidRDefault="00D325F1" w:rsidP="00A66397">
            <w:pPr>
              <w:ind w:firstLine="2"/>
              <w:jc w:val="center"/>
              <w:rPr>
                <w:sz w:val="24"/>
                <w:szCs w:val="24"/>
              </w:rPr>
            </w:pPr>
            <w:r w:rsidRPr="00C50CB5">
              <w:rPr>
                <w:sz w:val="24"/>
                <w:szCs w:val="24"/>
              </w:rPr>
              <w:t>2</w:t>
            </w:r>
          </w:p>
        </w:tc>
        <w:tc>
          <w:tcPr>
            <w:tcW w:w="2909" w:type="dxa"/>
            <w:vAlign w:val="center"/>
          </w:tcPr>
          <w:p w:rsidR="00D325F1" w:rsidRPr="00C50CB5" w:rsidRDefault="00D325F1" w:rsidP="00A66397">
            <w:pPr>
              <w:ind w:firstLine="2"/>
              <w:jc w:val="center"/>
              <w:rPr>
                <w:sz w:val="24"/>
                <w:szCs w:val="24"/>
              </w:rPr>
            </w:pPr>
            <w:r w:rsidRPr="00C50CB5">
              <w:rPr>
                <w:sz w:val="24"/>
                <w:szCs w:val="24"/>
              </w:rPr>
              <w:t>5</w:t>
            </w:r>
          </w:p>
        </w:tc>
      </w:tr>
      <w:tr w:rsidR="00D325F1" w:rsidRPr="00C50CB5" w:rsidTr="00A66397">
        <w:trPr>
          <w:jc w:val="center"/>
        </w:trPr>
        <w:tc>
          <w:tcPr>
            <w:tcW w:w="3257" w:type="dxa"/>
            <w:vAlign w:val="center"/>
          </w:tcPr>
          <w:p w:rsidR="00D325F1" w:rsidRPr="00C50CB5" w:rsidRDefault="00D325F1" w:rsidP="00A66397">
            <w:pPr>
              <w:ind w:firstLine="2"/>
              <w:jc w:val="center"/>
              <w:rPr>
                <w:sz w:val="24"/>
                <w:szCs w:val="24"/>
              </w:rPr>
            </w:pPr>
            <w:r w:rsidRPr="00C50CB5">
              <w:rPr>
                <w:sz w:val="24"/>
                <w:szCs w:val="24"/>
              </w:rPr>
              <w:t>4</w:t>
            </w:r>
          </w:p>
        </w:tc>
        <w:tc>
          <w:tcPr>
            <w:tcW w:w="2840" w:type="dxa"/>
            <w:vAlign w:val="center"/>
          </w:tcPr>
          <w:p w:rsidR="00D325F1" w:rsidRPr="00C50CB5" w:rsidRDefault="00D325F1" w:rsidP="00A66397">
            <w:pPr>
              <w:ind w:firstLine="2"/>
              <w:jc w:val="center"/>
              <w:rPr>
                <w:sz w:val="24"/>
                <w:szCs w:val="24"/>
              </w:rPr>
            </w:pPr>
            <w:r w:rsidRPr="00C50CB5">
              <w:rPr>
                <w:sz w:val="24"/>
                <w:szCs w:val="24"/>
              </w:rPr>
              <w:t>3</w:t>
            </w:r>
          </w:p>
        </w:tc>
        <w:tc>
          <w:tcPr>
            <w:tcW w:w="2909" w:type="dxa"/>
            <w:vAlign w:val="center"/>
          </w:tcPr>
          <w:p w:rsidR="00D325F1" w:rsidRPr="00C50CB5" w:rsidRDefault="00D325F1" w:rsidP="00A66397">
            <w:pPr>
              <w:ind w:firstLine="2"/>
              <w:jc w:val="center"/>
              <w:rPr>
                <w:sz w:val="24"/>
                <w:szCs w:val="24"/>
              </w:rPr>
            </w:pPr>
            <w:r w:rsidRPr="00C50CB5">
              <w:rPr>
                <w:sz w:val="24"/>
                <w:szCs w:val="24"/>
              </w:rPr>
              <w:t>1</w:t>
            </w:r>
          </w:p>
        </w:tc>
      </w:tr>
      <w:tr w:rsidR="00D325F1" w:rsidRPr="00C50CB5" w:rsidTr="00A66397">
        <w:trPr>
          <w:jc w:val="center"/>
        </w:trPr>
        <w:tc>
          <w:tcPr>
            <w:tcW w:w="3257" w:type="dxa"/>
            <w:vAlign w:val="center"/>
          </w:tcPr>
          <w:p w:rsidR="00D325F1" w:rsidRPr="00C50CB5" w:rsidRDefault="00D325F1" w:rsidP="00A66397">
            <w:pPr>
              <w:ind w:firstLine="2"/>
              <w:jc w:val="center"/>
              <w:rPr>
                <w:sz w:val="24"/>
                <w:szCs w:val="24"/>
              </w:rPr>
            </w:pPr>
            <w:r w:rsidRPr="00C50CB5">
              <w:rPr>
                <w:sz w:val="24"/>
                <w:szCs w:val="24"/>
              </w:rPr>
              <w:t>5</w:t>
            </w:r>
          </w:p>
        </w:tc>
        <w:tc>
          <w:tcPr>
            <w:tcW w:w="2840" w:type="dxa"/>
            <w:vAlign w:val="center"/>
          </w:tcPr>
          <w:p w:rsidR="00D325F1" w:rsidRPr="00C50CB5" w:rsidRDefault="00D325F1" w:rsidP="00A66397">
            <w:pPr>
              <w:ind w:firstLine="2"/>
              <w:jc w:val="center"/>
              <w:rPr>
                <w:sz w:val="24"/>
                <w:szCs w:val="24"/>
              </w:rPr>
            </w:pPr>
            <w:r w:rsidRPr="00C50CB5">
              <w:rPr>
                <w:sz w:val="24"/>
                <w:szCs w:val="24"/>
              </w:rPr>
              <w:t>4</w:t>
            </w:r>
          </w:p>
        </w:tc>
        <w:tc>
          <w:tcPr>
            <w:tcW w:w="2909" w:type="dxa"/>
            <w:vAlign w:val="center"/>
          </w:tcPr>
          <w:p w:rsidR="00D325F1" w:rsidRPr="00C50CB5" w:rsidRDefault="00D325F1" w:rsidP="00A66397">
            <w:pPr>
              <w:ind w:firstLine="2"/>
              <w:jc w:val="center"/>
              <w:rPr>
                <w:sz w:val="24"/>
                <w:szCs w:val="24"/>
              </w:rPr>
            </w:pPr>
            <w:r w:rsidRPr="00C50CB5">
              <w:rPr>
                <w:sz w:val="24"/>
                <w:szCs w:val="24"/>
              </w:rPr>
              <w:t>2</w:t>
            </w:r>
          </w:p>
        </w:tc>
      </w:tr>
    </w:tbl>
    <w:p w:rsidR="00D9564E" w:rsidRPr="00C50CB5" w:rsidRDefault="00D9564E" w:rsidP="00D325F1">
      <w:pPr>
        <w:widowControl w:val="0"/>
        <w:tabs>
          <w:tab w:val="left" w:pos="0"/>
        </w:tabs>
        <w:autoSpaceDE w:val="0"/>
        <w:autoSpaceDN w:val="0"/>
        <w:adjustRightInd w:val="0"/>
        <w:spacing w:line="360" w:lineRule="auto"/>
        <w:ind w:firstLine="567"/>
        <w:jc w:val="both"/>
        <w:rPr>
          <w:rFonts w:eastAsia="TimesNewRomanPSMT"/>
          <w:sz w:val="24"/>
          <w:szCs w:val="24"/>
          <w:lang w:val="en-US"/>
        </w:rPr>
      </w:pPr>
    </w:p>
    <w:p w:rsidR="00D325F1" w:rsidRPr="00C50CB5" w:rsidRDefault="00D325F1" w:rsidP="00D9564E">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In order to avoid the impact of casual culling and to preserve the set quantity of animals in each group of a nuclear stock, it is necessary to have an animal reserve mated under the similar scheme. In case of culling of animals from any group of a nuclear stock, they should be replaced by similar animals from the reserve.</w:t>
      </w:r>
    </w:p>
    <w:p w:rsidR="00D325F1" w:rsidRPr="00C50CB5" w:rsidRDefault="00D325F1" w:rsidP="00D9564E">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Animals from a nuclear stock of all litters, except for those intended for formation of a nuclear stock of the next generation, were transferred to the commodity herd or for research.</w:t>
      </w:r>
    </w:p>
    <w:p w:rsidR="00D325F1" w:rsidRPr="00C50CB5" w:rsidRDefault="00D325F1" w:rsidP="00D9564E">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Culling of breeding animals and youngsters from the breeding herd was done in case of: no reproduction capability, illnesses, repeated cannibalism, age over 250 days, underdevelopment of youngsters, unfit for breeding, impossibility of sale. Culled animals were euthanized.</w:t>
      </w:r>
    </w:p>
    <w:p w:rsidR="00D325F1" w:rsidRPr="00C50CB5" w:rsidRDefault="00D325F1" w:rsidP="00D9564E">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The breeding work documentation included the following: 1) blue cards for cages with breeding animals, which indicated: the stock name of nonlinear animals, number of a rotational group, quantity, generation number, date of birth, date of mating, date of birth of the offspring, quantity of newborns, quantity of transferred animals with separation by gender, 2) cards for cages with youngsters - white with a blue strip, which indicated the line name, generation, quantity of females and males in a cage, date of birth, which group of a breeding herd these youngsters were separated from and date of separation. </w:t>
      </w:r>
    </w:p>
    <w:p w:rsidR="00D325F1" w:rsidRPr="00C50CB5" w:rsidRDefault="00D325F1" w:rsidP="00D9564E">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Also registration of breeding work, archiving of documents, and control were performed in «Animals Registration Sheets». Physiological indicators of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 xml:space="preserve">and inbred mice, rats, guinea pigs and rabbits kept in the nursery were registered: line/stock, coat color, puberty age in weeks, duration of pregnancy in days, a ratio during mating, and number of babies.  </w:t>
      </w:r>
    </w:p>
    <w:p w:rsidR="00D325F1" w:rsidRPr="00C50CB5" w:rsidRDefault="00D325F1" w:rsidP="00D9564E">
      <w:pPr>
        <w:tabs>
          <w:tab w:val="left" w:pos="1276"/>
        </w:tabs>
        <w:spacing w:line="360" w:lineRule="auto"/>
        <w:ind w:firstLine="709"/>
        <w:jc w:val="both"/>
        <w:rPr>
          <w:sz w:val="24"/>
          <w:szCs w:val="24"/>
          <w:lang w:val="en-US"/>
        </w:rPr>
      </w:pPr>
      <w:r w:rsidRPr="00C50CB5">
        <w:rPr>
          <w:rFonts w:eastAsia="TimesNewRomanPSMT"/>
          <w:sz w:val="24"/>
          <w:szCs w:val="24"/>
          <w:lang w:val="en-US"/>
        </w:rPr>
        <w:t xml:space="preserve">Rules of breeding of nonlinear mice, rats, guinea pigs and rabbits in the commodity herd. Animals in the commodity herd were bred under a more simplified rotational scheme, compared to the breeding herd. In order to form the commodity herd, females from groups 1; 2; 3 were mated with males from groups 4; 5; 6, and on the contrary, females from 4; 5; 6 were mated with </w:t>
      </w:r>
      <w:r w:rsidRPr="00C50CB5">
        <w:rPr>
          <w:rFonts w:eastAsia="TimesNewRomanPSMT"/>
          <w:sz w:val="24"/>
          <w:szCs w:val="24"/>
          <w:lang w:val="en-US"/>
        </w:rPr>
        <w:lastRenderedPageBreak/>
        <w:t>males from 1; 2; 3 (tables 2 and 3). Replenishment of culled families was done at the expense of the youngsters received from the breeding herd who were used for breeding, when needed. Young mice and rats were separated at the 21-days age, rabbits at the 28-days age. All youngsters from the commodity herd were transferred for research. Culling of producers and youngsters from the commodity herd was conducted in the following cases: no reproduction capability, illnesses, animals over 250 days for mice and rats, 360 days for guinea pigs, and 420 days for rabbits, with repeated cannibalism, underdevelopment of the youngsters, impossibility of sale.</w:t>
      </w:r>
    </w:p>
    <w:p w:rsidR="00D325F1" w:rsidRPr="00C50CB5" w:rsidRDefault="00D325F1" w:rsidP="00D325F1">
      <w:pPr>
        <w:pStyle w:val="af3"/>
        <w:spacing w:line="360" w:lineRule="auto"/>
        <w:ind w:firstLine="567"/>
        <w:jc w:val="both"/>
        <w:rPr>
          <w:rFonts w:ascii="Times New Roman" w:hAnsi="Times New Roman"/>
          <w:sz w:val="24"/>
          <w:szCs w:val="24"/>
        </w:rPr>
      </w:pPr>
    </w:p>
    <w:p w:rsidR="00D325F1" w:rsidRPr="00C50CB5" w:rsidRDefault="00D325F1" w:rsidP="00D325F1">
      <w:pPr>
        <w:pStyle w:val="af3"/>
        <w:spacing w:line="360" w:lineRule="auto"/>
        <w:ind w:firstLine="709"/>
        <w:jc w:val="both"/>
        <w:rPr>
          <w:rFonts w:ascii="Times New Roman" w:hAnsi="Times New Roman"/>
          <w:b/>
          <w:sz w:val="24"/>
          <w:szCs w:val="24"/>
        </w:rPr>
      </w:pPr>
      <w:r w:rsidRPr="00C50CB5">
        <w:rPr>
          <w:rFonts w:ascii="Times New Roman" w:hAnsi="Times New Roman"/>
          <w:b/>
          <w:sz w:val="24"/>
          <w:szCs w:val="24"/>
        </w:rPr>
        <w:t xml:space="preserve">1.4 </w:t>
      </w:r>
      <w:r w:rsidRPr="00C50CB5">
        <w:rPr>
          <w:rFonts w:ascii="Times New Roman" w:eastAsia="TimesNewRomanPSMT" w:hAnsi="Times New Roman"/>
          <w:b/>
          <w:bCs/>
          <w:sz w:val="24"/>
          <w:szCs w:val="24"/>
        </w:rPr>
        <w:t xml:space="preserve">Monitoring of health of laboratory animals from three </w:t>
      </w:r>
      <w:r w:rsidRPr="00C50CB5">
        <w:rPr>
          <w:rFonts w:ascii="Times New Roman" w:hAnsi="Times New Roman"/>
          <w:b/>
          <w:sz w:val="24"/>
          <w:szCs w:val="24"/>
        </w:rPr>
        <w:t>vivaria</w:t>
      </w:r>
      <w:r w:rsidRPr="00C50CB5">
        <w:rPr>
          <w:rFonts w:ascii="Times New Roman" w:hAnsi="Times New Roman"/>
          <w:sz w:val="24"/>
          <w:szCs w:val="24"/>
        </w:rPr>
        <w:t xml:space="preserve"> </w:t>
      </w:r>
      <w:r w:rsidRPr="00C50CB5">
        <w:rPr>
          <w:rFonts w:ascii="Times New Roman" w:eastAsia="TimesNewRomanPSMT" w:hAnsi="Times New Roman"/>
          <w:b/>
          <w:bCs/>
          <w:sz w:val="24"/>
          <w:szCs w:val="24"/>
        </w:rPr>
        <w:t>in the Republic Kazakhstan and training</w:t>
      </w:r>
    </w:p>
    <w:p w:rsidR="00D325F1" w:rsidRPr="00C50CB5" w:rsidRDefault="00D325F1" w:rsidP="00D325F1">
      <w:pPr>
        <w:pStyle w:val="af3"/>
        <w:spacing w:line="360" w:lineRule="auto"/>
        <w:ind w:firstLine="709"/>
        <w:jc w:val="both"/>
        <w:rPr>
          <w:rFonts w:ascii="Times New Roman" w:hAnsi="Times New Roman"/>
          <w:sz w:val="24"/>
          <w:szCs w:val="24"/>
        </w:rPr>
      </w:pP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Standards of animal categories were developed in economically developed countries for quality assurance of laboratory animals based on their health status. They include the list of pathogens, which presence must be excluded, and the higher the category of an animal quality, the longer is the list of excluded pathogens. Monitoring of health of laboratory animals represents a periodic examination of laboratory animals in order to search for certain infectious diseases. During the recent years a trend is noted of unification of criteria of animal quality and creation of uniform standards, for example work results of the European researchers are widely used under the aegis of FELASA which recommends the list of controllable infectious agents for each species of laboratory animals.</w:t>
      </w:r>
      <w:r w:rsidR="00996E40" w:rsidRPr="00C50CB5">
        <w:rPr>
          <w:rFonts w:eastAsia="TimesNewRomanPSMT"/>
          <w:sz w:val="24"/>
          <w:szCs w:val="24"/>
          <w:lang w:val="en-US"/>
        </w:rPr>
        <w:t xml:space="preserve"> </w:t>
      </w:r>
      <w:r w:rsidR="00996E40" w:rsidRPr="00C50CB5">
        <w:rPr>
          <w:sz w:val="24"/>
          <w:szCs w:val="24"/>
          <w:lang w:val="en-US"/>
        </w:rPr>
        <w:t>[35].</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Currently monitoring of health of SPF animals includes the following stages: 1) assays of animals for pathogens (viruses, bacteria, protozoan, endoparasites and ectoparasites, 2) assays of sterility of materials (feeds, bedding, potable water) and, 3) ensuring the technology of pure premises in the </w:t>
      </w:r>
      <w:r w:rsidRPr="00C50CB5">
        <w:rPr>
          <w:rFonts w:eastAsia="TimesNewRoman"/>
          <w:spacing w:val="2"/>
          <w:sz w:val="24"/>
          <w:szCs w:val="24"/>
          <w:lang w:val="en-US"/>
        </w:rPr>
        <w:t xml:space="preserve">vivarium </w:t>
      </w:r>
      <w:r w:rsidRPr="00C50CB5">
        <w:rPr>
          <w:rFonts w:eastAsia="TimesNewRomanPSMT"/>
          <w:sz w:val="24"/>
          <w:szCs w:val="24"/>
          <w:lang w:val="en-US"/>
        </w:rPr>
        <w:t>zone.</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In order to determine the quality of laboratory animals from Kazakhstan </w:t>
      </w:r>
      <w:r w:rsidRPr="00C50CB5">
        <w:rPr>
          <w:sz w:val="24"/>
          <w:szCs w:val="24"/>
          <w:lang w:val="en-US"/>
        </w:rPr>
        <w:t xml:space="preserve">vivaria </w:t>
      </w:r>
      <w:r w:rsidRPr="00C50CB5">
        <w:rPr>
          <w:rFonts w:eastAsia="TimesNewRomanPSMT"/>
          <w:sz w:val="24"/>
          <w:szCs w:val="24"/>
          <w:lang w:val="en-US"/>
        </w:rPr>
        <w:t xml:space="preserve">and conditions of their care we conducted research of SPF and conventional laboratory mice from three </w:t>
      </w:r>
      <w:r w:rsidRPr="00C50CB5">
        <w:rPr>
          <w:sz w:val="24"/>
          <w:szCs w:val="24"/>
          <w:lang w:val="en-US"/>
        </w:rPr>
        <w:t xml:space="preserve">vivaria in </w:t>
      </w:r>
      <w:r w:rsidRPr="00C50CB5">
        <w:rPr>
          <w:rFonts w:eastAsia="TimesNewRomanPSMT"/>
          <w:sz w:val="24"/>
          <w:szCs w:val="24"/>
          <w:lang w:val="en-US"/>
        </w:rPr>
        <w:t xml:space="preserve">Almaty: NSCEDI, Kazakh National Medical University named after S.Asfendiyarov (Х1) and Kazakh Scientific-Research Institute of Oncology and Radiology (Х2). All three </w:t>
      </w:r>
      <w:r w:rsidRPr="00C50CB5">
        <w:rPr>
          <w:sz w:val="24"/>
          <w:szCs w:val="24"/>
          <w:lang w:val="en-US"/>
        </w:rPr>
        <w:t xml:space="preserve">vivaria use </w:t>
      </w:r>
      <w:r w:rsidRPr="00C50CB5">
        <w:rPr>
          <w:rFonts w:eastAsia="TimesNewRomanPSMT"/>
          <w:sz w:val="24"/>
          <w:szCs w:val="24"/>
          <w:lang w:val="en-US"/>
        </w:rPr>
        <w:t xml:space="preserve">different conditions of animal care (open cages and microisolators), feeding type (complete feed and combined feeding), level of sanitary-hygienic measures (disinfection of feeds, bedding, cages, and premises).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Initially we performed bacteriology and serology studies of internal organs (lungs, liver, spleen, blood) of sentinel animals from every </w:t>
      </w:r>
      <w:r w:rsidRPr="00C50CB5">
        <w:rPr>
          <w:sz w:val="24"/>
          <w:szCs w:val="24"/>
          <w:lang w:val="en-US"/>
        </w:rPr>
        <w:t xml:space="preserve">vivarium </w:t>
      </w:r>
      <w:r w:rsidRPr="00C50CB5">
        <w:rPr>
          <w:rFonts w:eastAsia="TimesNewRomanPSMT"/>
          <w:sz w:val="24"/>
          <w:szCs w:val="24"/>
          <w:lang w:val="en-US"/>
        </w:rPr>
        <w:t xml:space="preserve">on 50 models. Sentinel animals are the so-called signal animals who are added to cages with 50 models for a period of seven days. </w:t>
      </w:r>
      <w:r w:rsidRPr="00C50CB5">
        <w:rPr>
          <w:rFonts w:eastAsia="TimesNewRomanPSMT"/>
          <w:sz w:val="24"/>
          <w:szCs w:val="24"/>
          <w:lang w:val="en-US"/>
        </w:rPr>
        <w:lastRenderedPageBreak/>
        <w:t xml:space="preserve">Bacteriological inoculation of internal organs of sentinel animals was done after humane euthanasia and aseptic necropsy on cups with meat-and-peptone agar (Himedia, India). Serology study to search for antibodies was conducted with use of the erythrocytic diagnosticum for the following zoonotic infections: yersiniosis, listeriosis, pasteurellosis, and brucellosis.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pacing w:val="2"/>
          <w:sz w:val="24"/>
          <w:szCs w:val="24"/>
          <w:lang w:val="en-US"/>
        </w:rPr>
        <w:t xml:space="preserve">In 2019 </w:t>
      </w:r>
      <w:r w:rsidRPr="00C50CB5">
        <w:rPr>
          <w:rFonts w:eastAsia="TimesNewRomanPSMT"/>
          <w:sz w:val="24"/>
          <w:szCs w:val="24"/>
          <w:lang w:val="en-US"/>
        </w:rPr>
        <w:t>testing of laboratory animals under the list of infections recommended by FELASA (</w:t>
      </w:r>
      <w:r w:rsidRPr="00C50CB5">
        <w:rPr>
          <w:rFonts w:eastAsia="TimesNewRomanPSMT"/>
          <w:sz w:val="24"/>
          <w:szCs w:val="24"/>
          <w:u w:val="single"/>
          <w:lang w:val="en-US"/>
        </w:rPr>
        <w:t>www.felasa.eu &lt;http://www.felasa.eu&gt;</w:t>
      </w:r>
      <w:r w:rsidRPr="00C50CB5">
        <w:rPr>
          <w:rFonts w:eastAsia="TimesNewRomanPSMT"/>
          <w:sz w:val="24"/>
          <w:szCs w:val="24"/>
          <w:lang w:val="en-US"/>
        </w:rPr>
        <w:t xml:space="preserve">) by means of PCR and ELISA tests was done </w:t>
      </w:r>
      <w:r w:rsidRPr="00C50CB5">
        <w:rPr>
          <w:rFonts w:eastAsia="TimesNewRomanPSMT"/>
          <w:spacing w:val="2"/>
          <w:sz w:val="24"/>
          <w:szCs w:val="24"/>
          <w:lang w:val="en-US"/>
        </w:rPr>
        <w:t>for the first time in the Republic of Kazakhstan</w:t>
      </w:r>
      <w:r w:rsidRPr="00C50CB5">
        <w:rPr>
          <w:rFonts w:eastAsia="TimesNewRomanPSMT"/>
          <w:sz w:val="24"/>
          <w:szCs w:val="24"/>
          <w:lang w:val="en-US"/>
        </w:rPr>
        <w:t xml:space="preserve">. The instructor of carrying out health monitoring was the company </w:t>
      </w:r>
      <w:r w:rsidRPr="00C50CB5">
        <w:rPr>
          <w:rFonts w:eastAsia="TimesNewRomanPSMT"/>
          <w:spacing w:val="2"/>
          <w:sz w:val="24"/>
          <w:szCs w:val="24"/>
          <w:lang w:val="en-US"/>
        </w:rPr>
        <w:t xml:space="preserve">Belki-Biotechnologies LLP accredited by ICLAS </w:t>
      </w:r>
      <w:r w:rsidRPr="00C50CB5">
        <w:rPr>
          <w:rFonts w:eastAsia="TimesNewRomanPSMT"/>
          <w:sz w:val="24"/>
          <w:szCs w:val="24"/>
          <w:lang w:val="en-US"/>
        </w:rPr>
        <w:t>(</w:t>
      </w:r>
      <w:r w:rsidRPr="00C50CB5">
        <w:rPr>
          <w:rFonts w:eastAsia="TimesNewRomanPSMT"/>
          <w:i/>
          <w:iCs/>
          <w:sz w:val="24"/>
          <w:szCs w:val="24"/>
          <w:lang w:val="en-US"/>
        </w:rPr>
        <w:t>International Council for Laboratory Animal Science).</w:t>
      </w:r>
      <w:r w:rsidRPr="00C50CB5">
        <w:rPr>
          <w:rFonts w:eastAsia="TimesNewRomanPSMT"/>
          <w:sz w:val="24"/>
          <w:szCs w:val="24"/>
          <w:lang w:val="en-US"/>
        </w:rPr>
        <w:t xml:space="preserve"> </w:t>
      </w:r>
      <w:r w:rsidRPr="00C50CB5">
        <w:rPr>
          <w:rFonts w:eastAsia="TimesNewRomanPSMT"/>
          <w:spacing w:val="2"/>
          <w:sz w:val="24"/>
          <w:szCs w:val="24"/>
          <w:lang w:val="en-US"/>
        </w:rPr>
        <w:t xml:space="preserve">Training of NSCEDI </w:t>
      </w:r>
      <w:r w:rsidRPr="00C50CB5">
        <w:rPr>
          <w:sz w:val="24"/>
          <w:szCs w:val="24"/>
          <w:lang w:val="en-US"/>
        </w:rPr>
        <w:t xml:space="preserve">vivarium </w:t>
      </w:r>
      <w:r w:rsidRPr="00C50CB5">
        <w:rPr>
          <w:rFonts w:eastAsia="TimesNewRomanPSMT"/>
          <w:spacing w:val="2"/>
          <w:sz w:val="24"/>
          <w:szCs w:val="24"/>
          <w:lang w:val="en-US"/>
        </w:rPr>
        <w:t xml:space="preserve">personnel was performed on sampling and algorithm of PCR </w:t>
      </w:r>
      <w:r w:rsidRPr="00C50CB5">
        <w:rPr>
          <w:rFonts w:eastAsia="TimesNewRomanPSMT"/>
          <w:sz w:val="24"/>
          <w:szCs w:val="24"/>
          <w:lang w:val="en-US"/>
        </w:rPr>
        <w:t xml:space="preserve">and ELISA </w:t>
      </w:r>
      <w:r w:rsidRPr="00C50CB5">
        <w:rPr>
          <w:rFonts w:eastAsia="TimesNewRomanPSMT"/>
          <w:spacing w:val="2"/>
          <w:sz w:val="24"/>
          <w:szCs w:val="24"/>
          <w:lang w:val="en-US"/>
        </w:rPr>
        <w:t xml:space="preserve">assays for monitoring of health of laboratory animals </w:t>
      </w:r>
      <w:r w:rsidRPr="00C50CB5">
        <w:rPr>
          <w:rFonts w:eastAsia="TimesNewRomanPSMT"/>
          <w:sz w:val="24"/>
          <w:szCs w:val="24"/>
          <w:lang w:val="en-US"/>
        </w:rPr>
        <w:t>(appendix C</w:t>
      </w:r>
      <w:r w:rsidRPr="00C50CB5">
        <w:rPr>
          <w:rFonts w:eastAsia="TimesNewRomanPSMT"/>
          <w:spacing w:val="2"/>
          <w:sz w:val="24"/>
          <w:szCs w:val="24"/>
          <w:lang w:val="en-US"/>
        </w:rPr>
        <w:t>)</w:t>
      </w:r>
      <w:r w:rsidRPr="00C50CB5">
        <w:rPr>
          <w:rFonts w:eastAsia="TimesNewRomanPSMT"/>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The following materials were used for research: excrements, oral cavity washing and blood. The list of monitored infections included the following nosologies:</w:t>
      </w:r>
    </w:p>
    <w:p w:rsidR="00D325F1" w:rsidRPr="00C50CB5" w:rsidRDefault="00D325F1" w:rsidP="00D325F1">
      <w:pPr>
        <w:widowControl w:val="0"/>
        <w:tabs>
          <w:tab w:val="left" w:pos="0"/>
        </w:tabs>
        <w:suppressAutoHyphens/>
        <w:autoSpaceDE w:val="0"/>
        <w:autoSpaceDN w:val="0"/>
        <w:adjustRightInd w:val="0"/>
        <w:spacing w:line="360" w:lineRule="auto"/>
        <w:ind w:left="709"/>
        <w:jc w:val="both"/>
        <w:rPr>
          <w:rFonts w:eastAsia="TimesNewRomanPSMT"/>
          <w:sz w:val="24"/>
          <w:szCs w:val="24"/>
          <w:lang w:val="en-US"/>
        </w:rPr>
      </w:pPr>
      <w:r w:rsidRPr="00C50CB5">
        <w:rPr>
          <w:rFonts w:eastAsia="TimesNewRomanPSMT"/>
          <w:sz w:val="24"/>
          <w:szCs w:val="24"/>
          <w:lang w:val="en-US"/>
        </w:rPr>
        <w:t xml:space="preserve">Diseases of rats: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 xml:space="preserve">Viruses: </w:t>
      </w:r>
      <w:r w:rsidRPr="00C50CB5">
        <w:rPr>
          <w:rFonts w:eastAsia="TimesNewRomanPSMT"/>
          <w:i/>
          <w:iCs/>
          <w:sz w:val="24"/>
          <w:szCs w:val="24"/>
          <w:lang w:val="en-US"/>
        </w:rPr>
        <w:t>Kilham rat virus, Rat minute virus, Rat Parvovirus, Toolan’s H-1 virus, Pneumonia virus of mice, Rat coronavirus, Rat Theilovirus</w:t>
      </w:r>
      <w:r w:rsidRPr="00C50CB5">
        <w:rPr>
          <w:rFonts w:eastAsia="TimesNewRomanPSMT"/>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PSMT"/>
          <w:i/>
          <w:iCs/>
          <w:sz w:val="24"/>
          <w:szCs w:val="24"/>
          <w:lang w:val="en-US"/>
        </w:rPr>
      </w:pPr>
      <w:r w:rsidRPr="00C50CB5">
        <w:rPr>
          <w:rFonts w:eastAsia="TimesNewRomanPSMT"/>
          <w:sz w:val="24"/>
          <w:szCs w:val="24"/>
          <w:lang w:val="en-US"/>
        </w:rPr>
        <w:t>−</w:t>
      </w:r>
      <w:r w:rsidRPr="00C50CB5">
        <w:rPr>
          <w:rFonts w:eastAsia="TimesNewRomanPSMT"/>
          <w:sz w:val="24"/>
          <w:szCs w:val="24"/>
          <w:lang w:val="en-US"/>
        </w:rPr>
        <w:tab/>
        <w:t xml:space="preserve">Bacteria: </w:t>
      </w:r>
      <w:r w:rsidRPr="00C50CB5">
        <w:rPr>
          <w:rFonts w:eastAsia="TimesNewRomanPSMT"/>
          <w:i/>
          <w:iCs/>
          <w:sz w:val="24"/>
          <w:szCs w:val="24"/>
          <w:lang w:val="en-US"/>
        </w:rPr>
        <w:t>Clostridium piliforme, Helicobacter spp., Mycoplasma pulmonis, Pasteurella</w:t>
      </w:r>
      <w:r w:rsidR="003B069F" w:rsidRPr="00C50CB5">
        <w:rPr>
          <w:rFonts w:eastAsia="TimesNewRomanPSMT"/>
          <w:i/>
          <w:iCs/>
          <w:sz w:val="24"/>
          <w:szCs w:val="24"/>
          <w:lang w:val="en-US"/>
        </w:rPr>
        <w:t xml:space="preserve"> </w:t>
      </w:r>
      <w:r w:rsidRPr="00C50CB5">
        <w:rPr>
          <w:rFonts w:eastAsia="TimesNewRomanPSMT"/>
          <w:i/>
          <w:iCs/>
          <w:sz w:val="24"/>
          <w:szCs w:val="24"/>
          <w:lang w:val="en-US"/>
        </w:rPr>
        <w:t>pneumotropica, Streptococci b-haemolytic (not group D), Streptococcus pneumoniae.</w:t>
      </w:r>
    </w:p>
    <w:p w:rsidR="00D325F1" w:rsidRPr="00C50CB5" w:rsidRDefault="00D325F1" w:rsidP="00D325F1">
      <w:pPr>
        <w:widowControl w:val="0"/>
        <w:tabs>
          <w:tab w:val="left" w:pos="0"/>
        </w:tabs>
        <w:suppressAutoHyphens/>
        <w:autoSpaceDE w:val="0"/>
        <w:autoSpaceDN w:val="0"/>
        <w:adjustRightInd w:val="0"/>
        <w:spacing w:line="360" w:lineRule="auto"/>
        <w:ind w:left="709"/>
        <w:jc w:val="both"/>
        <w:rPr>
          <w:rFonts w:eastAsia="TimesNewRomanPSMT"/>
          <w:sz w:val="24"/>
          <w:szCs w:val="24"/>
          <w:lang w:val="en-US"/>
        </w:rPr>
      </w:pPr>
      <w:r w:rsidRPr="00C50CB5">
        <w:rPr>
          <w:rFonts w:eastAsia="TimesNewRomanPSMT"/>
          <w:sz w:val="24"/>
          <w:szCs w:val="24"/>
          <w:lang w:val="en-US"/>
        </w:rPr>
        <w:t xml:space="preserve">Diseases of mice: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w:t>
      </w:r>
      <w:r w:rsidRPr="00C50CB5">
        <w:rPr>
          <w:rFonts w:eastAsia="TimesNewRomanPSMT"/>
          <w:sz w:val="24"/>
          <w:szCs w:val="24"/>
          <w:lang w:val="en-US"/>
        </w:rPr>
        <w:tab/>
        <w:t xml:space="preserve">Viruses: </w:t>
      </w:r>
      <w:r w:rsidRPr="00C50CB5">
        <w:rPr>
          <w:rFonts w:eastAsia="TimesNewRomanPSMT"/>
          <w:i/>
          <w:iCs/>
          <w:sz w:val="24"/>
          <w:szCs w:val="24"/>
          <w:lang w:val="en-US"/>
        </w:rPr>
        <w:t>Mouse Hepatitis Virus, Mouse rotavirus (EDIM), Theiler’s murine encephalomyelitis virus, Murine norovirus, Minute Virus of Mice, Mouse Parvovirus NS1, Mouse Parvovirus VP2</w:t>
      </w:r>
      <w:r w:rsidRPr="00C50CB5">
        <w:rPr>
          <w:rFonts w:eastAsia="TimesNewRomanPSMT"/>
          <w:sz w:val="24"/>
          <w:szCs w:val="24"/>
          <w:lang w:val="en-US"/>
        </w:rPr>
        <w:t>.</w:t>
      </w:r>
    </w:p>
    <w:p w:rsidR="00D325F1" w:rsidRPr="00C50CB5" w:rsidRDefault="00D325F1" w:rsidP="00D325F1">
      <w:pPr>
        <w:widowControl w:val="0"/>
        <w:tabs>
          <w:tab w:val="left" w:pos="0"/>
        </w:tabs>
        <w:suppressAutoHyphens/>
        <w:autoSpaceDE w:val="0"/>
        <w:autoSpaceDN w:val="0"/>
        <w:adjustRightInd w:val="0"/>
        <w:spacing w:line="360" w:lineRule="auto"/>
        <w:ind w:firstLine="709"/>
        <w:jc w:val="both"/>
        <w:rPr>
          <w:rFonts w:eastAsia="TimesNewRomanPSMT"/>
          <w:i/>
          <w:iCs/>
          <w:sz w:val="24"/>
          <w:szCs w:val="24"/>
          <w:lang w:val="en-US"/>
        </w:rPr>
      </w:pPr>
      <w:r w:rsidRPr="00C50CB5">
        <w:rPr>
          <w:rFonts w:eastAsia="TimesNewRomanPSMT"/>
          <w:sz w:val="24"/>
          <w:szCs w:val="24"/>
          <w:lang w:val="en-US"/>
        </w:rPr>
        <w:t>−</w:t>
      </w:r>
      <w:r w:rsidRPr="00C50CB5">
        <w:rPr>
          <w:rFonts w:eastAsia="TimesNewRomanPSMT"/>
          <w:sz w:val="24"/>
          <w:szCs w:val="24"/>
          <w:lang w:val="en-US"/>
        </w:rPr>
        <w:tab/>
        <w:t xml:space="preserve">Bacteria: </w:t>
      </w:r>
      <w:r w:rsidRPr="00C50CB5">
        <w:rPr>
          <w:rFonts w:eastAsia="TimesNewRomanPSMT"/>
          <w:i/>
          <w:iCs/>
          <w:sz w:val="24"/>
          <w:szCs w:val="24"/>
          <w:lang w:val="en-US"/>
        </w:rPr>
        <w:t>Helicobacter spp., Pasteurella</w:t>
      </w:r>
      <w:r w:rsidR="003B069F" w:rsidRPr="00C50CB5">
        <w:rPr>
          <w:rFonts w:eastAsia="TimesNewRomanPSMT"/>
          <w:i/>
          <w:iCs/>
          <w:sz w:val="24"/>
          <w:szCs w:val="24"/>
          <w:lang w:val="en-US"/>
        </w:rPr>
        <w:t xml:space="preserve"> </w:t>
      </w:r>
      <w:r w:rsidRPr="00C50CB5">
        <w:rPr>
          <w:rFonts w:eastAsia="TimesNewRomanPSMT"/>
          <w:i/>
          <w:iCs/>
          <w:sz w:val="24"/>
          <w:szCs w:val="24"/>
          <w:lang w:val="en-US"/>
        </w:rPr>
        <w:t xml:space="preserve">pneumotropica, Streptococci b-haemolytic (not group D), Streptococcus pneumoniae. </w:t>
      </w:r>
    </w:p>
    <w:p w:rsidR="00D325F1" w:rsidRPr="00C50CB5" w:rsidRDefault="00D325F1" w:rsidP="00D325F1">
      <w:pPr>
        <w:widowControl w:val="0"/>
        <w:tabs>
          <w:tab w:val="left" w:pos="0"/>
        </w:tabs>
        <w:suppressAutoHyphens/>
        <w:autoSpaceDE w:val="0"/>
        <w:autoSpaceDN w:val="0"/>
        <w:adjustRightInd w:val="0"/>
        <w:spacing w:line="360" w:lineRule="auto"/>
        <w:ind w:left="709"/>
        <w:jc w:val="both"/>
        <w:rPr>
          <w:rFonts w:eastAsia="TimesNewRomanPSMT"/>
          <w:sz w:val="24"/>
          <w:szCs w:val="24"/>
          <w:lang w:val="en-US"/>
        </w:rPr>
      </w:pPr>
      <w:r w:rsidRPr="00C50CB5">
        <w:rPr>
          <w:rFonts w:eastAsia="TimesNewRomanPSMT"/>
          <w:sz w:val="24"/>
          <w:szCs w:val="24"/>
          <w:lang w:val="en-US"/>
        </w:rPr>
        <w:t>Diseases of rabbits:</w:t>
      </w:r>
    </w:p>
    <w:p w:rsidR="00D325F1" w:rsidRPr="00C50CB5" w:rsidRDefault="00D325F1" w:rsidP="00D325F1">
      <w:pPr>
        <w:widowControl w:val="0"/>
        <w:suppressAutoHyphen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Viruses: </w:t>
      </w:r>
      <w:r w:rsidRPr="00C50CB5">
        <w:rPr>
          <w:rFonts w:eastAsia="TimesNewRomanPSMT"/>
          <w:i/>
          <w:iCs/>
          <w:sz w:val="24"/>
          <w:szCs w:val="24"/>
          <w:lang w:val="en-US"/>
        </w:rPr>
        <w:t>Rabbit haemorrhagic disease virus (RHDV), Rabbit rotavirus</w:t>
      </w:r>
      <w:r w:rsidRPr="00C50CB5">
        <w:rPr>
          <w:rFonts w:eastAsia="TimesNewRomanPSMT"/>
          <w:sz w:val="24"/>
          <w:szCs w:val="24"/>
          <w:lang w:val="en-US"/>
        </w:rPr>
        <w:t>.</w:t>
      </w:r>
    </w:p>
    <w:p w:rsidR="00D325F1" w:rsidRPr="00C50CB5" w:rsidRDefault="00D325F1" w:rsidP="00D325F1">
      <w:pPr>
        <w:widowControl w:val="0"/>
        <w:suppressAutoHyphens/>
        <w:autoSpaceDE w:val="0"/>
        <w:autoSpaceDN w:val="0"/>
        <w:adjustRightInd w:val="0"/>
        <w:spacing w:line="360" w:lineRule="auto"/>
        <w:ind w:firstLine="709"/>
        <w:jc w:val="both"/>
        <w:rPr>
          <w:rFonts w:eastAsia="TimesNewRomanPSMT"/>
          <w:i/>
          <w:iCs/>
          <w:sz w:val="24"/>
          <w:szCs w:val="24"/>
          <w:lang w:val="en-US"/>
        </w:rPr>
      </w:pPr>
      <w:r w:rsidRPr="00C50CB5">
        <w:rPr>
          <w:rFonts w:eastAsia="TimesNewRomanPSMT"/>
          <w:sz w:val="24"/>
          <w:szCs w:val="24"/>
          <w:lang w:val="en-US"/>
        </w:rPr>
        <w:t xml:space="preserve">Bacteria: </w:t>
      </w:r>
      <w:r w:rsidRPr="00C50CB5">
        <w:rPr>
          <w:rFonts w:eastAsia="TimesNewRomanPSMT"/>
          <w:i/>
          <w:iCs/>
          <w:sz w:val="24"/>
          <w:szCs w:val="24"/>
          <w:lang w:val="en-US"/>
        </w:rPr>
        <w:t>Bordetella</w:t>
      </w:r>
      <w:r w:rsidR="00072951" w:rsidRPr="00C50CB5">
        <w:rPr>
          <w:rFonts w:eastAsia="TimesNewRomanPSMT"/>
          <w:i/>
          <w:iCs/>
          <w:sz w:val="24"/>
          <w:szCs w:val="24"/>
          <w:lang w:val="en-US"/>
        </w:rPr>
        <w:t xml:space="preserve"> </w:t>
      </w:r>
      <w:r w:rsidRPr="00C50CB5">
        <w:rPr>
          <w:rFonts w:eastAsia="TimesNewRomanPSMT"/>
          <w:i/>
          <w:iCs/>
          <w:sz w:val="24"/>
          <w:szCs w:val="24"/>
          <w:lang w:val="en-US"/>
        </w:rPr>
        <w:t>bronchiseptica, Clostridium piliforme, Encephalito</w:t>
      </w:r>
      <w:r w:rsidR="00072951" w:rsidRPr="00C50CB5">
        <w:rPr>
          <w:rFonts w:eastAsia="TimesNewRomanPSMT"/>
          <w:i/>
          <w:iCs/>
          <w:sz w:val="24"/>
          <w:szCs w:val="24"/>
          <w:lang w:val="en-US"/>
        </w:rPr>
        <w:t xml:space="preserve"> </w:t>
      </w:r>
      <w:r w:rsidRPr="00C50CB5">
        <w:rPr>
          <w:rFonts w:eastAsia="TimesNewRomanPSMT"/>
          <w:i/>
          <w:iCs/>
          <w:sz w:val="24"/>
          <w:szCs w:val="24"/>
          <w:lang w:val="en-US"/>
        </w:rPr>
        <w:t>zooncuniculi, Pasteurella</w:t>
      </w:r>
      <w:r w:rsidR="00072951" w:rsidRPr="00C50CB5">
        <w:rPr>
          <w:rFonts w:eastAsia="TimesNewRomanPSMT"/>
          <w:i/>
          <w:iCs/>
          <w:sz w:val="24"/>
          <w:szCs w:val="24"/>
          <w:lang w:val="en-US"/>
        </w:rPr>
        <w:t xml:space="preserve"> </w:t>
      </w:r>
      <w:r w:rsidRPr="00C50CB5">
        <w:rPr>
          <w:rFonts w:eastAsia="TimesNewRomanPSMT"/>
          <w:i/>
          <w:iCs/>
          <w:sz w:val="24"/>
          <w:szCs w:val="24"/>
          <w:lang w:val="en-US"/>
        </w:rPr>
        <w:t>multocida.</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Results of bacteriological and molecular-genetic examinations are given in table 4.</w:t>
      </w:r>
    </w:p>
    <w:p w:rsidR="003B069F" w:rsidRPr="00C50CB5" w:rsidRDefault="003B069F" w:rsidP="003B069F">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Results of bacteriological assays have shown that animals from </w:t>
      </w:r>
      <w:r w:rsidRPr="00C50CB5">
        <w:rPr>
          <w:sz w:val="24"/>
          <w:szCs w:val="24"/>
          <w:lang w:val="en-US"/>
        </w:rPr>
        <w:t xml:space="preserve">vivaria </w:t>
      </w:r>
      <w:r w:rsidRPr="00C50CB5">
        <w:rPr>
          <w:rFonts w:eastAsia="TimesNewRomanPSMT"/>
          <w:sz w:val="24"/>
          <w:szCs w:val="24"/>
          <w:lang w:val="en-US"/>
        </w:rPr>
        <w:t xml:space="preserve">Х1 and Х2 had microorganisms in their internal organs, and isolation rate was 30.0-50.0%. The following were isolated: gram-negative rods, cocci, diplococci, streptococci and fungoid microorganisms. The microbial content of liver and spleen pointed at chronic diseases and insufficient social conditions of the laboratory animal care. Positive results of inoculation from blood and lungs </w:t>
      </w:r>
      <w:r w:rsidRPr="00C50CB5">
        <w:rPr>
          <w:rFonts w:eastAsia="TimesNewRomanPSMT"/>
          <w:sz w:val="24"/>
          <w:szCs w:val="24"/>
          <w:lang w:val="en-US"/>
        </w:rPr>
        <w:lastRenderedPageBreak/>
        <w:t xml:space="preserve">showed an acute infectious process and low immune status. Bacteriological inoculations of internal organs of animals from NSCEDI gave negative results. </w:t>
      </w:r>
    </w:p>
    <w:p w:rsidR="003B5962" w:rsidRPr="00C50CB5" w:rsidRDefault="003B5962" w:rsidP="003B069F">
      <w:pPr>
        <w:widowControl w:val="0"/>
        <w:autoSpaceDE w:val="0"/>
        <w:autoSpaceDN w:val="0"/>
        <w:adjustRightInd w:val="0"/>
        <w:spacing w:line="360" w:lineRule="auto"/>
        <w:ind w:firstLine="709"/>
        <w:jc w:val="both"/>
        <w:rPr>
          <w:rFonts w:eastAsia="TimesNewRomanPSMT"/>
          <w:sz w:val="24"/>
          <w:szCs w:val="24"/>
          <w:lang w:val="en-US"/>
        </w:rPr>
      </w:pPr>
    </w:p>
    <w:p w:rsidR="00D325F1" w:rsidRPr="00C50CB5" w:rsidRDefault="00D325F1" w:rsidP="00D325F1">
      <w:pPr>
        <w:jc w:val="both"/>
        <w:rPr>
          <w:sz w:val="24"/>
          <w:szCs w:val="24"/>
          <w:lang w:val="en-US"/>
        </w:rPr>
      </w:pPr>
      <w:r w:rsidRPr="00C50CB5">
        <w:rPr>
          <w:rFonts w:eastAsia="TimesNewRomanPSMT"/>
          <w:sz w:val="24"/>
          <w:szCs w:val="24"/>
          <w:lang w:val="en-US"/>
        </w:rPr>
        <w:t>Table 4 - Generalized results of bacteriological, serological and molecular-genetic examinations of laboratory animals from Almaty</w:t>
      </w:r>
      <w:r w:rsidRPr="00C50CB5">
        <w:rPr>
          <w:sz w:val="24"/>
          <w:szCs w:val="24"/>
          <w:lang w:val="en-US"/>
        </w:rPr>
        <w:t xml:space="preserve"> vivaria</w:t>
      </w:r>
    </w:p>
    <w:p w:rsidR="00D325F1" w:rsidRPr="00C50CB5" w:rsidRDefault="00D325F1" w:rsidP="00D325F1">
      <w:pPr>
        <w:ind w:firstLine="708"/>
        <w:jc w:val="center"/>
        <w:rPr>
          <w:sz w:val="28"/>
          <w:szCs w:val="28"/>
          <w:lang w:val="en-US"/>
        </w:rPr>
      </w:pPr>
    </w:p>
    <w:tbl>
      <w:tblPr>
        <w:tblW w:w="921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6"/>
        <w:gridCol w:w="1276"/>
        <w:gridCol w:w="1490"/>
        <w:gridCol w:w="1275"/>
        <w:gridCol w:w="3046"/>
      </w:tblGrid>
      <w:tr w:rsidR="00D325F1" w:rsidRPr="00C50CB5" w:rsidTr="00A66397">
        <w:trPr>
          <w:trHeight w:val="272"/>
          <w:jc w:val="center"/>
        </w:trPr>
        <w:tc>
          <w:tcPr>
            <w:tcW w:w="2126" w:type="dxa"/>
            <w:vMerge w:val="restart"/>
            <w:vAlign w:val="center"/>
          </w:tcPr>
          <w:p w:rsidR="00D325F1" w:rsidRPr="00C50CB5" w:rsidRDefault="00D325F1" w:rsidP="00A66397">
            <w:pPr>
              <w:jc w:val="center"/>
              <w:rPr>
                <w:sz w:val="24"/>
                <w:szCs w:val="24"/>
                <w:lang w:val="en-US"/>
              </w:rPr>
            </w:pPr>
            <w:r w:rsidRPr="00C50CB5">
              <w:rPr>
                <w:sz w:val="24"/>
                <w:szCs w:val="24"/>
                <w:lang w:val="en-US"/>
              </w:rPr>
              <w:t>Animal species</w:t>
            </w:r>
          </w:p>
        </w:tc>
        <w:tc>
          <w:tcPr>
            <w:tcW w:w="1276" w:type="dxa"/>
            <w:vMerge w:val="restart"/>
            <w:vAlign w:val="center"/>
          </w:tcPr>
          <w:p w:rsidR="00D325F1" w:rsidRPr="00C50CB5" w:rsidRDefault="00D325F1" w:rsidP="00A66397">
            <w:pPr>
              <w:jc w:val="center"/>
              <w:rPr>
                <w:sz w:val="24"/>
                <w:szCs w:val="24"/>
                <w:lang w:val="en-US"/>
              </w:rPr>
            </w:pPr>
            <w:r w:rsidRPr="00C50CB5">
              <w:rPr>
                <w:sz w:val="24"/>
                <w:szCs w:val="24"/>
                <w:lang w:val="en-US"/>
              </w:rPr>
              <w:t xml:space="preserve">Vivarium </w:t>
            </w:r>
          </w:p>
        </w:tc>
        <w:tc>
          <w:tcPr>
            <w:tcW w:w="5811" w:type="dxa"/>
            <w:gridSpan w:val="3"/>
            <w:vAlign w:val="center"/>
          </w:tcPr>
          <w:p w:rsidR="00D325F1" w:rsidRPr="00C50CB5" w:rsidRDefault="00D325F1" w:rsidP="00A66397">
            <w:pPr>
              <w:jc w:val="center"/>
              <w:rPr>
                <w:sz w:val="24"/>
                <w:szCs w:val="24"/>
                <w:lang w:val="en-US"/>
              </w:rPr>
            </w:pPr>
            <w:r w:rsidRPr="00C50CB5">
              <w:rPr>
                <w:sz w:val="24"/>
                <w:szCs w:val="24"/>
                <w:lang w:val="en-US"/>
              </w:rPr>
              <w:t xml:space="preserve">Examinations </w:t>
            </w:r>
          </w:p>
        </w:tc>
      </w:tr>
      <w:tr w:rsidR="00D325F1" w:rsidRPr="00C50CB5" w:rsidTr="00A66397">
        <w:trPr>
          <w:trHeight w:val="191"/>
          <w:jc w:val="center"/>
        </w:trPr>
        <w:tc>
          <w:tcPr>
            <w:tcW w:w="2126" w:type="dxa"/>
            <w:vMerge/>
          </w:tcPr>
          <w:p w:rsidR="00D325F1" w:rsidRPr="00C50CB5" w:rsidRDefault="00D325F1" w:rsidP="00A66397">
            <w:pPr>
              <w:jc w:val="both"/>
              <w:rPr>
                <w:sz w:val="24"/>
                <w:szCs w:val="24"/>
              </w:rPr>
            </w:pPr>
          </w:p>
        </w:tc>
        <w:tc>
          <w:tcPr>
            <w:tcW w:w="1276" w:type="dxa"/>
            <w:vMerge/>
          </w:tcPr>
          <w:p w:rsidR="00D325F1" w:rsidRPr="00C50CB5" w:rsidRDefault="00D325F1" w:rsidP="00A66397">
            <w:pPr>
              <w:jc w:val="center"/>
              <w:rPr>
                <w:sz w:val="24"/>
                <w:szCs w:val="24"/>
              </w:rPr>
            </w:pPr>
          </w:p>
        </w:tc>
        <w:tc>
          <w:tcPr>
            <w:tcW w:w="1490" w:type="dxa"/>
            <w:vAlign w:val="center"/>
          </w:tcPr>
          <w:p w:rsidR="00D325F1" w:rsidRPr="00C50CB5" w:rsidRDefault="00D325F1" w:rsidP="00A66397">
            <w:pPr>
              <w:jc w:val="center"/>
              <w:rPr>
                <w:bCs/>
                <w:sz w:val="24"/>
                <w:szCs w:val="24"/>
                <w:lang w:val="en-US"/>
              </w:rPr>
            </w:pPr>
            <w:r w:rsidRPr="00C50CB5">
              <w:rPr>
                <w:bCs/>
                <w:sz w:val="24"/>
                <w:szCs w:val="24"/>
                <w:lang w:val="en-US"/>
              </w:rPr>
              <w:t>bacteriology</w:t>
            </w:r>
            <w:r w:rsidRPr="00C50CB5">
              <w:rPr>
                <w:bCs/>
                <w:sz w:val="24"/>
                <w:szCs w:val="24"/>
              </w:rPr>
              <w:t xml:space="preserve">, </w:t>
            </w:r>
            <w:r w:rsidRPr="00C50CB5">
              <w:rPr>
                <w:bCs/>
                <w:sz w:val="24"/>
                <w:szCs w:val="24"/>
                <w:lang w:val="en-US"/>
              </w:rPr>
              <w:t>n (</w:t>
            </w:r>
            <w:r w:rsidRPr="00C50CB5">
              <w:rPr>
                <w:bCs/>
                <w:sz w:val="24"/>
                <w:szCs w:val="24"/>
              </w:rPr>
              <w:t>%</w:t>
            </w:r>
            <w:r w:rsidRPr="00C50CB5">
              <w:rPr>
                <w:bCs/>
                <w:sz w:val="24"/>
                <w:szCs w:val="24"/>
                <w:lang w:val="en-US"/>
              </w:rPr>
              <w:t>)</w:t>
            </w:r>
          </w:p>
        </w:tc>
        <w:tc>
          <w:tcPr>
            <w:tcW w:w="1275" w:type="dxa"/>
            <w:vAlign w:val="center"/>
          </w:tcPr>
          <w:p w:rsidR="00D325F1" w:rsidRPr="00C50CB5" w:rsidRDefault="00D325F1" w:rsidP="00A66397">
            <w:pPr>
              <w:jc w:val="center"/>
              <w:rPr>
                <w:bCs/>
                <w:sz w:val="24"/>
                <w:szCs w:val="24"/>
                <w:lang w:val="en-US"/>
              </w:rPr>
            </w:pPr>
            <w:r w:rsidRPr="00C50CB5">
              <w:rPr>
                <w:bCs/>
                <w:sz w:val="24"/>
                <w:szCs w:val="24"/>
                <w:lang w:val="en-US"/>
              </w:rPr>
              <w:t>serology</w:t>
            </w:r>
            <w:r w:rsidRPr="00C50CB5">
              <w:rPr>
                <w:bCs/>
                <w:sz w:val="24"/>
                <w:szCs w:val="24"/>
              </w:rPr>
              <w:t xml:space="preserve">, </w:t>
            </w:r>
            <w:r w:rsidRPr="00C50CB5">
              <w:rPr>
                <w:bCs/>
                <w:sz w:val="24"/>
                <w:szCs w:val="24"/>
                <w:lang w:val="en-US"/>
              </w:rPr>
              <w:t>n (</w:t>
            </w:r>
            <w:r w:rsidRPr="00C50CB5">
              <w:rPr>
                <w:bCs/>
                <w:sz w:val="24"/>
                <w:szCs w:val="24"/>
              </w:rPr>
              <w:t>%</w:t>
            </w:r>
            <w:r w:rsidRPr="00C50CB5">
              <w:rPr>
                <w:bCs/>
                <w:sz w:val="24"/>
                <w:szCs w:val="24"/>
                <w:lang w:val="en-US"/>
              </w:rPr>
              <w:t>)</w:t>
            </w:r>
          </w:p>
        </w:tc>
        <w:tc>
          <w:tcPr>
            <w:tcW w:w="3046" w:type="dxa"/>
            <w:vAlign w:val="center"/>
          </w:tcPr>
          <w:p w:rsidR="00D325F1" w:rsidRPr="00C50CB5" w:rsidRDefault="00D325F1" w:rsidP="00A66397">
            <w:pPr>
              <w:jc w:val="center"/>
              <w:rPr>
                <w:sz w:val="24"/>
                <w:szCs w:val="24"/>
              </w:rPr>
            </w:pPr>
            <w:r w:rsidRPr="00C50CB5">
              <w:rPr>
                <w:sz w:val="24"/>
                <w:szCs w:val="24"/>
                <w:lang w:val="en-US"/>
              </w:rPr>
              <w:t>PCR</w:t>
            </w:r>
            <w:r w:rsidRPr="00C50CB5">
              <w:rPr>
                <w:sz w:val="24"/>
                <w:szCs w:val="24"/>
              </w:rPr>
              <w:t>/</w:t>
            </w:r>
            <w:r w:rsidRPr="00C50CB5">
              <w:rPr>
                <w:sz w:val="24"/>
                <w:szCs w:val="24"/>
                <w:lang w:val="en-US"/>
              </w:rPr>
              <w:t>ELISA</w:t>
            </w:r>
          </w:p>
        </w:tc>
      </w:tr>
      <w:tr w:rsidR="00D325F1" w:rsidRPr="00C50CB5" w:rsidTr="00A66397">
        <w:trPr>
          <w:trHeight w:val="453"/>
          <w:jc w:val="center"/>
        </w:trPr>
        <w:tc>
          <w:tcPr>
            <w:tcW w:w="2126" w:type="dxa"/>
          </w:tcPr>
          <w:p w:rsidR="00D325F1" w:rsidRPr="00C50CB5" w:rsidRDefault="00D325F1" w:rsidP="00A66397">
            <w:pPr>
              <w:rPr>
                <w:sz w:val="24"/>
                <w:szCs w:val="24"/>
                <w:lang w:val="en-US"/>
              </w:rPr>
            </w:pPr>
            <w:r w:rsidRPr="00C50CB5">
              <w:rPr>
                <w:rFonts w:eastAsia="Calibri"/>
                <w:bCs/>
                <w:sz w:val="24"/>
                <w:szCs w:val="24"/>
                <w:lang w:val="en-US"/>
              </w:rPr>
              <w:t>Outbred mice ICR (CD-1) line</w:t>
            </w:r>
          </w:p>
        </w:tc>
        <w:tc>
          <w:tcPr>
            <w:tcW w:w="1276" w:type="dxa"/>
          </w:tcPr>
          <w:p w:rsidR="00D325F1" w:rsidRPr="00C50CB5" w:rsidRDefault="00D325F1" w:rsidP="00A66397">
            <w:pPr>
              <w:jc w:val="center"/>
              <w:rPr>
                <w:sz w:val="24"/>
                <w:szCs w:val="24"/>
              </w:rPr>
            </w:pPr>
            <w:r w:rsidRPr="00C50CB5">
              <w:rPr>
                <w:sz w:val="24"/>
                <w:szCs w:val="24"/>
              </w:rPr>
              <w:t>NSCEDI</w:t>
            </w:r>
          </w:p>
        </w:tc>
        <w:tc>
          <w:tcPr>
            <w:tcW w:w="1490" w:type="dxa"/>
          </w:tcPr>
          <w:p w:rsidR="00D325F1" w:rsidRPr="00C50CB5" w:rsidRDefault="00D325F1" w:rsidP="00A66397">
            <w:pPr>
              <w:jc w:val="both"/>
              <w:rPr>
                <w:sz w:val="24"/>
                <w:szCs w:val="24"/>
              </w:rPr>
            </w:pPr>
            <w:r w:rsidRPr="00C50CB5">
              <w:rPr>
                <w:sz w:val="24"/>
                <w:szCs w:val="24"/>
              </w:rPr>
              <w:t>Neg.</w:t>
            </w:r>
          </w:p>
        </w:tc>
        <w:tc>
          <w:tcPr>
            <w:tcW w:w="1275" w:type="dxa"/>
          </w:tcPr>
          <w:p w:rsidR="00D325F1" w:rsidRPr="00C50CB5" w:rsidRDefault="00D325F1" w:rsidP="00A66397">
            <w:pPr>
              <w:rPr>
                <w:sz w:val="24"/>
                <w:szCs w:val="24"/>
              </w:rPr>
            </w:pPr>
            <w:r w:rsidRPr="00C50CB5">
              <w:rPr>
                <w:sz w:val="24"/>
                <w:szCs w:val="24"/>
              </w:rPr>
              <w:t>Neg.</w:t>
            </w:r>
          </w:p>
        </w:tc>
        <w:tc>
          <w:tcPr>
            <w:tcW w:w="3046" w:type="dxa"/>
          </w:tcPr>
          <w:p w:rsidR="00D325F1" w:rsidRPr="00C50CB5" w:rsidRDefault="00D325F1" w:rsidP="00A66397">
            <w:pPr>
              <w:rPr>
                <w:i/>
                <w:iCs/>
                <w:sz w:val="24"/>
                <w:szCs w:val="24"/>
                <w:lang w:val="en-US"/>
              </w:rPr>
            </w:pPr>
            <w:r w:rsidRPr="00C50CB5">
              <w:rPr>
                <w:i/>
                <w:iCs/>
                <w:sz w:val="24"/>
                <w:szCs w:val="24"/>
                <w:lang w:val="en-US"/>
              </w:rPr>
              <w:t>Pasterella+</w:t>
            </w:r>
          </w:p>
        </w:tc>
      </w:tr>
      <w:tr w:rsidR="00D325F1" w:rsidRPr="00C50CB5" w:rsidTr="00A66397">
        <w:trPr>
          <w:trHeight w:val="447"/>
          <w:jc w:val="center"/>
        </w:trPr>
        <w:tc>
          <w:tcPr>
            <w:tcW w:w="2126" w:type="dxa"/>
          </w:tcPr>
          <w:p w:rsidR="00D325F1" w:rsidRPr="00C50CB5" w:rsidRDefault="00D325F1" w:rsidP="00A66397">
            <w:pPr>
              <w:rPr>
                <w:sz w:val="24"/>
                <w:szCs w:val="24"/>
                <w:lang w:val="en-US"/>
              </w:rPr>
            </w:pPr>
            <w:r w:rsidRPr="00C50CB5">
              <w:rPr>
                <w:rFonts w:eastAsia="Calibri"/>
                <w:bCs/>
                <w:sz w:val="24"/>
                <w:szCs w:val="24"/>
                <w:lang w:val="en-US"/>
              </w:rPr>
              <w:t>Inbred mice C57BL/6J line</w:t>
            </w:r>
          </w:p>
        </w:tc>
        <w:tc>
          <w:tcPr>
            <w:tcW w:w="1276" w:type="dxa"/>
          </w:tcPr>
          <w:p w:rsidR="00D325F1" w:rsidRPr="00C50CB5" w:rsidRDefault="00D325F1" w:rsidP="00A66397">
            <w:pPr>
              <w:jc w:val="center"/>
              <w:rPr>
                <w:sz w:val="24"/>
                <w:szCs w:val="24"/>
              </w:rPr>
            </w:pPr>
            <w:r w:rsidRPr="00C50CB5">
              <w:rPr>
                <w:sz w:val="24"/>
                <w:szCs w:val="24"/>
              </w:rPr>
              <w:t>NSCEDI</w:t>
            </w:r>
          </w:p>
        </w:tc>
        <w:tc>
          <w:tcPr>
            <w:tcW w:w="1490" w:type="dxa"/>
          </w:tcPr>
          <w:p w:rsidR="00D325F1" w:rsidRPr="00C50CB5" w:rsidRDefault="00D325F1" w:rsidP="00A66397">
            <w:pPr>
              <w:rPr>
                <w:sz w:val="24"/>
                <w:szCs w:val="24"/>
              </w:rPr>
            </w:pPr>
            <w:r w:rsidRPr="00C50CB5">
              <w:rPr>
                <w:sz w:val="24"/>
                <w:szCs w:val="24"/>
              </w:rPr>
              <w:t>Neg.</w:t>
            </w:r>
          </w:p>
        </w:tc>
        <w:tc>
          <w:tcPr>
            <w:tcW w:w="1275" w:type="dxa"/>
          </w:tcPr>
          <w:p w:rsidR="00D325F1" w:rsidRPr="00C50CB5" w:rsidRDefault="00D325F1" w:rsidP="00A66397">
            <w:pPr>
              <w:rPr>
                <w:sz w:val="24"/>
                <w:szCs w:val="24"/>
              </w:rPr>
            </w:pPr>
            <w:r w:rsidRPr="00C50CB5">
              <w:rPr>
                <w:sz w:val="24"/>
                <w:szCs w:val="24"/>
              </w:rPr>
              <w:t>Neg.</w:t>
            </w:r>
          </w:p>
        </w:tc>
        <w:tc>
          <w:tcPr>
            <w:tcW w:w="3046" w:type="dxa"/>
          </w:tcPr>
          <w:p w:rsidR="00D325F1" w:rsidRPr="00C50CB5" w:rsidRDefault="00D325F1" w:rsidP="00A66397">
            <w:pPr>
              <w:rPr>
                <w:i/>
                <w:iCs/>
                <w:sz w:val="24"/>
                <w:szCs w:val="24"/>
                <w:lang w:val="en-US"/>
              </w:rPr>
            </w:pPr>
            <w:r w:rsidRPr="00C50CB5">
              <w:rPr>
                <w:i/>
                <w:iCs/>
                <w:sz w:val="24"/>
                <w:szCs w:val="24"/>
                <w:lang w:val="en-US"/>
              </w:rPr>
              <w:t>Pasterella+</w:t>
            </w:r>
          </w:p>
        </w:tc>
      </w:tr>
      <w:tr w:rsidR="00D325F1" w:rsidRPr="00C50CB5" w:rsidTr="00A66397">
        <w:trPr>
          <w:trHeight w:val="299"/>
          <w:jc w:val="center"/>
        </w:trPr>
        <w:tc>
          <w:tcPr>
            <w:tcW w:w="2126" w:type="dxa"/>
          </w:tcPr>
          <w:p w:rsidR="00D325F1" w:rsidRPr="00C50CB5" w:rsidRDefault="00D325F1" w:rsidP="00A66397">
            <w:pPr>
              <w:rPr>
                <w:sz w:val="24"/>
                <w:szCs w:val="24"/>
                <w:lang w:val="en-US"/>
              </w:rPr>
            </w:pPr>
            <w:r w:rsidRPr="00C50CB5">
              <w:rPr>
                <w:rFonts w:eastAsia="Calibri"/>
                <w:bCs/>
                <w:sz w:val="24"/>
                <w:szCs w:val="24"/>
                <w:lang w:val="en-US"/>
              </w:rPr>
              <w:t>Inbred mice BALB/c line</w:t>
            </w:r>
          </w:p>
        </w:tc>
        <w:tc>
          <w:tcPr>
            <w:tcW w:w="1276" w:type="dxa"/>
          </w:tcPr>
          <w:p w:rsidR="00D325F1" w:rsidRPr="00C50CB5" w:rsidRDefault="00D325F1" w:rsidP="00A66397">
            <w:pPr>
              <w:jc w:val="center"/>
              <w:rPr>
                <w:sz w:val="24"/>
                <w:szCs w:val="24"/>
              </w:rPr>
            </w:pPr>
            <w:r w:rsidRPr="00C50CB5">
              <w:rPr>
                <w:sz w:val="24"/>
                <w:szCs w:val="24"/>
              </w:rPr>
              <w:t>NSCEDI</w:t>
            </w:r>
          </w:p>
        </w:tc>
        <w:tc>
          <w:tcPr>
            <w:tcW w:w="1490" w:type="dxa"/>
          </w:tcPr>
          <w:p w:rsidR="00D325F1" w:rsidRPr="00C50CB5" w:rsidRDefault="00D325F1" w:rsidP="00A66397">
            <w:pPr>
              <w:rPr>
                <w:sz w:val="24"/>
                <w:szCs w:val="24"/>
              </w:rPr>
            </w:pPr>
            <w:r w:rsidRPr="00C50CB5">
              <w:rPr>
                <w:sz w:val="24"/>
                <w:szCs w:val="24"/>
              </w:rPr>
              <w:t>Neg.</w:t>
            </w:r>
          </w:p>
        </w:tc>
        <w:tc>
          <w:tcPr>
            <w:tcW w:w="1275" w:type="dxa"/>
          </w:tcPr>
          <w:p w:rsidR="00D325F1" w:rsidRPr="00C50CB5" w:rsidRDefault="00D325F1" w:rsidP="00A66397">
            <w:pPr>
              <w:rPr>
                <w:sz w:val="24"/>
                <w:szCs w:val="24"/>
              </w:rPr>
            </w:pPr>
            <w:r w:rsidRPr="00C50CB5">
              <w:rPr>
                <w:sz w:val="24"/>
                <w:szCs w:val="24"/>
              </w:rPr>
              <w:t>Neg.</w:t>
            </w:r>
          </w:p>
        </w:tc>
        <w:tc>
          <w:tcPr>
            <w:tcW w:w="3046" w:type="dxa"/>
          </w:tcPr>
          <w:p w:rsidR="00D325F1" w:rsidRPr="00C50CB5" w:rsidRDefault="00D325F1" w:rsidP="00A66397">
            <w:pPr>
              <w:rPr>
                <w:i/>
                <w:iCs/>
                <w:sz w:val="24"/>
                <w:szCs w:val="24"/>
                <w:lang w:val="en-US"/>
              </w:rPr>
            </w:pPr>
            <w:r w:rsidRPr="00C50CB5">
              <w:rPr>
                <w:i/>
                <w:iCs/>
                <w:sz w:val="24"/>
                <w:szCs w:val="24"/>
                <w:lang w:val="en-US"/>
              </w:rPr>
              <w:t>Pasterella+</w:t>
            </w:r>
          </w:p>
        </w:tc>
      </w:tr>
      <w:tr w:rsidR="00D325F1" w:rsidRPr="00C50CB5" w:rsidTr="00A66397">
        <w:trPr>
          <w:trHeight w:val="421"/>
          <w:jc w:val="center"/>
        </w:trPr>
        <w:tc>
          <w:tcPr>
            <w:tcW w:w="2126" w:type="dxa"/>
          </w:tcPr>
          <w:p w:rsidR="00D325F1" w:rsidRPr="00C50CB5" w:rsidRDefault="00D325F1" w:rsidP="00A66397">
            <w:pPr>
              <w:rPr>
                <w:rFonts w:eastAsia="Calibri"/>
                <w:bCs/>
                <w:sz w:val="24"/>
                <w:szCs w:val="24"/>
              </w:rPr>
            </w:pPr>
            <w:r w:rsidRPr="00C50CB5">
              <w:rPr>
                <w:rFonts w:eastAsia="Calibri"/>
                <w:sz w:val="24"/>
                <w:szCs w:val="24"/>
                <w:lang w:val="en-US" w:eastAsia="en-US"/>
              </w:rPr>
              <w:t>Rats</w:t>
            </w:r>
            <w:r w:rsidRPr="00C50CB5">
              <w:rPr>
                <w:rFonts w:eastAsia="Calibri"/>
                <w:sz w:val="24"/>
                <w:szCs w:val="24"/>
                <w:lang w:eastAsia="en-US"/>
              </w:rPr>
              <w:t xml:space="preserve"> </w:t>
            </w:r>
            <w:r w:rsidRPr="00C50CB5">
              <w:rPr>
                <w:sz w:val="24"/>
                <w:szCs w:val="24"/>
                <w:lang w:val="en-US"/>
              </w:rPr>
              <w:t>Sprague</w:t>
            </w:r>
            <w:r w:rsidRPr="00C50CB5">
              <w:rPr>
                <w:sz w:val="24"/>
                <w:szCs w:val="24"/>
              </w:rPr>
              <w:t>-</w:t>
            </w:r>
            <w:r w:rsidRPr="00C50CB5">
              <w:rPr>
                <w:sz w:val="24"/>
                <w:szCs w:val="24"/>
                <w:lang w:val="en-US"/>
              </w:rPr>
              <w:t>Dawley</w:t>
            </w:r>
          </w:p>
        </w:tc>
        <w:tc>
          <w:tcPr>
            <w:tcW w:w="1276" w:type="dxa"/>
          </w:tcPr>
          <w:p w:rsidR="00D325F1" w:rsidRPr="00C50CB5" w:rsidRDefault="00D325F1" w:rsidP="00A66397">
            <w:pPr>
              <w:jc w:val="center"/>
              <w:rPr>
                <w:sz w:val="24"/>
                <w:szCs w:val="24"/>
              </w:rPr>
            </w:pPr>
            <w:r w:rsidRPr="00C50CB5">
              <w:rPr>
                <w:sz w:val="24"/>
                <w:szCs w:val="24"/>
              </w:rPr>
              <w:t>NSCEDI</w:t>
            </w:r>
          </w:p>
        </w:tc>
        <w:tc>
          <w:tcPr>
            <w:tcW w:w="1490" w:type="dxa"/>
          </w:tcPr>
          <w:p w:rsidR="00D325F1" w:rsidRPr="00C50CB5" w:rsidRDefault="00D325F1" w:rsidP="00A66397">
            <w:pPr>
              <w:rPr>
                <w:sz w:val="24"/>
                <w:szCs w:val="24"/>
              </w:rPr>
            </w:pPr>
            <w:r w:rsidRPr="00C50CB5">
              <w:rPr>
                <w:sz w:val="24"/>
                <w:szCs w:val="24"/>
              </w:rPr>
              <w:t>Neg.</w:t>
            </w:r>
          </w:p>
        </w:tc>
        <w:tc>
          <w:tcPr>
            <w:tcW w:w="1275" w:type="dxa"/>
          </w:tcPr>
          <w:p w:rsidR="00D325F1" w:rsidRPr="00C50CB5" w:rsidRDefault="00D325F1" w:rsidP="00A66397">
            <w:pPr>
              <w:rPr>
                <w:sz w:val="24"/>
                <w:szCs w:val="24"/>
              </w:rPr>
            </w:pPr>
            <w:r w:rsidRPr="00C50CB5">
              <w:rPr>
                <w:sz w:val="24"/>
                <w:szCs w:val="24"/>
              </w:rPr>
              <w:t>Neg.</w:t>
            </w:r>
          </w:p>
        </w:tc>
        <w:tc>
          <w:tcPr>
            <w:tcW w:w="3046" w:type="dxa"/>
          </w:tcPr>
          <w:p w:rsidR="00D325F1" w:rsidRPr="00C50CB5" w:rsidRDefault="00D325F1" w:rsidP="00A66397">
            <w:pPr>
              <w:rPr>
                <w:sz w:val="24"/>
                <w:szCs w:val="24"/>
              </w:rPr>
            </w:pPr>
            <w:r w:rsidRPr="00C50CB5">
              <w:rPr>
                <w:sz w:val="24"/>
                <w:szCs w:val="24"/>
              </w:rPr>
              <w:t>Neg.</w:t>
            </w:r>
          </w:p>
        </w:tc>
      </w:tr>
      <w:tr w:rsidR="00D325F1" w:rsidRPr="00C50CB5" w:rsidTr="00A66397">
        <w:trPr>
          <w:trHeight w:val="511"/>
          <w:jc w:val="center"/>
        </w:trPr>
        <w:tc>
          <w:tcPr>
            <w:tcW w:w="2126" w:type="dxa"/>
          </w:tcPr>
          <w:p w:rsidR="00D325F1" w:rsidRPr="00C50CB5" w:rsidRDefault="00D325F1" w:rsidP="00A66397">
            <w:pPr>
              <w:rPr>
                <w:rFonts w:eastAsia="Calibri"/>
                <w:sz w:val="24"/>
                <w:szCs w:val="24"/>
                <w:lang w:eastAsia="en-US"/>
              </w:rPr>
            </w:pPr>
            <w:r w:rsidRPr="00C50CB5">
              <w:rPr>
                <w:rFonts w:eastAsia="Calibri"/>
                <w:sz w:val="24"/>
                <w:szCs w:val="24"/>
                <w:lang w:val="en-US" w:eastAsia="en-US"/>
              </w:rPr>
              <w:t>Rabbits</w:t>
            </w:r>
            <w:r w:rsidRPr="00C50CB5">
              <w:rPr>
                <w:rFonts w:eastAsia="Calibri"/>
                <w:sz w:val="24"/>
                <w:szCs w:val="24"/>
                <w:lang w:eastAsia="en-US"/>
              </w:rPr>
              <w:t xml:space="preserve"> </w:t>
            </w:r>
            <w:r w:rsidRPr="00C50CB5">
              <w:rPr>
                <w:rFonts w:eastAsia="Calibri"/>
                <w:sz w:val="24"/>
                <w:szCs w:val="24"/>
                <w:lang w:val="en-US" w:eastAsia="en-US"/>
              </w:rPr>
              <w:t>New Zeeland White</w:t>
            </w:r>
          </w:p>
        </w:tc>
        <w:tc>
          <w:tcPr>
            <w:tcW w:w="1276" w:type="dxa"/>
          </w:tcPr>
          <w:p w:rsidR="00D325F1" w:rsidRPr="00C50CB5" w:rsidRDefault="00D325F1" w:rsidP="00A66397">
            <w:pPr>
              <w:jc w:val="center"/>
              <w:rPr>
                <w:sz w:val="24"/>
                <w:szCs w:val="24"/>
              </w:rPr>
            </w:pPr>
            <w:r w:rsidRPr="00C50CB5">
              <w:rPr>
                <w:sz w:val="24"/>
                <w:szCs w:val="24"/>
              </w:rPr>
              <w:t>NSCEDI</w:t>
            </w:r>
          </w:p>
        </w:tc>
        <w:tc>
          <w:tcPr>
            <w:tcW w:w="1490" w:type="dxa"/>
          </w:tcPr>
          <w:p w:rsidR="00D325F1" w:rsidRPr="00C50CB5" w:rsidRDefault="00D325F1" w:rsidP="00A66397">
            <w:pPr>
              <w:rPr>
                <w:sz w:val="24"/>
                <w:szCs w:val="24"/>
              </w:rPr>
            </w:pPr>
            <w:r w:rsidRPr="00C50CB5">
              <w:rPr>
                <w:sz w:val="24"/>
                <w:szCs w:val="24"/>
              </w:rPr>
              <w:t>Neg.</w:t>
            </w:r>
          </w:p>
        </w:tc>
        <w:tc>
          <w:tcPr>
            <w:tcW w:w="1275" w:type="dxa"/>
          </w:tcPr>
          <w:p w:rsidR="00D325F1" w:rsidRPr="00C50CB5" w:rsidRDefault="00D325F1" w:rsidP="00A66397">
            <w:pPr>
              <w:rPr>
                <w:sz w:val="24"/>
                <w:szCs w:val="24"/>
              </w:rPr>
            </w:pPr>
            <w:r w:rsidRPr="00C50CB5">
              <w:rPr>
                <w:sz w:val="24"/>
                <w:szCs w:val="24"/>
              </w:rPr>
              <w:t>Neg.</w:t>
            </w:r>
          </w:p>
        </w:tc>
        <w:tc>
          <w:tcPr>
            <w:tcW w:w="3046" w:type="dxa"/>
          </w:tcPr>
          <w:p w:rsidR="00D325F1" w:rsidRPr="00C50CB5" w:rsidRDefault="00D325F1" w:rsidP="00A66397">
            <w:pPr>
              <w:rPr>
                <w:sz w:val="24"/>
                <w:szCs w:val="24"/>
              </w:rPr>
            </w:pPr>
            <w:r w:rsidRPr="00C50CB5">
              <w:rPr>
                <w:sz w:val="24"/>
                <w:szCs w:val="24"/>
              </w:rPr>
              <w:t>Neg.</w:t>
            </w:r>
          </w:p>
        </w:tc>
      </w:tr>
      <w:tr w:rsidR="00D325F1" w:rsidRPr="009A154B" w:rsidTr="00A66397">
        <w:trPr>
          <w:trHeight w:val="422"/>
          <w:jc w:val="center"/>
        </w:trPr>
        <w:tc>
          <w:tcPr>
            <w:tcW w:w="2126" w:type="dxa"/>
          </w:tcPr>
          <w:p w:rsidR="00D325F1" w:rsidRPr="00C50CB5" w:rsidRDefault="00D325F1" w:rsidP="00A66397">
            <w:pPr>
              <w:rPr>
                <w:rFonts w:eastAsia="Calibri"/>
                <w:sz w:val="24"/>
                <w:szCs w:val="24"/>
                <w:lang w:val="en-US" w:eastAsia="en-US"/>
              </w:rPr>
            </w:pPr>
            <w:r w:rsidRPr="00C50CB5">
              <w:rPr>
                <w:rFonts w:eastAsia="Calibri"/>
                <w:sz w:val="24"/>
                <w:szCs w:val="24"/>
                <w:lang w:val="en-US" w:eastAsia="en-US"/>
              </w:rPr>
              <w:t>Conventional mice</w:t>
            </w:r>
          </w:p>
        </w:tc>
        <w:tc>
          <w:tcPr>
            <w:tcW w:w="1276" w:type="dxa"/>
          </w:tcPr>
          <w:p w:rsidR="00D325F1" w:rsidRPr="00C50CB5" w:rsidRDefault="00D325F1" w:rsidP="00A66397">
            <w:pPr>
              <w:jc w:val="center"/>
              <w:rPr>
                <w:sz w:val="24"/>
                <w:szCs w:val="24"/>
              </w:rPr>
            </w:pPr>
            <w:r w:rsidRPr="00C50CB5">
              <w:rPr>
                <w:sz w:val="24"/>
                <w:szCs w:val="24"/>
              </w:rPr>
              <w:t>Х1</w:t>
            </w:r>
          </w:p>
        </w:tc>
        <w:tc>
          <w:tcPr>
            <w:tcW w:w="1490" w:type="dxa"/>
          </w:tcPr>
          <w:p w:rsidR="00D325F1" w:rsidRPr="00C50CB5" w:rsidRDefault="00D325F1" w:rsidP="00A66397">
            <w:pPr>
              <w:rPr>
                <w:sz w:val="24"/>
                <w:szCs w:val="24"/>
                <w:lang w:val="en-US"/>
              </w:rPr>
            </w:pPr>
            <w:r w:rsidRPr="00C50CB5">
              <w:rPr>
                <w:sz w:val="24"/>
                <w:szCs w:val="24"/>
                <w:lang w:val="en-US"/>
              </w:rPr>
              <w:t>15 (</w:t>
            </w:r>
            <w:r w:rsidRPr="00C50CB5">
              <w:rPr>
                <w:sz w:val="24"/>
                <w:szCs w:val="24"/>
              </w:rPr>
              <w:t>30%</w:t>
            </w:r>
            <w:r w:rsidRPr="00C50CB5">
              <w:rPr>
                <w:sz w:val="24"/>
                <w:szCs w:val="24"/>
                <w:lang w:val="en-US"/>
              </w:rPr>
              <w:t>)</w:t>
            </w:r>
          </w:p>
        </w:tc>
        <w:tc>
          <w:tcPr>
            <w:tcW w:w="1275" w:type="dxa"/>
          </w:tcPr>
          <w:p w:rsidR="00D325F1" w:rsidRPr="00C50CB5" w:rsidRDefault="00D325F1" w:rsidP="00A66397">
            <w:pPr>
              <w:rPr>
                <w:sz w:val="24"/>
                <w:szCs w:val="24"/>
              </w:rPr>
            </w:pPr>
            <w:r w:rsidRPr="00C50CB5">
              <w:rPr>
                <w:sz w:val="24"/>
                <w:szCs w:val="24"/>
              </w:rPr>
              <w:t>Neg.</w:t>
            </w:r>
          </w:p>
        </w:tc>
        <w:tc>
          <w:tcPr>
            <w:tcW w:w="3046" w:type="dxa"/>
            <w:vMerge w:val="restart"/>
          </w:tcPr>
          <w:p w:rsidR="00D325F1" w:rsidRPr="00C50CB5" w:rsidRDefault="00D325F1" w:rsidP="00A66397">
            <w:pPr>
              <w:rPr>
                <w:sz w:val="24"/>
                <w:szCs w:val="24"/>
                <w:lang w:val="en-US"/>
              </w:rPr>
            </w:pPr>
            <w:r w:rsidRPr="00C50CB5">
              <w:rPr>
                <w:i/>
                <w:iCs/>
                <w:sz w:val="24"/>
                <w:szCs w:val="24"/>
                <w:lang w:val="en-US"/>
              </w:rPr>
              <w:t>Mouse Hepatitis Virus, Mouse rotavirus, Theiler’s murine encephalomyelitis virus, Murine norovirus, Minute Virus of Mice, Mouse Parvovirus NS1, Mouse Parvovirus VP2</w:t>
            </w:r>
            <w:r w:rsidRPr="00C50CB5">
              <w:rPr>
                <w:sz w:val="24"/>
                <w:szCs w:val="24"/>
                <w:lang w:val="en-US"/>
              </w:rPr>
              <w:t xml:space="preserve">;  </w:t>
            </w:r>
            <w:r w:rsidRPr="00C50CB5">
              <w:rPr>
                <w:i/>
                <w:sz w:val="24"/>
                <w:szCs w:val="24"/>
                <w:lang w:val="en-US"/>
              </w:rPr>
              <w:t>Helicobacter spp., Pasteurellapneumotropica</w:t>
            </w:r>
          </w:p>
        </w:tc>
      </w:tr>
      <w:tr w:rsidR="00D325F1" w:rsidRPr="00C50CB5" w:rsidTr="00A66397">
        <w:trPr>
          <w:trHeight w:val="578"/>
          <w:jc w:val="center"/>
        </w:trPr>
        <w:tc>
          <w:tcPr>
            <w:tcW w:w="2126" w:type="dxa"/>
          </w:tcPr>
          <w:p w:rsidR="00D325F1" w:rsidRPr="00C50CB5" w:rsidRDefault="00D325F1" w:rsidP="00A66397">
            <w:pPr>
              <w:rPr>
                <w:rFonts w:eastAsia="Calibri"/>
                <w:sz w:val="24"/>
                <w:szCs w:val="24"/>
                <w:lang w:eastAsia="en-US"/>
              </w:rPr>
            </w:pPr>
            <w:r w:rsidRPr="00C50CB5">
              <w:rPr>
                <w:rFonts w:eastAsia="Calibri"/>
                <w:sz w:val="24"/>
                <w:szCs w:val="24"/>
                <w:lang w:val="en-US" w:eastAsia="en-US"/>
              </w:rPr>
              <w:t>Conventional rats</w:t>
            </w:r>
          </w:p>
        </w:tc>
        <w:tc>
          <w:tcPr>
            <w:tcW w:w="1276" w:type="dxa"/>
          </w:tcPr>
          <w:p w:rsidR="00D325F1" w:rsidRPr="00C50CB5" w:rsidRDefault="00D325F1" w:rsidP="00A66397">
            <w:pPr>
              <w:jc w:val="center"/>
              <w:rPr>
                <w:sz w:val="24"/>
                <w:szCs w:val="24"/>
              </w:rPr>
            </w:pPr>
            <w:r w:rsidRPr="00C50CB5">
              <w:rPr>
                <w:sz w:val="24"/>
                <w:szCs w:val="24"/>
              </w:rPr>
              <w:t>Х2</w:t>
            </w:r>
          </w:p>
        </w:tc>
        <w:tc>
          <w:tcPr>
            <w:tcW w:w="1490" w:type="dxa"/>
          </w:tcPr>
          <w:p w:rsidR="00D325F1" w:rsidRPr="00C50CB5" w:rsidRDefault="00D325F1" w:rsidP="00A66397">
            <w:pPr>
              <w:rPr>
                <w:sz w:val="24"/>
                <w:szCs w:val="24"/>
                <w:lang w:val="en-US"/>
              </w:rPr>
            </w:pPr>
            <w:r w:rsidRPr="00C50CB5">
              <w:rPr>
                <w:sz w:val="24"/>
                <w:szCs w:val="24"/>
                <w:lang w:val="en-US"/>
              </w:rPr>
              <w:t>25 (</w:t>
            </w:r>
            <w:r w:rsidRPr="00C50CB5">
              <w:rPr>
                <w:sz w:val="24"/>
                <w:szCs w:val="24"/>
              </w:rPr>
              <w:t>50%</w:t>
            </w:r>
            <w:r w:rsidRPr="00C50CB5">
              <w:rPr>
                <w:sz w:val="24"/>
                <w:szCs w:val="24"/>
                <w:lang w:val="en-US"/>
              </w:rPr>
              <w:t>)</w:t>
            </w:r>
          </w:p>
        </w:tc>
        <w:tc>
          <w:tcPr>
            <w:tcW w:w="1275" w:type="dxa"/>
          </w:tcPr>
          <w:p w:rsidR="00D325F1" w:rsidRPr="00C50CB5" w:rsidRDefault="00D325F1" w:rsidP="00A66397">
            <w:pPr>
              <w:rPr>
                <w:sz w:val="24"/>
                <w:szCs w:val="24"/>
              </w:rPr>
            </w:pPr>
            <w:r w:rsidRPr="00C50CB5">
              <w:rPr>
                <w:sz w:val="24"/>
                <w:szCs w:val="24"/>
              </w:rPr>
              <w:t>Neg.</w:t>
            </w:r>
          </w:p>
        </w:tc>
        <w:tc>
          <w:tcPr>
            <w:tcW w:w="3046" w:type="dxa"/>
            <w:vMerge/>
          </w:tcPr>
          <w:p w:rsidR="00D325F1" w:rsidRPr="00C50CB5" w:rsidRDefault="00D325F1" w:rsidP="00A66397">
            <w:pPr>
              <w:rPr>
                <w:sz w:val="24"/>
                <w:szCs w:val="24"/>
              </w:rPr>
            </w:pPr>
          </w:p>
        </w:tc>
      </w:tr>
    </w:tbl>
    <w:p w:rsidR="00D325F1" w:rsidRPr="00C50CB5" w:rsidRDefault="00D325F1" w:rsidP="00D325F1">
      <w:pPr>
        <w:spacing w:line="360" w:lineRule="auto"/>
        <w:ind w:firstLine="709"/>
        <w:jc w:val="both"/>
        <w:rPr>
          <w:sz w:val="24"/>
          <w:szCs w:val="24"/>
        </w:rPr>
      </w:pP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PCR and ELISA assays of SPF mice of ICR (CD-1), C57BL/6J and BALB/c lines from NSCEDI nursery detected </w:t>
      </w:r>
      <w:r w:rsidRPr="00C50CB5">
        <w:rPr>
          <w:rFonts w:eastAsia="TimesNewRomanPSMT"/>
          <w:i/>
          <w:iCs/>
          <w:sz w:val="24"/>
          <w:szCs w:val="24"/>
          <w:lang w:val="en-US"/>
        </w:rPr>
        <w:t>Pasteurella</w:t>
      </w:r>
      <w:r w:rsidR="003B069F" w:rsidRPr="00C50CB5">
        <w:rPr>
          <w:rFonts w:eastAsia="TimesNewRomanPSMT"/>
          <w:i/>
          <w:iCs/>
          <w:sz w:val="24"/>
          <w:szCs w:val="24"/>
          <w:lang w:val="en-US"/>
        </w:rPr>
        <w:t xml:space="preserve"> </w:t>
      </w:r>
      <w:r w:rsidRPr="00C50CB5">
        <w:rPr>
          <w:rFonts w:eastAsia="TimesNewRomanPSMT"/>
          <w:i/>
          <w:iCs/>
          <w:sz w:val="24"/>
          <w:szCs w:val="24"/>
          <w:lang w:val="en-US"/>
        </w:rPr>
        <w:t>pneumotropica</w:t>
      </w:r>
      <w:r w:rsidRPr="00C50CB5">
        <w:rPr>
          <w:rFonts w:eastAsia="TimesNewRomanPSMT"/>
          <w:sz w:val="24"/>
          <w:szCs w:val="24"/>
          <w:lang w:val="en-US"/>
        </w:rPr>
        <w:t xml:space="preserve">. A considerable number of infections were identified in conventional animals from </w:t>
      </w:r>
      <w:r w:rsidRPr="00C50CB5">
        <w:rPr>
          <w:sz w:val="24"/>
          <w:szCs w:val="24"/>
          <w:lang w:val="en-US"/>
        </w:rPr>
        <w:t xml:space="preserve">vivaria </w:t>
      </w:r>
      <w:r w:rsidRPr="00C50CB5">
        <w:rPr>
          <w:rFonts w:eastAsia="TimesNewRomanPSMT"/>
          <w:sz w:val="24"/>
          <w:szCs w:val="24"/>
          <w:lang w:val="en-US"/>
        </w:rPr>
        <w:t>Х1 and Х2, which is confirmed by the results of bacteriological examination. The report with PCR and ELISA assays results is given in appendix C.</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Results of monitoring of health pointed at poor quality of laboratory animals from </w:t>
      </w:r>
      <w:r w:rsidRPr="00C50CB5">
        <w:rPr>
          <w:sz w:val="24"/>
          <w:szCs w:val="24"/>
          <w:lang w:val="en-US"/>
        </w:rPr>
        <w:t xml:space="preserve">vivaria </w:t>
      </w:r>
      <w:r w:rsidRPr="00C50CB5">
        <w:rPr>
          <w:rFonts w:eastAsia="TimesNewRomanPSMT"/>
          <w:sz w:val="24"/>
          <w:szCs w:val="24"/>
          <w:lang w:val="en-US"/>
        </w:rPr>
        <w:t xml:space="preserve">Х1 and Х2 and necessity of sanitary-veterinary and zootechnical actions in </w:t>
      </w:r>
      <w:r w:rsidRPr="00C50CB5">
        <w:rPr>
          <w:sz w:val="24"/>
          <w:szCs w:val="24"/>
          <w:lang w:val="en-US"/>
        </w:rPr>
        <w:t xml:space="preserve">vivaria of </w:t>
      </w:r>
      <w:r w:rsidRPr="00C50CB5">
        <w:rPr>
          <w:rFonts w:eastAsia="TimesNewRomanPSMT"/>
          <w:sz w:val="24"/>
          <w:szCs w:val="24"/>
          <w:lang w:val="en-US"/>
        </w:rPr>
        <w:t>those organizations.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In 2020 NSCEDI experts carried out an independent monitoring of health of laboratory animals by using ELISA and PCR methods and XpressBio (USA) test systems, and received similar results. Monitoring of health of laboratory animals from NSCEDI nursery will be conducted annually.</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In addition to monitoring of animal health an assay of materials (feed, bedding, and water) sterility was carried out quarterly after autoclaving at 120°С during 20 minutes, and </w:t>
      </w:r>
      <w:r w:rsidRPr="00C50CB5">
        <w:rPr>
          <w:rFonts w:eastAsia="TimesNewRomanPSMT"/>
          <w:sz w:val="24"/>
          <w:szCs w:val="24"/>
          <w:lang w:val="en-US"/>
        </w:rPr>
        <w:lastRenderedPageBreak/>
        <w:t xml:space="preserve">negative results were received, and the reports are in appendix C.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Also in 2020 impact of unsterile feed and bedding on distribution of some pathogens among SPF mice was studied. 40 males and females of BALB/c mice were used in research, with weight 21-25 g. RehofixMK 2000 (JRS, Germany), a corn granulate, was the bedding material. Complete autoclaved feed V1534-300 (SSNIFF, Germany) was used for feeding laboratory mice. Microbiological examinations included: two samples of bedding from each cage, analyzed by bacteriological methods of breeding. For this purpose 10 g of each sample was homogenized with sterile water in ratio 1 to 10. 0.1 ml of homogenous bedding was put on a surface of a cup with Meat Infusion Agar (Himedia, India) and Sabouraud agar (Himedia, India). Selective media Baird-Parkeragar (Himedia, India) and Endoagar (Himedia, India) were used for identification of microorganisms, and incubated at 37°C for 48 hours, and Sabouraud agar at 22°C for five days.</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Experimental groups with various impact factors and microbiological examinations of bedding are given in table 5.</w:t>
      </w:r>
    </w:p>
    <w:p w:rsidR="00D325F1" w:rsidRPr="00C50CB5" w:rsidRDefault="00D325F1" w:rsidP="00D325F1">
      <w:pPr>
        <w:widowControl w:val="0"/>
        <w:autoSpaceDE w:val="0"/>
        <w:autoSpaceDN w:val="0"/>
        <w:adjustRightInd w:val="0"/>
        <w:spacing w:line="360" w:lineRule="auto"/>
        <w:ind w:firstLine="567"/>
        <w:rPr>
          <w:rFonts w:eastAsia="TimesNewRomanPSMT"/>
          <w:sz w:val="24"/>
          <w:szCs w:val="24"/>
          <w:lang w:val="en-US"/>
        </w:rPr>
      </w:pPr>
    </w:p>
    <w:p w:rsidR="00D325F1" w:rsidRPr="00C50CB5" w:rsidRDefault="00D325F1" w:rsidP="00D325F1">
      <w:pPr>
        <w:pStyle w:val="af3"/>
        <w:spacing w:line="360" w:lineRule="auto"/>
        <w:rPr>
          <w:rFonts w:ascii="Times New Roman" w:hAnsi="Times New Roman"/>
          <w:sz w:val="24"/>
          <w:szCs w:val="24"/>
          <w:lang w:val="ru-RU"/>
        </w:rPr>
      </w:pPr>
      <w:r w:rsidRPr="00C50CB5">
        <w:rPr>
          <w:rFonts w:ascii="Times New Roman" w:eastAsia="TimesNewRomanPSMT" w:hAnsi="Times New Roman"/>
          <w:sz w:val="24"/>
          <w:szCs w:val="24"/>
        </w:rPr>
        <w:t xml:space="preserve">Таблица5 </w:t>
      </w:r>
      <w:r w:rsidR="003B5962" w:rsidRPr="00C50CB5">
        <w:rPr>
          <w:rFonts w:ascii="Times New Roman" w:eastAsia="TimesNewRomanPSMT" w:hAnsi="Times New Roman"/>
          <w:sz w:val="24"/>
          <w:szCs w:val="24"/>
        </w:rPr>
        <w:t xml:space="preserve">– </w:t>
      </w:r>
      <w:r w:rsidRPr="00C50CB5">
        <w:rPr>
          <w:rFonts w:ascii="Times New Roman" w:eastAsia="TimesNewRomanPSMT" w:hAnsi="Times New Roman"/>
          <w:sz w:val="24"/>
          <w:szCs w:val="24"/>
        </w:rPr>
        <w:t>Experiment design</w:t>
      </w:r>
    </w:p>
    <w:p w:rsidR="00D325F1" w:rsidRPr="00C50CB5" w:rsidRDefault="00D325F1" w:rsidP="00D325F1">
      <w:pPr>
        <w:pStyle w:val="af3"/>
        <w:spacing w:line="360" w:lineRule="auto"/>
        <w:ind w:firstLine="567"/>
        <w:jc w:val="center"/>
        <w:rPr>
          <w:rFonts w:ascii="Times New Roman" w:hAnsi="Times New Roman"/>
          <w:sz w:val="24"/>
          <w:szCs w:val="24"/>
          <w:lang w:val="ru-RU"/>
        </w:rPr>
      </w:pPr>
    </w:p>
    <w:tbl>
      <w:tblPr>
        <w:tblStyle w:val="af0"/>
        <w:tblW w:w="5000" w:type="pct"/>
        <w:tblLook w:val="04A0"/>
      </w:tblPr>
      <w:tblGrid>
        <w:gridCol w:w="2519"/>
        <w:gridCol w:w="2268"/>
        <w:gridCol w:w="2551"/>
        <w:gridCol w:w="2232"/>
      </w:tblGrid>
      <w:tr w:rsidR="00D325F1" w:rsidRPr="009A154B" w:rsidTr="00A66397">
        <w:tc>
          <w:tcPr>
            <w:tcW w:w="1316" w:type="pct"/>
          </w:tcPr>
          <w:p w:rsidR="00D325F1" w:rsidRPr="00C50CB5" w:rsidRDefault="00D325F1" w:rsidP="00A66397">
            <w:pPr>
              <w:pStyle w:val="SOP2"/>
              <w:spacing w:before="0" w:after="0"/>
              <w:jc w:val="center"/>
              <w:rPr>
                <w:rFonts w:ascii="Times New Roman" w:hAnsi="Times New Roman"/>
                <w:sz w:val="24"/>
                <w:szCs w:val="24"/>
                <w:lang w:val="en-US"/>
              </w:rPr>
            </w:pPr>
            <w:r w:rsidRPr="00C50CB5">
              <w:rPr>
                <w:rFonts w:ascii="Times New Roman" w:hAnsi="Times New Roman"/>
                <w:sz w:val="24"/>
                <w:szCs w:val="24"/>
                <w:lang w:val="en-US"/>
              </w:rPr>
              <w:t>Groups</w:t>
            </w:r>
          </w:p>
        </w:tc>
        <w:tc>
          <w:tcPr>
            <w:tcW w:w="1185" w:type="pct"/>
          </w:tcPr>
          <w:p w:rsidR="00D325F1" w:rsidRPr="00C50CB5" w:rsidRDefault="00D325F1" w:rsidP="00A66397">
            <w:pPr>
              <w:pStyle w:val="SOP2"/>
              <w:spacing w:before="0" w:after="0"/>
              <w:jc w:val="center"/>
              <w:rPr>
                <w:rFonts w:ascii="Times New Roman" w:hAnsi="Times New Roman"/>
                <w:sz w:val="24"/>
                <w:szCs w:val="24"/>
                <w:lang w:val="en-US"/>
              </w:rPr>
            </w:pPr>
            <w:r w:rsidRPr="00C50CB5">
              <w:rPr>
                <w:rFonts w:ascii="Times New Roman" w:hAnsi="Times New Roman"/>
                <w:sz w:val="24"/>
                <w:szCs w:val="24"/>
                <w:lang w:val="en-US"/>
              </w:rPr>
              <w:t>Factors</w:t>
            </w:r>
          </w:p>
        </w:tc>
        <w:tc>
          <w:tcPr>
            <w:tcW w:w="1333" w:type="pct"/>
          </w:tcPr>
          <w:p w:rsidR="00D325F1" w:rsidRPr="00C50CB5" w:rsidRDefault="00D325F1" w:rsidP="00A66397">
            <w:pPr>
              <w:pStyle w:val="SOP2"/>
              <w:spacing w:before="0" w:after="0"/>
              <w:jc w:val="center"/>
              <w:rPr>
                <w:rFonts w:ascii="Times New Roman" w:hAnsi="Times New Roman"/>
                <w:sz w:val="24"/>
                <w:szCs w:val="24"/>
                <w:lang w:val="ru-RU"/>
              </w:rPr>
            </w:pPr>
            <w:r w:rsidRPr="00C50CB5">
              <w:rPr>
                <w:rFonts w:ascii="Times New Roman" w:hAnsi="Times New Roman"/>
                <w:sz w:val="24"/>
                <w:szCs w:val="24"/>
                <w:lang w:val="en-US"/>
              </w:rPr>
              <w:t>Microbiology assays</w:t>
            </w:r>
            <w:r w:rsidRPr="00C50CB5">
              <w:rPr>
                <w:rFonts w:ascii="Times New Roman" w:hAnsi="Times New Roman"/>
                <w:sz w:val="24"/>
                <w:szCs w:val="24"/>
                <w:lang w:val="ru-RU"/>
              </w:rPr>
              <w:t xml:space="preserve">, </w:t>
            </w:r>
            <w:r w:rsidRPr="00C50CB5">
              <w:rPr>
                <w:rFonts w:ascii="Times New Roman" w:hAnsi="Times New Roman"/>
                <w:sz w:val="24"/>
                <w:szCs w:val="24"/>
                <w:lang w:val="en-US"/>
              </w:rPr>
              <w:t>days</w:t>
            </w:r>
          </w:p>
        </w:tc>
        <w:tc>
          <w:tcPr>
            <w:tcW w:w="1166" w:type="pct"/>
          </w:tcPr>
          <w:p w:rsidR="00D325F1" w:rsidRPr="00C50CB5" w:rsidRDefault="00D325F1" w:rsidP="00A66397">
            <w:pPr>
              <w:pStyle w:val="SOP2"/>
              <w:spacing w:before="0" w:after="0"/>
              <w:jc w:val="center"/>
              <w:rPr>
                <w:rFonts w:ascii="Times New Roman" w:hAnsi="Times New Roman"/>
                <w:sz w:val="24"/>
                <w:szCs w:val="24"/>
                <w:lang w:val="en-US"/>
              </w:rPr>
            </w:pPr>
            <w:r w:rsidRPr="00C50CB5">
              <w:rPr>
                <w:rFonts w:ascii="Times New Roman" w:hAnsi="Times New Roman"/>
                <w:sz w:val="24"/>
                <w:szCs w:val="24"/>
                <w:lang w:val="en-US"/>
              </w:rPr>
              <w:t>Number of animals in cage /total animals</w:t>
            </w:r>
          </w:p>
        </w:tc>
      </w:tr>
      <w:tr w:rsidR="00D325F1" w:rsidRPr="00C50CB5" w:rsidTr="00A66397">
        <w:tc>
          <w:tcPr>
            <w:tcW w:w="1316" w:type="pct"/>
          </w:tcPr>
          <w:p w:rsidR="00D325F1" w:rsidRPr="00C50CB5" w:rsidRDefault="00D325F1" w:rsidP="00A66397">
            <w:pPr>
              <w:pStyle w:val="SOP2"/>
              <w:spacing w:before="0" w:after="0"/>
              <w:rPr>
                <w:rFonts w:ascii="Times New Roman" w:hAnsi="Times New Roman"/>
                <w:sz w:val="24"/>
                <w:szCs w:val="24"/>
                <w:lang w:val="en-US"/>
              </w:rPr>
            </w:pPr>
            <w:r w:rsidRPr="00C50CB5">
              <w:rPr>
                <w:rFonts w:ascii="Times New Roman" w:hAnsi="Times New Roman"/>
                <w:sz w:val="24"/>
                <w:szCs w:val="24"/>
                <w:lang w:val="en-US"/>
              </w:rPr>
              <w:t xml:space="preserve">1. IVC, sterile bedding, feed and water </w:t>
            </w:r>
          </w:p>
        </w:tc>
        <w:tc>
          <w:tcPr>
            <w:tcW w:w="1185" w:type="pct"/>
          </w:tcPr>
          <w:p w:rsidR="00D325F1" w:rsidRPr="00C50CB5" w:rsidRDefault="00D325F1" w:rsidP="00A66397">
            <w:pPr>
              <w:pStyle w:val="SOP2"/>
              <w:spacing w:before="0" w:after="0"/>
              <w:rPr>
                <w:rFonts w:ascii="Times New Roman" w:hAnsi="Times New Roman"/>
                <w:sz w:val="24"/>
                <w:szCs w:val="24"/>
                <w:lang w:val="en-US"/>
              </w:rPr>
            </w:pPr>
            <w:r w:rsidRPr="00C50CB5">
              <w:rPr>
                <w:rFonts w:ascii="Times New Roman" w:hAnsi="Times New Roman"/>
                <w:sz w:val="24"/>
                <w:szCs w:val="24"/>
                <w:lang w:val="en-US"/>
              </w:rPr>
              <w:t>Control</w:t>
            </w:r>
          </w:p>
        </w:tc>
        <w:tc>
          <w:tcPr>
            <w:tcW w:w="1333" w:type="pct"/>
          </w:tcPr>
          <w:p w:rsidR="00D325F1" w:rsidRPr="00C50CB5" w:rsidRDefault="00D325F1" w:rsidP="00A66397">
            <w:pPr>
              <w:pStyle w:val="SOP2"/>
              <w:spacing w:before="0" w:after="0"/>
              <w:rPr>
                <w:rFonts w:ascii="Times New Roman" w:hAnsi="Times New Roman"/>
                <w:sz w:val="24"/>
                <w:szCs w:val="24"/>
                <w:lang w:val="en-US"/>
              </w:rPr>
            </w:pPr>
            <w:r w:rsidRPr="00C50CB5">
              <w:rPr>
                <w:rFonts w:ascii="Times New Roman" w:hAnsi="Times New Roman"/>
                <w:sz w:val="24"/>
                <w:szCs w:val="24"/>
                <w:lang w:val="en-US"/>
              </w:rPr>
              <w:t>Prior to start, 30, 60 and 90 days</w:t>
            </w:r>
          </w:p>
        </w:tc>
        <w:tc>
          <w:tcPr>
            <w:tcW w:w="1166" w:type="pct"/>
          </w:tcPr>
          <w:p w:rsidR="00D325F1" w:rsidRPr="00C50CB5" w:rsidRDefault="00D325F1" w:rsidP="00A66397">
            <w:pPr>
              <w:pStyle w:val="SOP2"/>
              <w:spacing w:before="0" w:after="0"/>
              <w:jc w:val="center"/>
              <w:rPr>
                <w:rFonts w:ascii="Times New Roman" w:hAnsi="Times New Roman"/>
                <w:sz w:val="24"/>
                <w:szCs w:val="24"/>
                <w:lang w:val="en-US"/>
              </w:rPr>
            </w:pPr>
            <w:r w:rsidRPr="00C50CB5">
              <w:rPr>
                <w:rFonts w:ascii="Times New Roman" w:hAnsi="Times New Roman"/>
                <w:sz w:val="24"/>
                <w:szCs w:val="24"/>
                <w:lang w:val="en-US"/>
              </w:rPr>
              <w:t>5/10</w:t>
            </w:r>
          </w:p>
        </w:tc>
      </w:tr>
      <w:tr w:rsidR="00D325F1" w:rsidRPr="00C50CB5" w:rsidTr="00A66397">
        <w:tc>
          <w:tcPr>
            <w:tcW w:w="1316" w:type="pct"/>
          </w:tcPr>
          <w:p w:rsidR="00D325F1" w:rsidRPr="00C50CB5" w:rsidRDefault="00D325F1" w:rsidP="00A66397">
            <w:pPr>
              <w:pStyle w:val="SOP2"/>
              <w:spacing w:before="0" w:after="0"/>
              <w:rPr>
                <w:rFonts w:ascii="Times New Roman" w:hAnsi="Times New Roman"/>
                <w:sz w:val="24"/>
                <w:szCs w:val="24"/>
                <w:lang w:val="en-US"/>
              </w:rPr>
            </w:pPr>
            <w:r w:rsidRPr="00C50CB5">
              <w:rPr>
                <w:rFonts w:ascii="Times New Roman" w:hAnsi="Times New Roman"/>
                <w:sz w:val="24"/>
                <w:szCs w:val="24"/>
                <w:lang w:val="en-US"/>
              </w:rPr>
              <w:t>2. IVC, sterile feed and water</w:t>
            </w:r>
          </w:p>
        </w:tc>
        <w:tc>
          <w:tcPr>
            <w:tcW w:w="1185" w:type="pct"/>
          </w:tcPr>
          <w:p w:rsidR="00D325F1" w:rsidRPr="00C50CB5" w:rsidRDefault="00D325F1" w:rsidP="00A66397">
            <w:pPr>
              <w:pStyle w:val="SOP2"/>
              <w:spacing w:before="0" w:after="0"/>
              <w:rPr>
                <w:rFonts w:ascii="Times New Roman" w:hAnsi="Times New Roman"/>
                <w:sz w:val="24"/>
                <w:szCs w:val="24"/>
                <w:lang w:val="ru-RU"/>
              </w:rPr>
            </w:pPr>
            <w:r w:rsidRPr="00C50CB5">
              <w:rPr>
                <w:rFonts w:ascii="Times New Roman" w:hAnsi="Times New Roman"/>
                <w:sz w:val="24"/>
                <w:szCs w:val="24"/>
                <w:lang w:val="en-US"/>
              </w:rPr>
              <w:t>Non-sterile bedding</w:t>
            </w:r>
            <w:r w:rsidRPr="00C50CB5">
              <w:rPr>
                <w:rFonts w:ascii="Times New Roman" w:hAnsi="Times New Roman"/>
                <w:sz w:val="24"/>
                <w:szCs w:val="24"/>
                <w:lang w:val="ru-RU"/>
              </w:rPr>
              <w:t xml:space="preserve"> подстил</w:t>
            </w:r>
          </w:p>
        </w:tc>
        <w:tc>
          <w:tcPr>
            <w:tcW w:w="1333" w:type="pct"/>
          </w:tcPr>
          <w:p w:rsidR="00D325F1" w:rsidRPr="00C50CB5" w:rsidRDefault="00D325F1" w:rsidP="00A66397">
            <w:pPr>
              <w:rPr>
                <w:lang w:val="en-US"/>
              </w:rPr>
            </w:pPr>
            <w:r w:rsidRPr="00C50CB5">
              <w:rPr>
                <w:sz w:val="24"/>
                <w:szCs w:val="24"/>
                <w:lang w:val="en-US"/>
              </w:rPr>
              <w:t>Prior to start, 30, 60 and 90 days</w:t>
            </w:r>
          </w:p>
        </w:tc>
        <w:tc>
          <w:tcPr>
            <w:tcW w:w="1166" w:type="pct"/>
          </w:tcPr>
          <w:p w:rsidR="00D325F1" w:rsidRPr="00C50CB5" w:rsidRDefault="00D325F1" w:rsidP="00A66397">
            <w:pPr>
              <w:pStyle w:val="SOP2"/>
              <w:spacing w:before="0" w:after="0"/>
              <w:jc w:val="center"/>
              <w:rPr>
                <w:rFonts w:ascii="Times New Roman" w:hAnsi="Times New Roman"/>
                <w:sz w:val="24"/>
                <w:szCs w:val="24"/>
                <w:lang w:val="en-US"/>
              </w:rPr>
            </w:pPr>
            <w:r w:rsidRPr="00C50CB5">
              <w:rPr>
                <w:rFonts w:ascii="Times New Roman" w:hAnsi="Times New Roman"/>
                <w:sz w:val="24"/>
                <w:szCs w:val="24"/>
                <w:lang w:val="en-US"/>
              </w:rPr>
              <w:t>5/10</w:t>
            </w:r>
          </w:p>
        </w:tc>
      </w:tr>
      <w:tr w:rsidR="00D325F1" w:rsidRPr="00C50CB5" w:rsidTr="00A66397">
        <w:tc>
          <w:tcPr>
            <w:tcW w:w="1316" w:type="pct"/>
          </w:tcPr>
          <w:p w:rsidR="00D325F1" w:rsidRPr="00C50CB5" w:rsidRDefault="00D325F1" w:rsidP="00A66397">
            <w:pPr>
              <w:pStyle w:val="SOP2"/>
              <w:spacing w:before="0" w:after="0"/>
              <w:rPr>
                <w:rFonts w:ascii="Times New Roman" w:hAnsi="Times New Roman"/>
                <w:sz w:val="24"/>
                <w:szCs w:val="24"/>
                <w:lang w:val="en-US"/>
              </w:rPr>
            </w:pPr>
            <w:r w:rsidRPr="00C50CB5">
              <w:rPr>
                <w:rFonts w:ascii="Times New Roman" w:hAnsi="Times New Roman"/>
                <w:sz w:val="24"/>
                <w:szCs w:val="24"/>
                <w:lang w:val="en-US"/>
              </w:rPr>
              <w:t>3. IVC, sterile bedding and water</w:t>
            </w:r>
          </w:p>
        </w:tc>
        <w:tc>
          <w:tcPr>
            <w:tcW w:w="1185" w:type="pct"/>
          </w:tcPr>
          <w:p w:rsidR="00D325F1" w:rsidRPr="00C50CB5" w:rsidRDefault="00D325F1" w:rsidP="00A66397">
            <w:pPr>
              <w:pStyle w:val="SOP2"/>
              <w:spacing w:before="0" w:after="0"/>
              <w:rPr>
                <w:rFonts w:ascii="Times New Roman" w:hAnsi="Times New Roman"/>
                <w:sz w:val="24"/>
                <w:szCs w:val="24"/>
                <w:lang w:val="ru-RU"/>
              </w:rPr>
            </w:pPr>
            <w:r w:rsidRPr="00C50CB5">
              <w:rPr>
                <w:rFonts w:ascii="Times New Roman" w:hAnsi="Times New Roman"/>
                <w:sz w:val="24"/>
                <w:szCs w:val="24"/>
                <w:lang w:val="en-US"/>
              </w:rPr>
              <w:t>Non-sterile feed</w:t>
            </w:r>
          </w:p>
        </w:tc>
        <w:tc>
          <w:tcPr>
            <w:tcW w:w="1333" w:type="pct"/>
          </w:tcPr>
          <w:p w:rsidR="00D325F1" w:rsidRPr="00C50CB5" w:rsidRDefault="00D325F1" w:rsidP="00A66397">
            <w:pPr>
              <w:rPr>
                <w:lang w:val="en-US"/>
              </w:rPr>
            </w:pPr>
            <w:r w:rsidRPr="00C50CB5">
              <w:rPr>
                <w:sz w:val="24"/>
                <w:szCs w:val="24"/>
                <w:lang w:val="en-US"/>
              </w:rPr>
              <w:t>Prior to start, 30, 60 and 90 days</w:t>
            </w:r>
          </w:p>
        </w:tc>
        <w:tc>
          <w:tcPr>
            <w:tcW w:w="1166" w:type="pct"/>
          </w:tcPr>
          <w:p w:rsidR="00D325F1" w:rsidRPr="00C50CB5" w:rsidRDefault="00D325F1" w:rsidP="00A66397">
            <w:pPr>
              <w:pStyle w:val="SOP2"/>
              <w:spacing w:before="0" w:after="0"/>
              <w:jc w:val="center"/>
              <w:rPr>
                <w:rFonts w:ascii="Times New Roman" w:hAnsi="Times New Roman"/>
                <w:sz w:val="24"/>
                <w:szCs w:val="24"/>
                <w:lang w:val="en-US"/>
              </w:rPr>
            </w:pPr>
            <w:r w:rsidRPr="00C50CB5">
              <w:rPr>
                <w:rFonts w:ascii="Times New Roman" w:hAnsi="Times New Roman"/>
                <w:sz w:val="24"/>
                <w:szCs w:val="24"/>
                <w:lang w:val="en-US"/>
              </w:rPr>
              <w:t>5/10</w:t>
            </w:r>
          </w:p>
        </w:tc>
      </w:tr>
      <w:tr w:rsidR="00D325F1" w:rsidRPr="00C50CB5" w:rsidTr="00A66397">
        <w:tc>
          <w:tcPr>
            <w:tcW w:w="1316" w:type="pct"/>
          </w:tcPr>
          <w:p w:rsidR="00D325F1" w:rsidRPr="00C50CB5" w:rsidRDefault="00D325F1" w:rsidP="00A66397">
            <w:pPr>
              <w:pStyle w:val="SOP2"/>
              <w:spacing w:before="0" w:after="0"/>
              <w:rPr>
                <w:rFonts w:ascii="Times New Roman" w:hAnsi="Times New Roman"/>
                <w:sz w:val="24"/>
                <w:szCs w:val="24"/>
                <w:lang w:val="en-US"/>
              </w:rPr>
            </w:pPr>
            <w:r w:rsidRPr="00C50CB5">
              <w:rPr>
                <w:rFonts w:ascii="Times New Roman" w:hAnsi="Times New Roman"/>
                <w:sz w:val="24"/>
                <w:szCs w:val="24"/>
                <w:lang w:val="en-US"/>
              </w:rPr>
              <w:t>4. OAC, sterile bedding, feed and water</w:t>
            </w:r>
          </w:p>
        </w:tc>
        <w:tc>
          <w:tcPr>
            <w:tcW w:w="1185" w:type="pct"/>
          </w:tcPr>
          <w:p w:rsidR="00D325F1" w:rsidRPr="00C50CB5" w:rsidRDefault="00D325F1" w:rsidP="00A66397">
            <w:pPr>
              <w:pStyle w:val="SOP2"/>
              <w:spacing w:before="0" w:after="0"/>
              <w:rPr>
                <w:rFonts w:ascii="Times New Roman" w:hAnsi="Times New Roman"/>
                <w:sz w:val="24"/>
                <w:szCs w:val="24"/>
                <w:lang w:val="ru-RU"/>
              </w:rPr>
            </w:pPr>
            <w:r w:rsidRPr="00C50CB5">
              <w:rPr>
                <w:rFonts w:ascii="Times New Roman" w:hAnsi="Times New Roman"/>
                <w:sz w:val="24"/>
                <w:szCs w:val="24"/>
                <w:lang w:val="en-US"/>
              </w:rPr>
              <w:t>Open system</w:t>
            </w:r>
          </w:p>
        </w:tc>
        <w:tc>
          <w:tcPr>
            <w:tcW w:w="1333" w:type="pct"/>
          </w:tcPr>
          <w:p w:rsidR="00D325F1" w:rsidRPr="00C50CB5" w:rsidRDefault="00D325F1" w:rsidP="00A66397">
            <w:pPr>
              <w:rPr>
                <w:lang w:val="en-US"/>
              </w:rPr>
            </w:pPr>
            <w:r w:rsidRPr="00C50CB5">
              <w:rPr>
                <w:sz w:val="24"/>
                <w:szCs w:val="24"/>
                <w:lang w:val="en-US"/>
              </w:rPr>
              <w:t>Prior to start, 30, 60 and 90 days</w:t>
            </w:r>
          </w:p>
        </w:tc>
        <w:tc>
          <w:tcPr>
            <w:tcW w:w="1166" w:type="pct"/>
          </w:tcPr>
          <w:p w:rsidR="00D325F1" w:rsidRPr="00C50CB5" w:rsidRDefault="00D325F1" w:rsidP="00A66397">
            <w:pPr>
              <w:pStyle w:val="SOP2"/>
              <w:spacing w:before="0" w:after="0"/>
              <w:jc w:val="center"/>
              <w:rPr>
                <w:rFonts w:ascii="Times New Roman" w:hAnsi="Times New Roman"/>
                <w:sz w:val="24"/>
                <w:szCs w:val="24"/>
                <w:lang w:val="en-US"/>
              </w:rPr>
            </w:pPr>
            <w:r w:rsidRPr="00C50CB5">
              <w:rPr>
                <w:rFonts w:ascii="Times New Roman" w:hAnsi="Times New Roman"/>
                <w:sz w:val="24"/>
                <w:szCs w:val="24"/>
                <w:lang w:val="en-US"/>
              </w:rPr>
              <w:t>5/10</w:t>
            </w:r>
          </w:p>
        </w:tc>
      </w:tr>
      <w:tr w:rsidR="00D325F1" w:rsidRPr="009A154B" w:rsidTr="00A66397">
        <w:trPr>
          <w:trHeight w:val="474"/>
        </w:trPr>
        <w:tc>
          <w:tcPr>
            <w:tcW w:w="5000" w:type="pct"/>
            <w:gridSpan w:val="4"/>
          </w:tcPr>
          <w:p w:rsidR="00D325F1" w:rsidRPr="00C50CB5" w:rsidRDefault="00D325F1" w:rsidP="00A66397">
            <w:pPr>
              <w:pStyle w:val="af3"/>
              <w:ind w:firstLine="567"/>
              <w:jc w:val="both"/>
              <w:rPr>
                <w:rFonts w:ascii="Times New Roman" w:hAnsi="Times New Roman"/>
                <w:sz w:val="24"/>
                <w:szCs w:val="24"/>
              </w:rPr>
            </w:pPr>
            <w:r w:rsidRPr="00C50CB5">
              <w:rPr>
                <w:rFonts w:ascii="Times New Roman" w:hAnsi="Times New Roman"/>
                <w:sz w:val="24"/>
                <w:szCs w:val="24"/>
              </w:rPr>
              <w:t>Note: IVC - individually ventilated cage; OAC – open-air cage</w:t>
            </w:r>
          </w:p>
        </w:tc>
      </w:tr>
    </w:tbl>
    <w:p w:rsidR="00D325F1" w:rsidRPr="00C50CB5" w:rsidRDefault="00D325F1" w:rsidP="00D325F1">
      <w:pPr>
        <w:pStyle w:val="af3"/>
        <w:spacing w:line="360" w:lineRule="auto"/>
        <w:ind w:firstLine="709"/>
        <w:jc w:val="both"/>
        <w:rPr>
          <w:rFonts w:ascii="Times New Roman" w:hAnsi="Times New Roman"/>
          <w:sz w:val="24"/>
          <w:szCs w:val="24"/>
        </w:rPr>
      </w:pP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Microbiological examinations of feed and bedding from each cage were conducted monthly and after sterilization. </w:t>
      </w:r>
    </w:p>
    <w:p w:rsidR="00D325F1" w:rsidRPr="00C50CB5" w:rsidRDefault="00D325F1" w:rsidP="00D325F1">
      <w:pPr>
        <w:pStyle w:val="af3"/>
        <w:spacing w:line="360" w:lineRule="auto"/>
        <w:ind w:firstLine="709"/>
        <w:jc w:val="both"/>
        <w:rPr>
          <w:rFonts w:ascii="Times New Roman" w:hAnsi="Times New Roman"/>
          <w:bCs/>
          <w:iCs/>
          <w:sz w:val="24"/>
          <w:szCs w:val="24"/>
        </w:rPr>
      </w:pPr>
      <w:r w:rsidRPr="00C50CB5">
        <w:rPr>
          <w:rFonts w:ascii="Times New Roman" w:eastAsia="TimesNewRomanPSMT" w:hAnsi="Times New Roman"/>
          <w:sz w:val="24"/>
          <w:szCs w:val="24"/>
        </w:rPr>
        <w:t xml:space="preserve">Results have shown that animals of groups 1, 3 and 4 were kept on sterile bedding, and the number of microorganism colonies reached 2.91±0.08 logcfu/g. It was expected that the number of microorganism colonies was always higher in the group with unsterile bedding, the level reached 3.02±0.08 logcfu/g. The major part of microorganisms which have been found in bedding belonged to </w:t>
      </w:r>
      <w:r w:rsidRPr="00C50CB5">
        <w:rPr>
          <w:rFonts w:ascii="Times New Roman" w:eastAsia="TimesNewRomanPSMT" w:hAnsi="Times New Roman"/>
          <w:i/>
          <w:iCs/>
          <w:sz w:val="24"/>
          <w:szCs w:val="24"/>
        </w:rPr>
        <w:t>Staphylococcus</w:t>
      </w:r>
      <w:r w:rsidR="003B069F" w:rsidRPr="00C50CB5">
        <w:rPr>
          <w:rFonts w:ascii="Times New Roman" w:eastAsia="TimesNewRomanPSMT" w:hAnsi="Times New Roman"/>
          <w:i/>
          <w:iCs/>
          <w:sz w:val="24"/>
          <w:szCs w:val="24"/>
        </w:rPr>
        <w:t xml:space="preserve"> </w:t>
      </w:r>
      <w:r w:rsidRPr="00C50CB5">
        <w:rPr>
          <w:rFonts w:ascii="Times New Roman" w:eastAsia="TimesNewRomanPSMT" w:hAnsi="Times New Roman"/>
          <w:i/>
          <w:iCs/>
          <w:sz w:val="24"/>
          <w:szCs w:val="24"/>
        </w:rPr>
        <w:t>epidermidis</w:t>
      </w:r>
      <w:r w:rsidRPr="00C50CB5">
        <w:rPr>
          <w:rFonts w:ascii="Times New Roman" w:eastAsia="TimesNewRomanPSMT" w:hAnsi="Times New Roman"/>
          <w:sz w:val="24"/>
          <w:szCs w:val="24"/>
        </w:rPr>
        <w:t xml:space="preserve">. </w:t>
      </w:r>
      <w:r w:rsidRPr="00C50CB5">
        <w:rPr>
          <w:rFonts w:ascii="Times New Roman" w:eastAsia="TimesNewRomanPSMT" w:hAnsi="Times New Roman"/>
          <w:i/>
          <w:iCs/>
          <w:sz w:val="24"/>
          <w:szCs w:val="24"/>
        </w:rPr>
        <w:t>S. aureus</w:t>
      </w:r>
      <w:r w:rsidRPr="00C50CB5">
        <w:rPr>
          <w:rFonts w:ascii="Times New Roman" w:eastAsia="TimesNewRomanPSMT" w:hAnsi="Times New Roman"/>
          <w:sz w:val="24"/>
          <w:szCs w:val="24"/>
        </w:rPr>
        <w:t xml:space="preserve"> was not detected. This bacterium </w:t>
      </w:r>
      <w:r w:rsidRPr="00C50CB5">
        <w:rPr>
          <w:rFonts w:ascii="Times New Roman" w:eastAsia="TimesNewRomanPSMT" w:hAnsi="Times New Roman"/>
          <w:sz w:val="24"/>
          <w:szCs w:val="24"/>
        </w:rPr>
        <w:lastRenderedPageBreak/>
        <w:t>was only detected when unsterile bedding or OAC (</w:t>
      </w:r>
      <w:r w:rsidRPr="00C50CB5">
        <w:rPr>
          <w:rFonts w:ascii="Times New Roman" w:hAnsi="Times New Roman"/>
          <w:sz w:val="24"/>
          <w:szCs w:val="24"/>
        </w:rPr>
        <w:t>Open-Air Cage)</w:t>
      </w:r>
      <w:r w:rsidRPr="00C50CB5">
        <w:rPr>
          <w:rFonts w:ascii="Times New Roman" w:eastAsia="TimesNewRomanPSMT" w:hAnsi="Times New Roman"/>
          <w:sz w:val="24"/>
          <w:szCs w:val="24"/>
        </w:rPr>
        <w:t xml:space="preserve"> was used. As expected, E.coli was also detected when Endoagar was used.</w:t>
      </w:r>
    </w:p>
    <w:p w:rsidR="00A66397" w:rsidRPr="00C50CB5" w:rsidRDefault="00A66397" w:rsidP="00D325F1">
      <w:pPr>
        <w:spacing w:line="360" w:lineRule="auto"/>
        <w:ind w:firstLine="709"/>
        <w:jc w:val="both"/>
        <w:rPr>
          <w:rStyle w:val="s0"/>
          <w:color w:val="auto"/>
          <w:sz w:val="24"/>
          <w:szCs w:val="24"/>
          <w:lang w:val="en-US"/>
        </w:rPr>
      </w:pPr>
    </w:p>
    <w:p w:rsidR="00D325F1" w:rsidRPr="00C50CB5" w:rsidRDefault="00D325F1" w:rsidP="00D325F1">
      <w:pPr>
        <w:spacing w:line="360" w:lineRule="auto"/>
        <w:ind w:firstLine="709"/>
        <w:jc w:val="both"/>
        <w:rPr>
          <w:b/>
          <w:sz w:val="24"/>
          <w:szCs w:val="24"/>
          <w:lang w:val="en-US"/>
        </w:rPr>
      </w:pPr>
      <w:r w:rsidRPr="00C50CB5">
        <w:rPr>
          <w:b/>
          <w:sz w:val="24"/>
          <w:szCs w:val="24"/>
          <w:lang w:val="en-US"/>
        </w:rPr>
        <w:t xml:space="preserve">1.5 </w:t>
      </w:r>
      <w:r w:rsidRPr="00C50CB5">
        <w:rPr>
          <w:rFonts w:eastAsia="TimesNewRomanPSMT"/>
          <w:b/>
          <w:bCs/>
          <w:sz w:val="24"/>
          <w:szCs w:val="24"/>
          <w:lang w:val="en-US"/>
        </w:rPr>
        <w:t xml:space="preserve">Training the personnel for the SPF </w:t>
      </w:r>
      <w:r w:rsidRPr="00C50CB5">
        <w:rPr>
          <w:b/>
          <w:sz w:val="24"/>
          <w:szCs w:val="24"/>
          <w:lang w:val="en-US"/>
        </w:rPr>
        <w:t>vivarium</w:t>
      </w:r>
    </w:p>
    <w:p w:rsidR="00D325F1" w:rsidRPr="00C50CB5" w:rsidRDefault="00D325F1" w:rsidP="00D325F1">
      <w:pPr>
        <w:spacing w:line="360" w:lineRule="auto"/>
        <w:ind w:firstLine="709"/>
        <w:jc w:val="both"/>
        <w:rPr>
          <w:sz w:val="24"/>
          <w:szCs w:val="24"/>
          <w:lang w:val="en-US"/>
        </w:rPr>
      </w:pP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Training of personnel for breeding and care of SPF laboratory animals in the conditions of pure premises technology is of crucial value [</w:t>
      </w:r>
      <w:r w:rsidR="00996E40" w:rsidRPr="00C50CB5">
        <w:rPr>
          <w:rFonts w:eastAsia="TimesNewRomanPSMT"/>
          <w:sz w:val="24"/>
          <w:szCs w:val="24"/>
          <w:lang w:val="en-US"/>
        </w:rPr>
        <w:t>6, 36</w:t>
      </w:r>
      <w:r w:rsidRPr="00C50CB5">
        <w:rPr>
          <w:rFonts w:eastAsia="TimesNewRomanPSMT"/>
          <w:sz w:val="24"/>
          <w:szCs w:val="24"/>
          <w:lang w:val="en-US"/>
        </w:rPr>
        <w:t xml:space="preserve">]. The curriculum was developed for training of SPF </w:t>
      </w:r>
      <w:r w:rsidRPr="00C50CB5">
        <w:rPr>
          <w:sz w:val="24"/>
          <w:szCs w:val="24"/>
          <w:lang w:val="en-US"/>
        </w:rPr>
        <w:t>vivarium</w:t>
      </w:r>
      <w:r w:rsidRPr="00C50CB5">
        <w:rPr>
          <w:rFonts w:eastAsia="TimesNewRomanPSMT"/>
          <w:sz w:val="24"/>
          <w:szCs w:val="24"/>
          <w:lang w:val="en-US"/>
        </w:rPr>
        <w:t xml:space="preserve"> personnel, which contained theoretical issues of national and international standards of care and use of laboratory animals, and also practical skills of work in an experimental </w:t>
      </w:r>
      <w:r w:rsidRPr="00C50CB5">
        <w:rPr>
          <w:sz w:val="24"/>
          <w:szCs w:val="24"/>
          <w:lang w:val="en-US"/>
        </w:rPr>
        <w:t xml:space="preserve">vivarium </w:t>
      </w:r>
      <w:r w:rsidRPr="00C50CB5">
        <w:rPr>
          <w:rFonts w:eastAsia="TimesNewRomanPSMT"/>
          <w:sz w:val="24"/>
          <w:szCs w:val="24"/>
          <w:lang w:val="en-US"/>
        </w:rPr>
        <w:t xml:space="preserve">and a nursery for breeding and care of SPF laboratory animals. The curriculum contains requirements and norms of the laboratory animals routine care and use, based on principles of humane treatment of animals - the “3 R” rules; information on modern </w:t>
      </w:r>
      <w:r w:rsidRPr="00C50CB5">
        <w:rPr>
          <w:rFonts w:eastAsia="TimesNewRoman"/>
          <w:spacing w:val="2"/>
          <w:sz w:val="24"/>
          <w:szCs w:val="24"/>
          <w:lang w:val="en-US"/>
        </w:rPr>
        <w:t xml:space="preserve">vivarium </w:t>
      </w:r>
      <w:r w:rsidRPr="00C50CB5">
        <w:rPr>
          <w:rFonts w:eastAsia="TimesNewRomanPSMT"/>
          <w:sz w:val="24"/>
          <w:szCs w:val="24"/>
          <w:lang w:val="en-US"/>
        </w:rPr>
        <w:t xml:space="preserve">equipment for animal care and use; issues of </w:t>
      </w:r>
      <w:r w:rsidRPr="00C50CB5">
        <w:rPr>
          <w:sz w:val="24"/>
          <w:szCs w:val="24"/>
          <w:lang w:val="en-US"/>
        </w:rPr>
        <w:t>vivaria</w:t>
      </w:r>
      <w:r w:rsidRPr="00C50CB5">
        <w:rPr>
          <w:rFonts w:eastAsia="TimesNewRomanPSMT"/>
          <w:sz w:val="24"/>
          <w:szCs w:val="24"/>
          <w:lang w:val="en-US"/>
        </w:rPr>
        <w:t xml:space="preserve"> designing, reconstruction/building; prevention of occupational diseases and sanitary issues and safety of the personnel working with animals; rules of animal breeding and euthanasia; rules of behavior in the conditions of pure premises technology; requirements to the personnel and sanitary-hygienic measures in the </w:t>
      </w:r>
      <w:r w:rsidRPr="00C50CB5">
        <w:rPr>
          <w:sz w:val="24"/>
          <w:szCs w:val="24"/>
          <w:lang w:val="en-US"/>
        </w:rPr>
        <w:t>vivarium</w:t>
      </w:r>
      <w:r w:rsidRPr="00C50CB5">
        <w:rPr>
          <w:rFonts w:eastAsia="TimesNewRomanPSMT"/>
          <w:sz w:val="24"/>
          <w:szCs w:val="24"/>
          <w:lang w:val="en-US"/>
        </w:rPr>
        <w:t>.</w:t>
      </w:r>
    </w:p>
    <w:p w:rsidR="00D325F1" w:rsidRPr="00C50CB5" w:rsidRDefault="00D325F1" w:rsidP="00D325F1">
      <w:pPr>
        <w:spacing w:line="360" w:lineRule="auto"/>
        <w:ind w:firstLine="709"/>
        <w:jc w:val="both"/>
        <w:rPr>
          <w:sz w:val="24"/>
          <w:szCs w:val="24"/>
          <w:lang w:val="en-US"/>
        </w:rPr>
      </w:pPr>
      <w:r w:rsidRPr="00C50CB5">
        <w:rPr>
          <w:rFonts w:eastAsia="TimesNewRomanPSMT"/>
          <w:sz w:val="24"/>
          <w:szCs w:val="24"/>
          <w:lang w:val="en-US"/>
        </w:rPr>
        <w:t xml:space="preserve">The curriculum includes lectures - 20 hours, seminar and practical training, 6 and 10 hours respectively, independent work - 18 hours, and final certification in the form of testing. Total 54 class hours (appendix C). The curriculum was discussed and approved during the session of NSCEDI Academic Council (Extract from the Report № 2 dated 5/28/2018). Training of employees of NSCEDI </w:t>
      </w:r>
      <w:r w:rsidRPr="00C50CB5">
        <w:rPr>
          <w:sz w:val="24"/>
          <w:szCs w:val="24"/>
          <w:lang w:val="en-US"/>
        </w:rPr>
        <w:t xml:space="preserve">vivarium </w:t>
      </w:r>
      <w:r w:rsidRPr="00C50CB5">
        <w:rPr>
          <w:rFonts w:eastAsia="TimesNewRomanPSMT"/>
          <w:sz w:val="24"/>
          <w:szCs w:val="24"/>
          <w:lang w:val="en-US"/>
        </w:rPr>
        <w:t xml:space="preserve">and nursery was done in 2018, 2019, and 2020, and the training </w:t>
      </w:r>
      <w:r w:rsidR="003B5962" w:rsidRPr="00C50CB5">
        <w:rPr>
          <w:rFonts w:eastAsia="TimesNewRomanPSMT"/>
          <w:sz w:val="24"/>
          <w:szCs w:val="24"/>
          <w:lang w:val="en-US"/>
        </w:rPr>
        <w:t xml:space="preserve">protocols </w:t>
      </w:r>
      <w:r w:rsidRPr="00C50CB5">
        <w:rPr>
          <w:rFonts w:eastAsia="TimesNewRomanPSMT"/>
          <w:sz w:val="24"/>
          <w:szCs w:val="24"/>
          <w:lang w:val="en-US"/>
        </w:rPr>
        <w:t xml:space="preserve"> are given in appendix C.</w:t>
      </w:r>
    </w:p>
    <w:p w:rsidR="00D325F1" w:rsidRPr="00C50CB5" w:rsidRDefault="00D325F1" w:rsidP="00D325F1">
      <w:pPr>
        <w:spacing w:line="360" w:lineRule="auto"/>
        <w:ind w:firstLine="709"/>
        <w:jc w:val="both"/>
        <w:rPr>
          <w:sz w:val="24"/>
          <w:szCs w:val="24"/>
          <w:lang w:val="en-US"/>
        </w:rPr>
      </w:pPr>
      <w:r w:rsidRPr="00C50CB5">
        <w:rPr>
          <w:sz w:val="24"/>
          <w:szCs w:val="24"/>
          <w:lang w:val="en-US"/>
        </w:rPr>
        <w:br w:type="page"/>
      </w:r>
    </w:p>
    <w:p w:rsidR="00D325F1" w:rsidRPr="00C50CB5" w:rsidRDefault="00D325F1" w:rsidP="003F644F">
      <w:pPr>
        <w:pStyle w:val="a9"/>
        <w:numPr>
          <w:ilvl w:val="0"/>
          <w:numId w:val="3"/>
        </w:numPr>
        <w:tabs>
          <w:tab w:val="left" w:pos="993"/>
        </w:tabs>
        <w:spacing w:line="360" w:lineRule="auto"/>
        <w:ind w:left="0" w:firstLine="709"/>
        <w:jc w:val="both"/>
        <w:rPr>
          <w:b/>
          <w:sz w:val="24"/>
          <w:szCs w:val="24"/>
          <w:lang w:val="en-US"/>
        </w:rPr>
      </w:pPr>
      <w:r w:rsidRPr="00C50CB5">
        <w:rPr>
          <w:rFonts w:eastAsia="TimesNewRomanPSMT"/>
          <w:b/>
          <w:bCs/>
          <w:sz w:val="24"/>
          <w:szCs w:val="24"/>
          <w:lang w:val="en-US"/>
        </w:rPr>
        <w:lastRenderedPageBreak/>
        <w:t>Determining the prospects of SPF laboratory animals use in the Republic of Kazakhstan</w:t>
      </w:r>
    </w:p>
    <w:p w:rsidR="00D325F1" w:rsidRPr="00C50CB5" w:rsidRDefault="00D325F1" w:rsidP="00D325F1">
      <w:pPr>
        <w:tabs>
          <w:tab w:val="left" w:pos="993"/>
        </w:tabs>
        <w:spacing w:line="360" w:lineRule="auto"/>
        <w:ind w:firstLine="709"/>
        <w:jc w:val="both"/>
        <w:rPr>
          <w:sz w:val="24"/>
          <w:szCs w:val="24"/>
          <w:lang w:val="en-US" w:eastAsia="en-US"/>
        </w:rPr>
      </w:pPr>
    </w:p>
    <w:p w:rsidR="00D325F1" w:rsidRPr="00C50CB5" w:rsidRDefault="00D325F1" w:rsidP="00D325F1">
      <w:pPr>
        <w:tabs>
          <w:tab w:val="left" w:pos="993"/>
        </w:tabs>
        <w:spacing w:line="360" w:lineRule="auto"/>
        <w:ind w:firstLine="709"/>
        <w:jc w:val="both"/>
        <w:rPr>
          <w:bCs/>
          <w:iCs/>
          <w:sz w:val="24"/>
          <w:szCs w:val="24"/>
          <w:lang w:val="en-US" w:eastAsia="en-US"/>
        </w:rPr>
      </w:pPr>
      <w:r w:rsidRPr="00C50CB5">
        <w:rPr>
          <w:rFonts w:eastAsia="TimesNewRomanPSMT"/>
          <w:sz w:val="24"/>
          <w:szCs w:val="24"/>
          <w:lang w:val="en-US"/>
        </w:rPr>
        <w:t>In order to determine the prospects of use of the standardized biological models in Kazakhstan we have studied virulence of strains of a plague microbe on SPF mice models and toxicological tests for determining the class of toxicity of disinfectants on conventional and SPF animal models</w:t>
      </w:r>
      <w:r w:rsidR="00F63A40" w:rsidRPr="00C50CB5">
        <w:rPr>
          <w:rFonts w:eastAsia="TimesNewRomanPSMT"/>
          <w:sz w:val="24"/>
          <w:szCs w:val="24"/>
          <w:lang w:val="en-US"/>
        </w:rPr>
        <w:t xml:space="preserve"> </w:t>
      </w:r>
      <w:r w:rsidR="006B2B62" w:rsidRPr="00C50CB5">
        <w:rPr>
          <w:sz w:val="24"/>
          <w:szCs w:val="24"/>
          <w:lang w:val="en-US"/>
        </w:rPr>
        <w:t>[37, 38]</w:t>
      </w:r>
      <w:r w:rsidR="006B2B62" w:rsidRPr="00C50CB5">
        <w:rPr>
          <w:bCs/>
          <w:iCs/>
          <w:sz w:val="24"/>
          <w:szCs w:val="24"/>
          <w:lang w:val="en-US" w:eastAsia="en-US"/>
        </w:rPr>
        <w:t>.</w:t>
      </w:r>
    </w:p>
    <w:p w:rsidR="00D325F1" w:rsidRPr="00C50CB5" w:rsidRDefault="00D325F1" w:rsidP="00D325F1">
      <w:pPr>
        <w:tabs>
          <w:tab w:val="left" w:pos="993"/>
        </w:tabs>
        <w:spacing w:line="360" w:lineRule="auto"/>
        <w:ind w:firstLine="709"/>
        <w:jc w:val="both"/>
        <w:rPr>
          <w:sz w:val="24"/>
          <w:szCs w:val="24"/>
          <w:lang w:val="en-US"/>
        </w:rPr>
      </w:pPr>
    </w:p>
    <w:p w:rsidR="00D325F1" w:rsidRPr="00C50CB5" w:rsidRDefault="00D325F1" w:rsidP="00D325F1">
      <w:pPr>
        <w:tabs>
          <w:tab w:val="left" w:pos="993"/>
        </w:tabs>
        <w:spacing w:line="360" w:lineRule="auto"/>
        <w:ind w:firstLine="709"/>
        <w:jc w:val="both"/>
        <w:rPr>
          <w:b/>
          <w:bCs/>
          <w:iCs/>
          <w:sz w:val="24"/>
          <w:szCs w:val="24"/>
          <w:lang w:val="kk-KZ"/>
        </w:rPr>
      </w:pPr>
      <w:r w:rsidRPr="00C50CB5">
        <w:rPr>
          <w:b/>
          <w:sz w:val="24"/>
          <w:szCs w:val="24"/>
          <w:lang w:val="en-US"/>
        </w:rPr>
        <w:t xml:space="preserve">2.1 </w:t>
      </w:r>
      <w:r w:rsidRPr="00C50CB5">
        <w:rPr>
          <w:rFonts w:eastAsia="TimesNewRomanPSMT"/>
          <w:b/>
          <w:bCs/>
          <w:sz w:val="24"/>
          <w:szCs w:val="24"/>
          <w:lang w:val="en-US"/>
        </w:rPr>
        <w:t>Determining the virulence of a plague microbe on SPF laboratory animals</w:t>
      </w:r>
    </w:p>
    <w:p w:rsidR="00D325F1" w:rsidRPr="00C50CB5" w:rsidRDefault="00D325F1" w:rsidP="00D325F1">
      <w:pPr>
        <w:tabs>
          <w:tab w:val="left" w:pos="993"/>
        </w:tabs>
        <w:spacing w:line="360" w:lineRule="auto"/>
        <w:ind w:firstLine="709"/>
        <w:jc w:val="both"/>
        <w:rPr>
          <w:bCs/>
          <w:iCs/>
          <w:sz w:val="24"/>
          <w:szCs w:val="24"/>
          <w:lang w:val="en-US" w:eastAsia="en-US"/>
        </w:rPr>
      </w:pP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Research of virulence of a plague microbe included determining the </w:t>
      </w:r>
      <w:r w:rsidRPr="00C50CB5">
        <w:rPr>
          <w:sz w:val="24"/>
          <w:szCs w:val="24"/>
          <w:lang w:val="en-US"/>
        </w:rPr>
        <w:t>LD</w:t>
      </w:r>
      <w:r w:rsidRPr="00C50CB5">
        <w:rPr>
          <w:sz w:val="24"/>
          <w:szCs w:val="24"/>
          <w:vertAlign w:val="subscript"/>
          <w:lang w:val="en-US"/>
        </w:rPr>
        <w:t xml:space="preserve">50 </w:t>
      </w:r>
      <w:r w:rsidRPr="00C50CB5">
        <w:rPr>
          <w:rFonts w:eastAsia="TimesNewRomanPSMT"/>
          <w:sz w:val="24"/>
          <w:szCs w:val="24"/>
          <w:lang w:val="en-US"/>
        </w:rPr>
        <w:t xml:space="preserve">indicator in laboratory mice during infection </w:t>
      </w:r>
      <w:r w:rsidRPr="00C50CB5">
        <w:rPr>
          <w:rFonts w:eastAsia="TimesNewRomanPSMT"/>
          <w:i/>
          <w:iCs/>
          <w:sz w:val="24"/>
          <w:szCs w:val="24"/>
          <w:lang w:val="en-US"/>
        </w:rPr>
        <w:t>invivo</w:t>
      </w:r>
      <w:r w:rsidRPr="00C50CB5">
        <w:rPr>
          <w:rFonts w:eastAsia="TimesNewRomanPSMT"/>
          <w:sz w:val="24"/>
          <w:szCs w:val="24"/>
          <w:lang w:val="en-US"/>
        </w:rPr>
        <w:t xml:space="preserve"> by plague strains (</w:t>
      </w:r>
      <w:r w:rsidRPr="00C50CB5">
        <w:rPr>
          <w:rFonts w:eastAsia="TimesNewRomanPSMT"/>
          <w:i/>
          <w:iCs/>
          <w:sz w:val="24"/>
          <w:szCs w:val="24"/>
          <w:lang w:val="en-US"/>
        </w:rPr>
        <w:t>Y. pestis)</w:t>
      </w:r>
      <w:r w:rsidRPr="00C50CB5">
        <w:rPr>
          <w:rFonts w:eastAsia="TimesNewRomanPSMT"/>
          <w:sz w:val="24"/>
          <w:szCs w:val="24"/>
          <w:lang w:val="en-US"/>
        </w:rPr>
        <w:t xml:space="preserve">. Virulence of six newly isolated strains of the plague microbe was determined, which were isolated from natural plague foci in </w:t>
      </w:r>
      <w:r w:rsidRPr="00C50CB5">
        <w:rPr>
          <w:sz w:val="24"/>
          <w:szCs w:val="24"/>
          <w:lang w:val="en-US"/>
        </w:rPr>
        <w:t>the Republic of Kazakhstan</w:t>
      </w:r>
      <w:r w:rsidRPr="00C50CB5">
        <w:rPr>
          <w:rFonts w:eastAsia="TimesNewRomanPSMT"/>
          <w:sz w:val="24"/>
          <w:szCs w:val="24"/>
          <w:lang w:val="en-US"/>
        </w:rPr>
        <w:t xml:space="preserve"> (</w:t>
      </w:r>
      <w:r w:rsidRPr="00C50CB5">
        <w:rPr>
          <w:rFonts w:eastAsia="TimesNewRomanPSMT"/>
          <w:i/>
          <w:iCs/>
          <w:sz w:val="24"/>
          <w:szCs w:val="24"/>
          <w:lang w:val="en-US"/>
        </w:rPr>
        <w:t>Y. pestis</w:t>
      </w:r>
      <w:r w:rsidRPr="00C50CB5">
        <w:rPr>
          <w:rFonts w:eastAsia="TimesNewRomanPSMT"/>
          <w:sz w:val="24"/>
          <w:szCs w:val="24"/>
          <w:lang w:val="en-US"/>
        </w:rPr>
        <w:t xml:space="preserve"> №х1, х2, х3, х4, х5 and х6) on the SPF mice model -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 xml:space="preserve">mice of ICR (CD-1) line. </w:t>
      </w:r>
      <w:r w:rsidRPr="00C50CB5">
        <w:rPr>
          <w:rFonts w:eastAsia="TimesNewRomanPSMT"/>
          <w:i/>
          <w:iCs/>
          <w:sz w:val="24"/>
          <w:szCs w:val="24"/>
          <w:lang w:val="en-US"/>
        </w:rPr>
        <w:t>Y. pestis</w:t>
      </w:r>
      <w:r w:rsidRPr="00C50CB5">
        <w:rPr>
          <w:rFonts w:eastAsia="TimesNewRomanPSMT"/>
          <w:sz w:val="24"/>
          <w:szCs w:val="24"/>
          <w:lang w:val="en-US"/>
        </w:rPr>
        <w:t xml:space="preserve"> in </w:t>
      </w:r>
      <w:r w:rsidRPr="00C50CB5">
        <w:rPr>
          <w:sz w:val="24"/>
          <w:szCs w:val="24"/>
          <w:lang w:val="en-US"/>
        </w:rPr>
        <w:t>10</w:t>
      </w:r>
      <w:r w:rsidRPr="00C50CB5">
        <w:rPr>
          <w:sz w:val="24"/>
          <w:szCs w:val="24"/>
          <w:vertAlign w:val="superscript"/>
          <w:lang w:val="en-US"/>
        </w:rPr>
        <w:t>2</w:t>
      </w:r>
      <w:r w:rsidRPr="00C50CB5">
        <w:rPr>
          <w:sz w:val="24"/>
          <w:szCs w:val="24"/>
          <w:lang w:val="en-US"/>
        </w:rPr>
        <w:t>, 10</w:t>
      </w:r>
      <w:r w:rsidRPr="00C50CB5">
        <w:rPr>
          <w:sz w:val="24"/>
          <w:szCs w:val="24"/>
          <w:vertAlign w:val="superscript"/>
          <w:lang w:val="en-US"/>
        </w:rPr>
        <w:t>3</w:t>
      </w:r>
      <w:r w:rsidRPr="00C50CB5">
        <w:rPr>
          <w:sz w:val="24"/>
          <w:szCs w:val="24"/>
          <w:lang w:val="en-US"/>
        </w:rPr>
        <w:t>, 10</w:t>
      </w:r>
      <w:r w:rsidRPr="00C50CB5">
        <w:rPr>
          <w:sz w:val="24"/>
          <w:szCs w:val="24"/>
          <w:vertAlign w:val="superscript"/>
          <w:lang w:val="en-US"/>
        </w:rPr>
        <w:t>4</w:t>
      </w:r>
      <w:r w:rsidRPr="00C50CB5">
        <w:rPr>
          <w:sz w:val="24"/>
          <w:szCs w:val="24"/>
          <w:lang w:val="en-US"/>
        </w:rPr>
        <w:t xml:space="preserve"> and 10</w:t>
      </w:r>
      <w:r w:rsidRPr="00C50CB5">
        <w:rPr>
          <w:sz w:val="24"/>
          <w:szCs w:val="24"/>
          <w:vertAlign w:val="superscript"/>
          <w:lang w:val="en-US"/>
        </w:rPr>
        <w:t>5</w:t>
      </w:r>
      <w:r w:rsidRPr="00C50CB5">
        <w:rPr>
          <w:sz w:val="24"/>
          <w:szCs w:val="24"/>
          <w:lang w:val="en-US"/>
        </w:rPr>
        <w:t>cfu/g</w:t>
      </w:r>
      <w:r w:rsidRPr="00C50CB5">
        <w:rPr>
          <w:rFonts w:eastAsia="TimesNewRomanPSMT"/>
          <w:sz w:val="24"/>
          <w:szCs w:val="24"/>
          <w:lang w:val="en-US"/>
        </w:rPr>
        <w:t xml:space="preserve"> concentrations were taken for research. Experimental animals were infected (0.5 ml) hypodermically and were observed during ten days. Control groups of animals included: 1) positive control - animals infected with </w:t>
      </w:r>
      <w:r w:rsidRPr="00C50CB5">
        <w:rPr>
          <w:rFonts w:eastAsia="TimesNewRomanPSMT"/>
          <w:i/>
          <w:iCs/>
          <w:sz w:val="24"/>
          <w:szCs w:val="24"/>
          <w:lang w:val="en-US"/>
        </w:rPr>
        <w:t>Y. pestis</w:t>
      </w:r>
      <w:r w:rsidRPr="00C50CB5">
        <w:rPr>
          <w:rFonts w:eastAsia="TimesNewRomanPSMT"/>
          <w:sz w:val="24"/>
          <w:szCs w:val="24"/>
          <w:lang w:val="en-US"/>
        </w:rPr>
        <w:t xml:space="preserve"> in a dose 109cfu/g; 2) negative control - animals who received a sterile saline solution. For all groups of animals we calculated the </w:t>
      </w:r>
      <w:r w:rsidRPr="00C50CB5">
        <w:rPr>
          <w:sz w:val="24"/>
          <w:szCs w:val="24"/>
          <w:lang w:val="en-US" w:eastAsia="en-US"/>
        </w:rPr>
        <w:t>LD</w:t>
      </w:r>
      <w:r w:rsidRPr="00C50CB5">
        <w:rPr>
          <w:sz w:val="24"/>
          <w:szCs w:val="24"/>
          <w:vertAlign w:val="subscript"/>
          <w:lang w:val="en-US" w:eastAsia="en-US"/>
        </w:rPr>
        <w:t xml:space="preserve">50 </w:t>
      </w:r>
      <w:r w:rsidRPr="00C50CB5">
        <w:rPr>
          <w:rFonts w:eastAsia="TimesNewRomanPSMT"/>
          <w:sz w:val="24"/>
          <w:szCs w:val="24"/>
          <w:lang w:val="en-US"/>
        </w:rPr>
        <w:t>indicator - the infecting dose causing death of 50% of experimental animals under the formula (1) of Kerber and Ashmarin-Vorobyev:</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567"/>
        <w:jc w:val="both"/>
        <w:rPr>
          <w:rFonts w:eastAsia="TimesNewRomanPSMT"/>
          <w:sz w:val="24"/>
          <w:szCs w:val="24"/>
          <w:lang w:val="en-US"/>
        </w:rPr>
      </w:pPr>
    </w:p>
    <w:p w:rsidR="00D325F1" w:rsidRPr="00C50CB5" w:rsidRDefault="00802499" w:rsidP="00D325F1">
      <w:pPr>
        <w:widowControl w:val="0"/>
        <w:shd w:val="clear" w:color="auto" w:fill="FFFFFF"/>
        <w:tabs>
          <w:tab w:val="left" w:pos="0"/>
        </w:tabs>
        <w:autoSpaceDE w:val="0"/>
        <w:autoSpaceDN w:val="0"/>
        <w:adjustRightInd w:val="0"/>
        <w:spacing w:line="360" w:lineRule="auto"/>
        <w:ind w:firstLine="567"/>
        <w:jc w:val="center"/>
        <w:rPr>
          <w:rFonts w:eastAsia="TimesNewRomanPSMT"/>
          <w:sz w:val="24"/>
          <w:szCs w:val="24"/>
          <w:lang w:val="en-US"/>
        </w:rPr>
      </w:pPr>
      <w:r w:rsidRPr="00C50CB5">
        <w:rPr>
          <w:sz w:val="24"/>
          <w:szCs w:val="24"/>
          <w:lang w:val="en-US" w:eastAsia="en-US"/>
        </w:rPr>
        <w:t xml:space="preserve">                         </w:t>
      </w:r>
      <w:r w:rsidR="00D325F1" w:rsidRPr="00C50CB5">
        <w:rPr>
          <w:sz w:val="24"/>
          <w:szCs w:val="24"/>
          <w:lang w:val="en-US" w:eastAsia="en-US"/>
        </w:rPr>
        <w:t>lg LD</w:t>
      </w:r>
      <w:r w:rsidR="00D325F1" w:rsidRPr="00C50CB5">
        <w:rPr>
          <w:sz w:val="24"/>
          <w:szCs w:val="24"/>
          <w:vertAlign w:val="subscript"/>
          <w:lang w:val="en-US" w:eastAsia="en-US"/>
        </w:rPr>
        <w:t>50</w:t>
      </w:r>
      <w:r w:rsidR="00D325F1" w:rsidRPr="00C50CB5">
        <w:rPr>
          <w:sz w:val="24"/>
          <w:szCs w:val="24"/>
          <w:lang w:val="en-US" w:eastAsia="en-US"/>
        </w:rPr>
        <w:t xml:space="preserve"> = lg DN – δ(∑Li-0,5)</w:t>
      </w:r>
      <w:r w:rsidR="00D325F1" w:rsidRPr="00C50CB5">
        <w:rPr>
          <w:rFonts w:eastAsia="TimesNewRomanPSMT"/>
          <w:sz w:val="24"/>
          <w:szCs w:val="24"/>
          <w:lang w:val="en-US"/>
        </w:rPr>
        <w:t xml:space="preserve">           </w:t>
      </w:r>
      <w:r w:rsidRPr="00C50CB5">
        <w:rPr>
          <w:rFonts w:eastAsia="TimesNewRomanPSMT"/>
          <w:sz w:val="24"/>
          <w:szCs w:val="24"/>
          <w:lang w:val="en-US"/>
        </w:rPr>
        <w:t xml:space="preserve">                                               </w:t>
      </w:r>
      <w:r w:rsidR="00D325F1" w:rsidRPr="00C50CB5">
        <w:rPr>
          <w:rFonts w:eastAsia="TimesNewRomanPSMT"/>
          <w:sz w:val="24"/>
          <w:szCs w:val="24"/>
          <w:lang w:val="en-US"/>
        </w:rPr>
        <w:t xml:space="preserve"> (1)</w:t>
      </w:r>
    </w:p>
    <w:p w:rsidR="00D325F1" w:rsidRPr="00C50CB5" w:rsidRDefault="00802499" w:rsidP="00D325F1">
      <w:pPr>
        <w:widowControl w:val="0"/>
        <w:shd w:val="clear" w:color="auto" w:fill="FFFFFF"/>
        <w:tabs>
          <w:tab w:val="left" w:pos="0"/>
        </w:tabs>
        <w:autoSpaceDE w:val="0"/>
        <w:autoSpaceDN w:val="0"/>
        <w:adjustRightInd w:val="0"/>
        <w:spacing w:line="360" w:lineRule="auto"/>
        <w:ind w:firstLine="709"/>
        <w:rPr>
          <w:rFonts w:eastAsia="TimesNewRomanPSMT"/>
          <w:sz w:val="24"/>
          <w:szCs w:val="24"/>
          <w:lang w:val="en-US"/>
        </w:rPr>
      </w:pPr>
      <w:r w:rsidRPr="00C50CB5">
        <w:rPr>
          <w:rFonts w:eastAsia="TimesNewRomanPSMT"/>
          <w:sz w:val="24"/>
          <w:szCs w:val="24"/>
          <w:lang w:val="en-US"/>
        </w:rPr>
        <w:t>w</w:t>
      </w:r>
      <w:r w:rsidR="00D325F1" w:rsidRPr="00C50CB5">
        <w:rPr>
          <w:rFonts w:eastAsia="TimesNewRomanPSMT"/>
          <w:sz w:val="24"/>
          <w:szCs w:val="24"/>
          <w:lang w:val="en-US"/>
        </w:rPr>
        <w:t>here</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DN - maximum size of a dose, </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δ – logarithm of the relation of each subsequent dose to the previous one,    </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Li - relation of the dead animal number to their total number in a group, </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Also we calculated the </w:t>
      </w:r>
      <w:r w:rsidRPr="00C50CB5">
        <w:rPr>
          <w:sz w:val="24"/>
          <w:szCs w:val="24"/>
          <w:lang w:val="en-US" w:eastAsia="en-US"/>
        </w:rPr>
        <w:t>ST</w:t>
      </w:r>
      <w:r w:rsidRPr="00C50CB5">
        <w:rPr>
          <w:sz w:val="24"/>
          <w:szCs w:val="24"/>
          <w:vertAlign w:val="subscript"/>
          <w:lang w:val="en-US" w:eastAsia="en-US"/>
        </w:rPr>
        <w:t xml:space="preserve">50 </w:t>
      </w:r>
      <w:r w:rsidRPr="00C50CB5">
        <w:rPr>
          <w:rFonts w:eastAsia="TimesNewRomanPSMT"/>
          <w:sz w:val="24"/>
          <w:szCs w:val="24"/>
          <w:lang w:val="en-US"/>
        </w:rPr>
        <w:t>indicator - average time to death of laboratory animals after their infection, calculated under the formula (2):</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p>
    <w:p w:rsidR="00D325F1" w:rsidRPr="00C50CB5" w:rsidRDefault="00802499" w:rsidP="00D325F1">
      <w:pPr>
        <w:widowControl w:val="0"/>
        <w:shd w:val="clear" w:color="auto" w:fill="FFFFFF"/>
        <w:tabs>
          <w:tab w:val="left" w:pos="0"/>
        </w:tabs>
        <w:autoSpaceDE w:val="0"/>
        <w:autoSpaceDN w:val="0"/>
        <w:adjustRightInd w:val="0"/>
        <w:spacing w:line="360" w:lineRule="auto"/>
        <w:ind w:firstLine="567"/>
        <w:jc w:val="center"/>
        <w:rPr>
          <w:rFonts w:eastAsia="TimesNewRomanPSMT"/>
          <w:sz w:val="24"/>
          <w:szCs w:val="24"/>
          <w:lang w:val="en-US"/>
        </w:rPr>
      </w:pPr>
      <w:r w:rsidRPr="00C50CB5">
        <w:rPr>
          <w:sz w:val="24"/>
          <w:szCs w:val="24"/>
          <w:lang w:val="en-US" w:eastAsia="en-US"/>
        </w:rPr>
        <w:t xml:space="preserve">                       </w:t>
      </w:r>
      <w:r w:rsidR="00D325F1" w:rsidRPr="00C50CB5">
        <w:rPr>
          <w:sz w:val="24"/>
          <w:szCs w:val="24"/>
          <w:lang w:val="en-US" w:eastAsia="en-US"/>
        </w:rPr>
        <w:t>ST</w:t>
      </w:r>
      <w:r w:rsidR="00D325F1" w:rsidRPr="00C50CB5">
        <w:rPr>
          <w:sz w:val="24"/>
          <w:szCs w:val="24"/>
          <w:vertAlign w:val="subscript"/>
          <w:lang w:val="en-US" w:eastAsia="en-US"/>
        </w:rPr>
        <w:t>50</w:t>
      </w:r>
      <w:r w:rsidR="00D325F1" w:rsidRPr="00C50CB5">
        <w:rPr>
          <w:sz w:val="24"/>
          <w:szCs w:val="24"/>
          <w:lang w:val="en-US" w:eastAsia="en-US"/>
        </w:rPr>
        <w:t>= (t1n1+ t2n2…+ tnnn)/N</w:t>
      </w:r>
      <w:r w:rsidR="00D325F1" w:rsidRPr="00C50CB5">
        <w:rPr>
          <w:rFonts w:eastAsia="TimesNewRomanPSMT"/>
          <w:sz w:val="24"/>
          <w:szCs w:val="24"/>
          <w:lang w:val="en-US"/>
        </w:rPr>
        <w:t xml:space="preserve">       </w:t>
      </w:r>
      <w:r w:rsidRPr="00C50CB5">
        <w:rPr>
          <w:rFonts w:eastAsia="TimesNewRomanPSMT"/>
          <w:sz w:val="24"/>
          <w:szCs w:val="24"/>
          <w:lang w:val="en-US"/>
        </w:rPr>
        <w:t xml:space="preserve">                                             </w:t>
      </w:r>
      <w:r w:rsidR="00D325F1" w:rsidRPr="00C50CB5">
        <w:rPr>
          <w:rFonts w:eastAsia="TimesNewRomanPSMT"/>
          <w:sz w:val="24"/>
          <w:szCs w:val="24"/>
          <w:lang w:val="en-US"/>
        </w:rPr>
        <w:t xml:space="preserve">   (2)</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567"/>
        <w:jc w:val="center"/>
        <w:rPr>
          <w:rFonts w:eastAsia="TimesNewRomanPSMT"/>
          <w:sz w:val="24"/>
          <w:szCs w:val="24"/>
          <w:lang w:val="en-US"/>
        </w:rPr>
      </w:pPr>
    </w:p>
    <w:p w:rsidR="00D325F1" w:rsidRPr="00C50CB5" w:rsidRDefault="00802499" w:rsidP="00D325F1">
      <w:pPr>
        <w:widowControl w:val="0"/>
        <w:shd w:val="clear" w:color="auto" w:fill="FFFFFF"/>
        <w:tabs>
          <w:tab w:val="left" w:pos="0"/>
        </w:tabs>
        <w:autoSpaceDE w:val="0"/>
        <w:autoSpaceDN w:val="0"/>
        <w:adjustRightInd w:val="0"/>
        <w:spacing w:line="360" w:lineRule="auto"/>
        <w:ind w:firstLine="709"/>
        <w:rPr>
          <w:rFonts w:eastAsia="TimesNewRomanPSMT"/>
          <w:sz w:val="24"/>
          <w:szCs w:val="24"/>
          <w:lang w:val="en-US"/>
        </w:rPr>
      </w:pPr>
      <w:r w:rsidRPr="00C50CB5">
        <w:rPr>
          <w:rFonts w:eastAsia="TimesNewRomanPSMT"/>
          <w:sz w:val="24"/>
          <w:szCs w:val="24"/>
          <w:lang w:val="en-US"/>
        </w:rPr>
        <w:t>w</w:t>
      </w:r>
      <w:r w:rsidR="00D325F1" w:rsidRPr="00C50CB5">
        <w:rPr>
          <w:rFonts w:eastAsia="TimesNewRomanPSMT"/>
          <w:sz w:val="24"/>
          <w:szCs w:val="24"/>
          <w:lang w:val="en-US"/>
        </w:rPr>
        <w:t>here</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r w:rsidRPr="00C50CB5">
        <w:rPr>
          <w:sz w:val="24"/>
          <w:szCs w:val="24"/>
          <w:lang w:val="en-US" w:eastAsia="en-US"/>
        </w:rPr>
        <w:t>ST</w:t>
      </w:r>
      <w:r w:rsidRPr="00C50CB5">
        <w:rPr>
          <w:sz w:val="24"/>
          <w:szCs w:val="24"/>
          <w:vertAlign w:val="subscript"/>
          <w:lang w:val="en-US" w:eastAsia="en-US"/>
        </w:rPr>
        <w:t>50</w:t>
      </w:r>
      <w:r w:rsidRPr="00C50CB5">
        <w:rPr>
          <w:sz w:val="24"/>
          <w:szCs w:val="24"/>
          <w:lang w:val="en-US" w:eastAsia="en-US"/>
        </w:rPr>
        <w:t xml:space="preserve"> - </w:t>
      </w:r>
      <w:r w:rsidRPr="00C50CB5">
        <w:rPr>
          <w:rFonts w:eastAsia="TimesNewRomanPSMT"/>
          <w:sz w:val="24"/>
          <w:szCs w:val="24"/>
          <w:lang w:val="en-US"/>
        </w:rPr>
        <w:t xml:space="preserve">average time to death after infection, </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lastRenderedPageBreak/>
        <w:t xml:space="preserve">n - number of dead animals in time t, </w:t>
      </w:r>
    </w:p>
    <w:p w:rsidR="00D325F1" w:rsidRPr="00C50CB5" w:rsidRDefault="00D325F1" w:rsidP="00D325F1">
      <w:pPr>
        <w:widowControl w:val="0"/>
        <w:shd w:val="clear" w:color="auto" w:fill="FFFFFF"/>
        <w:tabs>
          <w:tab w:val="left" w:pos="0"/>
        </w:tabs>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N - total number of animals in the experiment. </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The received results were statistically analyzed by using Student’s criterion. </w:t>
      </w:r>
      <w:r w:rsidRPr="00C50CB5">
        <w:rPr>
          <w:sz w:val="24"/>
          <w:szCs w:val="24"/>
          <w:lang w:val="en-US" w:eastAsia="en-US"/>
        </w:rPr>
        <w:t>LD</w:t>
      </w:r>
      <w:r w:rsidRPr="00C50CB5">
        <w:rPr>
          <w:sz w:val="24"/>
          <w:szCs w:val="24"/>
          <w:vertAlign w:val="subscript"/>
          <w:lang w:val="en-US" w:eastAsia="en-US"/>
        </w:rPr>
        <w:t xml:space="preserve">50 </w:t>
      </w:r>
      <w:r w:rsidRPr="00C50CB5">
        <w:rPr>
          <w:rFonts w:eastAsia="TimesNewRomanPSMT"/>
          <w:sz w:val="24"/>
          <w:szCs w:val="24"/>
          <w:lang w:val="en-US"/>
        </w:rPr>
        <w:t xml:space="preserve">indicator of laboratory mice infected by plague strains was 79-125,000 microbial cells per ml, which points at high virulence of the plague microbe isolated from the natural plague foci, and corresponds to standard indicators. </w:t>
      </w:r>
    </w:p>
    <w:p w:rsidR="00D325F1" w:rsidRPr="00C50CB5" w:rsidRDefault="00D325F1" w:rsidP="00D325F1">
      <w:pPr>
        <w:spacing w:line="360" w:lineRule="auto"/>
        <w:ind w:firstLine="709"/>
        <w:jc w:val="both"/>
        <w:rPr>
          <w:sz w:val="24"/>
          <w:szCs w:val="24"/>
          <w:lang w:val="en-US" w:eastAsia="en-US"/>
        </w:rPr>
      </w:pPr>
      <w:r w:rsidRPr="00C50CB5">
        <w:rPr>
          <w:sz w:val="24"/>
          <w:szCs w:val="24"/>
          <w:lang w:val="en-US" w:eastAsia="en-US"/>
        </w:rPr>
        <w:t>ST</w:t>
      </w:r>
      <w:r w:rsidRPr="00C50CB5">
        <w:rPr>
          <w:sz w:val="24"/>
          <w:szCs w:val="24"/>
          <w:vertAlign w:val="subscript"/>
          <w:lang w:val="en-US" w:eastAsia="en-US"/>
        </w:rPr>
        <w:t xml:space="preserve">50 </w:t>
      </w:r>
      <w:r w:rsidRPr="00C50CB5">
        <w:rPr>
          <w:rFonts w:eastAsia="TimesNewRomanPSMT"/>
          <w:sz w:val="24"/>
          <w:szCs w:val="24"/>
          <w:lang w:val="en-US"/>
        </w:rPr>
        <w:t xml:space="preserve">indicator of laboratory mice infected </w:t>
      </w:r>
      <w:r w:rsidRPr="00C50CB5">
        <w:rPr>
          <w:rFonts w:eastAsia="TimesNewRomanPSMT"/>
          <w:i/>
          <w:iCs/>
          <w:sz w:val="24"/>
          <w:szCs w:val="24"/>
          <w:lang w:val="en-US"/>
        </w:rPr>
        <w:t>invivo</w:t>
      </w:r>
      <w:r w:rsidRPr="00C50CB5">
        <w:rPr>
          <w:rFonts w:eastAsia="TimesNewRomanPSMT"/>
          <w:sz w:val="24"/>
          <w:szCs w:val="24"/>
          <w:lang w:val="en-US"/>
        </w:rPr>
        <w:t xml:space="preserve"> by plague strains was 25-55 hours, which corresponds to the incubatory period of a plague infection. The research protocol is given in appendix C.</w:t>
      </w:r>
    </w:p>
    <w:p w:rsidR="00D325F1" w:rsidRPr="00C50CB5" w:rsidRDefault="00D325F1" w:rsidP="00D325F1">
      <w:pPr>
        <w:spacing w:line="360" w:lineRule="auto"/>
        <w:ind w:firstLine="567"/>
        <w:jc w:val="both"/>
        <w:rPr>
          <w:sz w:val="24"/>
          <w:szCs w:val="24"/>
          <w:lang w:val="en-US"/>
        </w:rPr>
      </w:pPr>
    </w:p>
    <w:p w:rsidR="00D325F1" w:rsidRPr="00C50CB5" w:rsidRDefault="00D325F1" w:rsidP="00D325F1">
      <w:pPr>
        <w:spacing w:line="360" w:lineRule="auto"/>
        <w:ind w:firstLine="709"/>
        <w:jc w:val="both"/>
        <w:rPr>
          <w:b/>
          <w:sz w:val="24"/>
          <w:szCs w:val="24"/>
          <w:lang w:val="en-US"/>
        </w:rPr>
      </w:pPr>
      <w:r w:rsidRPr="00C50CB5">
        <w:rPr>
          <w:b/>
          <w:sz w:val="24"/>
          <w:szCs w:val="24"/>
          <w:lang w:val="en-US"/>
        </w:rPr>
        <w:t xml:space="preserve">2.2 </w:t>
      </w:r>
      <w:r w:rsidRPr="00C50CB5">
        <w:rPr>
          <w:rFonts w:eastAsia="TimesNewRomanPSMT"/>
          <w:b/>
          <w:bCs/>
          <w:sz w:val="24"/>
          <w:szCs w:val="24"/>
          <w:lang w:val="en-US"/>
        </w:rPr>
        <w:t>Determining the acute toxicity of disinfectants on conventional and SPF laboratory animals</w:t>
      </w:r>
      <w:r w:rsidRPr="00C50CB5">
        <w:rPr>
          <w:b/>
          <w:bCs/>
          <w:iCs/>
          <w:sz w:val="24"/>
          <w:szCs w:val="24"/>
          <w:lang w:val="kk-KZ"/>
        </w:rPr>
        <w:t xml:space="preserve"> </w:t>
      </w:r>
    </w:p>
    <w:p w:rsidR="00D325F1" w:rsidRPr="00C50CB5" w:rsidRDefault="00D325F1" w:rsidP="00D325F1">
      <w:pPr>
        <w:shd w:val="clear" w:color="auto" w:fill="FFFFFF"/>
        <w:autoSpaceDE w:val="0"/>
        <w:autoSpaceDN w:val="0"/>
        <w:adjustRightInd w:val="0"/>
        <w:spacing w:line="360" w:lineRule="auto"/>
        <w:ind w:firstLine="709"/>
        <w:jc w:val="both"/>
        <w:rPr>
          <w:sz w:val="24"/>
          <w:szCs w:val="24"/>
          <w:lang w:val="en-US"/>
        </w:rPr>
      </w:pP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Use of healthy animals kept </w:t>
      </w:r>
      <w:r w:rsidRPr="00C50CB5">
        <w:rPr>
          <w:rFonts w:eastAsia="TimesNewRomanPSMT"/>
          <w:spacing w:val="-1"/>
          <w:sz w:val="24"/>
          <w:szCs w:val="24"/>
          <w:lang w:val="en-US"/>
        </w:rPr>
        <w:t xml:space="preserve">in proper conditions and exposed to the </w:t>
      </w:r>
      <w:r w:rsidRPr="00C50CB5">
        <w:rPr>
          <w:rFonts w:eastAsia="TimesNewRomanPSMT"/>
          <w:sz w:val="24"/>
          <w:szCs w:val="24"/>
          <w:lang w:val="en-US"/>
        </w:rPr>
        <w:t>researched disinfectant is allowed for assessment of toxicological parameters of disinfectants during preregistration studies</w:t>
      </w:r>
      <w:r w:rsidR="006B2B62" w:rsidRPr="00C50CB5">
        <w:rPr>
          <w:rFonts w:eastAsia="TimesNewRomanPSMT"/>
          <w:sz w:val="24"/>
          <w:szCs w:val="24"/>
          <w:lang w:val="en-US"/>
        </w:rPr>
        <w:t xml:space="preserve"> [39</w:t>
      </w:r>
      <w:r w:rsidRPr="00C50CB5">
        <w:rPr>
          <w:rFonts w:eastAsia="TimesNewRomanPSMT"/>
          <w:sz w:val="24"/>
          <w:szCs w:val="24"/>
          <w:lang w:val="en-US"/>
        </w:rPr>
        <w:t xml:space="preserve">]. At the same time the animal health status required for reliable experimental results for determining the danger class of the substance is not indicated. </w:t>
      </w: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It is known that infections of laboratory animals influence experiment results [</w:t>
      </w:r>
      <w:r w:rsidR="006B2B62" w:rsidRPr="00C50CB5">
        <w:rPr>
          <w:sz w:val="24"/>
          <w:szCs w:val="24"/>
          <w:lang w:val="en-US"/>
        </w:rPr>
        <w:t>40-42</w:t>
      </w:r>
      <w:r w:rsidRPr="00C50CB5">
        <w:rPr>
          <w:rFonts w:eastAsia="TimesNewRomanPSMT"/>
          <w:sz w:val="24"/>
          <w:szCs w:val="24"/>
          <w:lang w:val="en-US"/>
        </w:rPr>
        <w:t>], including toxicity indicators of chemical substances [</w:t>
      </w:r>
      <w:r w:rsidR="006B2B62" w:rsidRPr="00C50CB5">
        <w:rPr>
          <w:rFonts w:eastAsia="TimesNewRomanPSMT"/>
          <w:sz w:val="24"/>
          <w:szCs w:val="24"/>
          <w:lang w:val="en-US"/>
        </w:rPr>
        <w:t>43</w:t>
      </w:r>
      <w:r w:rsidRPr="00C50CB5">
        <w:rPr>
          <w:rFonts w:eastAsia="TimesNewRomanPSMT"/>
          <w:sz w:val="24"/>
          <w:szCs w:val="24"/>
          <w:lang w:val="en-US"/>
        </w:rPr>
        <w:t>]. Distinction between SPF and "outbred" conventional colonies, and which animal pathogens are excluded (or included), are seldom mentioned in discussions on how that impacts toxicological studies.</w:t>
      </w:r>
    </w:p>
    <w:p w:rsidR="00D325F1" w:rsidRPr="00C50CB5" w:rsidRDefault="00D325F1" w:rsidP="00D325F1">
      <w:pPr>
        <w:widowControl w:val="0"/>
        <w:autoSpaceDE w:val="0"/>
        <w:autoSpaceDN w:val="0"/>
        <w:adjustRightInd w:val="0"/>
        <w:spacing w:line="360" w:lineRule="auto"/>
        <w:ind w:firstLine="709"/>
        <w:jc w:val="both"/>
        <w:rPr>
          <w:rFonts w:eastAsia="TimesNewRomanPSMT"/>
          <w:i/>
          <w:iCs/>
          <w:sz w:val="24"/>
          <w:szCs w:val="24"/>
          <w:lang w:val="en-US"/>
        </w:rPr>
      </w:pPr>
      <w:r w:rsidRPr="00C50CB5">
        <w:rPr>
          <w:rFonts w:eastAsia="TimesNewRomanPSMT"/>
          <w:sz w:val="24"/>
          <w:szCs w:val="24"/>
          <w:lang w:val="en-US"/>
        </w:rPr>
        <w:t xml:space="preserve">Comparative characterization of acute toxicity of disinfectants was conducted on SPF and conventional laboratory mice models with peroral administration.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PSMT"/>
          <w:sz w:val="24"/>
          <w:szCs w:val="24"/>
          <w:lang w:val="en-US"/>
        </w:rPr>
        <w:t xml:space="preserve">mice of ICR (CD-1) line from NSCEDI nursery were used as SPF test models. Outbred mice received from a standard </w:t>
      </w:r>
      <w:r w:rsidRPr="00C50CB5">
        <w:rPr>
          <w:sz w:val="24"/>
          <w:szCs w:val="24"/>
          <w:lang w:val="en-US"/>
        </w:rPr>
        <w:t xml:space="preserve">vivarium </w:t>
      </w:r>
      <w:r w:rsidRPr="00C50CB5">
        <w:rPr>
          <w:rFonts w:eastAsia="TimesNewRomanPSMT"/>
          <w:sz w:val="24"/>
          <w:szCs w:val="24"/>
          <w:lang w:val="en-US"/>
        </w:rPr>
        <w:t xml:space="preserve">of a healthcare organization in Almaty were used as conventional test models. Conventional animals were kept in open cages and received water and combined feed without disinfecting. Monitoring of health of conventional mice from 6/16/2019 showed their contamination by viruses: </w:t>
      </w:r>
      <w:r w:rsidRPr="00C50CB5">
        <w:rPr>
          <w:rFonts w:eastAsia="TimesNewRomanPSMT"/>
          <w:i/>
          <w:iCs/>
          <w:sz w:val="24"/>
          <w:szCs w:val="24"/>
          <w:lang w:val="en-US"/>
        </w:rPr>
        <w:t>Mouse Hepatitis</w:t>
      </w:r>
      <w:r w:rsidR="003B069F" w:rsidRPr="00C50CB5">
        <w:rPr>
          <w:rFonts w:eastAsia="TimesNewRomanPSMT"/>
          <w:i/>
          <w:iCs/>
          <w:sz w:val="24"/>
          <w:szCs w:val="24"/>
          <w:lang w:val="en-US"/>
        </w:rPr>
        <w:t xml:space="preserve"> </w:t>
      </w:r>
      <w:r w:rsidRPr="00C50CB5">
        <w:rPr>
          <w:rFonts w:eastAsia="TimesNewRomanPSMT"/>
          <w:i/>
          <w:iCs/>
          <w:sz w:val="24"/>
          <w:szCs w:val="24"/>
          <w:lang w:val="en-US"/>
        </w:rPr>
        <w:t>Virus, Mousero</w:t>
      </w:r>
      <w:r w:rsidR="003B069F" w:rsidRPr="00C50CB5">
        <w:rPr>
          <w:rFonts w:eastAsia="TimesNewRomanPSMT"/>
          <w:i/>
          <w:iCs/>
          <w:sz w:val="24"/>
          <w:szCs w:val="24"/>
          <w:lang w:val="en-US"/>
        </w:rPr>
        <w:t xml:space="preserve"> </w:t>
      </w:r>
      <w:r w:rsidRPr="00C50CB5">
        <w:rPr>
          <w:rFonts w:eastAsia="TimesNewRomanPSMT"/>
          <w:i/>
          <w:iCs/>
          <w:sz w:val="24"/>
          <w:szCs w:val="24"/>
          <w:lang w:val="en-US"/>
        </w:rPr>
        <w:t>tavirus (EDIM), Theiler’s</w:t>
      </w:r>
      <w:r w:rsidR="003B069F" w:rsidRPr="00C50CB5">
        <w:rPr>
          <w:rFonts w:eastAsia="TimesNewRomanPSMT"/>
          <w:i/>
          <w:iCs/>
          <w:sz w:val="24"/>
          <w:szCs w:val="24"/>
          <w:lang w:val="en-US"/>
        </w:rPr>
        <w:t xml:space="preserve"> </w:t>
      </w:r>
      <w:r w:rsidRPr="00C50CB5">
        <w:rPr>
          <w:rFonts w:eastAsia="TimesNewRomanPSMT"/>
          <w:i/>
          <w:iCs/>
          <w:sz w:val="24"/>
          <w:szCs w:val="24"/>
          <w:lang w:val="en-US"/>
        </w:rPr>
        <w:t>murine</w:t>
      </w:r>
      <w:r w:rsidR="003B069F" w:rsidRPr="00C50CB5">
        <w:rPr>
          <w:rFonts w:eastAsia="TimesNewRomanPSMT"/>
          <w:i/>
          <w:iCs/>
          <w:sz w:val="24"/>
          <w:szCs w:val="24"/>
          <w:lang w:val="en-US"/>
        </w:rPr>
        <w:t xml:space="preserve"> </w:t>
      </w:r>
      <w:r w:rsidRPr="00C50CB5">
        <w:rPr>
          <w:rFonts w:eastAsia="TimesNewRomanPSMT"/>
          <w:i/>
          <w:iCs/>
          <w:sz w:val="24"/>
          <w:szCs w:val="24"/>
          <w:lang w:val="en-US"/>
        </w:rPr>
        <w:t>encephalomyelitis</w:t>
      </w:r>
      <w:r w:rsidR="003B069F" w:rsidRPr="00C50CB5">
        <w:rPr>
          <w:rFonts w:eastAsia="TimesNewRomanPSMT"/>
          <w:i/>
          <w:iCs/>
          <w:sz w:val="24"/>
          <w:szCs w:val="24"/>
          <w:lang w:val="en-US"/>
        </w:rPr>
        <w:t xml:space="preserve"> </w:t>
      </w:r>
      <w:r w:rsidRPr="00C50CB5">
        <w:rPr>
          <w:rFonts w:eastAsia="TimesNewRomanPSMT"/>
          <w:i/>
          <w:iCs/>
          <w:sz w:val="24"/>
          <w:szCs w:val="24"/>
          <w:lang w:val="en-US"/>
        </w:rPr>
        <w:t>virus, Murine</w:t>
      </w:r>
      <w:r w:rsidR="003B069F" w:rsidRPr="00C50CB5">
        <w:rPr>
          <w:rFonts w:eastAsia="TimesNewRomanPSMT"/>
          <w:i/>
          <w:iCs/>
          <w:sz w:val="24"/>
          <w:szCs w:val="24"/>
          <w:lang w:val="en-US"/>
        </w:rPr>
        <w:t xml:space="preserve"> </w:t>
      </w:r>
      <w:r w:rsidRPr="00C50CB5">
        <w:rPr>
          <w:rFonts w:eastAsia="TimesNewRomanPSMT"/>
          <w:i/>
          <w:iCs/>
          <w:sz w:val="24"/>
          <w:szCs w:val="24"/>
          <w:lang w:val="en-US"/>
        </w:rPr>
        <w:t>norovirus, Minute</w:t>
      </w:r>
      <w:r w:rsidR="003B069F" w:rsidRPr="00C50CB5">
        <w:rPr>
          <w:rFonts w:eastAsia="TimesNewRomanPSMT"/>
          <w:i/>
          <w:iCs/>
          <w:sz w:val="24"/>
          <w:szCs w:val="24"/>
          <w:lang w:val="en-US"/>
        </w:rPr>
        <w:t xml:space="preserve"> </w:t>
      </w:r>
      <w:r w:rsidRPr="00C50CB5">
        <w:rPr>
          <w:rFonts w:eastAsia="TimesNewRomanPSMT"/>
          <w:i/>
          <w:iCs/>
          <w:sz w:val="24"/>
          <w:szCs w:val="24"/>
          <w:lang w:val="en-US"/>
        </w:rPr>
        <w:t>Virus</w:t>
      </w:r>
      <w:r w:rsidR="003B069F" w:rsidRPr="00C50CB5">
        <w:rPr>
          <w:rFonts w:eastAsia="TimesNewRomanPSMT"/>
          <w:i/>
          <w:iCs/>
          <w:sz w:val="24"/>
          <w:szCs w:val="24"/>
          <w:lang w:val="en-US"/>
        </w:rPr>
        <w:t xml:space="preserve"> </w:t>
      </w:r>
      <w:r w:rsidRPr="00C50CB5">
        <w:rPr>
          <w:rFonts w:eastAsia="TimesNewRomanPSMT"/>
          <w:i/>
          <w:iCs/>
          <w:sz w:val="24"/>
          <w:szCs w:val="24"/>
          <w:lang w:val="en-US"/>
        </w:rPr>
        <w:t>of</w:t>
      </w:r>
      <w:r w:rsidR="003B069F" w:rsidRPr="00C50CB5">
        <w:rPr>
          <w:rFonts w:eastAsia="TimesNewRomanPSMT"/>
          <w:i/>
          <w:iCs/>
          <w:sz w:val="24"/>
          <w:szCs w:val="24"/>
          <w:lang w:val="en-US"/>
        </w:rPr>
        <w:t xml:space="preserve"> </w:t>
      </w:r>
      <w:r w:rsidRPr="00C50CB5">
        <w:rPr>
          <w:rFonts w:eastAsia="TimesNewRomanPSMT"/>
          <w:i/>
          <w:iCs/>
          <w:sz w:val="24"/>
          <w:szCs w:val="24"/>
          <w:lang w:val="en-US"/>
        </w:rPr>
        <w:t>Mice, MouseParvovirusNS1, MouseParvovirusVP2</w:t>
      </w:r>
      <w:r w:rsidRPr="00C50CB5">
        <w:rPr>
          <w:rFonts w:eastAsia="TimesNewRomanPSMT"/>
          <w:sz w:val="24"/>
          <w:szCs w:val="24"/>
          <w:lang w:val="en-US"/>
        </w:rPr>
        <w:t>; and bacterial infections</w:t>
      </w:r>
      <w:r w:rsidRPr="00C50CB5">
        <w:rPr>
          <w:rFonts w:eastAsia="TimesNewRomanPSMT"/>
          <w:i/>
          <w:iCs/>
          <w:sz w:val="24"/>
          <w:szCs w:val="24"/>
          <w:lang w:val="en-US"/>
        </w:rPr>
        <w:t>: Helicobacter</w:t>
      </w:r>
      <w:r w:rsidR="003B069F" w:rsidRPr="00C50CB5">
        <w:rPr>
          <w:rFonts w:eastAsia="TimesNewRomanPSMT"/>
          <w:i/>
          <w:iCs/>
          <w:sz w:val="24"/>
          <w:szCs w:val="24"/>
          <w:lang w:val="en-US"/>
        </w:rPr>
        <w:t xml:space="preserve"> </w:t>
      </w:r>
      <w:r w:rsidRPr="00C50CB5">
        <w:rPr>
          <w:rFonts w:eastAsia="TimesNewRomanPSMT"/>
          <w:i/>
          <w:iCs/>
          <w:sz w:val="24"/>
          <w:szCs w:val="24"/>
          <w:lang w:val="en-US"/>
        </w:rPr>
        <w:t>spp and Pasteurella</w:t>
      </w:r>
      <w:r w:rsidR="003B069F" w:rsidRPr="00C50CB5">
        <w:rPr>
          <w:rFonts w:eastAsia="TimesNewRomanPSMT"/>
          <w:i/>
          <w:iCs/>
          <w:sz w:val="24"/>
          <w:szCs w:val="24"/>
          <w:lang w:val="en-US"/>
        </w:rPr>
        <w:t xml:space="preserve"> </w:t>
      </w:r>
      <w:r w:rsidRPr="00C50CB5">
        <w:rPr>
          <w:rFonts w:eastAsia="TimesNewRomanPSMT"/>
          <w:i/>
          <w:iCs/>
          <w:sz w:val="24"/>
          <w:szCs w:val="24"/>
          <w:lang w:val="en-US"/>
        </w:rPr>
        <w:t xml:space="preserve">pneumotropica.  </w:t>
      </w: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Examinations were performed of 60 male mice aged 8-10 weeks and with weight 20-24 g. Each series of groups was accompanied by a control group which got a sterile physiological solution. Animals were observed during ten days. We determined acute toxicity of the following </w:t>
      </w:r>
      <w:r w:rsidRPr="00C50CB5">
        <w:rPr>
          <w:rFonts w:eastAsia="TimesNewRomanPSMT"/>
          <w:sz w:val="24"/>
          <w:szCs w:val="24"/>
          <w:lang w:val="en-US"/>
        </w:rPr>
        <w:lastRenderedPageBreak/>
        <w:t xml:space="preserve">disinfectants: phenol-containing substance (Lizol), aldehyde-containing substances (Lizoformin 3000 and Glutex), insect-acaricidal substance from a class of cyano-containing synthetic pyrethroids (Cipermek). </w:t>
      </w: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 xml:space="preserve">Indicators of acute toxicity (LD50) were studied with peroral introduction of water solutions of disinfectants in increasing doses and calculated graphically by using </w:t>
      </w:r>
      <w:r w:rsidRPr="00C50CB5">
        <w:rPr>
          <w:rFonts w:eastAsia="TimesNewRomanPSMT"/>
          <w:i/>
          <w:iCs/>
          <w:sz w:val="24"/>
          <w:szCs w:val="24"/>
          <w:lang w:val="en-US"/>
        </w:rPr>
        <w:t>Miller</w:t>
      </w:r>
      <w:r w:rsidRPr="00C50CB5">
        <w:rPr>
          <w:rFonts w:eastAsia="TimesNewRomanPSMT"/>
          <w:sz w:val="24"/>
          <w:szCs w:val="24"/>
          <w:lang w:val="en-US"/>
        </w:rPr>
        <w:t xml:space="preserve"> and </w:t>
      </w:r>
      <w:r w:rsidRPr="00C50CB5">
        <w:rPr>
          <w:rFonts w:eastAsia="TimesNewRomanPSMT"/>
          <w:i/>
          <w:iCs/>
          <w:sz w:val="24"/>
          <w:szCs w:val="24"/>
          <w:lang w:val="en-US"/>
        </w:rPr>
        <w:t xml:space="preserve">Tainter </w:t>
      </w:r>
      <w:r w:rsidRPr="00C50CB5">
        <w:rPr>
          <w:rFonts w:eastAsia="TimesNewRomanPSMT"/>
          <w:sz w:val="24"/>
          <w:szCs w:val="24"/>
          <w:lang w:val="en-US"/>
        </w:rPr>
        <w:t>method [</w:t>
      </w:r>
      <w:r w:rsidR="006B2B62" w:rsidRPr="00C50CB5">
        <w:rPr>
          <w:rFonts w:eastAsia="TimesNewRomanPSMT"/>
          <w:sz w:val="24"/>
          <w:szCs w:val="24"/>
          <w:lang w:val="en-US"/>
        </w:rPr>
        <w:t>44</w:t>
      </w:r>
      <w:r w:rsidRPr="00C50CB5">
        <w:rPr>
          <w:rFonts w:eastAsia="TimesNewRomanPSMT"/>
          <w:sz w:val="24"/>
          <w:szCs w:val="24"/>
          <w:lang w:val="en-US"/>
        </w:rPr>
        <w:t>], and assessed according to classification of chemical substances [12]. Study results were processed statistically with use of the standard software package «Ms Excel ’ 1997-2003».</w:t>
      </w:r>
    </w:p>
    <w:p w:rsidR="00D325F1" w:rsidRPr="00C50CB5" w:rsidRDefault="00D325F1" w:rsidP="00D325F1">
      <w:pPr>
        <w:widowControl w:val="0"/>
        <w:autoSpaceDE w:val="0"/>
        <w:autoSpaceDN w:val="0"/>
        <w:adjustRightInd w:val="0"/>
        <w:spacing w:line="360" w:lineRule="auto"/>
        <w:ind w:firstLine="709"/>
        <w:jc w:val="both"/>
        <w:rPr>
          <w:rFonts w:eastAsia="TimesNewRomanPSMT"/>
          <w:sz w:val="24"/>
          <w:szCs w:val="24"/>
          <w:lang w:val="en-US"/>
        </w:rPr>
      </w:pPr>
      <w:r w:rsidRPr="00C50CB5">
        <w:rPr>
          <w:rFonts w:eastAsia="TimesNewRomanPSMT"/>
          <w:sz w:val="24"/>
          <w:szCs w:val="24"/>
          <w:lang w:val="en-US"/>
        </w:rPr>
        <w:t>The results characterizing the comparative analysis of acute toxicity of disinfectants with their peroral introduction in SPF and conventional laboratory mice models are given in table 6.</w:t>
      </w:r>
    </w:p>
    <w:p w:rsidR="00D325F1" w:rsidRPr="00C50CB5" w:rsidRDefault="00D325F1" w:rsidP="00D325F1">
      <w:pPr>
        <w:widowControl w:val="0"/>
        <w:autoSpaceDE w:val="0"/>
        <w:autoSpaceDN w:val="0"/>
        <w:adjustRightInd w:val="0"/>
        <w:spacing w:line="360" w:lineRule="auto"/>
        <w:ind w:firstLine="567"/>
        <w:jc w:val="right"/>
        <w:rPr>
          <w:rFonts w:eastAsia="TimesNewRomanPSMT"/>
          <w:i/>
          <w:iCs/>
          <w:sz w:val="24"/>
          <w:szCs w:val="24"/>
          <w:lang w:val="en-US"/>
        </w:rPr>
      </w:pPr>
    </w:p>
    <w:p w:rsidR="00D325F1" w:rsidRPr="00C50CB5" w:rsidRDefault="00D325F1" w:rsidP="00D325F1">
      <w:pPr>
        <w:jc w:val="both"/>
        <w:rPr>
          <w:sz w:val="24"/>
          <w:szCs w:val="24"/>
          <w:lang w:val="kk-KZ"/>
        </w:rPr>
      </w:pPr>
      <w:r w:rsidRPr="00C50CB5">
        <w:rPr>
          <w:rFonts w:eastAsia="TimesNewRomanPSMT"/>
          <w:sz w:val="24"/>
          <w:szCs w:val="24"/>
          <w:lang w:val="en-US"/>
        </w:rPr>
        <w:t xml:space="preserve">Table 6 </w:t>
      </w:r>
      <w:r w:rsidR="00D164DD" w:rsidRPr="00C50CB5">
        <w:rPr>
          <w:rFonts w:eastAsia="TimesNewRomanPSMT"/>
          <w:sz w:val="24"/>
          <w:szCs w:val="24"/>
          <w:lang w:val="en-US"/>
        </w:rPr>
        <w:t>–</w:t>
      </w:r>
      <w:r w:rsidRPr="00C50CB5">
        <w:rPr>
          <w:rFonts w:eastAsia="TimesNewRomanPSMT"/>
          <w:sz w:val="24"/>
          <w:szCs w:val="24"/>
          <w:lang w:val="en-US"/>
        </w:rPr>
        <w:t xml:space="preserve"> </w:t>
      </w:r>
      <w:r w:rsidRPr="00C50CB5">
        <w:rPr>
          <w:sz w:val="24"/>
          <w:szCs w:val="24"/>
          <w:lang w:val="en-US"/>
        </w:rPr>
        <w:t>LD</w:t>
      </w:r>
      <w:r w:rsidRPr="00C50CB5">
        <w:rPr>
          <w:sz w:val="24"/>
          <w:szCs w:val="24"/>
          <w:vertAlign w:val="subscript"/>
          <w:lang w:val="en-US"/>
        </w:rPr>
        <w:t xml:space="preserve">50 </w:t>
      </w:r>
      <w:r w:rsidRPr="00C50CB5">
        <w:rPr>
          <w:rFonts w:eastAsia="TimesNewRomanPSMT"/>
          <w:sz w:val="24"/>
          <w:szCs w:val="24"/>
          <w:lang w:val="en-US"/>
        </w:rPr>
        <w:t>indicators of peroral introduction of disinfectants in a stomach of SPF and conventional laboratory mice</w:t>
      </w:r>
    </w:p>
    <w:p w:rsidR="00D325F1" w:rsidRPr="00C50CB5" w:rsidRDefault="00D325F1" w:rsidP="00D325F1">
      <w:pPr>
        <w:spacing w:line="360" w:lineRule="auto"/>
        <w:ind w:firstLine="567"/>
        <w:jc w:val="center"/>
        <w:rPr>
          <w:sz w:val="24"/>
          <w:szCs w:val="24"/>
          <w:lang w:val="kk-KZ"/>
        </w:rPr>
      </w:pPr>
    </w:p>
    <w:tbl>
      <w:tblPr>
        <w:tblStyle w:val="af0"/>
        <w:tblW w:w="0" w:type="auto"/>
        <w:tblLook w:val="04A0"/>
      </w:tblPr>
      <w:tblGrid>
        <w:gridCol w:w="2943"/>
        <w:gridCol w:w="1449"/>
        <w:gridCol w:w="1701"/>
        <w:gridCol w:w="1843"/>
        <w:gridCol w:w="1553"/>
      </w:tblGrid>
      <w:tr w:rsidR="00D325F1" w:rsidRPr="00C50CB5" w:rsidTr="00A66397">
        <w:tc>
          <w:tcPr>
            <w:tcW w:w="2943" w:type="dxa"/>
            <w:vMerge w:val="restart"/>
          </w:tcPr>
          <w:p w:rsidR="00D325F1" w:rsidRPr="00C50CB5" w:rsidRDefault="00D325F1" w:rsidP="00A66397">
            <w:pPr>
              <w:rPr>
                <w:sz w:val="24"/>
                <w:szCs w:val="24"/>
                <w:lang w:val="en-US"/>
              </w:rPr>
            </w:pPr>
            <w:r w:rsidRPr="00C50CB5">
              <w:rPr>
                <w:sz w:val="24"/>
                <w:szCs w:val="24"/>
                <w:lang w:val="en-US"/>
              </w:rPr>
              <w:t>Lab animal category</w:t>
            </w:r>
          </w:p>
        </w:tc>
        <w:tc>
          <w:tcPr>
            <w:tcW w:w="6546" w:type="dxa"/>
            <w:gridSpan w:val="4"/>
          </w:tcPr>
          <w:p w:rsidR="00D325F1" w:rsidRPr="00C50CB5" w:rsidRDefault="00D325F1" w:rsidP="00A66397">
            <w:pPr>
              <w:ind w:firstLine="567"/>
              <w:jc w:val="center"/>
              <w:rPr>
                <w:sz w:val="24"/>
                <w:szCs w:val="24"/>
                <w:lang w:val="en-US"/>
              </w:rPr>
            </w:pPr>
            <w:r w:rsidRPr="00C50CB5">
              <w:rPr>
                <w:sz w:val="24"/>
                <w:szCs w:val="24"/>
                <w:lang w:val="en-US"/>
              </w:rPr>
              <w:t>Average</w:t>
            </w:r>
            <w:r w:rsidRPr="00C50CB5">
              <w:rPr>
                <w:sz w:val="24"/>
                <w:szCs w:val="24"/>
              </w:rPr>
              <w:t xml:space="preserve"> </w:t>
            </w:r>
            <w:r w:rsidRPr="00C50CB5">
              <w:rPr>
                <w:sz w:val="24"/>
                <w:szCs w:val="24"/>
                <w:lang w:val="en-US"/>
              </w:rPr>
              <w:t>LD</w:t>
            </w:r>
            <w:r w:rsidRPr="00C50CB5">
              <w:rPr>
                <w:sz w:val="24"/>
                <w:szCs w:val="24"/>
                <w:vertAlign w:val="subscript"/>
              </w:rPr>
              <w:t>50</w:t>
            </w:r>
            <w:r w:rsidRPr="00C50CB5">
              <w:rPr>
                <w:sz w:val="24"/>
                <w:szCs w:val="24"/>
              </w:rPr>
              <w:t xml:space="preserve">, </w:t>
            </w:r>
            <w:r w:rsidRPr="00C50CB5">
              <w:rPr>
                <w:sz w:val="24"/>
                <w:szCs w:val="24"/>
                <w:lang w:val="en-US"/>
              </w:rPr>
              <w:t>mg</w:t>
            </w:r>
            <w:r w:rsidRPr="00C50CB5">
              <w:rPr>
                <w:sz w:val="24"/>
                <w:szCs w:val="24"/>
              </w:rPr>
              <w:t>/</w:t>
            </w:r>
            <w:r w:rsidRPr="00C50CB5">
              <w:rPr>
                <w:sz w:val="24"/>
                <w:szCs w:val="24"/>
                <w:lang w:val="en-US"/>
              </w:rPr>
              <w:t>kg</w:t>
            </w:r>
          </w:p>
        </w:tc>
      </w:tr>
      <w:tr w:rsidR="00D325F1" w:rsidRPr="00C50CB5" w:rsidTr="00A66397">
        <w:tc>
          <w:tcPr>
            <w:tcW w:w="2943" w:type="dxa"/>
            <w:vMerge/>
          </w:tcPr>
          <w:p w:rsidR="00D325F1" w:rsidRPr="00C50CB5" w:rsidRDefault="00D325F1" w:rsidP="00A66397">
            <w:pPr>
              <w:ind w:firstLine="567"/>
              <w:rPr>
                <w:sz w:val="24"/>
                <w:szCs w:val="24"/>
              </w:rPr>
            </w:pPr>
          </w:p>
        </w:tc>
        <w:tc>
          <w:tcPr>
            <w:tcW w:w="1449" w:type="dxa"/>
          </w:tcPr>
          <w:p w:rsidR="00D325F1" w:rsidRPr="00C50CB5" w:rsidRDefault="00D325F1" w:rsidP="00A66397">
            <w:pPr>
              <w:jc w:val="center"/>
              <w:rPr>
                <w:sz w:val="24"/>
                <w:szCs w:val="24"/>
              </w:rPr>
            </w:pPr>
            <w:r w:rsidRPr="00C50CB5">
              <w:rPr>
                <w:rFonts w:eastAsia="TimesNewRomanPSMT"/>
                <w:sz w:val="24"/>
                <w:szCs w:val="24"/>
                <w:lang w:val="en-US"/>
              </w:rPr>
              <w:t>Cipermek</w:t>
            </w:r>
          </w:p>
        </w:tc>
        <w:tc>
          <w:tcPr>
            <w:tcW w:w="1701" w:type="dxa"/>
          </w:tcPr>
          <w:p w:rsidR="00D325F1" w:rsidRPr="00C50CB5" w:rsidRDefault="00D325F1" w:rsidP="00A66397">
            <w:pPr>
              <w:jc w:val="center"/>
              <w:rPr>
                <w:sz w:val="24"/>
                <w:szCs w:val="24"/>
                <w:lang w:val="en-US"/>
              </w:rPr>
            </w:pPr>
            <w:r w:rsidRPr="00C50CB5">
              <w:rPr>
                <w:sz w:val="24"/>
                <w:szCs w:val="24"/>
                <w:lang w:val="en-US"/>
              </w:rPr>
              <w:t>Glutex</w:t>
            </w:r>
          </w:p>
        </w:tc>
        <w:tc>
          <w:tcPr>
            <w:tcW w:w="1843" w:type="dxa"/>
          </w:tcPr>
          <w:p w:rsidR="00D325F1" w:rsidRPr="00C50CB5" w:rsidRDefault="00D325F1" w:rsidP="00A66397">
            <w:pPr>
              <w:jc w:val="center"/>
              <w:rPr>
                <w:sz w:val="24"/>
                <w:szCs w:val="24"/>
              </w:rPr>
            </w:pPr>
            <w:r w:rsidRPr="00C50CB5">
              <w:rPr>
                <w:rFonts w:eastAsia="TimesNewRomanPSMT"/>
                <w:sz w:val="24"/>
                <w:szCs w:val="24"/>
                <w:lang w:val="en-US"/>
              </w:rPr>
              <w:t>Lizoformin</w:t>
            </w:r>
          </w:p>
        </w:tc>
        <w:tc>
          <w:tcPr>
            <w:tcW w:w="1553" w:type="dxa"/>
          </w:tcPr>
          <w:p w:rsidR="00D325F1" w:rsidRPr="00C50CB5" w:rsidRDefault="00D325F1" w:rsidP="00A66397">
            <w:pPr>
              <w:jc w:val="center"/>
              <w:rPr>
                <w:sz w:val="24"/>
                <w:szCs w:val="24"/>
              </w:rPr>
            </w:pPr>
            <w:r w:rsidRPr="00C50CB5">
              <w:rPr>
                <w:rFonts w:eastAsia="TimesNewRomanPSMT"/>
                <w:sz w:val="24"/>
                <w:szCs w:val="24"/>
                <w:lang w:val="en-US"/>
              </w:rPr>
              <w:t>Lizol</w:t>
            </w:r>
          </w:p>
        </w:tc>
      </w:tr>
      <w:tr w:rsidR="00D325F1" w:rsidRPr="00C50CB5" w:rsidTr="00A66397">
        <w:tc>
          <w:tcPr>
            <w:tcW w:w="2943" w:type="dxa"/>
          </w:tcPr>
          <w:p w:rsidR="00D325F1" w:rsidRPr="00C50CB5" w:rsidRDefault="00D325F1" w:rsidP="00A66397">
            <w:pPr>
              <w:rPr>
                <w:sz w:val="24"/>
                <w:szCs w:val="24"/>
                <w:lang w:val="en-US"/>
              </w:rPr>
            </w:pPr>
            <w:r w:rsidRPr="00C50CB5">
              <w:rPr>
                <w:sz w:val="24"/>
                <w:szCs w:val="24"/>
                <w:lang w:val="en-US"/>
              </w:rPr>
              <w:t>SPF</w:t>
            </w:r>
          </w:p>
        </w:tc>
        <w:tc>
          <w:tcPr>
            <w:tcW w:w="1449" w:type="dxa"/>
          </w:tcPr>
          <w:p w:rsidR="00D325F1" w:rsidRPr="00C50CB5" w:rsidRDefault="00D325F1" w:rsidP="00A66397">
            <w:pPr>
              <w:jc w:val="center"/>
              <w:rPr>
                <w:sz w:val="24"/>
                <w:szCs w:val="24"/>
              </w:rPr>
            </w:pPr>
            <w:r w:rsidRPr="00C50CB5">
              <w:rPr>
                <w:sz w:val="24"/>
                <w:szCs w:val="24"/>
              </w:rPr>
              <w:t>817±44</w:t>
            </w:r>
          </w:p>
        </w:tc>
        <w:tc>
          <w:tcPr>
            <w:tcW w:w="1701" w:type="dxa"/>
          </w:tcPr>
          <w:p w:rsidR="00D325F1" w:rsidRPr="00C50CB5" w:rsidRDefault="00D325F1" w:rsidP="00A66397">
            <w:pPr>
              <w:jc w:val="center"/>
              <w:rPr>
                <w:sz w:val="24"/>
                <w:szCs w:val="24"/>
              </w:rPr>
            </w:pPr>
            <w:r w:rsidRPr="00C50CB5">
              <w:rPr>
                <w:sz w:val="24"/>
                <w:szCs w:val="24"/>
              </w:rPr>
              <w:t>1</w:t>
            </w:r>
            <w:r w:rsidRPr="00C50CB5">
              <w:rPr>
                <w:sz w:val="24"/>
                <w:szCs w:val="24"/>
                <w:lang w:val="en-US"/>
              </w:rPr>
              <w:t>,</w:t>
            </w:r>
            <w:r w:rsidRPr="00C50CB5">
              <w:rPr>
                <w:sz w:val="24"/>
                <w:szCs w:val="24"/>
              </w:rPr>
              <w:t>750±144</w:t>
            </w:r>
          </w:p>
        </w:tc>
        <w:tc>
          <w:tcPr>
            <w:tcW w:w="1843" w:type="dxa"/>
          </w:tcPr>
          <w:p w:rsidR="00D325F1" w:rsidRPr="00C50CB5" w:rsidRDefault="00D325F1" w:rsidP="00A66397">
            <w:pPr>
              <w:jc w:val="center"/>
              <w:rPr>
                <w:sz w:val="24"/>
                <w:szCs w:val="24"/>
              </w:rPr>
            </w:pPr>
            <w:r w:rsidRPr="00C50CB5">
              <w:rPr>
                <w:sz w:val="24"/>
                <w:szCs w:val="24"/>
              </w:rPr>
              <w:t>1</w:t>
            </w:r>
            <w:r w:rsidRPr="00C50CB5">
              <w:rPr>
                <w:sz w:val="24"/>
                <w:szCs w:val="24"/>
                <w:lang w:val="en-US"/>
              </w:rPr>
              <w:t>,</w:t>
            </w:r>
            <w:r w:rsidRPr="00C50CB5">
              <w:rPr>
                <w:sz w:val="24"/>
                <w:szCs w:val="24"/>
              </w:rPr>
              <w:t>800±29</w:t>
            </w:r>
          </w:p>
        </w:tc>
        <w:tc>
          <w:tcPr>
            <w:tcW w:w="1553" w:type="dxa"/>
          </w:tcPr>
          <w:p w:rsidR="00D325F1" w:rsidRPr="00C50CB5" w:rsidRDefault="00D325F1" w:rsidP="00A66397">
            <w:pPr>
              <w:jc w:val="center"/>
              <w:rPr>
                <w:sz w:val="24"/>
                <w:szCs w:val="24"/>
              </w:rPr>
            </w:pPr>
            <w:r w:rsidRPr="00C50CB5">
              <w:rPr>
                <w:sz w:val="24"/>
                <w:szCs w:val="24"/>
              </w:rPr>
              <w:t>767±145</w:t>
            </w:r>
          </w:p>
        </w:tc>
      </w:tr>
      <w:tr w:rsidR="00D325F1" w:rsidRPr="00C50CB5" w:rsidTr="00A66397">
        <w:tc>
          <w:tcPr>
            <w:tcW w:w="2943" w:type="dxa"/>
          </w:tcPr>
          <w:p w:rsidR="00D325F1" w:rsidRPr="00C50CB5" w:rsidRDefault="00D325F1" w:rsidP="00A66397">
            <w:pPr>
              <w:rPr>
                <w:sz w:val="24"/>
                <w:szCs w:val="24"/>
                <w:lang w:val="en-US"/>
              </w:rPr>
            </w:pPr>
            <w:r w:rsidRPr="00C50CB5">
              <w:rPr>
                <w:sz w:val="24"/>
                <w:szCs w:val="24"/>
                <w:lang w:val="en-US"/>
              </w:rPr>
              <w:t xml:space="preserve">Conventional </w:t>
            </w:r>
          </w:p>
        </w:tc>
        <w:tc>
          <w:tcPr>
            <w:tcW w:w="1449" w:type="dxa"/>
          </w:tcPr>
          <w:p w:rsidR="00D325F1" w:rsidRPr="00C50CB5" w:rsidRDefault="00D325F1" w:rsidP="00A66397">
            <w:pPr>
              <w:jc w:val="center"/>
              <w:rPr>
                <w:sz w:val="24"/>
                <w:szCs w:val="24"/>
              </w:rPr>
            </w:pPr>
            <w:r w:rsidRPr="00C50CB5">
              <w:rPr>
                <w:sz w:val="24"/>
                <w:szCs w:val="24"/>
              </w:rPr>
              <w:t>1</w:t>
            </w:r>
            <w:r w:rsidRPr="00C50CB5">
              <w:rPr>
                <w:sz w:val="24"/>
                <w:szCs w:val="24"/>
                <w:lang w:val="en-US"/>
              </w:rPr>
              <w:t>,</w:t>
            </w:r>
            <w:r w:rsidRPr="00C50CB5">
              <w:rPr>
                <w:sz w:val="24"/>
                <w:szCs w:val="24"/>
              </w:rPr>
              <w:t>403±290</w:t>
            </w:r>
          </w:p>
        </w:tc>
        <w:tc>
          <w:tcPr>
            <w:tcW w:w="1701" w:type="dxa"/>
          </w:tcPr>
          <w:p w:rsidR="00D325F1" w:rsidRPr="00C50CB5" w:rsidRDefault="00D325F1" w:rsidP="00A66397">
            <w:pPr>
              <w:jc w:val="center"/>
              <w:rPr>
                <w:sz w:val="24"/>
                <w:szCs w:val="24"/>
              </w:rPr>
            </w:pPr>
            <w:r w:rsidRPr="00C50CB5">
              <w:rPr>
                <w:sz w:val="24"/>
                <w:szCs w:val="24"/>
              </w:rPr>
              <w:t>2</w:t>
            </w:r>
            <w:r w:rsidRPr="00C50CB5">
              <w:rPr>
                <w:sz w:val="24"/>
                <w:szCs w:val="24"/>
                <w:lang w:val="en-US"/>
              </w:rPr>
              <w:t>,</w:t>
            </w:r>
            <w:r w:rsidRPr="00C50CB5">
              <w:rPr>
                <w:sz w:val="24"/>
                <w:szCs w:val="24"/>
              </w:rPr>
              <w:t>067±224</w:t>
            </w:r>
          </w:p>
        </w:tc>
        <w:tc>
          <w:tcPr>
            <w:tcW w:w="1843" w:type="dxa"/>
          </w:tcPr>
          <w:p w:rsidR="00D325F1" w:rsidRPr="00C50CB5" w:rsidRDefault="00D325F1" w:rsidP="00A66397">
            <w:pPr>
              <w:jc w:val="center"/>
              <w:rPr>
                <w:sz w:val="24"/>
                <w:szCs w:val="24"/>
              </w:rPr>
            </w:pPr>
            <w:r w:rsidRPr="00C50CB5">
              <w:rPr>
                <w:sz w:val="24"/>
                <w:szCs w:val="24"/>
              </w:rPr>
              <w:t>2</w:t>
            </w:r>
            <w:r w:rsidRPr="00C50CB5">
              <w:rPr>
                <w:sz w:val="24"/>
                <w:szCs w:val="24"/>
                <w:lang w:val="en-US"/>
              </w:rPr>
              <w:t>,</w:t>
            </w:r>
            <w:r w:rsidRPr="00C50CB5">
              <w:rPr>
                <w:sz w:val="24"/>
                <w:szCs w:val="24"/>
              </w:rPr>
              <w:t>333±441</w:t>
            </w:r>
          </w:p>
        </w:tc>
        <w:tc>
          <w:tcPr>
            <w:tcW w:w="1553" w:type="dxa"/>
          </w:tcPr>
          <w:p w:rsidR="00D325F1" w:rsidRPr="00C50CB5" w:rsidRDefault="00D325F1" w:rsidP="00A66397">
            <w:pPr>
              <w:jc w:val="center"/>
              <w:rPr>
                <w:sz w:val="24"/>
                <w:szCs w:val="24"/>
              </w:rPr>
            </w:pPr>
            <w:r w:rsidRPr="00C50CB5">
              <w:rPr>
                <w:sz w:val="24"/>
                <w:szCs w:val="24"/>
              </w:rPr>
              <w:t>1</w:t>
            </w:r>
            <w:r w:rsidRPr="00C50CB5">
              <w:rPr>
                <w:sz w:val="24"/>
                <w:szCs w:val="24"/>
                <w:lang w:val="en-US"/>
              </w:rPr>
              <w:t>,</w:t>
            </w:r>
            <w:r w:rsidRPr="00C50CB5">
              <w:rPr>
                <w:sz w:val="24"/>
                <w:szCs w:val="24"/>
              </w:rPr>
              <w:t>600±306</w:t>
            </w:r>
          </w:p>
        </w:tc>
      </w:tr>
      <w:tr w:rsidR="00D325F1" w:rsidRPr="00C50CB5" w:rsidTr="00A66397">
        <w:tc>
          <w:tcPr>
            <w:tcW w:w="2943" w:type="dxa"/>
          </w:tcPr>
          <w:p w:rsidR="00D325F1" w:rsidRPr="00C50CB5" w:rsidRDefault="00D325F1" w:rsidP="00A66397">
            <w:pPr>
              <w:rPr>
                <w:sz w:val="24"/>
                <w:szCs w:val="24"/>
                <w:lang w:val="en-US"/>
              </w:rPr>
            </w:pPr>
            <w:r w:rsidRPr="00C50CB5">
              <w:rPr>
                <w:sz w:val="24"/>
                <w:szCs w:val="24"/>
                <w:lang w:val="en-US"/>
              </w:rPr>
              <w:t>Ratio of conventional to SPF animals</w:t>
            </w:r>
          </w:p>
        </w:tc>
        <w:tc>
          <w:tcPr>
            <w:tcW w:w="1449" w:type="dxa"/>
          </w:tcPr>
          <w:p w:rsidR="00D325F1" w:rsidRPr="00C50CB5" w:rsidRDefault="00D325F1" w:rsidP="00A66397">
            <w:pPr>
              <w:ind w:firstLine="567"/>
              <w:jc w:val="center"/>
              <w:rPr>
                <w:sz w:val="24"/>
                <w:szCs w:val="24"/>
              </w:rPr>
            </w:pPr>
            <w:r w:rsidRPr="00C50CB5">
              <w:rPr>
                <w:sz w:val="24"/>
                <w:szCs w:val="24"/>
              </w:rPr>
              <w:t>1</w:t>
            </w:r>
            <w:r w:rsidRPr="00C50CB5">
              <w:rPr>
                <w:sz w:val="24"/>
                <w:szCs w:val="24"/>
                <w:lang w:val="en-US"/>
              </w:rPr>
              <w:t>.</w:t>
            </w:r>
            <w:r w:rsidRPr="00C50CB5">
              <w:rPr>
                <w:sz w:val="24"/>
                <w:szCs w:val="24"/>
              </w:rPr>
              <w:t>7</w:t>
            </w:r>
          </w:p>
        </w:tc>
        <w:tc>
          <w:tcPr>
            <w:tcW w:w="1701" w:type="dxa"/>
          </w:tcPr>
          <w:p w:rsidR="00D325F1" w:rsidRPr="00C50CB5" w:rsidRDefault="00D325F1" w:rsidP="00A66397">
            <w:pPr>
              <w:ind w:firstLine="567"/>
              <w:jc w:val="center"/>
              <w:rPr>
                <w:sz w:val="24"/>
                <w:szCs w:val="24"/>
                <w:lang w:val="kk-KZ"/>
              </w:rPr>
            </w:pPr>
            <w:r w:rsidRPr="00C50CB5">
              <w:rPr>
                <w:sz w:val="24"/>
                <w:szCs w:val="24"/>
                <w:lang w:val="kk-KZ"/>
              </w:rPr>
              <w:t>1</w:t>
            </w:r>
            <w:r w:rsidRPr="00C50CB5">
              <w:rPr>
                <w:sz w:val="24"/>
                <w:szCs w:val="24"/>
                <w:lang w:val="en-US"/>
              </w:rPr>
              <w:t>.</w:t>
            </w:r>
            <w:r w:rsidRPr="00C50CB5">
              <w:rPr>
                <w:sz w:val="24"/>
                <w:szCs w:val="24"/>
                <w:lang w:val="kk-KZ"/>
              </w:rPr>
              <w:t>2</w:t>
            </w:r>
          </w:p>
        </w:tc>
        <w:tc>
          <w:tcPr>
            <w:tcW w:w="1843" w:type="dxa"/>
          </w:tcPr>
          <w:p w:rsidR="00D325F1" w:rsidRPr="00C50CB5" w:rsidRDefault="00D325F1" w:rsidP="00A66397">
            <w:pPr>
              <w:ind w:firstLine="567"/>
              <w:jc w:val="center"/>
              <w:rPr>
                <w:sz w:val="24"/>
                <w:szCs w:val="24"/>
                <w:lang w:val="kk-KZ"/>
              </w:rPr>
            </w:pPr>
            <w:r w:rsidRPr="00C50CB5">
              <w:rPr>
                <w:sz w:val="24"/>
                <w:szCs w:val="24"/>
                <w:lang w:val="kk-KZ"/>
              </w:rPr>
              <w:t>1</w:t>
            </w:r>
            <w:r w:rsidRPr="00C50CB5">
              <w:rPr>
                <w:sz w:val="24"/>
                <w:szCs w:val="24"/>
                <w:lang w:val="en-US"/>
              </w:rPr>
              <w:t>.</w:t>
            </w:r>
            <w:r w:rsidRPr="00C50CB5">
              <w:rPr>
                <w:sz w:val="24"/>
                <w:szCs w:val="24"/>
                <w:lang w:val="kk-KZ"/>
              </w:rPr>
              <w:t>3</w:t>
            </w:r>
          </w:p>
        </w:tc>
        <w:tc>
          <w:tcPr>
            <w:tcW w:w="1553" w:type="dxa"/>
          </w:tcPr>
          <w:p w:rsidR="00D325F1" w:rsidRPr="00C50CB5" w:rsidRDefault="00D325F1" w:rsidP="00A66397">
            <w:pPr>
              <w:ind w:firstLine="567"/>
              <w:jc w:val="center"/>
              <w:rPr>
                <w:sz w:val="24"/>
                <w:szCs w:val="24"/>
                <w:lang w:val="kk-KZ"/>
              </w:rPr>
            </w:pPr>
            <w:r w:rsidRPr="00C50CB5">
              <w:rPr>
                <w:sz w:val="24"/>
                <w:szCs w:val="24"/>
                <w:lang w:val="kk-KZ"/>
              </w:rPr>
              <w:t>2</w:t>
            </w:r>
            <w:r w:rsidRPr="00C50CB5">
              <w:rPr>
                <w:sz w:val="24"/>
                <w:szCs w:val="24"/>
                <w:lang w:val="en-US"/>
              </w:rPr>
              <w:t>.</w:t>
            </w:r>
            <w:r w:rsidRPr="00C50CB5">
              <w:rPr>
                <w:sz w:val="24"/>
                <w:szCs w:val="24"/>
                <w:lang w:val="kk-KZ"/>
              </w:rPr>
              <w:t>0</w:t>
            </w:r>
          </w:p>
        </w:tc>
      </w:tr>
    </w:tbl>
    <w:p w:rsidR="00D325F1" w:rsidRPr="00C50CB5" w:rsidRDefault="00D325F1" w:rsidP="00D325F1">
      <w:pPr>
        <w:spacing w:line="360" w:lineRule="auto"/>
        <w:ind w:firstLine="567"/>
        <w:rPr>
          <w:sz w:val="24"/>
          <w:szCs w:val="24"/>
        </w:rPr>
      </w:pP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80000009-Identity-H"/>
          <w:sz w:val="24"/>
          <w:szCs w:val="24"/>
          <w:lang w:val="en-US"/>
        </w:rPr>
      </w:pPr>
      <w:r w:rsidRPr="00C50CB5">
        <w:rPr>
          <w:rFonts w:eastAsia="TimesNewRomanPSMT"/>
          <w:sz w:val="24"/>
          <w:szCs w:val="24"/>
          <w:lang w:val="en-US"/>
        </w:rPr>
        <w:t xml:space="preserve">Assessment of acute toxicity has shown that all disinfectants belong to the 3rd class of danger of chemical substances - moderately dangerous, when </w:t>
      </w:r>
      <w:r w:rsidRPr="00C50CB5">
        <w:rPr>
          <w:sz w:val="24"/>
          <w:szCs w:val="24"/>
          <w:lang w:val="en-US"/>
        </w:rPr>
        <w:t>LD</w:t>
      </w:r>
      <w:r w:rsidRPr="00C50CB5">
        <w:rPr>
          <w:sz w:val="24"/>
          <w:szCs w:val="24"/>
          <w:vertAlign w:val="subscript"/>
          <w:lang w:val="en-US"/>
        </w:rPr>
        <w:t>50</w:t>
      </w:r>
      <w:r w:rsidRPr="00C50CB5">
        <w:rPr>
          <w:sz w:val="24"/>
          <w:szCs w:val="24"/>
          <w:lang w:val="en-US"/>
        </w:rPr>
        <w:t xml:space="preserve"> </w:t>
      </w:r>
      <w:r w:rsidRPr="00C50CB5">
        <w:rPr>
          <w:rFonts w:eastAsia="TimesNewRomanPSMT"/>
          <w:sz w:val="24"/>
          <w:szCs w:val="24"/>
          <w:lang w:val="en-US"/>
        </w:rPr>
        <w:t>indicator during introduction in a stomach is 151-5,000 mg/kg [</w:t>
      </w:r>
      <w:r w:rsidR="006B2B62" w:rsidRPr="00C50CB5">
        <w:rPr>
          <w:rFonts w:eastAsia="TimesNewRomanPSMT"/>
          <w:sz w:val="24"/>
          <w:szCs w:val="24"/>
          <w:lang w:val="en-US"/>
        </w:rPr>
        <w:t>45</w:t>
      </w:r>
      <w:r w:rsidRPr="00C50CB5">
        <w:rPr>
          <w:rFonts w:eastAsia="TimesNewRomanPSMT"/>
          <w:sz w:val="24"/>
          <w:szCs w:val="24"/>
          <w:lang w:val="en-US"/>
        </w:rPr>
        <w:t xml:space="preserve">].  </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 xml:space="preserve">Survival rate of conventional animals with </w:t>
      </w:r>
      <w:r w:rsidRPr="00C50CB5">
        <w:rPr>
          <w:rFonts w:eastAsia="TimesNewRomanPSMT"/>
          <w:sz w:val="24"/>
          <w:szCs w:val="24"/>
          <w:lang w:val="en-US"/>
        </w:rPr>
        <w:t xml:space="preserve">peroral </w:t>
      </w:r>
      <w:r w:rsidRPr="00C50CB5">
        <w:rPr>
          <w:rFonts w:eastAsia="80000009-Identity-H"/>
          <w:sz w:val="24"/>
          <w:szCs w:val="24"/>
          <w:lang w:val="en-US"/>
        </w:rPr>
        <w:t xml:space="preserve">introduction of disinfectants is 1.2-2.0 times higher, and with disinfectants Cipermek and Lizol the obtained ratio is reliable (Р &lt;0.05). Toxicological tolerance of conventional animals is apparently related to the overall health status, and this phenomenon can explain the research of </w:t>
      </w:r>
      <w:r w:rsidRPr="00C50CB5">
        <w:rPr>
          <w:rFonts w:eastAsia="80000009-Identity-H"/>
          <w:i/>
          <w:iCs/>
          <w:sz w:val="24"/>
          <w:szCs w:val="24"/>
          <w:lang w:val="en-US"/>
        </w:rPr>
        <w:t>Beuraс</w:t>
      </w:r>
      <w:r w:rsidRPr="00C50CB5">
        <w:rPr>
          <w:rFonts w:eastAsia="80000009-Identity-H"/>
          <w:sz w:val="24"/>
          <w:szCs w:val="24"/>
          <w:lang w:val="en-US"/>
        </w:rPr>
        <w:t xml:space="preserve"> et.al., 2016 which informed that immune system of the "standard" SPF adult mice was more "immature", than of the wild mice [</w:t>
      </w:r>
      <w:r w:rsidR="006B2B62" w:rsidRPr="00C50CB5">
        <w:rPr>
          <w:rFonts w:eastAsia="80000009-Identity-H"/>
          <w:sz w:val="24"/>
          <w:szCs w:val="24"/>
          <w:lang w:val="en-US"/>
        </w:rPr>
        <w:t>46</w:t>
      </w:r>
      <w:r w:rsidRPr="00C50CB5">
        <w:rPr>
          <w:rFonts w:eastAsia="80000009-Identity-H"/>
          <w:sz w:val="24"/>
          <w:szCs w:val="24"/>
          <w:lang w:val="en-US"/>
        </w:rPr>
        <w:t xml:space="preserve">]. The method of conventional animal care in open cages in comparison with supervised SPF animals kept in microisolator conditions and provided with autoclaved feed and </w:t>
      </w:r>
      <w:r w:rsidRPr="00C50CB5">
        <w:rPr>
          <w:rFonts w:eastAsia="TimesNewRomanPSMT"/>
          <w:sz w:val="24"/>
          <w:szCs w:val="24"/>
          <w:lang w:val="en-US"/>
        </w:rPr>
        <w:t>bedding</w:t>
      </w:r>
      <w:r w:rsidRPr="00C50CB5">
        <w:rPr>
          <w:rFonts w:eastAsia="80000009-Identity-H"/>
          <w:sz w:val="24"/>
          <w:szCs w:val="24"/>
          <w:lang w:val="en-US"/>
        </w:rPr>
        <w:t>, on the one hand, leads to natural antigene impact on local intestinal flora, and on the other hand, can cause wide variability of an intestinal microenvironment and change the research results.</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 xml:space="preserve">Comparative characterization of acute toxicity of disinfectants with </w:t>
      </w:r>
      <w:r w:rsidRPr="00C50CB5">
        <w:rPr>
          <w:rFonts w:eastAsia="TimesNewRomanPSMT"/>
          <w:sz w:val="24"/>
          <w:szCs w:val="24"/>
          <w:lang w:val="en-US"/>
        </w:rPr>
        <w:t xml:space="preserve">peroral </w:t>
      </w:r>
      <w:r w:rsidRPr="00C50CB5">
        <w:rPr>
          <w:rFonts w:eastAsia="80000009-Identity-H"/>
          <w:sz w:val="24"/>
          <w:szCs w:val="24"/>
          <w:lang w:val="en-US"/>
        </w:rPr>
        <w:t xml:space="preserve">introduction in SPF and conventional laboratory mice models showed reliable distinction between two disinfectants - Lizol and Cipermek: SPF mice are more sensitive to disinfectants in comparison with conventional animals (LD50 indicators are higher for conventional animals and the </w:t>
      </w:r>
      <w:r w:rsidRPr="00C50CB5">
        <w:rPr>
          <w:rFonts w:eastAsia="80000009-Identity-H"/>
          <w:sz w:val="24"/>
          <w:szCs w:val="24"/>
          <w:lang w:val="en-US"/>
        </w:rPr>
        <w:lastRenderedPageBreak/>
        <w:t xml:space="preserve">comparison ratio with SPF animals is for Lizol 2.0 and 1.7 for Cipermek. LD50 indicators of Glutex and Lizoformin are also higher for conventional animals, but the ratio for both categories of animals is not reliable. The received results have shown that all disinfectants, despite different </w:t>
      </w:r>
      <w:r w:rsidRPr="00C50CB5">
        <w:rPr>
          <w:spacing w:val="1"/>
          <w:sz w:val="24"/>
          <w:szCs w:val="24"/>
          <w:lang w:val="en-US"/>
        </w:rPr>
        <w:t>LD</w:t>
      </w:r>
      <w:r w:rsidRPr="00C50CB5">
        <w:rPr>
          <w:spacing w:val="1"/>
          <w:sz w:val="24"/>
          <w:szCs w:val="24"/>
          <w:vertAlign w:val="subscript"/>
          <w:lang w:val="en-US"/>
        </w:rPr>
        <w:t xml:space="preserve">50 </w:t>
      </w:r>
      <w:r w:rsidRPr="00C50CB5">
        <w:rPr>
          <w:rFonts w:eastAsia="80000009-Identity-H"/>
          <w:sz w:val="24"/>
          <w:szCs w:val="24"/>
          <w:lang w:val="en-US"/>
        </w:rPr>
        <w:t xml:space="preserve">indicators, belong to the third class of danger of chemical substances </w:t>
      </w:r>
      <w:r w:rsidRPr="00C50CB5">
        <w:rPr>
          <w:rFonts w:eastAsia="80000009-Identity-H"/>
          <w:spacing w:val="1"/>
          <w:sz w:val="24"/>
          <w:szCs w:val="24"/>
          <w:lang w:val="en-US"/>
        </w:rPr>
        <w:t xml:space="preserve">in accordance with GOST </w:t>
      </w:r>
      <w:r w:rsidRPr="00C50CB5">
        <w:rPr>
          <w:rFonts w:eastAsia="80000009-Identity-H"/>
          <w:sz w:val="24"/>
          <w:szCs w:val="24"/>
          <w:lang w:val="en-US"/>
        </w:rPr>
        <w:t>12.1.007-76 “Classification of chemical substances - moderately dangerous substances”.</w:t>
      </w:r>
    </w:p>
    <w:p w:rsidR="00D325F1" w:rsidRPr="00C50CB5" w:rsidRDefault="00D325F1" w:rsidP="00D325F1">
      <w:pPr>
        <w:tabs>
          <w:tab w:val="left" w:pos="993"/>
        </w:tabs>
        <w:spacing w:line="360" w:lineRule="auto"/>
        <w:ind w:firstLine="709"/>
        <w:jc w:val="both"/>
        <w:rPr>
          <w:bCs/>
          <w:iCs/>
          <w:sz w:val="24"/>
          <w:szCs w:val="24"/>
          <w:lang w:val="en-US" w:eastAsia="en-US"/>
        </w:rPr>
      </w:pPr>
      <w:r w:rsidRPr="00C50CB5">
        <w:rPr>
          <w:rFonts w:eastAsia="80000009-Identity-H"/>
          <w:spacing w:val="1"/>
          <w:sz w:val="24"/>
          <w:szCs w:val="24"/>
          <w:lang w:val="en-US"/>
        </w:rPr>
        <w:t xml:space="preserve">Infections of conventional laboratory animals impact the indicator </w:t>
      </w:r>
      <w:r w:rsidRPr="00C50CB5">
        <w:rPr>
          <w:rFonts w:eastAsia="80000009-Identity-H"/>
          <w:sz w:val="24"/>
          <w:szCs w:val="24"/>
          <w:lang w:val="en-US"/>
        </w:rPr>
        <w:t xml:space="preserve">of acute toxicity of a disinfectant - </w:t>
      </w:r>
      <w:r w:rsidRPr="00C50CB5">
        <w:rPr>
          <w:spacing w:val="1"/>
          <w:sz w:val="24"/>
          <w:szCs w:val="24"/>
          <w:lang w:val="en-US"/>
        </w:rPr>
        <w:t>LD</w:t>
      </w:r>
      <w:r w:rsidRPr="00C50CB5">
        <w:rPr>
          <w:spacing w:val="1"/>
          <w:sz w:val="24"/>
          <w:szCs w:val="24"/>
          <w:vertAlign w:val="subscript"/>
          <w:lang w:val="en-US"/>
        </w:rPr>
        <w:t xml:space="preserve">50 </w:t>
      </w:r>
      <w:r w:rsidRPr="00C50CB5">
        <w:rPr>
          <w:rFonts w:eastAsia="80000009-Identity-H"/>
          <w:sz w:val="24"/>
          <w:szCs w:val="24"/>
          <w:lang w:val="en-US"/>
        </w:rPr>
        <w:t xml:space="preserve">with </w:t>
      </w:r>
      <w:r w:rsidRPr="00C50CB5">
        <w:rPr>
          <w:rFonts w:eastAsia="TimesNewRomanPSMT"/>
          <w:sz w:val="24"/>
          <w:szCs w:val="24"/>
          <w:lang w:val="en-US"/>
        </w:rPr>
        <w:t xml:space="preserve">peroral </w:t>
      </w:r>
      <w:r w:rsidRPr="00C50CB5">
        <w:rPr>
          <w:rFonts w:eastAsia="80000009-Identity-H"/>
          <w:sz w:val="24"/>
          <w:szCs w:val="24"/>
          <w:lang w:val="en-US"/>
        </w:rPr>
        <w:t xml:space="preserve">introduction. </w:t>
      </w:r>
      <w:r w:rsidRPr="00C50CB5">
        <w:rPr>
          <w:rFonts w:eastAsia="80000009-Identity-H"/>
          <w:spacing w:val="1"/>
          <w:sz w:val="24"/>
          <w:szCs w:val="24"/>
          <w:lang w:val="en-US"/>
        </w:rPr>
        <w:t xml:space="preserve">But in order to determine the class of toxicity of disinfectants in accordance with GOST </w:t>
      </w:r>
      <w:r w:rsidRPr="00C50CB5">
        <w:rPr>
          <w:rFonts w:eastAsia="80000009-Identity-H"/>
          <w:sz w:val="24"/>
          <w:szCs w:val="24"/>
          <w:lang w:val="en-US"/>
        </w:rPr>
        <w:t xml:space="preserve">12.1.007-76 </w:t>
      </w:r>
      <w:r w:rsidRPr="00C50CB5">
        <w:rPr>
          <w:rFonts w:eastAsia="80000009-Identity-H"/>
          <w:spacing w:val="1"/>
          <w:sz w:val="24"/>
          <w:szCs w:val="24"/>
          <w:lang w:val="en-US"/>
        </w:rPr>
        <w:t xml:space="preserve">it is possible to use conventional animals, as the range of </w:t>
      </w:r>
      <w:r w:rsidRPr="00C50CB5">
        <w:rPr>
          <w:spacing w:val="1"/>
          <w:sz w:val="24"/>
          <w:szCs w:val="24"/>
          <w:lang w:val="en-US"/>
        </w:rPr>
        <w:t>LD</w:t>
      </w:r>
      <w:r w:rsidRPr="00C50CB5">
        <w:rPr>
          <w:spacing w:val="1"/>
          <w:sz w:val="24"/>
          <w:szCs w:val="24"/>
          <w:vertAlign w:val="subscript"/>
          <w:lang w:val="en-US"/>
        </w:rPr>
        <w:t xml:space="preserve">50 </w:t>
      </w:r>
      <w:r w:rsidRPr="00C50CB5">
        <w:rPr>
          <w:rFonts w:eastAsia="80000009-Identity-H"/>
          <w:spacing w:val="1"/>
          <w:sz w:val="24"/>
          <w:szCs w:val="24"/>
          <w:lang w:val="en-US"/>
        </w:rPr>
        <w:t xml:space="preserve">indicators </w:t>
      </w:r>
      <w:r w:rsidRPr="00C50CB5">
        <w:rPr>
          <w:rFonts w:eastAsia="80000009-Identity-H"/>
          <w:sz w:val="24"/>
          <w:szCs w:val="24"/>
          <w:lang w:val="en-US"/>
        </w:rPr>
        <w:t xml:space="preserve">at </w:t>
      </w:r>
      <w:r w:rsidRPr="00C50CB5">
        <w:rPr>
          <w:rFonts w:eastAsia="TimesNewRomanPSMT"/>
          <w:sz w:val="24"/>
          <w:szCs w:val="24"/>
          <w:lang w:val="en-US"/>
        </w:rPr>
        <w:t xml:space="preserve">peroral </w:t>
      </w:r>
      <w:r w:rsidRPr="00C50CB5">
        <w:rPr>
          <w:rFonts w:eastAsia="80000009-Identity-H"/>
          <w:sz w:val="24"/>
          <w:szCs w:val="24"/>
          <w:lang w:val="en-US"/>
        </w:rPr>
        <w:t>introduction</w:t>
      </w:r>
      <w:r w:rsidRPr="00C50CB5">
        <w:rPr>
          <w:rFonts w:eastAsia="80000009-Identity-H"/>
          <w:spacing w:val="1"/>
          <w:sz w:val="24"/>
          <w:szCs w:val="24"/>
          <w:lang w:val="en-US"/>
        </w:rPr>
        <w:t>, from both SPF and conventional animals, is within the regulated limits of GOST classes. In order to determine more exact indicators of toxicity it is necessary to use SPF animals with a confirmed microbiological status of their health.</w:t>
      </w:r>
    </w:p>
    <w:p w:rsidR="00D325F1" w:rsidRPr="00C50CB5" w:rsidRDefault="00D325F1" w:rsidP="00D325F1">
      <w:pPr>
        <w:spacing w:after="200" w:line="276" w:lineRule="auto"/>
        <w:rPr>
          <w:b/>
          <w:sz w:val="24"/>
          <w:szCs w:val="24"/>
          <w:lang w:val="en-US"/>
        </w:rPr>
      </w:pPr>
      <w:r w:rsidRPr="00C50CB5">
        <w:rPr>
          <w:b/>
          <w:sz w:val="24"/>
          <w:szCs w:val="24"/>
          <w:lang w:val="en-US"/>
        </w:rPr>
        <w:br w:type="page"/>
      </w:r>
    </w:p>
    <w:p w:rsidR="00D325F1" w:rsidRPr="00C50CB5" w:rsidRDefault="00D325F1" w:rsidP="00D325F1">
      <w:pPr>
        <w:spacing w:line="360" w:lineRule="auto"/>
        <w:ind w:firstLine="709"/>
        <w:jc w:val="both"/>
        <w:rPr>
          <w:b/>
          <w:sz w:val="24"/>
          <w:szCs w:val="24"/>
          <w:lang w:val="en-US"/>
        </w:rPr>
      </w:pPr>
      <w:r w:rsidRPr="00C50CB5">
        <w:rPr>
          <w:b/>
          <w:sz w:val="24"/>
          <w:szCs w:val="24"/>
          <w:lang w:val="en-US"/>
        </w:rPr>
        <w:lastRenderedPageBreak/>
        <w:t xml:space="preserve">3 </w:t>
      </w:r>
      <w:r w:rsidRPr="00C50CB5">
        <w:rPr>
          <w:rFonts w:eastAsia="80000009-Identity-H"/>
          <w:b/>
          <w:bCs/>
          <w:sz w:val="24"/>
          <w:szCs w:val="24"/>
          <w:lang w:val="en-US"/>
        </w:rPr>
        <w:t>Spread of knowledge about international standards of laboratory animal production</w:t>
      </w:r>
    </w:p>
    <w:p w:rsidR="00D325F1" w:rsidRPr="00C50CB5" w:rsidRDefault="00D325F1" w:rsidP="00D325F1">
      <w:pPr>
        <w:tabs>
          <w:tab w:val="left" w:pos="709"/>
        </w:tabs>
        <w:spacing w:line="360" w:lineRule="auto"/>
        <w:ind w:firstLine="709"/>
        <w:jc w:val="both"/>
        <w:rPr>
          <w:spacing w:val="2"/>
          <w:sz w:val="24"/>
          <w:szCs w:val="24"/>
          <w:lang w:val="en-US"/>
        </w:rPr>
      </w:pP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 xml:space="preserve">Presently the society is concerned by ethical aspects of animal use in research procedures. Modern trends demand animal handling as reasonable beings, and scientific-practical procedures should limit animal use only to those spheres, which will benefit human and animal health and the environment.  </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Institutions conducting studies with laboratory animals develop the Institutional Program for Laboratory Animal Care and Use (IPLACU), describing conditions of laboratory animal care, veterinary help volume, qualification and training of the personnel, biosafety issues, and also rules of functioning of the ethical commission for control of all aspects of animal care and use [</w:t>
      </w:r>
      <w:r w:rsidR="006B2B62" w:rsidRPr="00C50CB5">
        <w:rPr>
          <w:rFonts w:eastAsia="80000009-Identity-H"/>
          <w:sz w:val="24"/>
          <w:szCs w:val="24"/>
          <w:lang w:val="en-US"/>
        </w:rPr>
        <w:t>47, 48</w:t>
      </w:r>
      <w:r w:rsidRPr="00C50CB5">
        <w:rPr>
          <w:rFonts w:eastAsia="80000009-Identity-H"/>
          <w:sz w:val="24"/>
          <w:szCs w:val="24"/>
          <w:lang w:val="en-US"/>
        </w:rPr>
        <w:t>]. The basis of IPLACU is the institution’s Policy on recognition of principles of humane handling of laboratory animals and their rational use in all fields of the institution’s activity. The policy contains obligations for control of animal</w:t>
      </w:r>
      <w:r w:rsidRPr="00C50CB5">
        <w:rPr>
          <w:rFonts w:eastAsia="TimesNewRomanPSMT"/>
          <w:sz w:val="24"/>
          <w:szCs w:val="24"/>
          <w:lang w:val="en-US"/>
        </w:rPr>
        <w:t xml:space="preserve"> care</w:t>
      </w:r>
      <w:r w:rsidRPr="00C50CB5">
        <w:rPr>
          <w:rFonts w:eastAsia="80000009-Identity-H"/>
          <w:sz w:val="24"/>
          <w:szCs w:val="24"/>
          <w:lang w:val="en-US"/>
        </w:rPr>
        <w:t xml:space="preserve"> and use, adequate veterinary help and requirements to qualification and training of the personnel [</w:t>
      </w:r>
      <w:r w:rsidR="006B2B62" w:rsidRPr="00C50CB5">
        <w:rPr>
          <w:rFonts w:eastAsia="80000009-Identity-H"/>
          <w:sz w:val="24"/>
          <w:szCs w:val="24"/>
          <w:lang w:val="en-US"/>
        </w:rPr>
        <w:t>49</w:t>
      </w:r>
      <w:r w:rsidRPr="00C50CB5">
        <w:rPr>
          <w:rFonts w:eastAsia="80000009-Identity-H"/>
          <w:sz w:val="24"/>
          <w:szCs w:val="24"/>
          <w:lang w:val="en-US"/>
        </w:rPr>
        <w:t xml:space="preserve">]. </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 xml:space="preserve">Implementation of the IPLACU program is assigned to the proper and functioning </w:t>
      </w:r>
      <w:r w:rsidRPr="00C50CB5">
        <w:rPr>
          <w:rStyle w:val="af7"/>
          <w:bCs/>
          <w:i w:val="0"/>
          <w:iCs w:val="0"/>
          <w:sz w:val="24"/>
          <w:szCs w:val="24"/>
          <w:shd w:val="clear" w:color="auto" w:fill="FFFFFF"/>
          <w:lang w:val="en-US"/>
        </w:rPr>
        <w:t>Institutional Animal Care and Use Committee</w:t>
      </w:r>
      <w:r w:rsidRPr="00C50CB5">
        <w:rPr>
          <w:sz w:val="19"/>
          <w:szCs w:val="19"/>
          <w:shd w:val="clear" w:color="auto" w:fill="FFFFFF"/>
          <w:lang w:val="en-US"/>
        </w:rPr>
        <w:t> </w:t>
      </w:r>
      <w:r w:rsidRPr="00C50CB5">
        <w:rPr>
          <w:rFonts w:eastAsia="80000009-Identity-H"/>
          <w:sz w:val="24"/>
          <w:szCs w:val="24"/>
          <w:lang w:val="en-US"/>
        </w:rPr>
        <w:t>(IACUC) [</w:t>
      </w:r>
      <w:r w:rsidR="006B2B62" w:rsidRPr="00C50CB5">
        <w:rPr>
          <w:rFonts w:eastAsia="80000009-Identity-H"/>
          <w:sz w:val="24"/>
          <w:szCs w:val="24"/>
          <w:lang w:val="en-US"/>
        </w:rPr>
        <w:t>50</w:t>
      </w:r>
      <w:r w:rsidRPr="00C50CB5">
        <w:rPr>
          <w:rFonts w:eastAsia="80000009-Identity-H"/>
          <w:sz w:val="24"/>
          <w:szCs w:val="24"/>
          <w:lang w:val="en-US"/>
        </w:rPr>
        <w:t>]. The role of IACUC is to carry out ethical expert reviews of examinations, monitoring of conditions of animals</w:t>
      </w:r>
      <w:r w:rsidRPr="00C50CB5">
        <w:rPr>
          <w:rFonts w:eastAsia="TimesNewRomanPSMT"/>
          <w:sz w:val="24"/>
          <w:szCs w:val="24"/>
          <w:lang w:val="en-US"/>
        </w:rPr>
        <w:t xml:space="preserve"> care</w:t>
      </w:r>
      <w:r w:rsidRPr="00C50CB5">
        <w:rPr>
          <w:rFonts w:eastAsia="80000009-Identity-H"/>
          <w:sz w:val="24"/>
          <w:szCs w:val="24"/>
          <w:lang w:val="en-US"/>
        </w:rPr>
        <w:t xml:space="preserve">, and training of the </w:t>
      </w:r>
      <w:r w:rsidRPr="00C50CB5">
        <w:rPr>
          <w:sz w:val="24"/>
          <w:szCs w:val="24"/>
          <w:lang w:val="en-US"/>
        </w:rPr>
        <w:t xml:space="preserve">vivarium </w:t>
      </w:r>
      <w:r w:rsidRPr="00C50CB5">
        <w:rPr>
          <w:rFonts w:eastAsia="80000009-Identity-H"/>
          <w:sz w:val="24"/>
          <w:szCs w:val="24"/>
          <w:lang w:val="en-US"/>
        </w:rPr>
        <w:t>personnel and researchers.</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 xml:space="preserve">The IPLACU road map is the Protocol-Request of the researcher on experiments with laboratory animals – i.e. a request sent to IACUC about carrying out a research involving animals with description of the experiment, specie and number of animals, care conditions, manipulations, painful procedures, euthanasia methods, and also written guarantees of the lead researcher </w:t>
      </w:r>
      <w:r w:rsidR="006B2B62" w:rsidRPr="00C50CB5">
        <w:rPr>
          <w:rFonts w:eastAsia="80000009-Identity-H"/>
          <w:sz w:val="24"/>
          <w:szCs w:val="24"/>
          <w:lang w:val="en-US"/>
        </w:rPr>
        <w:t>[51</w:t>
      </w:r>
      <w:r w:rsidRPr="00C50CB5">
        <w:rPr>
          <w:rFonts w:eastAsia="80000009-Identity-H"/>
          <w:sz w:val="24"/>
          <w:szCs w:val="24"/>
          <w:lang w:val="en-US"/>
        </w:rPr>
        <w:t>]</w:t>
      </w:r>
      <w:r w:rsidRPr="00C50CB5">
        <w:rPr>
          <w:rFonts w:eastAsia="80000009-Identity-H"/>
          <w:i/>
          <w:iCs/>
          <w:sz w:val="24"/>
          <w:szCs w:val="24"/>
          <w:lang w:val="en-US"/>
        </w:rPr>
        <w:t xml:space="preserve">. </w:t>
      </w:r>
      <w:r w:rsidRPr="00C50CB5">
        <w:rPr>
          <w:rFonts w:eastAsia="80000009-Identity-H"/>
          <w:sz w:val="24"/>
          <w:szCs w:val="24"/>
          <w:lang w:val="en-US"/>
        </w:rPr>
        <w:t>The Protocol-Request should justify the purpose of the experiment involving animals and demonstrate absence of alternative methods.</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During IPLACU creation NSCEDI was guided by the strategy on development of such program [</w:t>
      </w:r>
      <w:r w:rsidR="006B2B62" w:rsidRPr="00C50CB5">
        <w:rPr>
          <w:rFonts w:eastAsia="80000009-Identity-H"/>
          <w:sz w:val="24"/>
          <w:szCs w:val="24"/>
          <w:lang w:val="en-US"/>
        </w:rPr>
        <w:t>52</w:t>
      </w:r>
      <w:r w:rsidRPr="00C50CB5">
        <w:rPr>
          <w:rFonts w:eastAsia="80000009-Identity-H"/>
          <w:sz w:val="24"/>
          <w:szCs w:val="24"/>
          <w:lang w:val="en-US"/>
        </w:rPr>
        <w:t xml:space="preserve">], and an organization policy about recognition and observation of «three R» principles and carrying out ethical expert review of all procedures with laboratory animals. </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 xml:space="preserve">«Ethical expert review» is a definition formulated by FELASA, to guarantee an adequate and accurate justification of animal use in all stages of scientific work, starting from initial planning to obtaining the results and their analysis </w:t>
      </w:r>
      <w:r w:rsidR="006B2B62" w:rsidRPr="00C50CB5">
        <w:rPr>
          <w:rFonts w:eastAsia="80000009-Identity-H"/>
          <w:sz w:val="24"/>
          <w:szCs w:val="24"/>
          <w:lang w:val="en-US"/>
        </w:rPr>
        <w:t>[53</w:t>
      </w:r>
      <w:r w:rsidRPr="00C50CB5">
        <w:rPr>
          <w:rFonts w:eastAsia="80000009-Identity-H"/>
          <w:sz w:val="24"/>
          <w:szCs w:val="24"/>
          <w:lang w:val="en-US"/>
        </w:rPr>
        <w:t xml:space="preserve">]. «Ethical expert review» includes consideration of the following issues: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w:t>
      </w:r>
      <w:r w:rsidRPr="00C50CB5">
        <w:rPr>
          <w:rFonts w:eastAsia="80000009-Identity-H"/>
          <w:sz w:val="24"/>
          <w:szCs w:val="24"/>
          <w:lang w:val="en-US"/>
        </w:rPr>
        <w:tab/>
        <w:t>Study of possibility of the goal achievement by using alternative methods,</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w:t>
      </w:r>
      <w:r w:rsidRPr="00C50CB5">
        <w:rPr>
          <w:rFonts w:eastAsia="80000009-Identity-H"/>
          <w:sz w:val="24"/>
          <w:szCs w:val="24"/>
          <w:lang w:val="en-US"/>
        </w:rPr>
        <w:tab/>
        <w:t>Observation of the balance between expected benefit of the performed experiment and the harm caused to the animals,</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lastRenderedPageBreak/>
        <w:t>-</w:t>
      </w:r>
      <w:r w:rsidRPr="00C50CB5">
        <w:rPr>
          <w:rFonts w:eastAsia="80000009-Identity-H"/>
          <w:sz w:val="24"/>
          <w:szCs w:val="24"/>
          <w:lang w:val="en-US"/>
        </w:rPr>
        <w:tab/>
        <w:t>Probability of achievement of the research goals with the given experiment design, the given conditions of animal care and qualification of employees,</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w:t>
      </w:r>
      <w:r w:rsidRPr="00C50CB5">
        <w:rPr>
          <w:rFonts w:eastAsia="80000009-Identity-H"/>
          <w:sz w:val="24"/>
          <w:szCs w:val="24"/>
          <w:lang w:val="en-US"/>
        </w:rPr>
        <w:tab/>
        <w:t xml:space="preserve">Minimizing animal sufferings, optimization of animal care standards; effective training of the personnel and management of all employees involved in such works. </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 xml:space="preserve">The NSCEDI IPLACU determines the policy of the scientific centre, general provisions and definitions, the </w:t>
      </w:r>
      <w:r w:rsidRPr="00C50CB5">
        <w:rPr>
          <w:rFonts w:eastAsia="TimesNewRoman"/>
          <w:spacing w:val="2"/>
          <w:sz w:val="24"/>
          <w:szCs w:val="24"/>
          <w:lang w:val="en-US"/>
        </w:rPr>
        <w:t>vivarium</w:t>
      </w:r>
      <w:r w:rsidRPr="00C50CB5">
        <w:rPr>
          <w:rFonts w:eastAsia="80000009-Identity-H"/>
          <w:sz w:val="24"/>
          <w:szCs w:val="24"/>
          <w:lang w:val="en-US"/>
        </w:rPr>
        <w:t xml:space="preserve"> unit, engineering-technical issues, equipment and </w:t>
      </w:r>
      <w:r w:rsidRPr="00C50CB5">
        <w:rPr>
          <w:sz w:val="24"/>
          <w:szCs w:val="24"/>
          <w:lang w:val="en-US"/>
        </w:rPr>
        <w:t xml:space="preserve">vivarium </w:t>
      </w:r>
      <w:r w:rsidRPr="00C50CB5">
        <w:rPr>
          <w:rFonts w:eastAsia="80000009-Identity-H"/>
          <w:sz w:val="24"/>
          <w:szCs w:val="24"/>
          <w:lang w:val="en-US"/>
        </w:rPr>
        <w:t xml:space="preserve">personnel qualifications. Separate chapter describes authorities and functions of IACUC, requirements to IACUC structure and organization of its activity. Also the procedure is described of review of complaints and proposals concerning non-observation of requirements to animal well-being. An integral part of IPLACU is the Protocol-Request for works with animals. </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 xml:space="preserve">Developed Animal Research Protocol is reviewed by two experts during no more than 14 days and </w:t>
      </w:r>
      <w:r w:rsidR="006B2B62" w:rsidRPr="00C50CB5">
        <w:rPr>
          <w:rFonts w:eastAsia="80000009-Identity-H"/>
          <w:sz w:val="24"/>
          <w:szCs w:val="24"/>
          <w:lang w:val="en-US"/>
        </w:rPr>
        <w:t>includes the following sections.</w:t>
      </w:r>
      <w:r w:rsidRPr="00C50CB5">
        <w:rPr>
          <w:rFonts w:eastAsia="80000009-Identity-H"/>
          <w:sz w:val="24"/>
          <w:szCs w:val="24"/>
          <w:lang w:val="en-US"/>
        </w:rPr>
        <w:t xml:space="preserve">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w:t>
      </w:r>
      <w:r w:rsidRPr="00C50CB5">
        <w:rPr>
          <w:rFonts w:eastAsia="80000009-Identity-H"/>
          <w:sz w:val="24"/>
          <w:szCs w:val="24"/>
          <w:lang w:val="en-US"/>
        </w:rPr>
        <w:tab/>
        <w:t>Main information on the request, lead researchers, biosafety, financing, and a short review and area of the research.</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w:t>
      </w:r>
      <w:r w:rsidRPr="00C50CB5">
        <w:rPr>
          <w:rFonts w:eastAsia="80000009-Identity-H"/>
          <w:sz w:val="24"/>
          <w:szCs w:val="24"/>
          <w:lang w:val="en-US"/>
        </w:rPr>
        <w:tab/>
        <w:t>Methods of performing experiments with laboratory animals, including the experiment design, data about alternative methods, information on animal species, quantity, age, gender and weight, description of animal care conditions, identification and veterinary supervision.</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w:t>
      </w:r>
      <w:r w:rsidRPr="00C50CB5">
        <w:rPr>
          <w:rFonts w:eastAsia="80000009-Identity-H"/>
          <w:sz w:val="24"/>
          <w:szCs w:val="24"/>
          <w:lang w:val="en-US"/>
        </w:rPr>
        <w:tab/>
        <w:t>Procedures of the animal handling with indication of all manipulations with animals (fixing, injections, sampling, behavioral testing, surgical procedures, anesthesia/</w:t>
      </w:r>
      <w:r w:rsidRPr="00C50CB5">
        <w:rPr>
          <w:lang w:val="en-US"/>
        </w:rPr>
        <w:t xml:space="preserve"> </w:t>
      </w:r>
      <w:r w:rsidRPr="00C50CB5">
        <w:rPr>
          <w:rFonts w:eastAsia="80000009-Identity-H"/>
          <w:sz w:val="24"/>
          <w:szCs w:val="24"/>
          <w:lang w:val="en-US"/>
        </w:rPr>
        <w:t>euthanasia, tests for toxicity).</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w:t>
      </w:r>
      <w:r w:rsidRPr="00C50CB5">
        <w:rPr>
          <w:rFonts w:eastAsia="80000009-Identity-H"/>
          <w:sz w:val="24"/>
          <w:szCs w:val="24"/>
          <w:lang w:val="en-US"/>
        </w:rPr>
        <w:tab/>
        <w:t>Classification and assessment of manipulations by degree of an animal’s pain and stress based on categories B, C, D and Е, and methods of pain and stress alleviation.</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w:t>
      </w:r>
      <w:r w:rsidRPr="00C50CB5">
        <w:rPr>
          <w:rFonts w:eastAsia="80000009-Identity-H"/>
          <w:sz w:val="24"/>
          <w:szCs w:val="24"/>
          <w:lang w:val="en-US"/>
        </w:rPr>
        <w:tab/>
        <w:t>Researchers’ assurance of humane treatment of animals and their use in laboratory studies, with personal signatures.</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r w:rsidRPr="00C50CB5">
        <w:rPr>
          <w:rFonts w:eastAsia="80000009-Identity-H"/>
          <w:sz w:val="24"/>
          <w:szCs w:val="24"/>
          <w:lang w:val="en-US"/>
        </w:rPr>
        <w:t>The structure of NSCEDI IACUC included experts of three organizations using laboratory animals, and a public representative, which guaranteed competent review of protocols with a big range of topics. During 2019-2020 IACUC members reviewed 23 Protocol-Requests with the scientific research goals, educational process and production need (table 7).</w:t>
      </w:r>
    </w:p>
    <w:p w:rsidR="00A66397" w:rsidRPr="00C50CB5" w:rsidRDefault="00A66397" w:rsidP="00A66397">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Out of 23 requests submitted to IACUC, 14 </w:t>
      </w:r>
      <w:r w:rsidRPr="00C50CB5">
        <w:rPr>
          <w:rFonts w:eastAsia="80000009-Identity-H"/>
          <w:sz w:val="24"/>
          <w:szCs w:val="24"/>
          <w:lang w:val="en-US"/>
        </w:rPr>
        <w:t>Protocol-Requests</w:t>
      </w:r>
      <w:r w:rsidRPr="00C50CB5">
        <w:rPr>
          <w:rFonts w:eastAsia="TimesNewRoman"/>
          <w:sz w:val="24"/>
          <w:szCs w:val="24"/>
          <w:lang w:val="en-US"/>
        </w:rPr>
        <w:t xml:space="preserve"> had production goals and included 3,280 laboratory animals (60.4%); six requests had a scientific research goal and included 1,643 animals (30.3%); three requests had training goals and included 503 laboratory mice (9.3%). Researchers mainly used laboratory mice – 4,263 heads (78.6%), guinea pigs – 1,068 heads (19.7%), rats - 150 heads (2.8%) and laboratory rabbits - 45 heads (0.8%). </w:t>
      </w:r>
    </w:p>
    <w:p w:rsidR="00D325F1" w:rsidRPr="00C50CB5" w:rsidRDefault="00D325F1" w:rsidP="00D325F1">
      <w:pPr>
        <w:widowControl w:val="0"/>
        <w:autoSpaceDE w:val="0"/>
        <w:autoSpaceDN w:val="0"/>
        <w:adjustRightInd w:val="0"/>
        <w:spacing w:line="360" w:lineRule="auto"/>
        <w:ind w:firstLine="709"/>
        <w:jc w:val="both"/>
        <w:rPr>
          <w:rFonts w:eastAsia="80000009-Identity-H"/>
          <w:sz w:val="24"/>
          <w:szCs w:val="24"/>
          <w:lang w:val="en-US"/>
        </w:rPr>
      </w:pPr>
    </w:p>
    <w:p w:rsidR="00D325F1" w:rsidRPr="00C50CB5" w:rsidRDefault="00D325F1" w:rsidP="00D325F1">
      <w:pPr>
        <w:tabs>
          <w:tab w:val="left" w:pos="2075"/>
          <w:tab w:val="center" w:pos="4677"/>
        </w:tabs>
        <w:spacing w:line="360" w:lineRule="auto"/>
        <w:rPr>
          <w:sz w:val="24"/>
          <w:szCs w:val="24"/>
          <w:lang w:val="en-US"/>
        </w:rPr>
      </w:pPr>
      <w:r w:rsidRPr="00C50CB5">
        <w:rPr>
          <w:rFonts w:eastAsia="80000009-Identity-H"/>
          <w:sz w:val="24"/>
          <w:szCs w:val="24"/>
          <w:lang w:val="en-US"/>
        </w:rPr>
        <w:lastRenderedPageBreak/>
        <w:t>Table 7</w:t>
      </w:r>
      <w:r w:rsidR="00D164DD" w:rsidRPr="00C50CB5">
        <w:rPr>
          <w:rFonts w:eastAsia="80000009-Identity-H"/>
          <w:sz w:val="24"/>
          <w:szCs w:val="24"/>
          <w:lang w:val="en-US"/>
        </w:rPr>
        <w:t xml:space="preserve"> –</w:t>
      </w:r>
      <w:r w:rsidRPr="00C50CB5">
        <w:rPr>
          <w:rFonts w:eastAsia="80000009-Identity-H"/>
          <w:sz w:val="24"/>
          <w:szCs w:val="24"/>
          <w:lang w:val="en-US"/>
        </w:rPr>
        <w:t xml:space="preserve"> Issuance of laboratory animals in 2019-2020</w:t>
      </w:r>
    </w:p>
    <w:p w:rsidR="00D325F1" w:rsidRPr="00C50CB5" w:rsidRDefault="00D325F1" w:rsidP="00D325F1">
      <w:pPr>
        <w:tabs>
          <w:tab w:val="left" w:pos="2075"/>
          <w:tab w:val="center" w:pos="4677"/>
        </w:tabs>
        <w:spacing w:line="360" w:lineRule="auto"/>
        <w:ind w:firstLine="567"/>
        <w:rPr>
          <w:sz w:val="24"/>
          <w:szCs w:val="24"/>
          <w:lang w:val="en-US"/>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2268"/>
        <w:gridCol w:w="1559"/>
        <w:gridCol w:w="1701"/>
        <w:gridCol w:w="1701"/>
      </w:tblGrid>
      <w:tr w:rsidR="00D325F1" w:rsidRPr="00C50CB5" w:rsidTr="00A66397">
        <w:tc>
          <w:tcPr>
            <w:tcW w:w="1985"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lang w:val="en-US"/>
              </w:rPr>
            </w:pPr>
            <w:r w:rsidRPr="00C50CB5">
              <w:rPr>
                <w:sz w:val="24"/>
                <w:szCs w:val="24"/>
                <w:lang w:val="en-US"/>
              </w:rPr>
              <w:t>Animal species</w:t>
            </w:r>
          </w:p>
        </w:tc>
        <w:tc>
          <w:tcPr>
            <w:tcW w:w="2268"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rPr>
            </w:pPr>
            <w:r w:rsidRPr="00C50CB5">
              <w:rPr>
                <w:sz w:val="24"/>
                <w:szCs w:val="24"/>
                <w:lang w:val="en-US"/>
              </w:rPr>
              <w:t>Production goals</w:t>
            </w:r>
            <w:r w:rsidRPr="00C50CB5">
              <w:rPr>
                <w:sz w:val="24"/>
                <w:szCs w:val="24"/>
              </w:rPr>
              <w:t xml:space="preserve">, </w:t>
            </w:r>
          </w:p>
          <w:p w:rsidR="00D325F1" w:rsidRPr="00C50CB5" w:rsidRDefault="00D325F1" w:rsidP="00A66397">
            <w:pPr>
              <w:rPr>
                <w:sz w:val="24"/>
                <w:szCs w:val="24"/>
              </w:rPr>
            </w:pPr>
            <w:r w:rsidRPr="00C50CB5">
              <w:rPr>
                <w:sz w:val="24"/>
                <w:szCs w:val="24"/>
                <w:lang w:val="en-US"/>
              </w:rPr>
              <w:t>n</w:t>
            </w:r>
            <w:r w:rsidRPr="00C50CB5">
              <w:rPr>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rPr>
            </w:pPr>
            <w:r w:rsidRPr="00C50CB5">
              <w:rPr>
                <w:sz w:val="24"/>
                <w:szCs w:val="24"/>
                <w:lang w:val="en-US"/>
              </w:rPr>
              <w:t>Training</w:t>
            </w:r>
            <w:r w:rsidRPr="00C50CB5">
              <w:rPr>
                <w:sz w:val="24"/>
                <w:szCs w:val="24"/>
              </w:rPr>
              <w:t xml:space="preserve">, </w:t>
            </w:r>
          </w:p>
          <w:p w:rsidR="00D325F1" w:rsidRPr="00C50CB5" w:rsidRDefault="00D325F1" w:rsidP="00A66397">
            <w:pPr>
              <w:rPr>
                <w:sz w:val="24"/>
                <w:szCs w:val="24"/>
              </w:rPr>
            </w:pPr>
            <w:r w:rsidRPr="00C50CB5">
              <w:rPr>
                <w:sz w:val="24"/>
                <w:szCs w:val="24"/>
                <w:lang w:val="en-US"/>
              </w:rPr>
              <w:t>n</w:t>
            </w:r>
            <w:r w:rsidRPr="00C50CB5">
              <w:rPr>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rPr>
            </w:pPr>
            <w:r w:rsidRPr="00C50CB5">
              <w:rPr>
                <w:sz w:val="24"/>
                <w:szCs w:val="24"/>
                <w:lang w:val="en-US"/>
              </w:rPr>
              <w:t>Scientific research</w:t>
            </w:r>
            <w:r w:rsidRPr="00C50CB5">
              <w:rPr>
                <w:sz w:val="24"/>
                <w:szCs w:val="24"/>
              </w:rPr>
              <w:t>,</w:t>
            </w:r>
          </w:p>
          <w:p w:rsidR="00D325F1" w:rsidRPr="00C50CB5" w:rsidRDefault="00D325F1" w:rsidP="00A66397">
            <w:pPr>
              <w:rPr>
                <w:sz w:val="24"/>
                <w:szCs w:val="24"/>
              </w:rPr>
            </w:pPr>
            <w:r w:rsidRPr="00C50CB5">
              <w:rPr>
                <w:sz w:val="24"/>
                <w:szCs w:val="24"/>
                <w:lang w:val="en-US"/>
              </w:rPr>
              <w:t>n</w:t>
            </w:r>
            <w:r w:rsidRPr="00C50CB5">
              <w:rPr>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rPr>
            </w:pPr>
            <w:r w:rsidRPr="00C50CB5">
              <w:rPr>
                <w:sz w:val="24"/>
                <w:szCs w:val="24"/>
                <w:lang w:val="en-US"/>
              </w:rPr>
              <w:t>Total issued</w:t>
            </w:r>
            <w:r w:rsidRPr="00C50CB5">
              <w:rPr>
                <w:sz w:val="24"/>
                <w:szCs w:val="24"/>
              </w:rPr>
              <w:t xml:space="preserve">, </w:t>
            </w:r>
            <w:r w:rsidRPr="00C50CB5">
              <w:rPr>
                <w:sz w:val="24"/>
                <w:szCs w:val="24"/>
                <w:lang w:val="en-US"/>
              </w:rPr>
              <w:t>n</w:t>
            </w:r>
            <w:r w:rsidRPr="00C50CB5">
              <w:rPr>
                <w:sz w:val="24"/>
                <w:szCs w:val="24"/>
              </w:rPr>
              <w:t xml:space="preserve"> (%)</w:t>
            </w:r>
          </w:p>
        </w:tc>
      </w:tr>
      <w:tr w:rsidR="00D325F1" w:rsidRPr="00C50CB5" w:rsidTr="00A66397">
        <w:tc>
          <w:tcPr>
            <w:tcW w:w="1985"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lang w:val="en-US"/>
              </w:rPr>
            </w:pPr>
            <w:r w:rsidRPr="00C50CB5">
              <w:rPr>
                <w:sz w:val="24"/>
                <w:szCs w:val="24"/>
                <w:lang w:val="en-US"/>
              </w:rPr>
              <w:t>Lab mice</w:t>
            </w:r>
            <w:r w:rsidRPr="00C50CB5">
              <w:rPr>
                <w:sz w:val="24"/>
                <w:szCs w:val="24"/>
              </w:rPr>
              <w:t xml:space="preserve"> </w:t>
            </w:r>
          </w:p>
        </w:tc>
        <w:tc>
          <w:tcPr>
            <w:tcW w:w="2268"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2</w:t>
            </w:r>
            <w:r w:rsidRPr="00C50CB5">
              <w:rPr>
                <w:sz w:val="24"/>
                <w:szCs w:val="24"/>
                <w:lang w:val="en-US"/>
              </w:rPr>
              <w:t>,</w:t>
            </w:r>
            <w:r w:rsidRPr="00C50CB5">
              <w:rPr>
                <w:sz w:val="24"/>
                <w:szCs w:val="24"/>
              </w:rPr>
              <w:t>017 (37</w:t>
            </w:r>
            <w:r w:rsidRPr="00C50CB5">
              <w:rPr>
                <w:sz w:val="24"/>
                <w:szCs w:val="24"/>
                <w:lang w:val="en-US"/>
              </w:rPr>
              <w:t>.</w:t>
            </w:r>
            <w:r w:rsidRPr="00C50CB5">
              <w:rPr>
                <w:sz w:val="24"/>
                <w:szCs w:val="24"/>
              </w:rPr>
              <w:t>1%)</w:t>
            </w:r>
          </w:p>
        </w:tc>
        <w:tc>
          <w:tcPr>
            <w:tcW w:w="1559"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503 (9</w:t>
            </w:r>
            <w:r w:rsidRPr="00C50CB5">
              <w:rPr>
                <w:sz w:val="24"/>
                <w:szCs w:val="24"/>
                <w:lang w:val="en-US"/>
              </w:rPr>
              <w:t>.</w:t>
            </w:r>
            <w:r w:rsidRPr="00C50CB5">
              <w:rPr>
                <w:sz w:val="24"/>
                <w:szCs w:val="24"/>
              </w:rPr>
              <w:t>3%)</w:t>
            </w:r>
          </w:p>
        </w:tc>
        <w:tc>
          <w:tcPr>
            <w:tcW w:w="1701" w:type="dxa"/>
            <w:tcBorders>
              <w:top w:val="single" w:sz="4" w:space="0" w:color="auto"/>
              <w:left w:val="single" w:sz="4" w:space="0" w:color="auto"/>
              <w:bottom w:val="single" w:sz="4" w:space="0" w:color="auto"/>
              <w:right w:val="single" w:sz="4" w:space="0" w:color="auto"/>
            </w:tcBorders>
          </w:tcPr>
          <w:p w:rsidR="00D325F1" w:rsidRPr="00C50CB5" w:rsidRDefault="00D325F1" w:rsidP="00A66397">
            <w:pPr>
              <w:jc w:val="center"/>
              <w:rPr>
                <w:sz w:val="24"/>
                <w:szCs w:val="24"/>
              </w:rPr>
            </w:pPr>
            <w:r w:rsidRPr="00C50CB5">
              <w:rPr>
                <w:sz w:val="24"/>
                <w:szCs w:val="24"/>
              </w:rPr>
              <w:t>1</w:t>
            </w:r>
            <w:r w:rsidRPr="00C50CB5">
              <w:rPr>
                <w:sz w:val="24"/>
                <w:szCs w:val="24"/>
                <w:lang w:val="en-US"/>
              </w:rPr>
              <w:t>,</w:t>
            </w:r>
            <w:r w:rsidRPr="00C50CB5">
              <w:rPr>
                <w:sz w:val="24"/>
                <w:szCs w:val="24"/>
              </w:rPr>
              <w:t>643 (30</w:t>
            </w:r>
            <w:r w:rsidRPr="00C50CB5">
              <w:rPr>
                <w:sz w:val="24"/>
                <w:szCs w:val="24"/>
                <w:lang w:val="en-US"/>
              </w:rPr>
              <w:t>.</w:t>
            </w:r>
            <w:r w:rsidRPr="00C50CB5">
              <w:rPr>
                <w:sz w:val="24"/>
                <w:szCs w:val="24"/>
              </w:rPr>
              <w:t>3%)</w:t>
            </w:r>
          </w:p>
          <w:p w:rsidR="00D325F1" w:rsidRPr="00C50CB5" w:rsidRDefault="00D325F1" w:rsidP="00A66397">
            <w:pPr>
              <w:jc w:val="center"/>
              <w:rPr>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lang w:val="en-US"/>
              </w:rPr>
            </w:pPr>
            <w:r w:rsidRPr="00C50CB5">
              <w:rPr>
                <w:sz w:val="24"/>
                <w:szCs w:val="24"/>
              </w:rPr>
              <w:t>4</w:t>
            </w:r>
            <w:r w:rsidRPr="00C50CB5">
              <w:rPr>
                <w:sz w:val="24"/>
                <w:szCs w:val="24"/>
                <w:lang w:val="en-US"/>
              </w:rPr>
              <w:t>,</w:t>
            </w:r>
            <w:r w:rsidRPr="00C50CB5">
              <w:rPr>
                <w:sz w:val="24"/>
                <w:szCs w:val="24"/>
              </w:rPr>
              <w:t>163 (76</w:t>
            </w:r>
            <w:r w:rsidRPr="00C50CB5">
              <w:rPr>
                <w:sz w:val="24"/>
                <w:szCs w:val="24"/>
                <w:lang w:val="en-US"/>
              </w:rPr>
              <w:t>.</w:t>
            </w:r>
            <w:r w:rsidRPr="00C50CB5">
              <w:rPr>
                <w:sz w:val="24"/>
                <w:szCs w:val="24"/>
              </w:rPr>
              <w:t>7%)</w:t>
            </w:r>
          </w:p>
        </w:tc>
      </w:tr>
      <w:tr w:rsidR="00D325F1" w:rsidRPr="00C50CB5" w:rsidTr="00A66397">
        <w:tc>
          <w:tcPr>
            <w:tcW w:w="1985"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lang w:val="en-US"/>
              </w:rPr>
            </w:pPr>
            <w:r w:rsidRPr="00C50CB5">
              <w:rPr>
                <w:sz w:val="24"/>
                <w:szCs w:val="24"/>
                <w:lang w:val="en-US"/>
              </w:rPr>
              <w:t>Lab rats</w:t>
            </w:r>
          </w:p>
        </w:tc>
        <w:tc>
          <w:tcPr>
            <w:tcW w:w="2268"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150 (2</w:t>
            </w:r>
            <w:r w:rsidRPr="00C50CB5">
              <w:rPr>
                <w:sz w:val="24"/>
                <w:szCs w:val="24"/>
                <w:lang w:val="en-US"/>
              </w:rPr>
              <w:t>.</w:t>
            </w:r>
            <w:r w:rsidRPr="00C50CB5">
              <w:rPr>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150 (2</w:t>
            </w:r>
            <w:r w:rsidRPr="00C50CB5">
              <w:rPr>
                <w:sz w:val="24"/>
                <w:szCs w:val="24"/>
                <w:lang w:val="en-US"/>
              </w:rPr>
              <w:t>.</w:t>
            </w:r>
            <w:r w:rsidRPr="00C50CB5">
              <w:rPr>
                <w:sz w:val="24"/>
                <w:szCs w:val="24"/>
              </w:rPr>
              <w:t>8%)</w:t>
            </w:r>
          </w:p>
        </w:tc>
      </w:tr>
      <w:tr w:rsidR="00D325F1" w:rsidRPr="00C50CB5" w:rsidTr="00A66397">
        <w:tc>
          <w:tcPr>
            <w:tcW w:w="1985"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lang w:val="en-US"/>
              </w:rPr>
            </w:pPr>
            <w:r w:rsidRPr="00C50CB5">
              <w:rPr>
                <w:sz w:val="24"/>
                <w:szCs w:val="24"/>
                <w:lang w:val="en-US"/>
              </w:rPr>
              <w:t>Guinea pigs</w:t>
            </w:r>
          </w:p>
        </w:tc>
        <w:tc>
          <w:tcPr>
            <w:tcW w:w="2268"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1</w:t>
            </w:r>
            <w:r w:rsidRPr="00C50CB5">
              <w:rPr>
                <w:sz w:val="24"/>
                <w:szCs w:val="24"/>
                <w:lang w:val="en-US"/>
              </w:rPr>
              <w:t>,</w:t>
            </w:r>
            <w:r w:rsidRPr="00C50CB5">
              <w:rPr>
                <w:sz w:val="24"/>
                <w:szCs w:val="24"/>
              </w:rPr>
              <w:t>068 (19</w:t>
            </w:r>
            <w:r w:rsidRPr="00C50CB5">
              <w:rPr>
                <w:sz w:val="24"/>
                <w:szCs w:val="24"/>
                <w:lang w:val="en-US"/>
              </w:rPr>
              <w:t>.</w:t>
            </w:r>
            <w:r w:rsidRPr="00C50CB5">
              <w:rPr>
                <w:sz w:val="24"/>
                <w:szCs w:val="24"/>
              </w:rPr>
              <w:t>7%)</w:t>
            </w:r>
          </w:p>
        </w:tc>
        <w:tc>
          <w:tcPr>
            <w:tcW w:w="1559"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1</w:t>
            </w:r>
            <w:r w:rsidRPr="00C50CB5">
              <w:rPr>
                <w:sz w:val="24"/>
                <w:szCs w:val="24"/>
                <w:lang w:val="en-US"/>
              </w:rPr>
              <w:t>,</w:t>
            </w:r>
            <w:r w:rsidRPr="00C50CB5">
              <w:rPr>
                <w:sz w:val="24"/>
                <w:szCs w:val="24"/>
              </w:rPr>
              <w:t>068 (19</w:t>
            </w:r>
            <w:r w:rsidRPr="00C50CB5">
              <w:rPr>
                <w:sz w:val="24"/>
                <w:szCs w:val="24"/>
                <w:lang w:val="en-US"/>
              </w:rPr>
              <w:t>.</w:t>
            </w:r>
            <w:r w:rsidRPr="00C50CB5">
              <w:rPr>
                <w:sz w:val="24"/>
                <w:szCs w:val="24"/>
              </w:rPr>
              <w:t>7%)</w:t>
            </w:r>
          </w:p>
        </w:tc>
      </w:tr>
      <w:tr w:rsidR="00D325F1" w:rsidRPr="00C50CB5" w:rsidTr="00A66397">
        <w:tc>
          <w:tcPr>
            <w:tcW w:w="1985"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lang w:val="en-US"/>
              </w:rPr>
            </w:pPr>
            <w:r w:rsidRPr="00C50CB5">
              <w:rPr>
                <w:sz w:val="24"/>
                <w:szCs w:val="24"/>
                <w:lang w:val="en-US"/>
              </w:rPr>
              <w:t>Lab rabbits</w:t>
            </w:r>
          </w:p>
        </w:tc>
        <w:tc>
          <w:tcPr>
            <w:tcW w:w="2268"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45 (0</w:t>
            </w:r>
            <w:r w:rsidRPr="00C50CB5">
              <w:rPr>
                <w:sz w:val="24"/>
                <w:szCs w:val="24"/>
                <w:lang w:val="en-US"/>
              </w:rPr>
              <w:t>.</w:t>
            </w:r>
            <w:r w:rsidRPr="00C50CB5">
              <w:rPr>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45 (0</w:t>
            </w:r>
            <w:r w:rsidRPr="00C50CB5">
              <w:rPr>
                <w:sz w:val="24"/>
                <w:szCs w:val="24"/>
                <w:lang w:val="en-US"/>
              </w:rPr>
              <w:t>.</w:t>
            </w:r>
            <w:r w:rsidRPr="00C50CB5">
              <w:rPr>
                <w:sz w:val="24"/>
                <w:szCs w:val="24"/>
              </w:rPr>
              <w:t>8%)</w:t>
            </w:r>
          </w:p>
        </w:tc>
      </w:tr>
      <w:tr w:rsidR="00D325F1" w:rsidRPr="00C50CB5" w:rsidTr="00A66397">
        <w:tc>
          <w:tcPr>
            <w:tcW w:w="1985"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rPr>
                <w:sz w:val="24"/>
                <w:szCs w:val="24"/>
              </w:rPr>
            </w:pPr>
            <w:r w:rsidRPr="00C50CB5">
              <w:rPr>
                <w:sz w:val="24"/>
                <w:szCs w:val="24"/>
                <w:lang w:val="en-US"/>
              </w:rPr>
              <w:t>Total</w:t>
            </w:r>
            <w:r w:rsidRPr="00C50CB5">
              <w:rPr>
                <w:sz w:val="24"/>
                <w:szCs w:val="24"/>
              </w:rPr>
              <w:t xml:space="preserve">, </w:t>
            </w:r>
            <w:r w:rsidRPr="00C50CB5">
              <w:rPr>
                <w:sz w:val="24"/>
                <w:szCs w:val="24"/>
                <w:lang w:val="en-US"/>
              </w:rPr>
              <w:t>n</w:t>
            </w:r>
            <w:r w:rsidRPr="00C50CB5">
              <w:rPr>
                <w:sz w:val="24"/>
                <w:szCs w:val="24"/>
              </w:rPr>
              <w:t xml:space="preserve"> (%)</w:t>
            </w:r>
          </w:p>
        </w:tc>
        <w:tc>
          <w:tcPr>
            <w:tcW w:w="2268"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3</w:t>
            </w:r>
            <w:r w:rsidRPr="00C50CB5">
              <w:rPr>
                <w:sz w:val="24"/>
                <w:szCs w:val="24"/>
                <w:lang w:val="en-US"/>
              </w:rPr>
              <w:t>,</w:t>
            </w:r>
            <w:r w:rsidRPr="00C50CB5">
              <w:rPr>
                <w:sz w:val="24"/>
                <w:szCs w:val="24"/>
              </w:rPr>
              <w:t>280 (60</w:t>
            </w:r>
            <w:r w:rsidRPr="00C50CB5">
              <w:rPr>
                <w:sz w:val="24"/>
                <w:szCs w:val="24"/>
                <w:lang w:val="en-US"/>
              </w:rPr>
              <w:t>.</w:t>
            </w:r>
            <w:r w:rsidRPr="00C50CB5">
              <w:rPr>
                <w:sz w:val="24"/>
                <w:szCs w:val="24"/>
              </w:rPr>
              <w:t>4%)</w:t>
            </w:r>
          </w:p>
        </w:tc>
        <w:tc>
          <w:tcPr>
            <w:tcW w:w="1559"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503 (9</w:t>
            </w:r>
            <w:r w:rsidRPr="00C50CB5">
              <w:rPr>
                <w:sz w:val="24"/>
                <w:szCs w:val="24"/>
                <w:lang w:val="en-US"/>
              </w:rPr>
              <w:t>.</w:t>
            </w:r>
            <w:r w:rsidRPr="00C50CB5">
              <w:rPr>
                <w:sz w:val="24"/>
                <w:szCs w:val="24"/>
              </w:rPr>
              <w:t>3%)</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1</w:t>
            </w:r>
            <w:r w:rsidRPr="00C50CB5">
              <w:rPr>
                <w:sz w:val="24"/>
                <w:szCs w:val="24"/>
                <w:lang w:val="en-US"/>
              </w:rPr>
              <w:t>,</w:t>
            </w:r>
            <w:r w:rsidRPr="00C50CB5">
              <w:rPr>
                <w:sz w:val="24"/>
                <w:szCs w:val="24"/>
              </w:rPr>
              <w:t>643 (30</w:t>
            </w:r>
            <w:r w:rsidRPr="00C50CB5">
              <w:rPr>
                <w:sz w:val="24"/>
                <w:szCs w:val="24"/>
                <w:lang w:val="en-US"/>
              </w:rPr>
              <w:t>.</w:t>
            </w:r>
            <w:r w:rsidRPr="00C50CB5">
              <w:rPr>
                <w:sz w:val="24"/>
                <w:szCs w:val="24"/>
              </w:rPr>
              <w:t>3%)</w:t>
            </w:r>
          </w:p>
        </w:tc>
        <w:tc>
          <w:tcPr>
            <w:tcW w:w="1701" w:type="dxa"/>
            <w:tcBorders>
              <w:top w:val="single" w:sz="4" w:space="0" w:color="auto"/>
              <w:left w:val="single" w:sz="4" w:space="0" w:color="auto"/>
              <w:bottom w:val="single" w:sz="4" w:space="0" w:color="auto"/>
              <w:right w:val="single" w:sz="4" w:space="0" w:color="auto"/>
            </w:tcBorders>
            <w:hideMark/>
          </w:tcPr>
          <w:p w:rsidR="00D325F1" w:rsidRPr="00C50CB5" w:rsidRDefault="00D325F1" w:rsidP="00A66397">
            <w:pPr>
              <w:jc w:val="center"/>
              <w:rPr>
                <w:sz w:val="24"/>
                <w:szCs w:val="24"/>
              </w:rPr>
            </w:pPr>
            <w:r w:rsidRPr="00C50CB5">
              <w:rPr>
                <w:sz w:val="24"/>
                <w:szCs w:val="24"/>
              </w:rPr>
              <w:t>5</w:t>
            </w:r>
            <w:r w:rsidRPr="00C50CB5">
              <w:rPr>
                <w:sz w:val="24"/>
                <w:szCs w:val="24"/>
                <w:lang w:val="en-US"/>
              </w:rPr>
              <w:t>,</w:t>
            </w:r>
            <w:r w:rsidRPr="00C50CB5">
              <w:rPr>
                <w:sz w:val="24"/>
                <w:szCs w:val="24"/>
              </w:rPr>
              <w:t>426</w:t>
            </w:r>
          </w:p>
        </w:tc>
      </w:tr>
    </w:tbl>
    <w:p w:rsidR="00D325F1" w:rsidRPr="00C50CB5" w:rsidRDefault="00D325F1" w:rsidP="00D325F1">
      <w:pPr>
        <w:pStyle w:val="Default"/>
        <w:spacing w:line="360" w:lineRule="auto"/>
        <w:ind w:firstLine="567"/>
        <w:rPr>
          <w:rFonts w:ascii="Times New Roman" w:hAnsi="Times New Roman" w:cs="Times New Roman"/>
          <w:b/>
          <w:color w:val="auto"/>
        </w:rPr>
      </w:pP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Initially IACUC used a full format of the </w:t>
      </w:r>
      <w:r w:rsidRPr="00C50CB5">
        <w:rPr>
          <w:rFonts w:eastAsia="80000009-Identity-H"/>
          <w:sz w:val="24"/>
          <w:szCs w:val="24"/>
          <w:lang w:val="en-US"/>
        </w:rPr>
        <w:t>Protocol-Request</w:t>
      </w:r>
      <w:r w:rsidRPr="00C50CB5">
        <w:rPr>
          <w:rFonts w:eastAsia="TimesNewRoman"/>
          <w:sz w:val="24"/>
          <w:szCs w:val="24"/>
          <w:lang w:val="en-US"/>
        </w:rPr>
        <w:t xml:space="preserve"> for expert review, however at the beginning of 2020 the reduced variant of the </w:t>
      </w:r>
      <w:r w:rsidRPr="00C50CB5">
        <w:rPr>
          <w:rFonts w:eastAsia="80000009-Identity-H"/>
          <w:sz w:val="24"/>
          <w:szCs w:val="24"/>
          <w:lang w:val="en-US"/>
        </w:rPr>
        <w:t xml:space="preserve">Protocol-Request </w:t>
      </w:r>
      <w:r w:rsidRPr="00C50CB5">
        <w:rPr>
          <w:rFonts w:eastAsia="TimesNewRoman"/>
          <w:sz w:val="24"/>
          <w:szCs w:val="24"/>
          <w:lang w:val="en-US"/>
        </w:rPr>
        <w:t xml:space="preserve">was developed for repeated studies, which included all production protocols, and the procedure was accepted for their speeded review. Production protocols are regulated by legislative documents and have a certain methodology. For example, acute and chronic toxicity tests are confirmed by the Order of Ministry of Health of </w:t>
      </w:r>
      <w:r w:rsidRPr="00C50CB5">
        <w:rPr>
          <w:sz w:val="24"/>
          <w:szCs w:val="24"/>
          <w:lang w:val="en-US"/>
        </w:rPr>
        <w:t>the Republic of Kazakhstan</w:t>
      </w:r>
      <w:r w:rsidRPr="00C50CB5">
        <w:rPr>
          <w:rFonts w:eastAsia="TimesNewRoman"/>
          <w:sz w:val="24"/>
          <w:szCs w:val="24"/>
          <w:lang w:val="en-US"/>
        </w:rPr>
        <w:t xml:space="preserve"> №133 dated </w:t>
      </w:r>
      <w:r w:rsidR="006B2B62" w:rsidRPr="00C50CB5">
        <w:rPr>
          <w:rFonts w:eastAsia="TimesNewRoman"/>
          <w:sz w:val="24"/>
          <w:szCs w:val="24"/>
          <w:lang w:val="en-US"/>
        </w:rPr>
        <w:t>2008 [54</w:t>
      </w:r>
      <w:r w:rsidRPr="00C50CB5">
        <w:rPr>
          <w:rFonts w:eastAsia="TimesNewRoman"/>
          <w:sz w:val="24"/>
          <w:szCs w:val="24"/>
          <w:lang w:val="en-US"/>
        </w:rPr>
        <w:t xml:space="preserve">] where use of experimental animals (mice, rats, guinea pigs and rabbits) is defined. In addition to production works involving animals, the reduced </w:t>
      </w:r>
      <w:r w:rsidRPr="00C50CB5">
        <w:rPr>
          <w:rFonts w:eastAsia="80000009-Identity-H"/>
          <w:sz w:val="24"/>
          <w:szCs w:val="24"/>
          <w:lang w:val="en-US"/>
        </w:rPr>
        <w:t xml:space="preserve">Protocol-Request </w:t>
      </w:r>
      <w:r w:rsidRPr="00C50CB5">
        <w:rPr>
          <w:rFonts w:eastAsia="TimesNewRoman"/>
          <w:sz w:val="24"/>
          <w:szCs w:val="24"/>
          <w:lang w:val="en-US"/>
        </w:rPr>
        <w:t xml:space="preserve">has been also applied to emergency-related cases, when speeded review of the request was necessary, and IACUC Chairman made a decision about approval of experimental work with animals. Corresponding provisions were included in the IPLACU program.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As a result of the protocol reviews, IACUC identified organizational, training-related and tactical gaps of the IPLACU program.</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Organizational gaps: failure to observe the terms of the </w:t>
      </w:r>
      <w:r w:rsidRPr="00C50CB5">
        <w:rPr>
          <w:rFonts w:eastAsia="80000009-Identity-H"/>
          <w:sz w:val="24"/>
          <w:szCs w:val="24"/>
          <w:lang w:val="en-US"/>
        </w:rPr>
        <w:t>Protocol-Request reviews</w:t>
      </w:r>
      <w:r w:rsidRPr="00C50CB5">
        <w:rPr>
          <w:rFonts w:eastAsia="TimesNewRoman"/>
          <w:sz w:val="24"/>
          <w:szCs w:val="24"/>
          <w:lang w:val="en-US"/>
        </w:rPr>
        <w:t xml:space="preserve">, incorrect filling of the documentation by the researcher, failure to observe the procedure of preparation and registration of the </w:t>
      </w:r>
      <w:r w:rsidRPr="00C50CB5">
        <w:rPr>
          <w:rFonts w:eastAsia="80000009-Identity-H"/>
          <w:sz w:val="24"/>
          <w:szCs w:val="24"/>
          <w:lang w:val="en-US"/>
        </w:rPr>
        <w:t xml:space="preserve">Protocol-Request </w:t>
      </w:r>
      <w:r w:rsidRPr="00C50CB5">
        <w:rPr>
          <w:rFonts w:eastAsia="TimesNewRoman"/>
          <w:sz w:val="24"/>
          <w:szCs w:val="24"/>
          <w:lang w:val="en-US"/>
        </w:rPr>
        <w:t>and the process of its review.</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Training-related gaps: insufficient training of IACUC members, researchers and the </w:t>
      </w:r>
      <w:r w:rsidRPr="00C50CB5">
        <w:rPr>
          <w:sz w:val="24"/>
          <w:szCs w:val="24"/>
          <w:lang w:val="en-US"/>
        </w:rPr>
        <w:t>vivarium</w:t>
      </w:r>
      <w:r w:rsidRPr="00C50CB5">
        <w:rPr>
          <w:rFonts w:eastAsia="TimesNewRoman"/>
          <w:sz w:val="24"/>
          <w:szCs w:val="24"/>
          <w:lang w:val="en-US"/>
        </w:rPr>
        <w:t xml:space="preserve"> personnel, absence of the training coordinator.</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Tactical gaps: low efficiency of expert reviews of production protocols of the research, conflict of interests between the parties, trade secrets, absence of the mechanism of assessment of efficiency of ethical expert reviews.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IACUC determined the main problem - low efficiency of ethical expert reviews of production protocols. Ensuring legitimacy of production protocols of the research did not leave chances for use of «three R» principles, because current methodical documents regulated concrete procedures with animals and were not subject to change. At the same time efficiency of expert review of scientific reports based on the full </w:t>
      </w:r>
      <w:r w:rsidRPr="00C50CB5">
        <w:rPr>
          <w:rFonts w:eastAsia="80000009-Identity-H"/>
          <w:sz w:val="24"/>
          <w:szCs w:val="24"/>
          <w:lang w:val="en-US"/>
        </w:rPr>
        <w:t xml:space="preserve">Protocol-Request </w:t>
      </w:r>
      <w:r w:rsidRPr="00C50CB5">
        <w:rPr>
          <w:rFonts w:eastAsia="TimesNewRoman"/>
          <w:sz w:val="24"/>
          <w:szCs w:val="24"/>
          <w:lang w:val="en-US"/>
        </w:rPr>
        <w:t xml:space="preserve">was assessed as high in </w:t>
      </w:r>
      <w:r w:rsidRPr="00C50CB5">
        <w:rPr>
          <w:rFonts w:eastAsia="TimesNewRoman"/>
          <w:sz w:val="24"/>
          <w:szCs w:val="24"/>
          <w:lang w:val="en-US"/>
        </w:rPr>
        <w:lastRenderedPageBreak/>
        <w:t>general, and as corresponding to IPLACU purposes and «three R» principles.</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Gaps in the IPLACU training program for the </w:t>
      </w:r>
      <w:r w:rsidRPr="00C50CB5">
        <w:rPr>
          <w:sz w:val="24"/>
          <w:szCs w:val="24"/>
          <w:lang w:val="en-US"/>
        </w:rPr>
        <w:t xml:space="preserve">vivarium </w:t>
      </w:r>
      <w:r w:rsidRPr="00C50CB5">
        <w:rPr>
          <w:rFonts w:eastAsia="TimesNewRoman"/>
          <w:sz w:val="24"/>
          <w:szCs w:val="24"/>
          <w:lang w:val="en-US"/>
        </w:rPr>
        <w:t>personnel and researchers have shown low responsibility of employees concerning experimental work, and inability of some IACUC members to effectively check protocols. Some researchers resisted to changes, which also testified to insufficient informing and training. The important role of the IPLACU training coordinator was noted, whose tasks included organization and control of all kinds of trainings on works with animals for different types of personnel, preparation of teaching materials and the feedback analysis.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During review of </w:t>
      </w:r>
      <w:r w:rsidRPr="00C50CB5">
        <w:rPr>
          <w:rFonts w:eastAsia="80000009-Identity-H"/>
          <w:sz w:val="24"/>
          <w:szCs w:val="24"/>
          <w:lang w:val="en-US"/>
        </w:rPr>
        <w:t xml:space="preserve">Protocol-Requests </w:t>
      </w:r>
      <w:r w:rsidRPr="00C50CB5">
        <w:rPr>
          <w:rFonts w:eastAsia="TimesNewRoman"/>
          <w:sz w:val="24"/>
          <w:szCs w:val="24"/>
          <w:lang w:val="en-US"/>
        </w:rPr>
        <w:t xml:space="preserve">from three organizations we have faced the need to observe confidentiality and to maintain the expert review integrity through prevention of the conflict of interests. As the </w:t>
      </w:r>
      <w:r w:rsidRPr="00C50CB5">
        <w:rPr>
          <w:rFonts w:eastAsia="80000009-Identity-H"/>
          <w:sz w:val="24"/>
          <w:szCs w:val="24"/>
          <w:lang w:val="en-US"/>
        </w:rPr>
        <w:t xml:space="preserve">Protocol-Request </w:t>
      </w:r>
      <w:r w:rsidRPr="00C50CB5">
        <w:rPr>
          <w:rFonts w:eastAsia="TimesNewRoman"/>
          <w:sz w:val="24"/>
          <w:szCs w:val="24"/>
          <w:lang w:val="en-US"/>
        </w:rPr>
        <w:t xml:space="preserve">contains information which is sensitive enough for the Customer, it is important that Committee members signed the document on information confidentiality and nondisclosure. Corresponding provisions were also included in the IPLACU program.  </w:t>
      </w:r>
    </w:p>
    <w:p w:rsidR="00D325F1" w:rsidRPr="00C50CB5" w:rsidRDefault="00D325F1" w:rsidP="00D164DD">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Thus, in the course of introduction of the IPLACU program in work of our organization we have defined the following solutions for its improvement:</w:t>
      </w:r>
    </w:p>
    <w:p w:rsidR="00D325F1" w:rsidRPr="00C50CB5" w:rsidRDefault="00D325F1" w:rsidP="00D164DD">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Necessity of development of the training program for the </w:t>
      </w:r>
      <w:r w:rsidRPr="00C50CB5">
        <w:rPr>
          <w:sz w:val="24"/>
          <w:szCs w:val="24"/>
          <w:lang w:val="en-US"/>
        </w:rPr>
        <w:t>vivarium</w:t>
      </w:r>
      <w:r w:rsidRPr="00C50CB5">
        <w:rPr>
          <w:rFonts w:eastAsia="TimesNewRoman"/>
          <w:sz w:val="24"/>
          <w:szCs w:val="24"/>
          <w:lang w:val="en-US"/>
        </w:rPr>
        <w:t xml:space="preserve"> personnel, researchers and ACUC members according to </w:t>
      </w:r>
      <w:r w:rsidRPr="00C50CB5">
        <w:rPr>
          <w:rFonts w:eastAsia="TimesNewRoman"/>
          <w:i/>
          <w:iCs/>
          <w:sz w:val="24"/>
          <w:szCs w:val="24"/>
          <w:lang w:val="en-US"/>
        </w:rPr>
        <w:t xml:space="preserve">FELASA </w:t>
      </w:r>
      <w:r w:rsidR="006B2B62" w:rsidRPr="00C50CB5">
        <w:rPr>
          <w:rFonts w:eastAsia="TimesNewRoman"/>
          <w:sz w:val="24"/>
          <w:szCs w:val="24"/>
          <w:lang w:val="en-US"/>
        </w:rPr>
        <w:t>recommendations [55, 56</w:t>
      </w:r>
      <w:r w:rsidRPr="00C50CB5">
        <w:rPr>
          <w:rFonts w:eastAsia="TimesNewRoman"/>
          <w:sz w:val="24"/>
          <w:szCs w:val="24"/>
          <w:lang w:val="en-US"/>
        </w:rPr>
        <w:t>],</w:t>
      </w:r>
    </w:p>
    <w:p w:rsidR="00D325F1" w:rsidRPr="00C50CB5" w:rsidRDefault="00D325F1" w:rsidP="00D164DD">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Observation of confidentiality of the research protocols and prevention of the conflict of interests, </w:t>
      </w:r>
    </w:p>
    <w:p w:rsidR="00D325F1" w:rsidRPr="00C50CB5" w:rsidRDefault="00D325F1" w:rsidP="00D164DD">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Determining the mechanism of assessment of efficiency of ethical expert reviews</w:t>
      </w:r>
      <w:r w:rsidR="006B2B62" w:rsidRPr="00C50CB5">
        <w:rPr>
          <w:rFonts w:eastAsia="TimesNewRoman"/>
          <w:sz w:val="24"/>
          <w:szCs w:val="24"/>
          <w:lang w:val="en-US"/>
        </w:rPr>
        <w:t xml:space="preserve"> </w:t>
      </w:r>
      <w:r w:rsidR="006B2B62" w:rsidRPr="00C50CB5">
        <w:rPr>
          <w:sz w:val="24"/>
          <w:szCs w:val="24"/>
          <w:lang w:val="en-US"/>
        </w:rPr>
        <w:t>[57, 58]</w:t>
      </w:r>
      <w:r w:rsidRPr="00C50CB5">
        <w:rPr>
          <w:rFonts w:eastAsia="TimesNewRoman"/>
          <w:sz w:val="24"/>
          <w:szCs w:val="24"/>
          <w:lang w:val="en-US"/>
        </w:rPr>
        <w:t>,</w:t>
      </w:r>
    </w:p>
    <w:p w:rsidR="00D325F1" w:rsidRPr="00C50CB5" w:rsidRDefault="00D325F1" w:rsidP="00D164DD">
      <w:pPr>
        <w:pStyle w:val="Default"/>
        <w:numPr>
          <w:ilvl w:val="0"/>
          <w:numId w:val="5"/>
        </w:numPr>
        <w:spacing w:line="360" w:lineRule="auto"/>
        <w:ind w:left="0" w:firstLine="709"/>
        <w:jc w:val="both"/>
        <w:rPr>
          <w:rFonts w:ascii="Times New Roman" w:hAnsi="Times New Roman" w:cs="Times New Roman"/>
          <w:color w:val="auto"/>
          <w:lang w:val="en-US"/>
        </w:rPr>
      </w:pPr>
      <w:r w:rsidRPr="00C50CB5">
        <w:rPr>
          <w:rFonts w:ascii="Times New Roman" w:eastAsia="TimesNewRoman" w:hAnsi="Times New Roman" w:cs="Times New Roman"/>
          <w:color w:val="auto"/>
          <w:lang w:val="en-US"/>
        </w:rPr>
        <w:t>Improvement of documented procedures with animals taking into account the «three R» international standards.</w:t>
      </w:r>
    </w:p>
    <w:p w:rsidR="00D325F1" w:rsidRPr="00C50CB5" w:rsidRDefault="00D325F1" w:rsidP="00D164DD">
      <w:pPr>
        <w:pStyle w:val="Default"/>
        <w:spacing w:line="360" w:lineRule="auto"/>
        <w:ind w:firstLine="709"/>
        <w:rPr>
          <w:rFonts w:ascii="Times New Roman" w:hAnsi="Times New Roman" w:cs="Times New Roman"/>
          <w:color w:val="auto"/>
          <w:lang w:val="en-US"/>
        </w:rPr>
      </w:pPr>
    </w:p>
    <w:p w:rsidR="00D325F1" w:rsidRPr="00C50CB5" w:rsidRDefault="00D325F1" w:rsidP="00D164DD">
      <w:pPr>
        <w:spacing w:line="360" w:lineRule="auto"/>
        <w:ind w:firstLine="709"/>
        <w:jc w:val="both"/>
        <w:rPr>
          <w:b/>
          <w:sz w:val="24"/>
          <w:szCs w:val="24"/>
          <w:lang w:val="en-US"/>
        </w:rPr>
      </w:pPr>
      <w:r w:rsidRPr="00C50CB5">
        <w:rPr>
          <w:b/>
          <w:sz w:val="24"/>
          <w:szCs w:val="24"/>
          <w:lang w:val="en-US"/>
        </w:rPr>
        <w:t xml:space="preserve">3.1 </w:t>
      </w:r>
      <w:r w:rsidRPr="00C50CB5">
        <w:rPr>
          <w:rFonts w:eastAsia="TimesNewRoman"/>
          <w:b/>
          <w:bCs/>
          <w:sz w:val="24"/>
          <w:szCs w:val="24"/>
          <w:lang w:val="en-US"/>
        </w:rPr>
        <w:t xml:space="preserve">Analysis of international and national rules of </w:t>
      </w:r>
      <w:r w:rsidRPr="00C50CB5">
        <w:rPr>
          <w:b/>
          <w:sz w:val="24"/>
          <w:szCs w:val="24"/>
          <w:lang w:val="en-US"/>
        </w:rPr>
        <w:t>the Republic of Kazakhstan</w:t>
      </w:r>
      <w:r w:rsidRPr="00C50CB5">
        <w:rPr>
          <w:rFonts w:eastAsia="TimesNewRoman"/>
          <w:b/>
          <w:bCs/>
          <w:sz w:val="24"/>
          <w:szCs w:val="24"/>
          <w:lang w:val="en-US"/>
        </w:rPr>
        <w:t xml:space="preserve"> on laboratory animal production and development of the Guide</w:t>
      </w:r>
    </w:p>
    <w:p w:rsidR="00D325F1" w:rsidRPr="00C50CB5" w:rsidRDefault="00D325F1" w:rsidP="00D164DD">
      <w:pPr>
        <w:spacing w:line="360" w:lineRule="auto"/>
        <w:ind w:firstLine="709"/>
        <w:jc w:val="both"/>
        <w:rPr>
          <w:sz w:val="24"/>
          <w:szCs w:val="24"/>
          <w:lang w:val="en-US"/>
        </w:rPr>
      </w:pPr>
    </w:p>
    <w:p w:rsidR="00D325F1" w:rsidRPr="00C50CB5" w:rsidRDefault="00D325F1" w:rsidP="00D164DD">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The following documents are referred to as the main standards of laboratory animal use, on which AAALAC, </w:t>
      </w:r>
      <w:r w:rsidRPr="00C50CB5">
        <w:rPr>
          <w:bCs/>
          <w:sz w:val="24"/>
          <w:szCs w:val="24"/>
          <w:lang w:val="en-US"/>
        </w:rPr>
        <w:t>Association for Assessment and Accreditation of Laboratory Animal Care</w:t>
      </w:r>
      <w:r w:rsidR="006B2B62" w:rsidRPr="00C50CB5">
        <w:rPr>
          <w:sz w:val="24"/>
          <w:szCs w:val="24"/>
          <w:shd w:val="clear" w:color="auto" w:fill="FFFFFF"/>
          <w:lang w:val="en-US"/>
        </w:rPr>
        <w:t xml:space="preserve"> </w:t>
      </w:r>
      <w:r w:rsidRPr="00C50CB5">
        <w:rPr>
          <w:sz w:val="24"/>
          <w:szCs w:val="24"/>
          <w:shd w:val="clear" w:color="auto" w:fill="FFFFFF"/>
          <w:lang w:val="en-US"/>
        </w:rPr>
        <w:t>International</w:t>
      </w:r>
      <w:r w:rsidRPr="00C50CB5">
        <w:rPr>
          <w:rFonts w:eastAsia="TimesNewRoman"/>
          <w:sz w:val="24"/>
          <w:szCs w:val="24"/>
          <w:lang w:val="en-US"/>
        </w:rPr>
        <w:t>, is based:</w:t>
      </w:r>
    </w:p>
    <w:p w:rsidR="00D325F1" w:rsidRPr="00C50CB5" w:rsidRDefault="00D325F1" w:rsidP="00D164DD">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The </w:t>
      </w:r>
      <w:r w:rsidRPr="00C50CB5">
        <w:rPr>
          <w:rStyle w:val="af7"/>
          <w:bCs/>
          <w:i w:val="0"/>
          <w:iCs w:val="0"/>
          <w:sz w:val="24"/>
          <w:szCs w:val="24"/>
          <w:shd w:val="clear" w:color="auto" w:fill="FFFFFF"/>
          <w:lang w:val="en-US"/>
        </w:rPr>
        <w:t>European Convention</w:t>
      </w:r>
      <w:r w:rsidR="006B2B62" w:rsidRPr="00C50CB5">
        <w:rPr>
          <w:sz w:val="24"/>
          <w:szCs w:val="24"/>
          <w:shd w:val="clear" w:color="auto" w:fill="FFFFFF"/>
          <w:lang w:val="en-US"/>
        </w:rPr>
        <w:t xml:space="preserve"> </w:t>
      </w:r>
      <w:r w:rsidRPr="00C50CB5">
        <w:rPr>
          <w:sz w:val="24"/>
          <w:szCs w:val="24"/>
          <w:shd w:val="clear" w:color="auto" w:fill="FFFFFF"/>
          <w:lang w:val="en-US"/>
        </w:rPr>
        <w:t>for the</w:t>
      </w:r>
      <w:r w:rsidR="006B2B62" w:rsidRPr="00C50CB5">
        <w:rPr>
          <w:sz w:val="24"/>
          <w:szCs w:val="24"/>
          <w:shd w:val="clear" w:color="auto" w:fill="FFFFFF"/>
          <w:lang w:val="en-US"/>
        </w:rPr>
        <w:t xml:space="preserve"> </w:t>
      </w:r>
      <w:r w:rsidRPr="00C50CB5">
        <w:rPr>
          <w:rStyle w:val="af7"/>
          <w:bCs/>
          <w:i w:val="0"/>
          <w:iCs w:val="0"/>
          <w:sz w:val="24"/>
          <w:szCs w:val="24"/>
          <w:shd w:val="clear" w:color="auto" w:fill="FFFFFF"/>
          <w:lang w:val="en-US"/>
        </w:rPr>
        <w:t>Protection</w:t>
      </w:r>
      <w:r w:rsidR="006B2B62" w:rsidRPr="00C50CB5">
        <w:rPr>
          <w:sz w:val="24"/>
          <w:szCs w:val="24"/>
          <w:shd w:val="clear" w:color="auto" w:fill="FFFFFF"/>
          <w:lang w:val="en-US"/>
        </w:rPr>
        <w:t xml:space="preserve"> of </w:t>
      </w:r>
      <w:r w:rsidRPr="00C50CB5">
        <w:rPr>
          <w:rStyle w:val="af7"/>
          <w:bCs/>
          <w:i w:val="0"/>
          <w:iCs w:val="0"/>
          <w:sz w:val="24"/>
          <w:szCs w:val="24"/>
          <w:shd w:val="clear" w:color="auto" w:fill="FFFFFF"/>
          <w:lang w:val="en-US"/>
        </w:rPr>
        <w:t>Vertebrate Animals used</w:t>
      </w:r>
      <w:r w:rsidR="006B2B62" w:rsidRPr="00C50CB5">
        <w:rPr>
          <w:sz w:val="24"/>
          <w:szCs w:val="24"/>
          <w:shd w:val="clear" w:color="auto" w:fill="FFFFFF"/>
          <w:lang w:val="en-US"/>
        </w:rPr>
        <w:t xml:space="preserve"> for </w:t>
      </w:r>
      <w:r w:rsidRPr="00C50CB5">
        <w:rPr>
          <w:rStyle w:val="af7"/>
          <w:bCs/>
          <w:i w:val="0"/>
          <w:iCs w:val="0"/>
          <w:sz w:val="24"/>
          <w:szCs w:val="24"/>
          <w:shd w:val="clear" w:color="auto" w:fill="FFFFFF"/>
          <w:lang w:val="en-US"/>
        </w:rPr>
        <w:t>Experimental</w:t>
      </w:r>
      <w:r w:rsidRPr="00C50CB5">
        <w:rPr>
          <w:sz w:val="24"/>
          <w:szCs w:val="24"/>
          <w:shd w:val="clear" w:color="auto" w:fill="FFFFFF"/>
          <w:lang w:val="en-US"/>
        </w:rPr>
        <w:t> and </w:t>
      </w:r>
      <w:r w:rsidRPr="00C50CB5">
        <w:rPr>
          <w:rStyle w:val="af7"/>
          <w:bCs/>
          <w:i w:val="0"/>
          <w:iCs w:val="0"/>
          <w:sz w:val="24"/>
          <w:szCs w:val="24"/>
          <w:shd w:val="clear" w:color="auto" w:fill="FFFFFF"/>
          <w:lang w:val="en-US"/>
        </w:rPr>
        <w:t>other Scientific Purposes</w:t>
      </w:r>
      <w:r w:rsidRPr="00C50CB5">
        <w:rPr>
          <w:rFonts w:eastAsia="TimesNewRoman"/>
          <w:sz w:val="24"/>
          <w:szCs w:val="24"/>
          <w:lang w:val="en-US"/>
        </w:rPr>
        <w:t xml:space="preserve"> (Strasbourg, March 18th, 1986) ETS №123 with updated Appendix A, 2006.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The Directive of the European Parliament and the European Union Council on </w:t>
      </w:r>
      <w:r w:rsidRPr="00C50CB5">
        <w:rPr>
          <w:rFonts w:eastAsia="TimesNewRoman"/>
          <w:sz w:val="24"/>
          <w:szCs w:val="24"/>
          <w:lang w:val="en-US"/>
        </w:rPr>
        <w:lastRenderedPageBreak/>
        <w:t xml:space="preserve">protection of animals used for scientific purposes, №63 dated September 22nd, 2010.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Guide for the care and use of laboratory animals, Washington, 2011.</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The international standards provide differentiation of procedures with laboratory animals based on severity of pain, suffering and distress, and also on degree of the prospective damages having long negative consequences for animal health: without anesthesia recovery, light degree, mo</w:t>
      </w:r>
      <w:r w:rsidR="006B2B62" w:rsidRPr="00C50CB5">
        <w:rPr>
          <w:rFonts w:eastAsia="TimesNewRoman"/>
          <w:sz w:val="24"/>
          <w:szCs w:val="24"/>
          <w:lang w:val="en-US"/>
        </w:rPr>
        <w:t>derate degree and severe degree.</w:t>
      </w:r>
      <w:r w:rsidRPr="00C50CB5">
        <w:rPr>
          <w:rFonts w:eastAsia="TimesNewRoman"/>
          <w:sz w:val="24"/>
          <w:szCs w:val="24"/>
          <w:lang w:val="en-US"/>
        </w:rPr>
        <w:t xml:space="preserve"> Methods of humane euthanasia for each animal species, which allows quick are accurate removal of an animal from the experiment without serious consequences to it. Anesthesia is required for the procedures resulting in serious injury and severe pain to an animal. For example, the EU states are obligated to guarantee that all manipulations resulting in pain, suffering and distress to an animal, will be carried out under the general or local anesthesia.</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International standards establish strict requirements to the suppliers of laboratory animals. Activity of such organizations is licensed by competent bodies with monitoring of their activity. </w:t>
      </w:r>
      <w:r w:rsidRPr="00C50CB5">
        <w:rPr>
          <w:sz w:val="24"/>
          <w:szCs w:val="24"/>
          <w:lang w:val="en-US"/>
        </w:rPr>
        <w:t xml:space="preserve">Vivaria should have </w:t>
      </w:r>
      <w:r w:rsidRPr="00C50CB5">
        <w:rPr>
          <w:rFonts w:eastAsia="TimesNewRoman"/>
          <w:sz w:val="24"/>
          <w:szCs w:val="24"/>
          <w:lang w:val="en-US"/>
        </w:rPr>
        <w:t xml:space="preserve">sufficient personnel with corresponding training and professional development training. Researchers planning projects and procedures with laboratory animals, should be trained on the corresponding discipline and possess knowledge of specie characteristics. Employees who are carrying out manipulations with animals, animals care and euthanasia, should be supervised during performance of their work until they reach due competence level. The </w:t>
      </w:r>
      <w:r w:rsidRPr="00C50CB5">
        <w:rPr>
          <w:sz w:val="24"/>
          <w:szCs w:val="24"/>
          <w:lang w:val="en-US"/>
        </w:rPr>
        <w:t xml:space="preserve">vivarium </w:t>
      </w:r>
      <w:r w:rsidRPr="00C50CB5">
        <w:rPr>
          <w:rFonts w:eastAsia="TimesNewRoman"/>
          <w:sz w:val="24"/>
          <w:szCs w:val="24"/>
          <w:lang w:val="en-US"/>
        </w:rPr>
        <w:t xml:space="preserve">should have an employee supervising the animal care, and responsible for timely training, professional development training and continuous improvement of professional skills of the personnel. Suppliers of laboratory animals in the EU should have a veterinarian in their </w:t>
      </w:r>
      <w:r w:rsidRPr="00C50CB5">
        <w:rPr>
          <w:sz w:val="24"/>
          <w:szCs w:val="24"/>
          <w:lang w:val="en-US"/>
        </w:rPr>
        <w:t xml:space="preserve">vivarium </w:t>
      </w:r>
      <w:r w:rsidRPr="00C50CB5">
        <w:rPr>
          <w:rFonts w:eastAsia="TimesNewRoman"/>
          <w:sz w:val="24"/>
          <w:szCs w:val="24"/>
          <w:lang w:val="en-US"/>
        </w:rPr>
        <w:t xml:space="preserve">staff, with experience of work with laboratory animals and bearing responsibility for well-being of laboratory animals. Government bodies regularly inspect </w:t>
      </w:r>
      <w:r w:rsidRPr="00C50CB5">
        <w:rPr>
          <w:sz w:val="24"/>
          <w:szCs w:val="24"/>
          <w:lang w:val="en-US"/>
        </w:rPr>
        <w:t xml:space="preserve">vivaria </w:t>
      </w:r>
      <w:r w:rsidRPr="00C50CB5">
        <w:rPr>
          <w:rFonts w:eastAsia="TimesNewRoman"/>
          <w:sz w:val="24"/>
          <w:szCs w:val="24"/>
          <w:lang w:val="en-US"/>
        </w:rPr>
        <w:t xml:space="preserve">regarding the personnel and the status of maintenance of </w:t>
      </w:r>
      <w:r w:rsidRPr="00C50CB5">
        <w:rPr>
          <w:rFonts w:eastAsia="TimesNewRoman"/>
          <w:spacing w:val="2"/>
          <w:sz w:val="24"/>
          <w:szCs w:val="24"/>
          <w:lang w:val="en-US"/>
        </w:rPr>
        <w:t xml:space="preserve">vivarium </w:t>
      </w:r>
      <w:r w:rsidR="006B2B62" w:rsidRPr="00C50CB5">
        <w:rPr>
          <w:rFonts w:eastAsia="TimesNewRoman"/>
          <w:sz w:val="24"/>
          <w:szCs w:val="24"/>
          <w:lang w:val="en-US"/>
        </w:rPr>
        <w:t>premises</w:t>
      </w:r>
      <w:r w:rsidRPr="00C50CB5">
        <w:rPr>
          <w:rFonts w:eastAsia="TimesNewRoman"/>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Authorization of projects with use of laboratory animals is an important part of ethical expert review and guarantees that all projects will be implemented only after approval of a competent body, such as the local bioethical commission. The main objective of projects expert review is justification of their scientific value and possibility of application of alternative methods, the personnel competence and measures for alleviation of pain, sufferings and distress of experimental animals during procedures [</w:t>
      </w:r>
      <w:r w:rsidR="006B2B62" w:rsidRPr="00C50CB5">
        <w:rPr>
          <w:rFonts w:eastAsia="TimesNewRoman"/>
          <w:sz w:val="24"/>
          <w:szCs w:val="24"/>
          <w:lang w:val="en-US"/>
        </w:rPr>
        <w:t>59</w:t>
      </w:r>
      <w:r w:rsidRPr="00C50CB5">
        <w:rPr>
          <w:rFonts w:eastAsia="TimesNewRoman"/>
          <w:sz w:val="24"/>
          <w:szCs w:val="24"/>
          <w:lang w:val="en-US"/>
        </w:rPr>
        <w:t>].</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Rule of work with laboratory animals in the Republic of Kazakhstan are regulated by a number of legal documents: 1) Code of </w:t>
      </w:r>
      <w:r w:rsidRPr="00C50CB5">
        <w:rPr>
          <w:sz w:val="24"/>
          <w:szCs w:val="24"/>
          <w:lang w:val="en-US"/>
        </w:rPr>
        <w:t>the Republic of Kazakhstan</w:t>
      </w:r>
      <w:r w:rsidRPr="00C50CB5">
        <w:rPr>
          <w:rFonts w:eastAsia="TimesNewRoman"/>
          <w:sz w:val="24"/>
          <w:szCs w:val="24"/>
          <w:lang w:val="en-US"/>
        </w:rPr>
        <w:t xml:space="preserve"> on health of the people and the system of public health services, 2009, 2) The Order of </w:t>
      </w:r>
      <w:r w:rsidRPr="00C50CB5">
        <w:rPr>
          <w:sz w:val="24"/>
          <w:szCs w:val="24"/>
          <w:lang w:val="en-US"/>
        </w:rPr>
        <w:t xml:space="preserve">Minister of Health </w:t>
      </w:r>
      <w:r w:rsidRPr="00C50CB5">
        <w:rPr>
          <w:rFonts w:eastAsia="TimesNewRoman"/>
          <w:sz w:val="24"/>
          <w:szCs w:val="24"/>
          <w:lang w:val="en-US"/>
        </w:rPr>
        <w:t xml:space="preserve">of </w:t>
      </w:r>
      <w:r w:rsidRPr="00C50CB5">
        <w:rPr>
          <w:sz w:val="24"/>
          <w:szCs w:val="24"/>
          <w:lang w:val="en-US"/>
        </w:rPr>
        <w:t>the Republic of Kazakhstan</w:t>
      </w:r>
      <w:r w:rsidRPr="00C50CB5">
        <w:rPr>
          <w:rFonts w:eastAsia="TimesNewRoman"/>
          <w:sz w:val="24"/>
          <w:szCs w:val="24"/>
          <w:lang w:val="en-US"/>
        </w:rPr>
        <w:t xml:space="preserve"> №392 dated 5/27/2015 «On approval of appropriate pharmaceutical practices» (appendix 5 to GLP standard), 3) The Order of </w:t>
      </w:r>
      <w:r w:rsidRPr="00C50CB5">
        <w:rPr>
          <w:sz w:val="24"/>
          <w:szCs w:val="24"/>
          <w:lang w:val="en-US"/>
        </w:rPr>
        <w:t xml:space="preserve">Minister of Health </w:t>
      </w:r>
      <w:r w:rsidRPr="00C50CB5">
        <w:rPr>
          <w:rFonts w:eastAsia="TimesNewRoman"/>
          <w:sz w:val="24"/>
          <w:szCs w:val="24"/>
          <w:lang w:val="en-US"/>
        </w:rPr>
        <w:t xml:space="preserve">of </w:t>
      </w:r>
      <w:r w:rsidRPr="00C50CB5">
        <w:rPr>
          <w:sz w:val="24"/>
          <w:szCs w:val="24"/>
          <w:lang w:val="en-US"/>
        </w:rPr>
        <w:t>the Republic of Kazakhstan</w:t>
      </w:r>
      <w:r w:rsidRPr="00C50CB5">
        <w:rPr>
          <w:rFonts w:eastAsia="TimesNewRoman"/>
          <w:sz w:val="24"/>
          <w:szCs w:val="24"/>
          <w:lang w:val="en-US"/>
        </w:rPr>
        <w:t xml:space="preserve"> </w:t>
      </w:r>
      <w:r w:rsidRPr="00C50CB5">
        <w:rPr>
          <w:rFonts w:eastAsia="TimesNewRoman"/>
          <w:sz w:val="24"/>
          <w:szCs w:val="24"/>
          <w:lang w:val="en-US"/>
        </w:rPr>
        <w:lastRenderedPageBreak/>
        <w:t xml:space="preserve">№142 dated 4/2/2018 «On approval of Rules of performing medical and biologic experiments, </w:t>
      </w:r>
      <w:r w:rsidRPr="00C50CB5">
        <w:rPr>
          <w:sz w:val="24"/>
          <w:szCs w:val="24"/>
          <w:lang w:val="en-US"/>
        </w:rPr>
        <w:t xml:space="preserve">preclinical </w:t>
      </w:r>
      <w:r w:rsidRPr="00C50CB5">
        <w:rPr>
          <w:rFonts w:eastAsia="TimesNewRoman"/>
          <w:sz w:val="24"/>
          <w:szCs w:val="24"/>
          <w:lang w:val="en-US"/>
        </w:rPr>
        <w:t xml:space="preserve">(non-clinical) and clinical studies, and also requirements to </w:t>
      </w:r>
      <w:r w:rsidRPr="00C50CB5">
        <w:rPr>
          <w:sz w:val="24"/>
          <w:szCs w:val="24"/>
          <w:lang w:val="en-US"/>
        </w:rPr>
        <w:t xml:space="preserve">preclinical </w:t>
      </w:r>
      <w:r w:rsidRPr="00C50CB5">
        <w:rPr>
          <w:rFonts w:eastAsia="TimesNewRoman"/>
          <w:sz w:val="24"/>
          <w:szCs w:val="24"/>
          <w:lang w:val="en-US"/>
        </w:rPr>
        <w:t>and clinical bases», 4) Sanitary rules «Sanitary rules on devices, equipment and maintenance of experimental-biological clinics/vivaria», 1997, 5) Methodical recommendations «Rules for expenses on feeds for laboratory animals», 1997.</w:t>
      </w: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Article 180.2 of the Health Code of </w:t>
      </w:r>
      <w:r w:rsidRPr="00C50CB5">
        <w:rPr>
          <w:sz w:val="24"/>
          <w:szCs w:val="24"/>
          <w:lang w:val="en-US"/>
        </w:rPr>
        <w:t>the Republic of Kazakhstan mentions</w:t>
      </w:r>
      <w:r w:rsidRPr="00C50CB5">
        <w:rPr>
          <w:rFonts w:eastAsia="TimesNewRoman"/>
          <w:sz w:val="24"/>
          <w:szCs w:val="24"/>
          <w:lang w:val="en-US"/>
        </w:rPr>
        <w:t xml:space="preserve"> that </w:t>
      </w:r>
      <w:r w:rsidRPr="00C50CB5">
        <w:rPr>
          <w:sz w:val="24"/>
          <w:szCs w:val="24"/>
          <w:lang w:val="en-US"/>
        </w:rPr>
        <w:t xml:space="preserve">preclinical </w:t>
      </w:r>
      <w:r w:rsidRPr="00C50CB5">
        <w:rPr>
          <w:rFonts w:eastAsia="TimesNewRoman"/>
          <w:sz w:val="24"/>
          <w:szCs w:val="24"/>
          <w:lang w:val="en-US"/>
        </w:rPr>
        <w:t>(non-clinical) studies are done on laboratory animals for the purpose of obtaining the scientific proof of safety and efficiency of techniques and chemical preparations. Article 181 requires creation of the Central Ethical Commission and the local ethical commissions concerning ethics of clinical studies, however the requirement to the ethical expert review of studies involving laboratory animals is not specified.</w:t>
      </w: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The procedure of carrying out </w:t>
      </w:r>
      <w:r w:rsidRPr="00C50CB5">
        <w:rPr>
          <w:sz w:val="24"/>
          <w:szCs w:val="24"/>
          <w:lang w:val="en-US"/>
        </w:rPr>
        <w:t xml:space="preserve">preclinical </w:t>
      </w:r>
      <w:r w:rsidRPr="00C50CB5">
        <w:rPr>
          <w:rFonts w:eastAsia="TimesNewRoman"/>
          <w:sz w:val="24"/>
          <w:szCs w:val="24"/>
          <w:lang w:val="en-US"/>
        </w:rPr>
        <w:t xml:space="preserve">studies is given in the Order of </w:t>
      </w:r>
      <w:r w:rsidRPr="00C50CB5">
        <w:rPr>
          <w:sz w:val="24"/>
          <w:szCs w:val="24"/>
          <w:lang w:val="en-US"/>
        </w:rPr>
        <w:t xml:space="preserve">Minister of Health </w:t>
      </w:r>
      <w:r w:rsidRPr="00C50CB5">
        <w:rPr>
          <w:rFonts w:eastAsia="TimesNewRoman"/>
          <w:sz w:val="24"/>
          <w:szCs w:val="24"/>
          <w:lang w:val="en-US"/>
        </w:rPr>
        <w:t xml:space="preserve">of </w:t>
      </w:r>
      <w:r w:rsidRPr="00C50CB5">
        <w:rPr>
          <w:sz w:val="24"/>
          <w:szCs w:val="24"/>
          <w:lang w:val="en-US"/>
        </w:rPr>
        <w:t>the Republic of Kazakhstan</w:t>
      </w:r>
      <w:r w:rsidRPr="00C50CB5">
        <w:rPr>
          <w:rFonts w:eastAsia="TimesNewRoman"/>
          <w:sz w:val="24"/>
          <w:szCs w:val="24"/>
          <w:lang w:val="en-US"/>
        </w:rPr>
        <w:t xml:space="preserve"> №142, which requires an obligatory permission by the local ethical commission for scientific validity and ethical acceptability of laboratory animal use. Thus, ethical expert review of </w:t>
      </w:r>
      <w:r w:rsidRPr="00C50CB5">
        <w:rPr>
          <w:sz w:val="24"/>
          <w:szCs w:val="24"/>
          <w:lang w:val="en-US"/>
        </w:rPr>
        <w:t xml:space="preserve">preclinical </w:t>
      </w:r>
      <w:r w:rsidRPr="00C50CB5">
        <w:rPr>
          <w:rFonts w:eastAsia="TimesNewRoman"/>
          <w:sz w:val="24"/>
          <w:szCs w:val="24"/>
          <w:lang w:val="en-US"/>
        </w:rPr>
        <w:t xml:space="preserve">studies is regulated. </w:t>
      </w:r>
    </w:p>
    <w:p w:rsidR="00D325F1" w:rsidRPr="00C50CB5" w:rsidRDefault="00D325F1" w:rsidP="00D325F1">
      <w:pPr>
        <w:widowControl w:val="0"/>
        <w:shd w:val="clear" w:color="auto" w:fill="FFFFFF"/>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The Order of </w:t>
      </w:r>
      <w:r w:rsidRPr="00C50CB5">
        <w:rPr>
          <w:sz w:val="24"/>
          <w:szCs w:val="24"/>
          <w:lang w:val="en-US"/>
        </w:rPr>
        <w:t xml:space="preserve">Minister of Health </w:t>
      </w:r>
      <w:r w:rsidRPr="00C50CB5">
        <w:rPr>
          <w:rFonts w:eastAsia="TimesNewRoman"/>
          <w:sz w:val="24"/>
          <w:szCs w:val="24"/>
          <w:lang w:val="en-US"/>
        </w:rPr>
        <w:t xml:space="preserve">of </w:t>
      </w:r>
      <w:r w:rsidRPr="00C50CB5">
        <w:rPr>
          <w:sz w:val="24"/>
          <w:szCs w:val="24"/>
          <w:lang w:val="en-US"/>
        </w:rPr>
        <w:t>the Republic of Kazakhstan</w:t>
      </w:r>
      <w:r w:rsidRPr="00C50CB5">
        <w:rPr>
          <w:rFonts w:eastAsia="TimesNewRoman"/>
          <w:sz w:val="24"/>
          <w:szCs w:val="24"/>
          <w:lang w:val="en-US"/>
        </w:rPr>
        <w:t xml:space="preserve"> №392 «On approval of appropriate pharmaceutical practices» defined requirements to quality of the biological test models – i.e. laboratory animals. This Order is the only national standard where for the first time in </w:t>
      </w:r>
      <w:r w:rsidRPr="00C50CB5">
        <w:rPr>
          <w:sz w:val="24"/>
          <w:szCs w:val="24"/>
          <w:lang w:val="en-US"/>
        </w:rPr>
        <w:t>the Republic of Kazakhstan</w:t>
      </w:r>
      <w:r w:rsidRPr="00C50CB5">
        <w:rPr>
          <w:rFonts w:eastAsia="TimesNewRoman"/>
          <w:sz w:val="24"/>
          <w:szCs w:val="24"/>
          <w:lang w:val="en-US"/>
        </w:rPr>
        <w:t xml:space="preserve"> use of linear animals for some </w:t>
      </w:r>
      <w:r w:rsidRPr="00C50CB5">
        <w:rPr>
          <w:sz w:val="24"/>
          <w:szCs w:val="24"/>
          <w:lang w:val="en-US"/>
        </w:rPr>
        <w:t xml:space="preserve">preclinical </w:t>
      </w:r>
      <w:r w:rsidRPr="00C50CB5">
        <w:rPr>
          <w:rFonts w:eastAsia="TimesNewRoman"/>
          <w:sz w:val="24"/>
          <w:szCs w:val="24"/>
          <w:lang w:val="en-US"/>
        </w:rPr>
        <w:t xml:space="preserve">studies is regulated, and monitoring of infectious diseases in animals-donors and animals used as raw materials is recommended.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Sanitary rules “Sanitary-hygienic requirements to the </w:t>
      </w:r>
      <w:r w:rsidRPr="00C50CB5">
        <w:rPr>
          <w:sz w:val="24"/>
          <w:szCs w:val="24"/>
          <w:lang w:val="en-US"/>
        </w:rPr>
        <w:t>vivaria</w:t>
      </w:r>
      <w:r w:rsidRPr="00C50CB5">
        <w:rPr>
          <w:rFonts w:eastAsia="TimesNewRoman"/>
          <w:sz w:val="24"/>
          <w:szCs w:val="24"/>
          <w:lang w:val="en-US"/>
        </w:rPr>
        <w:t xml:space="preserve"> premises and personnel, rules of routine animal care” are given in “Sanitary rules on devices, equipment and maintenance of experimental-biological clinics (</w:t>
      </w:r>
      <w:r w:rsidRPr="00C50CB5">
        <w:rPr>
          <w:sz w:val="24"/>
          <w:szCs w:val="24"/>
          <w:lang w:val="en-US"/>
        </w:rPr>
        <w:t>vivaria</w:t>
      </w:r>
      <w:r w:rsidRPr="00C50CB5">
        <w:rPr>
          <w:rFonts w:eastAsia="TimesNewRoman"/>
          <w:sz w:val="24"/>
          <w:szCs w:val="24"/>
          <w:lang w:val="en-US"/>
        </w:rPr>
        <w:t xml:space="preserve">)” dated 6/19/1997, which presently has no legitimate status, its provisions have become outdated and need revision regarding the areas of premises and the cage equipment, feeding and use of new bedding materials. These sanitary rules do not contain requirements to protective clothes of the </w:t>
      </w:r>
      <w:r w:rsidRPr="00C50CB5">
        <w:rPr>
          <w:sz w:val="24"/>
          <w:szCs w:val="24"/>
          <w:lang w:val="en-US"/>
        </w:rPr>
        <w:t xml:space="preserve">vivarium </w:t>
      </w:r>
      <w:r w:rsidRPr="00C50CB5">
        <w:rPr>
          <w:rFonts w:eastAsia="TimesNewRoman"/>
          <w:sz w:val="24"/>
          <w:szCs w:val="24"/>
          <w:lang w:val="en-US"/>
        </w:rPr>
        <w:t xml:space="preserve">personnel or requirements to personnel training.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Thus, the review of the Kazakhstan rules has shown that principles of humane animal handling are not formulated properly, there are no requirements to euthanasia/analgesia/anesthesia of animals and differentiation of experiments by stress categories, also requirements to quality of laboratory animals are defined insufficiently, health of "pure" laboratory animals is not monitored, and requirements to the </w:t>
      </w:r>
      <w:r w:rsidRPr="00C50CB5">
        <w:rPr>
          <w:sz w:val="24"/>
          <w:szCs w:val="24"/>
          <w:lang w:val="en-US"/>
        </w:rPr>
        <w:t xml:space="preserve">vivaria </w:t>
      </w:r>
      <w:r w:rsidRPr="00C50CB5">
        <w:rPr>
          <w:rFonts w:eastAsia="TimesNewRoman"/>
          <w:sz w:val="24"/>
          <w:szCs w:val="24"/>
          <w:lang w:val="en-US"/>
        </w:rPr>
        <w:t xml:space="preserve">personnel training need further improvement and regulation.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Numerous Kazakhstan </w:t>
      </w:r>
      <w:r w:rsidRPr="00C50CB5">
        <w:rPr>
          <w:sz w:val="24"/>
          <w:szCs w:val="24"/>
          <w:lang w:val="en-US"/>
        </w:rPr>
        <w:t xml:space="preserve">vivaria perform </w:t>
      </w:r>
      <w:r w:rsidRPr="00C50CB5">
        <w:rPr>
          <w:rFonts w:eastAsia="TimesNewRoman"/>
          <w:sz w:val="24"/>
          <w:szCs w:val="24"/>
          <w:lang w:val="en-US"/>
        </w:rPr>
        <w:t xml:space="preserve">both practical research, and scientific research </w:t>
      </w:r>
      <w:r w:rsidRPr="00C50CB5">
        <w:rPr>
          <w:rFonts w:eastAsia="TimesNewRoman"/>
          <w:sz w:val="24"/>
          <w:szCs w:val="24"/>
          <w:lang w:val="en-US"/>
        </w:rPr>
        <w:lastRenderedPageBreak/>
        <w:t xml:space="preserve">experiments with use of outbred laboratory animals who do not have the passports of their microbiological purity. Laboratory animals are contained in open cage systems, in premises which are not ventilated, in the conditions of uncontrollable physical parameters. As a rule, inexpensive bedding material is used for them, usually wood sawdust (waste from the carpenters' shops), tap water and the combined feeding consisting of mixed fodder and additives in the form of grain subcultures (oats, wheat, corn), vegetables, sunflower seeds, cottage cheese, grain crackers, etc. This type of feeding belongs to non-standard, as it depends on traditions and circumstances of every concrete </w:t>
      </w:r>
      <w:r w:rsidRPr="00C50CB5">
        <w:rPr>
          <w:sz w:val="24"/>
          <w:szCs w:val="24"/>
          <w:lang w:val="en-US"/>
        </w:rPr>
        <w:t>vivarium</w:t>
      </w:r>
      <w:r w:rsidRPr="00C50CB5">
        <w:rPr>
          <w:rFonts w:eastAsia="TimesNewRoman"/>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The personnel of Kazakhstan </w:t>
      </w:r>
      <w:r w:rsidRPr="00C50CB5">
        <w:rPr>
          <w:sz w:val="24"/>
          <w:szCs w:val="24"/>
          <w:lang w:val="en-US"/>
        </w:rPr>
        <w:t xml:space="preserve">vivaria </w:t>
      </w:r>
      <w:r w:rsidRPr="00C50CB5">
        <w:rPr>
          <w:rFonts w:eastAsia="TimesNewRoman"/>
          <w:sz w:val="24"/>
          <w:szCs w:val="24"/>
          <w:lang w:val="en-US"/>
        </w:rPr>
        <w:t xml:space="preserve">does not pass special training, and only gets initial orientation on performance of their functions, and is provided with the special protective clothes which type is not regulated and varies in different bodies and departments. In the majority of the organizations having </w:t>
      </w:r>
      <w:r w:rsidRPr="00C50CB5">
        <w:rPr>
          <w:sz w:val="24"/>
          <w:szCs w:val="24"/>
          <w:lang w:val="en-US"/>
        </w:rPr>
        <w:t>vivaria</w:t>
      </w:r>
      <w:r w:rsidRPr="00C50CB5">
        <w:rPr>
          <w:rFonts w:eastAsia="TimesNewRoman"/>
          <w:sz w:val="24"/>
          <w:szCs w:val="24"/>
          <w:lang w:val="en-US"/>
        </w:rPr>
        <w:t xml:space="preserve">, there is no policy aimed at humane and rational use of laboratory animals, and ethical expert review is limited by formal registration of the permission. There are numerous cases when the research protocol review is not conducted </w:t>
      </w:r>
      <w:r w:rsidR="00D9564E" w:rsidRPr="00C50CB5">
        <w:rPr>
          <w:sz w:val="24"/>
          <w:szCs w:val="24"/>
          <w:lang w:val="en-US"/>
        </w:rPr>
        <w:t>[4].</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There are absolutely no requirements to humane euthanasia, and animals are killed by using non-ethical ways. The overwhelming number of procedures and manipulations causing pain and suffering to animals, are performed without anesthesia and analgesia. Certainly, there are some organizations with a local ethical commission, appropriate anesthesia, analgesia and euthanasia, however such situations are rare and are often related to international projects.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In general, the picture of laboratory animal </w:t>
      </w:r>
      <w:r w:rsidRPr="00C50CB5">
        <w:rPr>
          <w:rFonts w:eastAsia="80000009-Identity-H"/>
          <w:sz w:val="24"/>
          <w:szCs w:val="24"/>
          <w:lang w:val="en-US"/>
        </w:rPr>
        <w:t>care</w:t>
      </w:r>
      <w:r w:rsidRPr="00C50CB5">
        <w:rPr>
          <w:rFonts w:eastAsia="TimesNewRoman"/>
          <w:sz w:val="24"/>
          <w:szCs w:val="24"/>
          <w:lang w:val="en-US"/>
        </w:rPr>
        <w:t xml:space="preserve"> in Kazakhstan </w:t>
      </w:r>
      <w:r w:rsidRPr="00C50CB5">
        <w:rPr>
          <w:sz w:val="24"/>
          <w:szCs w:val="24"/>
          <w:lang w:val="en-US"/>
        </w:rPr>
        <w:t xml:space="preserve">vivaria </w:t>
      </w:r>
      <w:r w:rsidRPr="00C50CB5">
        <w:rPr>
          <w:rFonts w:eastAsia="TimesNewRoman"/>
          <w:sz w:val="24"/>
          <w:szCs w:val="24"/>
          <w:lang w:val="en-US"/>
        </w:rPr>
        <w:t>creates preconditions for use of non-standard biological models, which can influence experimental results, and also does not correspond to international requirements to laboratory animal</w:t>
      </w:r>
      <w:r w:rsidRPr="00C50CB5">
        <w:rPr>
          <w:rFonts w:eastAsia="80000009-Identity-H"/>
          <w:sz w:val="24"/>
          <w:szCs w:val="24"/>
          <w:lang w:val="en-US"/>
        </w:rPr>
        <w:t xml:space="preserve"> care</w:t>
      </w:r>
      <w:r w:rsidRPr="00C50CB5">
        <w:rPr>
          <w:rFonts w:eastAsia="TimesNewRoman"/>
          <w:sz w:val="24"/>
          <w:szCs w:val="24"/>
          <w:lang w:val="en-US"/>
        </w:rPr>
        <w:t xml:space="preserve"> and well-being.</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Taking into account international standards of laboratory animal production, recommendations were offered on improvement of experimental studies with laboratory animals: to harmonize national standard rules of laboratory animal </w:t>
      </w:r>
      <w:r w:rsidRPr="00C50CB5">
        <w:rPr>
          <w:rFonts w:eastAsia="80000009-Identity-H"/>
          <w:sz w:val="24"/>
          <w:szCs w:val="24"/>
          <w:lang w:val="en-US"/>
        </w:rPr>
        <w:t>care</w:t>
      </w:r>
      <w:r w:rsidRPr="00C50CB5">
        <w:rPr>
          <w:rFonts w:eastAsia="TimesNewRoman"/>
          <w:sz w:val="24"/>
          <w:szCs w:val="24"/>
          <w:lang w:val="en-US"/>
        </w:rPr>
        <w:t xml:space="preserve"> and use in conformity with international standards; to regulate development of the concept of the ethical expert review of protocols of research involving laboratory animals at the government level; to strengthen requirements to quality of health of laboratory animals, and to veterinary-zootechnical and sanitary-hygienic actions in </w:t>
      </w:r>
      <w:r w:rsidRPr="00C50CB5">
        <w:rPr>
          <w:sz w:val="24"/>
          <w:szCs w:val="24"/>
          <w:lang w:val="en-US"/>
        </w:rPr>
        <w:t>vivaria</w:t>
      </w:r>
      <w:r w:rsidRPr="00C50CB5">
        <w:rPr>
          <w:rFonts w:eastAsia="TimesNewRoman"/>
          <w:sz w:val="24"/>
          <w:szCs w:val="24"/>
          <w:lang w:val="en-US"/>
        </w:rPr>
        <w:t xml:space="preserve">; to develop and introduce the multilevel program of improvement of professional skills of researchers and members of ethical committees; to develop international cooperation on laboratory animal production, to participate and/or hold a conference of </w:t>
      </w:r>
      <w:r w:rsidRPr="00C50CB5">
        <w:rPr>
          <w:sz w:val="24"/>
          <w:szCs w:val="24"/>
          <w:lang w:val="en-US"/>
        </w:rPr>
        <w:t xml:space="preserve">vivaria </w:t>
      </w:r>
      <w:r w:rsidRPr="00C50CB5">
        <w:rPr>
          <w:rFonts w:eastAsia="TimesNewRoman"/>
          <w:sz w:val="24"/>
          <w:szCs w:val="24"/>
          <w:lang w:val="en-US"/>
        </w:rPr>
        <w:t xml:space="preserve">experts and IACUC members.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Within the project framework the Guide was developed on devices, equipment and maintenance of experimental-biological clinics (</w:t>
      </w:r>
      <w:r w:rsidRPr="00C50CB5">
        <w:rPr>
          <w:sz w:val="24"/>
          <w:szCs w:val="24"/>
          <w:lang w:val="en-US"/>
        </w:rPr>
        <w:t>vivaria</w:t>
      </w:r>
      <w:r w:rsidRPr="00C50CB5">
        <w:rPr>
          <w:rFonts w:eastAsia="TimesNewRoman"/>
          <w:sz w:val="24"/>
          <w:szCs w:val="24"/>
          <w:lang w:val="en-US"/>
        </w:rPr>
        <w:t xml:space="preserve">) and organization of work with </w:t>
      </w:r>
      <w:r w:rsidRPr="00C50CB5">
        <w:rPr>
          <w:rFonts w:eastAsia="TimesNewRoman"/>
          <w:sz w:val="24"/>
          <w:szCs w:val="24"/>
          <w:lang w:val="en-US"/>
        </w:rPr>
        <w:lastRenderedPageBreak/>
        <w:t xml:space="preserve">experimental animals taking into account modern requirements to laboratory animal production, with the updated specifications on premises zoning, cage equipment, feeds and bedding material, </w:t>
      </w:r>
      <w:r w:rsidRPr="00C50CB5">
        <w:rPr>
          <w:sz w:val="24"/>
          <w:szCs w:val="24"/>
          <w:lang w:val="en-US"/>
        </w:rPr>
        <w:t xml:space="preserve">vivaria </w:t>
      </w:r>
      <w:r w:rsidRPr="00C50CB5">
        <w:rPr>
          <w:rFonts w:eastAsia="TimesNewRoman"/>
          <w:sz w:val="24"/>
          <w:szCs w:val="24"/>
          <w:lang w:val="en-US"/>
        </w:rPr>
        <w:t xml:space="preserve">personnel training. The Guide contains modern requirements to quality of laboratory animals, describes procedures of monitoring of animal health and the environment, and includes the following sections: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Categories of laboratory animal quality and their use in studies. Monitoring of health of laboratory animals and control of the environment.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Creation and provision of equipment to the experimental </w:t>
      </w:r>
      <w:r w:rsidRPr="00C50CB5">
        <w:rPr>
          <w:sz w:val="24"/>
          <w:szCs w:val="24"/>
          <w:lang w:val="en-US"/>
        </w:rPr>
        <w:t xml:space="preserve">vivarium </w:t>
      </w:r>
      <w:r w:rsidRPr="00C50CB5">
        <w:rPr>
          <w:rFonts w:eastAsia="TimesNewRoman"/>
          <w:sz w:val="24"/>
          <w:szCs w:val="24"/>
          <w:lang w:val="en-US"/>
        </w:rPr>
        <w:t xml:space="preserve">and nursery. Barrier and microisolator systems of the animals care. Washing and disinfection in the </w:t>
      </w:r>
      <w:r w:rsidRPr="00C50CB5">
        <w:rPr>
          <w:sz w:val="24"/>
          <w:szCs w:val="24"/>
          <w:lang w:val="en-US"/>
        </w:rPr>
        <w:t>vivarium</w:t>
      </w:r>
      <w:r w:rsidRPr="00C50CB5">
        <w:rPr>
          <w:rFonts w:eastAsia="TimesNewRoman"/>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Training program for work with laboratory animals.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Well-being of laboratory animals and ethical expert review of the research protocols. Organization of the IACUC work.</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Documentation in the </w:t>
      </w:r>
      <w:r w:rsidRPr="00C50CB5">
        <w:rPr>
          <w:sz w:val="24"/>
          <w:szCs w:val="24"/>
          <w:lang w:val="en-US"/>
        </w:rPr>
        <w:t>vivarium</w:t>
      </w:r>
      <w:r w:rsidRPr="00C50CB5">
        <w:rPr>
          <w:rFonts w:eastAsia="TimesNewRoman"/>
          <w:sz w:val="24"/>
          <w:szCs w:val="24"/>
          <w:lang w:val="en-US"/>
        </w:rPr>
        <w:t>. Examples of SOP and forms for organization of processes.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Appendices: 1) Standards of placing of animals in cages, 2) Registration sheet of movement of laboratory/experimental animals in the </w:t>
      </w:r>
      <w:r w:rsidRPr="00C50CB5">
        <w:rPr>
          <w:sz w:val="24"/>
          <w:szCs w:val="24"/>
          <w:lang w:val="en-US"/>
        </w:rPr>
        <w:t>vivarium</w:t>
      </w:r>
      <w:r w:rsidRPr="00C50CB5">
        <w:rPr>
          <w:rFonts w:eastAsia="TimesNewRoman"/>
          <w:sz w:val="24"/>
          <w:szCs w:val="24"/>
          <w:lang w:val="en-US"/>
        </w:rPr>
        <w:t xml:space="preserve">, 3) Rules of expenses on feeds for laboratory animals, 4) Standard expenses on disinfectants, hygienic kits and PPE, 5) Composition of protective/technological clothes for employees of the experimental </w:t>
      </w:r>
      <w:r w:rsidRPr="00C50CB5">
        <w:rPr>
          <w:sz w:val="24"/>
          <w:szCs w:val="24"/>
          <w:lang w:val="en-US"/>
        </w:rPr>
        <w:t xml:space="preserve">vivarium </w:t>
      </w:r>
      <w:r w:rsidRPr="00C50CB5">
        <w:rPr>
          <w:rFonts w:eastAsia="TimesNewRoman"/>
          <w:sz w:val="24"/>
          <w:szCs w:val="24"/>
          <w:lang w:val="en-US"/>
        </w:rPr>
        <w:t xml:space="preserve">and </w:t>
      </w:r>
      <w:r w:rsidRPr="00C50CB5">
        <w:rPr>
          <w:sz w:val="24"/>
          <w:szCs w:val="24"/>
          <w:lang w:val="en-US"/>
        </w:rPr>
        <w:t xml:space="preserve">vivarium </w:t>
      </w:r>
      <w:r w:rsidRPr="00C50CB5">
        <w:rPr>
          <w:rFonts w:eastAsia="TimesNewRoman"/>
          <w:sz w:val="24"/>
          <w:szCs w:val="24"/>
          <w:lang w:val="en-US"/>
        </w:rPr>
        <w:t>for laboratory animal breeding, 6) Templates of acts, forms, registration logs, sheets, etc.</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For the first time the Guide contains definitions of various </w:t>
      </w:r>
      <w:r w:rsidRPr="00C50CB5">
        <w:rPr>
          <w:sz w:val="24"/>
          <w:szCs w:val="24"/>
          <w:lang w:val="en-US"/>
        </w:rPr>
        <w:t xml:space="preserve">vivaria </w:t>
      </w:r>
      <w:r w:rsidRPr="00C50CB5">
        <w:rPr>
          <w:rFonts w:eastAsia="TimesNewRoman"/>
          <w:sz w:val="24"/>
          <w:szCs w:val="24"/>
          <w:lang w:val="en-US"/>
        </w:rPr>
        <w:t>depending on their functional orientation:</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sz w:val="24"/>
          <w:szCs w:val="24"/>
          <w:lang w:val="en-US"/>
        </w:rPr>
        <w:t xml:space="preserve">Vivarium </w:t>
      </w:r>
      <w:r w:rsidRPr="00C50CB5">
        <w:rPr>
          <w:rFonts w:eastAsia="TimesNewRoman"/>
          <w:sz w:val="24"/>
          <w:szCs w:val="24"/>
          <w:lang w:val="en-US"/>
        </w:rPr>
        <w:t>for breeding laboratory animals (nursery) - division where different species of laboratory animals are kept and bred for subsequent expedition and experiments.</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Experimental </w:t>
      </w:r>
      <w:r w:rsidRPr="00C50CB5">
        <w:rPr>
          <w:sz w:val="24"/>
          <w:szCs w:val="24"/>
          <w:lang w:val="en-US"/>
        </w:rPr>
        <w:t xml:space="preserve">vivarium </w:t>
      </w:r>
      <w:r w:rsidRPr="00C50CB5">
        <w:rPr>
          <w:rFonts w:eastAsia="TimesNewRoman"/>
          <w:sz w:val="24"/>
          <w:szCs w:val="24"/>
          <w:lang w:val="en-US"/>
        </w:rPr>
        <w:t>- division where experimental works (infectious and non-infectious) are performed involving laboratory or wild animals.</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The premises of pure and dirty zones for the experimental </w:t>
      </w:r>
      <w:r w:rsidRPr="00C50CB5">
        <w:rPr>
          <w:sz w:val="24"/>
          <w:szCs w:val="24"/>
          <w:lang w:val="en-US"/>
        </w:rPr>
        <w:t xml:space="preserve">vivarium </w:t>
      </w:r>
      <w:r w:rsidRPr="00C50CB5">
        <w:rPr>
          <w:rFonts w:eastAsia="TimesNewRoman"/>
          <w:sz w:val="24"/>
          <w:szCs w:val="24"/>
          <w:lang w:val="en-US"/>
        </w:rPr>
        <w:t xml:space="preserve">and for nursery are regulated.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The structure of "pure" premises of the nursery includes the following:</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Sanitary room for the personnel for changing technological clothes;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Rooms for receipt, quarantine and adaptation of newly arriving animals;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Rooms for laboratory animals;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A room for manipulations and sampling for studies and diagnostics;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Premises for storage of the pure (disinfected) equipment and materials for animal care (cages, drinking bowls, feed containers, equipment);</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lastRenderedPageBreak/>
        <w:t>-</w:t>
      </w:r>
      <w:r w:rsidRPr="00C50CB5">
        <w:rPr>
          <w:rFonts w:eastAsia="TimesNewRoman"/>
          <w:sz w:val="24"/>
          <w:szCs w:val="24"/>
          <w:lang w:val="en-US"/>
        </w:rPr>
        <w:tab/>
        <w:t>Premises for storage and preparation of feeds for animals;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Surgery room for experimental works (if necessary);</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The "dirty" premises of the nursery include the following:</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Isolator premises intended for care of animals with suspected infections or sick animals.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A room for washing and disinfection of equipment and materials,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A refrigeration room or chamber for gathering and storage of animal corpses and waste,</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w:t>
      </w:r>
      <w:r w:rsidRPr="00C50CB5">
        <w:rPr>
          <w:rFonts w:eastAsia="TimesNewRoman"/>
          <w:sz w:val="24"/>
          <w:szCs w:val="24"/>
          <w:lang w:val="en-US"/>
        </w:rPr>
        <w:tab/>
        <w:t xml:space="preserve">Premises for the </w:t>
      </w:r>
      <w:r w:rsidRPr="00C50CB5">
        <w:rPr>
          <w:sz w:val="24"/>
          <w:szCs w:val="24"/>
          <w:lang w:val="en-US"/>
        </w:rPr>
        <w:t xml:space="preserve">vivarium </w:t>
      </w:r>
      <w:r w:rsidRPr="00C50CB5">
        <w:rPr>
          <w:rFonts w:eastAsia="TimesNewRoman"/>
          <w:sz w:val="24"/>
          <w:szCs w:val="24"/>
          <w:lang w:val="en-US"/>
        </w:rPr>
        <w:t>personnel (shower, toilet and wardrobe).</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Administrative and technical premises are separate from </w:t>
      </w:r>
      <w:r w:rsidRPr="00C50CB5">
        <w:rPr>
          <w:rFonts w:eastAsia="TimesNewRoman"/>
          <w:spacing w:val="2"/>
          <w:sz w:val="24"/>
          <w:szCs w:val="24"/>
          <w:lang w:val="en-US"/>
        </w:rPr>
        <w:t xml:space="preserve">vivarium </w:t>
      </w:r>
      <w:r w:rsidRPr="00C50CB5">
        <w:rPr>
          <w:rFonts w:eastAsia="TimesNewRoman"/>
          <w:sz w:val="24"/>
          <w:szCs w:val="24"/>
          <w:lang w:val="en-US"/>
        </w:rPr>
        <w:t>zones: an office for work with documents, a laundry, technical room for conditioners, ventilation, electrotechnical and other special installations, warehouses. The structure of premises for the experimental</w:t>
      </w:r>
      <w:r w:rsidRPr="00C50CB5">
        <w:rPr>
          <w:sz w:val="24"/>
          <w:szCs w:val="24"/>
          <w:lang w:val="en-US"/>
        </w:rPr>
        <w:t xml:space="preserve"> vivarium is </w:t>
      </w:r>
      <w:r w:rsidRPr="00C50CB5">
        <w:rPr>
          <w:rFonts w:eastAsia="TimesNewRoman"/>
          <w:sz w:val="24"/>
          <w:szCs w:val="24"/>
          <w:lang w:val="en-US"/>
        </w:rPr>
        <w:t>different, and is given in the Guide.</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This Guide will provide methodological support to organizations of </w:t>
      </w:r>
      <w:r w:rsidRPr="00C50CB5">
        <w:rPr>
          <w:sz w:val="24"/>
          <w:szCs w:val="24"/>
          <w:lang w:val="en-US"/>
        </w:rPr>
        <w:t xml:space="preserve">the Republic of Kazakhstan </w:t>
      </w:r>
      <w:r w:rsidRPr="00C50CB5">
        <w:rPr>
          <w:rFonts w:eastAsia="TimesNewRoman"/>
          <w:sz w:val="24"/>
          <w:szCs w:val="24"/>
          <w:lang w:val="en-US"/>
        </w:rPr>
        <w:t xml:space="preserve">working with laboratory animals, during creation of the </w:t>
      </w:r>
      <w:r w:rsidRPr="00C50CB5">
        <w:rPr>
          <w:sz w:val="24"/>
          <w:szCs w:val="24"/>
          <w:lang w:val="en-US"/>
        </w:rPr>
        <w:t xml:space="preserve">vivarium </w:t>
      </w:r>
      <w:r w:rsidRPr="00C50CB5">
        <w:rPr>
          <w:rFonts w:eastAsia="TimesNewRoman"/>
          <w:sz w:val="24"/>
          <w:szCs w:val="24"/>
          <w:lang w:val="en-US"/>
        </w:rPr>
        <w:t xml:space="preserve">according to international standards. </w:t>
      </w:r>
    </w:p>
    <w:p w:rsidR="00D325F1" w:rsidRPr="00C50CB5" w:rsidRDefault="00D325F1" w:rsidP="00D325F1">
      <w:pPr>
        <w:pStyle w:val="af3"/>
        <w:tabs>
          <w:tab w:val="left" w:pos="993"/>
        </w:tabs>
        <w:spacing w:line="360" w:lineRule="auto"/>
        <w:ind w:firstLine="709"/>
        <w:jc w:val="both"/>
        <w:rPr>
          <w:rFonts w:ascii="Times New Roman" w:hAnsi="Times New Roman"/>
          <w:sz w:val="24"/>
          <w:szCs w:val="24"/>
        </w:rPr>
      </w:pPr>
      <w:r w:rsidRPr="00C50CB5">
        <w:rPr>
          <w:rFonts w:ascii="Times New Roman" w:eastAsia="TimesNewRoman" w:hAnsi="Times New Roman"/>
          <w:sz w:val="24"/>
          <w:szCs w:val="24"/>
        </w:rPr>
        <w:t xml:space="preserve">The copyright certificate was </w:t>
      </w:r>
      <w:r w:rsidR="00A15470" w:rsidRPr="00C50CB5">
        <w:rPr>
          <w:rFonts w:ascii="Times New Roman" w:eastAsia="TimesNewRoman" w:hAnsi="Times New Roman"/>
          <w:sz w:val="24"/>
          <w:szCs w:val="24"/>
        </w:rPr>
        <w:t>developed</w:t>
      </w:r>
      <w:r w:rsidRPr="00C50CB5">
        <w:rPr>
          <w:rFonts w:ascii="Times New Roman" w:eastAsia="TimesNewRoman" w:hAnsi="Times New Roman"/>
          <w:sz w:val="24"/>
          <w:szCs w:val="24"/>
        </w:rPr>
        <w:t xml:space="preserve"> for the «</w:t>
      </w:r>
      <w:r w:rsidR="00657F82" w:rsidRPr="00C50CB5">
        <w:rPr>
          <w:rFonts w:ascii="Times New Roman" w:eastAsia="TimesNewRoman" w:hAnsi="Times New Roman"/>
          <w:sz w:val="24"/>
          <w:szCs w:val="24"/>
        </w:rPr>
        <w:t>Manual on the organization, equipment and maintenance of experimental biological clinics (vivariums) and organization of work with experimental animals</w:t>
      </w:r>
      <w:r w:rsidRPr="00C50CB5">
        <w:rPr>
          <w:rFonts w:ascii="Times New Roman" w:eastAsia="TimesNewRoman" w:hAnsi="Times New Roman"/>
          <w:sz w:val="24"/>
          <w:szCs w:val="24"/>
        </w:rPr>
        <w:t>».</w:t>
      </w:r>
      <w:r w:rsidRPr="00C50CB5">
        <w:rPr>
          <w:rFonts w:ascii="Times New Roman" w:hAnsi="Times New Roman"/>
          <w:sz w:val="24"/>
          <w:szCs w:val="24"/>
        </w:rPr>
        <w:t xml:space="preserve"> </w:t>
      </w:r>
    </w:p>
    <w:p w:rsidR="00D325F1" w:rsidRPr="00C50CB5" w:rsidRDefault="00D325F1" w:rsidP="00D325F1">
      <w:pPr>
        <w:tabs>
          <w:tab w:val="left" w:pos="709"/>
        </w:tabs>
        <w:spacing w:line="360" w:lineRule="auto"/>
        <w:ind w:firstLine="709"/>
        <w:jc w:val="both"/>
        <w:rPr>
          <w:sz w:val="24"/>
          <w:szCs w:val="24"/>
          <w:lang w:val="en-US"/>
        </w:rPr>
      </w:pPr>
    </w:p>
    <w:p w:rsidR="00D325F1" w:rsidRPr="00C50CB5" w:rsidRDefault="00D325F1" w:rsidP="00D164DD">
      <w:pPr>
        <w:spacing w:line="360" w:lineRule="auto"/>
        <w:ind w:firstLine="709"/>
        <w:jc w:val="both"/>
        <w:rPr>
          <w:b/>
          <w:sz w:val="24"/>
          <w:szCs w:val="24"/>
          <w:lang w:val="en-US"/>
        </w:rPr>
      </w:pPr>
      <w:r w:rsidRPr="00C50CB5">
        <w:rPr>
          <w:b/>
          <w:sz w:val="24"/>
          <w:szCs w:val="24"/>
          <w:lang w:val="en-US"/>
        </w:rPr>
        <w:t xml:space="preserve">3.2 </w:t>
      </w:r>
      <w:r w:rsidRPr="00C50CB5">
        <w:rPr>
          <w:rFonts w:eastAsia="TimesNewRoman"/>
          <w:b/>
          <w:bCs/>
          <w:sz w:val="24"/>
          <w:szCs w:val="24"/>
          <w:lang w:val="en-US"/>
        </w:rPr>
        <w:t xml:space="preserve">Organization and holding a republican seminar on laboratory animal production for experts of </w:t>
      </w:r>
      <w:r w:rsidRPr="00C50CB5">
        <w:rPr>
          <w:b/>
          <w:sz w:val="24"/>
          <w:szCs w:val="24"/>
          <w:lang w:val="en-US"/>
        </w:rPr>
        <w:t xml:space="preserve">the Republic of Kazakhstan </w:t>
      </w:r>
    </w:p>
    <w:p w:rsidR="00D325F1" w:rsidRPr="00C50CB5" w:rsidRDefault="00D325F1" w:rsidP="00D325F1">
      <w:pPr>
        <w:spacing w:line="360" w:lineRule="auto"/>
        <w:ind w:firstLine="709"/>
        <w:rPr>
          <w:bCs/>
          <w:iCs/>
          <w:sz w:val="24"/>
          <w:szCs w:val="24"/>
          <w:lang w:val="en-US" w:eastAsia="en-US"/>
        </w:rPr>
      </w:pPr>
    </w:p>
    <w:p w:rsidR="00D325F1" w:rsidRPr="00C50CB5" w:rsidRDefault="00D325F1" w:rsidP="00D325F1">
      <w:pPr>
        <w:shd w:val="clear" w:color="auto" w:fill="FFFFFF"/>
        <w:spacing w:line="360" w:lineRule="auto"/>
        <w:ind w:firstLine="709"/>
        <w:jc w:val="both"/>
        <w:rPr>
          <w:sz w:val="24"/>
          <w:szCs w:val="24"/>
          <w:lang w:val="en-US"/>
        </w:rPr>
      </w:pPr>
      <w:r w:rsidRPr="00C50CB5">
        <w:rPr>
          <w:rFonts w:eastAsia="TimesNewRoman"/>
          <w:sz w:val="24"/>
          <w:szCs w:val="24"/>
          <w:lang w:val="en-US"/>
        </w:rPr>
        <w:t xml:space="preserve">Knowledge is spread about international standards of laboratory animal production in order to improve competence of experts of </w:t>
      </w:r>
      <w:r w:rsidRPr="00C50CB5">
        <w:rPr>
          <w:sz w:val="24"/>
          <w:szCs w:val="24"/>
          <w:lang w:val="en-US"/>
        </w:rPr>
        <w:t>the Republic of Kazakhstan</w:t>
      </w:r>
      <w:r w:rsidRPr="00C50CB5">
        <w:rPr>
          <w:rFonts w:eastAsia="TimesNewRoman"/>
          <w:sz w:val="24"/>
          <w:szCs w:val="24"/>
          <w:lang w:val="en-US"/>
        </w:rPr>
        <w:t xml:space="preserve"> on laboratory animal production. On April 19-20th, 2019 during the Congress of the Kazakhstan Association of Medical Laboratory Diagnostics (</w:t>
      </w:r>
      <w:r w:rsidRPr="00C50CB5">
        <w:rPr>
          <w:rFonts w:eastAsia="TimesNewRoman"/>
          <w:sz w:val="24"/>
          <w:szCs w:val="24"/>
          <w:u w:val="single"/>
          <w:lang w:val="en-US"/>
        </w:rPr>
        <w:t>www.kamld.kz &lt;http://www.kamld.kz&gt;</w:t>
      </w:r>
      <w:r w:rsidRPr="00C50CB5">
        <w:rPr>
          <w:rFonts w:eastAsia="TimesNewRoman"/>
          <w:sz w:val="24"/>
          <w:szCs w:val="24"/>
          <w:lang w:val="en-US"/>
        </w:rPr>
        <w:t xml:space="preserve">) a separate session was organized «Prospects of laboratory animal use in of </w:t>
      </w:r>
      <w:r w:rsidRPr="00C50CB5">
        <w:rPr>
          <w:sz w:val="24"/>
          <w:szCs w:val="24"/>
          <w:lang w:val="en-US"/>
        </w:rPr>
        <w:t>the Republic of Kazakhstan</w:t>
      </w:r>
      <w:r w:rsidRPr="00C50CB5">
        <w:rPr>
          <w:rFonts w:eastAsia="TimesNewRoman"/>
          <w:sz w:val="24"/>
          <w:szCs w:val="24"/>
          <w:lang w:val="en-US"/>
        </w:rPr>
        <w:t>: the present and the future» where the report was presented «Category of quality of laboratory animals. Monitoring of health of laboratory animals of SPF category». Vladimir Popov, Rus-LASA (</w:t>
      </w:r>
      <w:r w:rsidRPr="00C50CB5">
        <w:rPr>
          <w:rFonts w:eastAsia="TimesNewRoman"/>
          <w:i/>
          <w:iCs/>
          <w:sz w:val="24"/>
          <w:szCs w:val="24"/>
          <w:lang w:val="en-US"/>
        </w:rPr>
        <w:t xml:space="preserve">Russian Society of work with experimental animals, </w:t>
      </w:r>
      <w:r w:rsidRPr="00C50CB5">
        <w:rPr>
          <w:rFonts w:eastAsia="TimesNewRoman"/>
          <w:i/>
          <w:iCs/>
          <w:sz w:val="24"/>
          <w:szCs w:val="24"/>
          <w:u w:val="single"/>
          <w:lang w:val="en-US"/>
        </w:rPr>
        <w:t>www.ruslasa.ru &lt;http://www.ruslasa.ru&gt;</w:t>
      </w:r>
      <w:r w:rsidRPr="00C50CB5">
        <w:rPr>
          <w:rFonts w:eastAsia="TimesNewRoman"/>
          <w:sz w:val="24"/>
          <w:szCs w:val="24"/>
          <w:lang w:val="en-US"/>
        </w:rPr>
        <w:t xml:space="preserve">) President spoke during the session (picture 2) with the report on Activity of Associations of experts in laboratory animals. Also reports were presented on legal requirements to </w:t>
      </w:r>
      <w:r w:rsidRPr="00C50CB5">
        <w:rPr>
          <w:sz w:val="24"/>
          <w:szCs w:val="24"/>
          <w:lang w:val="en-US"/>
        </w:rPr>
        <w:t xml:space="preserve">preclinical </w:t>
      </w:r>
      <w:r w:rsidRPr="00C50CB5">
        <w:rPr>
          <w:rFonts w:eastAsia="TimesNewRoman"/>
          <w:sz w:val="24"/>
          <w:szCs w:val="24"/>
          <w:lang w:val="en-US"/>
        </w:rPr>
        <w:t xml:space="preserve">studies, ethical expert review of works with animals, experimental models of tumor growth, etc. </w:t>
      </w:r>
      <w:r w:rsidRPr="00C50CB5">
        <w:rPr>
          <w:rFonts w:eastAsia="TimesNewRoman"/>
          <w:sz w:val="24"/>
          <w:szCs w:val="24"/>
          <w:lang w:val="en-US"/>
        </w:rPr>
        <w:lastRenderedPageBreak/>
        <w:t xml:space="preserve">During the meeting there were 37 </w:t>
      </w:r>
      <w:r w:rsidRPr="00C50CB5">
        <w:rPr>
          <w:rFonts w:eastAsia="TimesNewRoman"/>
          <w:spacing w:val="2"/>
          <w:sz w:val="24"/>
          <w:szCs w:val="24"/>
          <w:lang w:val="en-US"/>
        </w:rPr>
        <w:t xml:space="preserve">vivarium </w:t>
      </w:r>
      <w:r w:rsidRPr="00C50CB5">
        <w:rPr>
          <w:rFonts w:eastAsia="TimesNewRoman"/>
          <w:sz w:val="24"/>
          <w:szCs w:val="24"/>
          <w:lang w:val="en-US"/>
        </w:rPr>
        <w:t>experts of the Republic of Kazakhstan from research and educational institutions. The full agenda of the session is in appendix C.</w:t>
      </w:r>
    </w:p>
    <w:p w:rsidR="00D325F1" w:rsidRPr="00C50CB5" w:rsidRDefault="00D325F1" w:rsidP="00D325F1">
      <w:pPr>
        <w:spacing w:line="360" w:lineRule="auto"/>
        <w:ind w:firstLine="567"/>
        <w:jc w:val="both"/>
        <w:rPr>
          <w:sz w:val="24"/>
          <w:szCs w:val="24"/>
          <w:lang w:val="en-US"/>
        </w:rPr>
      </w:pPr>
    </w:p>
    <w:p w:rsidR="00D325F1" w:rsidRPr="00C50CB5" w:rsidRDefault="00D325F1" w:rsidP="00D325F1">
      <w:pPr>
        <w:spacing w:after="200" w:line="276" w:lineRule="auto"/>
        <w:ind w:firstLine="709"/>
        <w:jc w:val="center"/>
        <w:rPr>
          <w:sz w:val="24"/>
          <w:szCs w:val="24"/>
        </w:rPr>
      </w:pPr>
      <w:r w:rsidRPr="00C50CB5">
        <w:rPr>
          <w:noProof/>
          <w:sz w:val="24"/>
          <w:szCs w:val="24"/>
        </w:rPr>
        <w:drawing>
          <wp:inline distT="0" distB="0" distL="0" distR="0">
            <wp:extent cx="5438775" cy="3625850"/>
            <wp:effectExtent l="0" t="0" r="9525" b="0"/>
            <wp:docPr id="1" name="Рисунок 1" descr="F:\FB_IMG_160325511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B_IMG_1603255114937.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3294" cy="3628862"/>
                    </a:xfrm>
                    <a:prstGeom prst="rect">
                      <a:avLst/>
                    </a:prstGeom>
                    <a:noFill/>
                    <a:ln>
                      <a:noFill/>
                    </a:ln>
                  </pic:spPr>
                </pic:pic>
              </a:graphicData>
            </a:graphic>
          </wp:inline>
        </w:drawing>
      </w:r>
    </w:p>
    <w:p w:rsidR="00D325F1" w:rsidRPr="00C50CB5" w:rsidRDefault="00D325F1" w:rsidP="00D325F1">
      <w:pPr>
        <w:widowControl w:val="0"/>
        <w:autoSpaceDE w:val="0"/>
        <w:autoSpaceDN w:val="0"/>
        <w:adjustRightInd w:val="0"/>
        <w:ind w:firstLine="709"/>
        <w:jc w:val="center"/>
        <w:rPr>
          <w:rFonts w:eastAsia="TimesNewRoman"/>
          <w:sz w:val="24"/>
          <w:szCs w:val="24"/>
          <w:lang w:val="en-US"/>
        </w:rPr>
      </w:pPr>
      <w:r w:rsidRPr="00C50CB5">
        <w:rPr>
          <w:rFonts w:eastAsia="TimesNewRoman"/>
          <w:sz w:val="24"/>
          <w:szCs w:val="24"/>
          <w:lang w:val="en-US"/>
        </w:rPr>
        <w:t xml:space="preserve">Picture 2 </w:t>
      </w:r>
      <w:r w:rsidR="00C0717D" w:rsidRPr="00C50CB5">
        <w:rPr>
          <w:rFonts w:eastAsia="TimesNewRoman"/>
          <w:sz w:val="24"/>
          <w:szCs w:val="24"/>
          <w:lang w:val="en-US"/>
        </w:rPr>
        <w:t>–</w:t>
      </w:r>
      <w:r w:rsidRPr="00C50CB5">
        <w:rPr>
          <w:rFonts w:eastAsia="TimesNewRoman"/>
          <w:sz w:val="24"/>
          <w:szCs w:val="24"/>
          <w:lang w:val="en-US"/>
        </w:rPr>
        <w:t xml:space="preserve"> Participants of the laboratory animal session at KAMLD conference </w:t>
      </w:r>
    </w:p>
    <w:p w:rsidR="00D325F1" w:rsidRPr="00C50CB5" w:rsidRDefault="00D325F1" w:rsidP="00D325F1">
      <w:pPr>
        <w:widowControl w:val="0"/>
        <w:autoSpaceDE w:val="0"/>
        <w:autoSpaceDN w:val="0"/>
        <w:adjustRightInd w:val="0"/>
        <w:spacing w:line="360" w:lineRule="auto"/>
        <w:ind w:firstLine="567"/>
        <w:rPr>
          <w:rFonts w:eastAsia="TimesNewRoman"/>
          <w:sz w:val="24"/>
          <w:szCs w:val="24"/>
          <w:lang w:val="en-US"/>
        </w:rPr>
      </w:pPr>
    </w:p>
    <w:p w:rsidR="00D325F1" w:rsidRPr="00C50CB5" w:rsidRDefault="00D325F1" w:rsidP="00D325F1">
      <w:pPr>
        <w:spacing w:line="360" w:lineRule="auto"/>
        <w:ind w:firstLine="708"/>
        <w:jc w:val="both"/>
        <w:rPr>
          <w:sz w:val="24"/>
          <w:szCs w:val="24"/>
          <w:lang w:val="en-US"/>
        </w:rPr>
      </w:pPr>
      <w:r w:rsidRPr="00C50CB5">
        <w:rPr>
          <w:rFonts w:eastAsia="TimesNewRoman"/>
          <w:sz w:val="24"/>
          <w:szCs w:val="24"/>
          <w:lang w:val="en-US"/>
        </w:rPr>
        <w:t xml:space="preserve">Also on August 28th, 2020 the online seminar «Organization of the </w:t>
      </w:r>
      <w:r w:rsidRPr="00C50CB5">
        <w:rPr>
          <w:sz w:val="24"/>
          <w:szCs w:val="24"/>
          <w:lang w:val="en-US"/>
        </w:rPr>
        <w:t xml:space="preserve">vivarium </w:t>
      </w:r>
      <w:r w:rsidRPr="00C50CB5">
        <w:rPr>
          <w:rFonts w:eastAsia="TimesNewRoman"/>
          <w:sz w:val="24"/>
          <w:szCs w:val="24"/>
          <w:lang w:val="en-US"/>
        </w:rPr>
        <w:t xml:space="preserve">for carrying out </w:t>
      </w:r>
      <w:r w:rsidRPr="00C50CB5">
        <w:rPr>
          <w:sz w:val="24"/>
          <w:szCs w:val="24"/>
          <w:lang w:val="en-US"/>
        </w:rPr>
        <w:t xml:space="preserve">preclinical </w:t>
      </w:r>
      <w:r w:rsidRPr="00C50CB5">
        <w:rPr>
          <w:rFonts w:eastAsia="TimesNewRoman"/>
          <w:sz w:val="24"/>
          <w:szCs w:val="24"/>
          <w:lang w:val="en-US"/>
        </w:rPr>
        <w:t>studies</w:t>
      </w:r>
      <w:r w:rsidRPr="00C50CB5">
        <w:rPr>
          <w:rFonts w:eastAsia="TimesNewRoman"/>
          <w:b/>
          <w:bCs/>
          <w:sz w:val="24"/>
          <w:szCs w:val="24"/>
          <w:lang w:val="en-US"/>
        </w:rPr>
        <w:t xml:space="preserve">» </w:t>
      </w:r>
      <w:r w:rsidRPr="00C50CB5">
        <w:rPr>
          <w:rFonts w:eastAsia="TimesNewRoman"/>
          <w:sz w:val="24"/>
          <w:szCs w:val="24"/>
          <w:lang w:val="en-US"/>
        </w:rPr>
        <w:t xml:space="preserve">for </w:t>
      </w:r>
      <w:r w:rsidRPr="00C50CB5">
        <w:rPr>
          <w:rFonts w:eastAsia="TimesNewRoman"/>
          <w:spacing w:val="2"/>
          <w:sz w:val="24"/>
          <w:szCs w:val="24"/>
          <w:lang w:val="en-US"/>
        </w:rPr>
        <w:t xml:space="preserve">vivarium </w:t>
      </w:r>
      <w:r w:rsidRPr="00C50CB5">
        <w:rPr>
          <w:rFonts w:eastAsia="TimesNewRoman"/>
          <w:sz w:val="24"/>
          <w:szCs w:val="24"/>
          <w:lang w:val="en-US"/>
        </w:rPr>
        <w:t xml:space="preserve">experts of </w:t>
      </w:r>
      <w:r w:rsidRPr="00C50CB5">
        <w:rPr>
          <w:sz w:val="24"/>
          <w:szCs w:val="24"/>
          <w:lang w:val="en-US"/>
        </w:rPr>
        <w:t>the Republic of Kazakhstan was conducted</w:t>
      </w:r>
      <w:r w:rsidRPr="00C50CB5">
        <w:rPr>
          <w:rFonts w:eastAsia="TimesNewRoman"/>
          <w:sz w:val="24"/>
          <w:szCs w:val="24"/>
          <w:lang w:val="en-US"/>
        </w:rPr>
        <w:t xml:space="preserve">. The seminar agenda included presentations on GLP standards and technologies of pure premises (ISO 14-644), requirements and norms of designing / reconstruction / building of </w:t>
      </w:r>
      <w:r w:rsidRPr="00C50CB5">
        <w:rPr>
          <w:sz w:val="24"/>
          <w:szCs w:val="24"/>
          <w:lang w:val="en-US"/>
        </w:rPr>
        <w:t>vivaria</w:t>
      </w:r>
      <w:r w:rsidRPr="00C50CB5">
        <w:rPr>
          <w:rFonts w:eastAsia="TimesNewRoman"/>
          <w:sz w:val="24"/>
          <w:szCs w:val="24"/>
          <w:lang w:val="en-US"/>
        </w:rPr>
        <w:t xml:space="preserve">, ethical expert review with «three R» rules, modern technologies and equipment for animal care, sanitary rules and safety of the personnel during works with animals. During the seminar a round table was organized «Monitoring of health of laboratory animals and the environment of the laboratory animal </w:t>
      </w:r>
      <w:r w:rsidRPr="00C50CB5">
        <w:rPr>
          <w:rFonts w:eastAsia="80000009-Identity-H"/>
          <w:sz w:val="24"/>
          <w:szCs w:val="24"/>
          <w:lang w:val="en-US"/>
        </w:rPr>
        <w:t>care</w:t>
      </w:r>
      <w:r w:rsidRPr="00C50CB5">
        <w:rPr>
          <w:rFonts w:eastAsia="TimesNewRoman"/>
          <w:sz w:val="24"/>
          <w:szCs w:val="24"/>
          <w:lang w:val="en-US"/>
        </w:rPr>
        <w:t>», with discussion.</w:t>
      </w:r>
      <w:r w:rsidRPr="00C50CB5">
        <w:rPr>
          <w:sz w:val="24"/>
          <w:szCs w:val="24"/>
          <w:lang w:val="en-US"/>
        </w:rPr>
        <w:br w:type="page"/>
      </w:r>
    </w:p>
    <w:p w:rsidR="00D325F1" w:rsidRPr="00C50CB5" w:rsidRDefault="00D325F1" w:rsidP="00D325F1">
      <w:pPr>
        <w:spacing w:line="360" w:lineRule="auto"/>
        <w:ind w:firstLine="709"/>
        <w:jc w:val="center"/>
        <w:rPr>
          <w:b/>
          <w:sz w:val="24"/>
          <w:szCs w:val="24"/>
          <w:lang w:val="en-US"/>
        </w:rPr>
      </w:pPr>
      <w:r w:rsidRPr="00C50CB5">
        <w:rPr>
          <w:rFonts w:eastAsia="TimesNewRoman"/>
          <w:b/>
          <w:bCs/>
          <w:sz w:val="24"/>
          <w:szCs w:val="24"/>
          <w:lang w:val="en-US"/>
        </w:rPr>
        <w:lastRenderedPageBreak/>
        <w:t>CONCLUSION</w:t>
      </w:r>
      <w:r w:rsidRPr="00C50CB5">
        <w:rPr>
          <w:b/>
          <w:sz w:val="24"/>
          <w:szCs w:val="24"/>
          <w:lang w:val="en-US"/>
        </w:rPr>
        <w:t xml:space="preserve"> </w:t>
      </w:r>
    </w:p>
    <w:p w:rsidR="00D325F1" w:rsidRPr="00C50CB5" w:rsidRDefault="00D325F1" w:rsidP="00D325F1">
      <w:pPr>
        <w:spacing w:line="360" w:lineRule="auto"/>
        <w:ind w:firstLine="709"/>
        <w:jc w:val="both"/>
        <w:rPr>
          <w:sz w:val="24"/>
          <w:szCs w:val="24"/>
          <w:lang w:val="en-US"/>
        </w:rPr>
      </w:pP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Activity of organizations performing experimental works with animals should be carried out according to current national legislation and be based on international standards of «three R». Strict sanitary-hygienic requirements exist to institutions working with laboratory animals, and serious moral-legal aspects of work of the personnel. Absence of the national standard requirements harmonized with the international analogues essentially impairs the process of proper expert review of experimental works with animals, causes insufficient financing for appropriate premises of experimental </w:t>
      </w:r>
      <w:r w:rsidRPr="00C50CB5">
        <w:rPr>
          <w:sz w:val="24"/>
          <w:szCs w:val="24"/>
          <w:lang w:val="en-US"/>
        </w:rPr>
        <w:t>vivaria</w:t>
      </w:r>
      <w:r w:rsidRPr="00C50CB5">
        <w:rPr>
          <w:rFonts w:eastAsia="TimesNewRoman"/>
          <w:sz w:val="24"/>
          <w:szCs w:val="24"/>
          <w:lang w:val="en-US"/>
        </w:rPr>
        <w:t xml:space="preserve"> and nurseries of laboratory animals, which can lead to adverse consequences for laboratory animals, employees and the environment. In order to evolutionize ethical thinking it is necessary at the government level to require ethical expert review before each use of experimental animals.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International standards of laboratory animal use are based on principles of humane animal treatment, observation of bioethical standards and ensuring responsibility for performed activity with laboratory animals. «Three R» principles allow reaching reliable and reproducible experimental results with use of the minimum number of animals; thus it is extremely important to use laboratory animals standardized by genotype, micro flora, ecological parameters and qualitative under their hygienic status. Modern laboratories use genetically defined (linear) laboratory animals of SPF-category who are kept in a barrier system in pure premises, and periodic confirmation of their microbiological and genetic status is required.</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pacing w:val="2"/>
          <w:sz w:val="24"/>
          <w:szCs w:val="24"/>
          <w:lang w:val="en-US"/>
        </w:rPr>
      </w:pPr>
      <w:r w:rsidRPr="00C50CB5">
        <w:rPr>
          <w:rFonts w:eastAsia="TimesNewRoman"/>
          <w:sz w:val="24"/>
          <w:szCs w:val="24"/>
          <w:lang w:val="en-US"/>
        </w:rPr>
        <w:t xml:space="preserve">In Kazakhstan well-being and conditions of use of laboratory animals do not correspond to international standards: principles of humane animal treatment («three R» principles) are not formulated properly, and there is no ethical expert review of studies involving animals, requirements to quality of laboratory animals are not defined sufficiently, there are no rules for euthanasia/analgesia of animals and differentiation of experiments by stress categories, and monitoring of health of laboratory animals is not carried out. Numerous </w:t>
      </w:r>
      <w:r w:rsidRPr="00C50CB5">
        <w:rPr>
          <w:sz w:val="24"/>
          <w:szCs w:val="24"/>
          <w:lang w:val="en-US"/>
        </w:rPr>
        <w:t xml:space="preserve">vivaria </w:t>
      </w:r>
      <w:r w:rsidRPr="00C50CB5">
        <w:rPr>
          <w:rFonts w:eastAsia="TimesNewRoman"/>
          <w:sz w:val="24"/>
          <w:szCs w:val="24"/>
          <w:lang w:val="en-US"/>
        </w:rPr>
        <w:t xml:space="preserve">use the so-called "outbred" laboratory animals who are kept in inadequate conditions and cannot correspond to international standards to biological test models. </w:t>
      </w:r>
      <w:r w:rsidRPr="00C50CB5">
        <w:rPr>
          <w:sz w:val="24"/>
          <w:szCs w:val="24"/>
          <w:lang w:val="en-US"/>
        </w:rPr>
        <w:t xml:space="preserve">Vivaria </w:t>
      </w:r>
      <w:r w:rsidRPr="00C50CB5">
        <w:rPr>
          <w:rFonts w:eastAsia="TimesNewRoman"/>
          <w:sz w:val="24"/>
          <w:szCs w:val="24"/>
          <w:lang w:val="en-US"/>
        </w:rPr>
        <w:t>employees are not provided with special training, including training on biosafety during works with experimental animals, and there are no curriculums of post degree professional development on laboratory animal production.</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Within the project framework, production of four lines of SPF laboratory animals applicable to the Republic of Kazakhstan was organized at NSCEDI nursery: 1)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
          <w:sz w:val="24"/>
          <w:szCs w:val="24"/>
          <w:lang w:val="en-US"/>
        </w:rPr>
        <w:t xml:space="preserve">mice of ICR line, 2) </w:t>
      </w:r>
      <w:r w:rsidRPr="00C50CB5">
        <w:rPr>
          <w:bCs/>
          <w:spacing w:val="2"/>
          <w:sz w:val="24"/>
          <w:szCs w:val="24"/>
          <w:lang w:val="en-US"/>
        </w:rPr>
        <w:t>outbred</w:t>
      </w:r>
      <w:r w:rsidRPr="00C50CB5">
        <w:rPr>
          <w:b/>
          <w:bCs/>
          <w:spacing w:val="2"/>
          <w:sz w:val="24"/>
          <w:szCs w:val="24"/>
          <w:lang w:val="en-US"/>
        </w:rPr>
        <w:t xml:space="preserve"> </w:t>
      </w:r>
      <w:r w:rsidRPr="00C50CB5">
        <w:rPr>
          <w:rFonts w:eastAsia="TimesNewRoman"/>
          <w:sz w:val="24"/>
          <w:szCs w:val="24"/>
          <w:lang w:val="en-US"/>
        </w:rPr>
        <w:t xml:space="preserve">rats of SpragueDawley SD line, 3) </w:t>
      </w:r>
      <w:r w:rsidRPr="00C50CB5">
        <w:rPr>
          <w:bCs/>
          <w:spacing w:val="2"/>
          <w:sz w:val="24"/>
          <w:szCs w:val="24"/>
          <w:lang w:val="en-US"/>
        </w:rPr>
        <w:t>inbred</w:t>
      </w:r>
      <w:r w:rsidRPr="00C50CB5">
        <w:rPr>
          <w:b/>
          <w:bCs/>
          <w:spacing w:val="2"/>
          <w:sz w:val="24"/>
          <w:szCs w:val="24"/>
          <w:lang w:val="en-US"/>
        </w:rPr>
        <w:t xml:space="preserve"> </w:t>
      </w:r>
      <w:r w:rsidRPr="00C50CB5">
        <w:rPr>
          <w:rFonts w:eastAsia="TimesNewRoman"/>
          <w:sz w:val="24"/>
          <w:szCs w:val="24"/>
          <w:lang w:val="en-US"/>
        </w:rPr>
        <w:t xml:space="preserve">mice of C57BL/6 line, and 4) </w:t>
      </w:r>
      <w:r w:rsidRPr="00C50CB5">
        <w:rPr>
          <w:bCs/>
          <w:spacing w:val="2"/>
          <w:sz w:val="24"/>
          <w:szCs w:val="24"/>
          <w:lang w:val="en-US"/>
        </w:rPr>
        <w:t>inbred</w:t>
      </w:r>
      <w:r w:rsidRPr="00C50CB5">
        <w:rPr>
          <w:b/>
          <w:bCs/>
          <w:spacing w:val="2"/>
          <w:sz w:val="24"/>
          <w:szCs w:val="24"/>
          <w:lang w:val="en-US"/>
        </w:rPr>
        <w:t xml:space="preserve"> </w:t>
      </w:r>
      <w:r w:rsidRPr="00C50CB5">
        <w:rPr>
          <w:rFonts w:eastAsia="TimesNewRoman"/>
          <w:sz w:val="24"/>
          <w:szCs w:val="24"/>
          <w:lang w:val="en-US"/>
        </w:rPr>
        <w:t xml:space="preserve">mice of BALB/c line. Animals are bred according to rules of preservation of genetic </w:t>
      </w:r>
      <w:r w:rsidRPr="00C50CB5">
        <w:rPr>
          <w:rFonts w:eastAsia="TimesNewRoman"/>
          <w:sz w:val="24"/>
          <w:szCs w:val="24"/>
          <w:lang w:val="en-US"/>
        </w:rPr>
        <w:lastRenderedPageBreak/>
        <w:t xml:space="preserve">uniformity and microbiological SPF status. </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Training program was developed «Organization of work of the </w:t>
      </w:r>
      <w:r w:rsidRPr="00C50CB5">
        <w:rPr>
          <w:sz w:val="24"/>
          <w:szCs w:val="24"/>
          <w:lang w:val="en-US"/>
        </w:rPr>
        <w:t xml:space="preserve">vivarium </w:t>
      </w:r>
      <w:r w:rsidRPr="00C50CB5">
        <w:rPr>
          <w:rFonts w:eastAsia="TimesNewRoman"/>
          <w:sz w:val="24"/>
          <w:szCs w:val="24"/>
          <w:lang w:val="en-US"/>
        </w:rPr>
        <w:t xml:space="preserve">for breeding and </w:t>
      </w:r>
      <w:r w:rsidRPr="00C50CB5">
        <w:rPr>
          <w:rFonts w:eastAsia="80000009-Identity-H"/>
          <w:sz w:val="24"/>
          <w:szCs w:val="24"/>
          <w:lang w:val="en-US"/>
        </w:rPr>
        <w:t>care</w:t>
      </w:r>
      <w:r w:rsidRPr="00C50CB5">
        <w:rPr>
          <w:rFonts w:eastAsia="TimesNewRoman"/>
          <w:sz w:val="24"/>
          <w:szCs w:val="24"/>
          <w:lang w:val="en-US"/>
        </w:rPr>
        <w:t xml:space="preserve"> of conventional laboratory animals and SPF-category animals» and training of personnel of NSCEDI SPF </w:t>
      </w:r>
      <w:r w:rsidRPr="00C50CB5">
        <w:rPr>
          <w:sz w:val="24"/>
          <w:szCs w:val="24"/>
          <w:lang w:val="en-US"/>
        </w:rPr>
        <w:t xml:space="preserve">vivarium was </w:t>
      </w:r>
      <w:r w:rsidRPr="00C50CB5">
        <w:rPr>
          <w:rFonts w:eastAsia="TimesNewRoman"/>
          <w:sz w:val="24"/>
          <w:szCs w:val="24"/>
          <w:lang w:val="en-US"/>
        </w:rPr>
        <w:t>carried out. SOP program was developed and introduced: general, veterinary, on breeding of linear animals, sanitary-hygienic, technical, bioethical, SOP related to safety.</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In order to preserve the microbiological status of laboratory animals, NSCEDI nursery introduced a number of technological solutions of "pure premises»: ensuring an elevated air pressure in rooms with SPF laboratory animals with a two-level filtration of supply air (G4-F7), </w:t>
      </w:r>
      <w:r w:rsidRPr="00C50CB5">
        <w:rPr>
          <w:rFonts w:eastAsia="80000009-Identity-H"/>
          <w:sz w:val="24"/>
          <w:szCs w:val="24"/>
          <w:lang w:val="en-US"/>
        </w:rPr>
        <w:t>care</w:t>
      </w:r>
      <w:r w:rsidRPr="00C50CB5">
        <w:rPr>
          <w:rFonts w:eastAsia="TimesNewRoman"/>
          <w:sz w:val="24"/>
          <w:szCs w:val="24"/>
          <w:lang w:val="en-US"/>
        </w:rPr>
        <w:t xml:space="preserve"> of SPF rodents in individually ventilated units in microisolators, transfer of SPF animals from dirty cages to pure cages only in a laminar cabinet with HEPA filter, sterilization of cages and cage accessories, feed, </w:t>
      </w:r>
      <w:r w:rsidRPr="00C50CB5">
        <w:rPr>
          <w:rFonts w:eastAsia="TimesNewRomanPSMT"/>
          <w:sz w:val="24"/>
          <w:szCs w:val="24"/>
          <w:lang w:val="en-US"/>
        </w:rPr>
        <w:t>bedding</w:t>
      </w:r>
      <w:r w:rsidRPr="00C50CB5">
        <w:rPr>
          <w:rFonts w:eastAsia="TimesNewRoman"/>
          <w:sz w:val="24"/>
          <w:szCs w:val="24"/>
          <w:lang w:val="en-US"/>
        </w:rPr>
        <w:t>, and water, use by the personnel of the technological protective clothes reducing spread of particles, disinfection of the large-sized equipment in the disinfection chamber, introduction of the modern cleaning technology (Mop-technologies).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For the first time in Kazakhstan annual monitoring of health of laboratory animals from NSCEDI nursery and monitoring of the environment in the </w:t>
      </w:r>
      <w:r w:rsidRPr="00C50CB5">
        <w:rPr>
          <w:sz w:val="24"/>
          <w:szCs w:val="24"/>
          <w:lang w:val="en-US"/>
        </w:rPr>
        <w:t xml:space="preserve">vivarium </w:t>
      </w:r>
      <w:r w:rsidRPr="00C50CB5">
        <w:rPr>
          <w:rFonts w:eastAsia="TimesNewRoman"/>
          <w:sz w:val="24"/>
          <w:szCs w:val="24"/>
          <w:lang w:val="en-US"/>
        </w:rPr>
        <w:t>was organized.</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IPLACU was introduced and IACUC work was organized for observation of principles of rational animal use, optimization of work for labor safety and protection of employees, and protection of well-being of laboratory animals. Work for IPLACU improvement continues, guaranteeing execution of decisions and giving weight to recommendations. </w:t>
      </w:r>
    </w:p>
    <w:p w:rsidR="00D325F1" w:rsidRPr="00C50CB5" w:rsidRDefault="00D325F1" w:rsidP="00D325F1">
      <w:pPr>
        <w:widowControl w:val="0"/>
        <w:shd w:val="clear" w:color="auto" w:fill="FFFFFF"/>
        <w:tabs>
          <w:tab w:val="left" w:pos="0"/>
        </w:tabs>
        <w:suppressAutoHyphens/>
        <w:autoSpaceDE w:val="0"/>
        <w:autoSpaceDN w:val="0"/>
        <w:adjustRightInd w:val="0"/>
        <w:spacing w:line="360" w:lineRule="auto"/>
        <w:ind w:firstLine="709"/>
        <w:jc w:val="both"/>
        <w:rPr>
          <w:rFonts w:eastAsia="TimesNewRoman"/>
          <w:spacing w:val="2"/>
          <w:sz w:val="24"/>
          <w:szCs w:val="24"/>
          <w:lang w:val="en-US"/>
        </w:rPr>
      </w:pPr>
      <w:r w:rsidRPr="00C50CB5">
        <w:rPr>
          <w:rFonts w:eastAsia="TimesNewRoman"/>
          <w:spacing w:val="2"/>
          <w:sz w:val="24"/>
          <w:szCs w:val="24"/>
          <w:lang w:val="en-US"/>
        </w:rPr>
        <w:t xml:space="preserve">The Guide on laboratory animal production in </w:t>
      </w:r>
      <w:r w:rsidRPr="00C50CB5">
        <w:rPr>
          <w:sz w:val="24"/>
          <w:szCs w:val="24"/>
          <w:lang w:val="en-US"/>
        </w:rPr>
        <w:t>the Republic of Kazakhstan</w:t>
      </w:r>
      <w:r w:rsidRPr="00C50CB5">
        <w:rPr>
          <w:rFonts w:eastAsia="TimesNewRoman"/>
          <w:spacing w:val="2"/>
          <w:sz w:val="24"/>
          <w:szCs w:val="24"/>
          <w:lang w:val="en-US"/>
        </w:rPr>
        <w:t xml:space="preserve"> was developed, where requirements were given to designing </w:t>
      </w:r>
      <w:r w:rsidRPr="00C50CB5">
        <w:rPr>
          <w:sz w:val="24"/>
          <w:szCs w:val="24"/>
          <w:lang w:val="en-US"/>
        </w:rPr>
        <w:t xml:space="preserve">vivaria </w:t>
      </w:r>
      <w:r w:rsidRPr="00C50CB5">
        <w:rPr>
          <w:rFonts w:eastAsia="TimesNewRoman"/>
          <w:spacing w:val="2"/>
          <w:sz w:val="24"/>
          <w:szCs w:val="24"/>
          <w:lang w:val="en-US"/>
        </w:rPr>
        <w:t xml:space="preserve">and installation of the modern vivarium equipment, requirements to training of </w:t>
      </w:r>
      <w:r w:rsidRPr="00C50CB5">
        <w:rPr>
          <w:sz w:val="24"/>
          <w:szCs w:val="24"/>
          <w:lang w:val="en-US"/>
        </w:rPr>
        <w:t xml:space="preserve">vivaria </w:t>
      </w:r>
      <w:r w:rsidRPr="00C50CB5">
        <w:rPr>
          <w:rFonts w:eastAsia="TimesNewRoman"/>
          <w:spacing w:val="2"/>
          <w:sz w:val="24"/>
          <w:szCs w:val="24"/>
          <w:lang w:val="en-US"/>
        </w:rPr>
        <w:t xml:space="preserve">personnel and experimenters, proposals for improvement of sanitary and ethical rules of the laboratory animals care, drafts of such documents, as IPLACU, and the draft </w:t>
      </w:r>
      <w:r w:rsidRPr="00C50CB5">
        <w:rPr>
          <w:rFonts w:eastAsia="80000009-Identity-H"/>
          <w:sz w:val="24"/>
          <w:szCs w:val="24"/>
          <w:lang w:val="en-US"/>
        </w:rPr>
        <w:t xml:space="preserve">Protocol-Request </w:t>
      </w:r>
      <w:r w:rsidRPr="00C50CB5">
        <w:rPr>
          <w:rFonts w:eastAsia="TimesNewRoman"/>
          <w:spacing w:val="2"/>
          <w:sz w:val="24"/>
          <w:szCs w:val="24"/>
          <w:lang w:val="en-US"/>
        </w:rPr>
        <w:t xml:space="preserve">of research and rules of IACUC work. </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pacing w:val="2"/>
          <w:sz w:val="24"/>
          <w:szCs w:val="24"/>
          <w:lang w:val="en-US"/>
        </w:rPr>
      </w:pPr>
      <w:r w:rsidRPr="00C50CB5">
        <w:rPr>
          <w:rFonts w:eastAsia="TimesNewRoman"/>
          <w:spacing w:val="2"/>
          <w:sz w:val="24"/>
          <w:szCs w:val="24"/>
          <w:lang w:val="en-US"/>
        </w:rPr>
        <w:t xml:space="preserve">It is possible to perform training of the highly skilled personnel at the SPF </w:t>
      </w:r>
      <w:r w:rsidRPr="00C50CB5">
        <w:rPr>
          <w:sz w:val="24"/>
          <w:szCs w:val="24"/>
          <w:lang w:val="en-US"/>
        </w:rPr>
        <w:t xml:space="preserve">vivarium </w:t>
      </w:r>
      <w:r w:rsidRPr="00C50CB5">
        <w:rPr>
          <w:rFonts w:eastAsia="TimesNewRoman"/>
          <w:spacing w:val="2"/>
          <w:sz w:val="24"/>
          <w:szCs w:val="24"/>
          <w:lang w:val="en-US"/>
        </w:rPr>
        <w:t>and NSCEDI nursery, to master new methods of veterinary science on laboratory animal breeding, to approve and use new technologies for genetic and microbiological control, cryonconservation of embryos, and rederivation, to introduce alternative technologies, which is being planned by NSCEDI.</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 xml:space="preserve">Taking into account international standards of laboratory animal production, recommendations were offered on improvement of experimental studies involving laboratory animals in </w:t>
      </w:r>
      <w:r w:rsidRPr="00C50CB5">
        <w:rPr>
          <w:sz w:val="24"/>
          <w:szCs w:val="24"/>
          <w:lang w:val="en-US"/>
        </w:rPr>
        <w:t>the Republic of Kazakhstan</w:t>
      </w:r>
      <w:r w:rsidRPr="00C50CB5">
        <w:rPr>
          <w:rFonts w:eastAsia="TimesNewRoman"/>
          <w:sz w:val="24"/>
          <w:szCs w:val="24"/>
          <w:lang w:val="en-US"/>
        </w:rPr>
        <w:t>:</w:t>
      </w:r>
    </w:p>
    <w:p w:rsidR="00D325F1" w:rsidRPr="00C50CB5" w:rsidRDefault="00D325F1" w:rsidP="00D325F1">
      <w:pPr>
        <w:widowControl w:val="0"/>
        <w:tabs>
          <w:tab w:val="left" w:pos="0"/>
        </w:tabs>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1.</w:t>
      </w:r>
      <w:r w:rsidRPr="00C50CB5">
        <w:rPr>
          <w:rFonts w:eastAsia="TimesNewRoman"/>
          <w:sz w:val="24"/>
          <w:szCs w:val="24"/>
          <w:lang w:val="en-US"/>
        </w:rPr>
        <w:tab/>
        <w:t xml:space="preserve">To harmonize national standard rules of </w:t>
      </w:r>
      <w:r w:rsidRPr="00C50CB5">
        <w:rPr>
          <w:rFonts w:eastAsia="80000009-Identity-H"/>
          <w:sz w:val="24"/>
          <w:szCs w:val="24"/>
          <w:lang w:val="en-US"/>
        </w:rPr>
        <w:t>care</w:t>
      </w:r>
      <w:r w:rsidRPr="00C50CB5">
        <w:rPr>
          <w:rFonts w:eastAsia="TimesNewRoman"/>
          <w:sz w:val="24"/>
          <w:szCs w:val="24"/>
          <w:lang w:val="en-US"/>
        </w:rPr>
        <w:t xml:space="preserve"> and use of laboratory animals in </w:t>
      </w:r>
      <w:r w:rsidRPr="00C50CB5">
        <w:rPr>
          <w:rFonts w:eastAsia="TimesNewRoman"/>
          <w:sz w:val="24"/>
          <w:szCs w:val="24"/>
          <w:lang w:val="en-US"/>
        </w:rPr>
        <w:lastRenderedPageBreak/>
        <w:t>conformity with international standards.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2.</w:t>
      </w:r>
      <w:r w:rsidRPr="00C50CB5">
        <w:rPr>
          <w:rFonts w:eastAsia="TimesNewRoman"/>
          <w:sz w:val="24"/>
          <w:szCs w:val="24"/>
          <w:lang w:val="en-US"/>
        </w:rPr>
        <w:tab/>
        <w:t>To require development of the concept of ethical expert review of protocols of research involving laboratory animals at the government level (creation of the system of assessment of quality of ethical expert review, training of experts, creation of professional associations and forums).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3.</w:t>
      </w:r>
      <w:r w:rsidRPr="00C50CB5">
        <w:rPr>
          <w:rFonts w:eastAsia="TimesNewRoman"/>
          <w:sz w:val="24"/>
          <w:szCs w:val="24"/>
          <w:lang w:val="en-US"/>
        </w:rPr>
        <w:tab/>
        <w:t xml:space="preserve">To strengthen requirements to quality of health of laboratory animals, and to veterinary-zootechnical and sanitary-hygienic actions in </w:t>
      </w:r>
      <w:r w:rsidRPr="00C50CB5">
        <w:rPr>
          <w:sz w:val="24"/>
          <w:szCs w:val="24"/>
          <w:lang w:val="en-US"/>
        </w:rPr>
        <w:t>vivaria</w:t>
      </w:r>
      <w:r w:rsidRPr="00C50CB5">
        <w:rPr>
          <w:rFonts w:eastAsia="TimesNewRoman"/>
          <w:sz w:val="24"/>
          <w:szCs w:val="24"/>
          <w:lang w:val="en-US"/>
        </w:rPr>
        <w:t>.</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4.</w:t>
      </w:r>
      <w:r w:rsidRPr="00C50CB5">
        <w:rPr>
          <w:rFonts w:eastAsia="TimesNewRoman"/>
          <w:sz w:val="24"/>
          <w:szCs w:val="24"/>
          <w:lang w:val="en-US"/>
        </w:rPr>
        <w:tab/>
        <w:t>To develop and introduce the multilevel program of improvement of professional skills of researchers and members of ethical committees.</w:t>
      </w:r>
    </w:p>
    <w:p w:rsidR="00D325F1" w:rsidRPr="00C50CB5" w:rsidRDefault="00D325F1" w:rsidP="00D325F1">
      <w:pPr>
        <w:widowControl w:val="0"/>
        <w:autoSpaceDE w:val="0"/>
        <w:autoSpaceDN w:val="0"/>
        <w:adjustRightInd w:val="0"/>
        <w:spacing w:line="360" w:lineRule="auto"/>
        <w:ind w:firstLine="709"/>
        <w:jc w:val="both"/>
        <w:rPr>
          <w:rFonts w:eastAsia="TimesNewRoman"/>
          <w:sz w:val="24"/>
          <w:szCs w:val="24"/>
          <w:lang w:val="en-US"/>
        </w:rPr>
      </w:pPr>
      <w:r w:rsidRPr="00C50CB5">
        <w:rPr>
          <w:rFonts w:eastAsia="TimesNewRoman"/>
          <w:sz w:val="24"/>
          <w:szCs w:val="24"/>
          <w:lang w:val="en-US"/>
        </w:rPr>
        <w:t>5.</w:t>
      </w:r>
      <w:r w:rsidRPr="00C50CB5">
        <w:rPr>
          <w:rFonts w:eastAsia="TimesNewRoman"/>
          <w:sz w:val="24"/>
          <w:szCs w:val="24"/>
          <w:lang w:val="en-US"/>
        </w:rPr>
        <w:tab/>
        <w:t xml:space="preserve">To develop international cooperation on laboratory animal production, to participate and/or hold a conference of </w:t>
      </w:r>
      <w:r w:rsidRPr="00C50CB5">
        <w:rPr>
          <w:sz w:val="24"/>
          <w:szCs w:val="24"/>
          <w:lang w:val="en-US"/>
        </w:rPr>
        <w:t xml:space="preserve">vivaria </w:t>
      </w:r>
      <w:r w:rsidRPr="00C50CB5">
        <w:rPr>
          <w:rFonts w:eastAsia="TimesNewRoman"/>
          <w:sz w:val="24"/>
          <w:szCs w:val="24"/>
          <w:lang w:val="en-US"/>
        </w:rPr>
        <w:t>experts and IACUC members.</w:t>
      </w:r>
    </w:p>
    <w:p w:rsidR="00D325F1" w:rsidRPr="00C50CB5" w:rsidRDefault="00D325F1" w:rsidP="00D325F1">
      <w:pPr>
        <w:tabs>
          <w:tab w:val="left" w:pos="709"/>
        </w:tabs>
        <w:spacing w:line="360" w:lineRule="auto"/>
        <w:ind w:firstLine="709"/>
        <w:jc w:val="both"/>
        <w:rPr>
          <w:sz w:val="24"/>
          <w:szCs w:val="24"/>
          <w:lang w:val="en-US"/>
        </w:rPr>
      </w:pPr>
      <w:r w:rsidRPr="00C50CB5">
        <w:rPr>
          <w:rFonts w:eastAsia="TimesNewRoman"/>
          <w:sz w:val="24"/>
          <w:szCs w:val="24"/>
          <w:lang w:val="en-US"/>
        </w:rPr>
        <w:t>Organization</w:t>
      </w:r>
      <w:r w:rsidRPr="00C50CB5">
        <w:rPr>
          <w:rFonts w:eastAsia="TimesNewRoman"/>
          <w:spacing w:val="2"/>
          <w:sz w:val="24"/>
          <w:szCs w:val="24"/>
          <w:lang w:val="en-US"/>
        </w:rPr>
        <w:t xml:space="preserve"> of the SPF </w:t>
      </w:r>
      <w:r w:rsidRPr="00C50CB5">
        <w:rPr>
          <w:sz w:val="24"/>
          <w:szCs w:val="24"/>
          <w:lang w:val="en-US"/>
        </w:rPr>
        <w:t xml:space="preserve">vivarium </w:t>
      </w:r>
      <w:r w:rsidRPr="00C50CB5">
        <w:rPr>
          <w:rFonts w:eastAsia="TimesNewRoman"/>
          <w:spacing w:val="2"/>
          <w:sz w:val="24"/>
          <w:szCs w:val="24"/>
          <w:lang w:val="en-US"/>
        </w:rPr>
        <w:t xml:space="preserve">in the Republic of Kazakhstan and use by the Kazakhstan scientists and experts of </w:t>
      </w:r>
      <w:r w:rsidRPr="00C50CB5">
        <w:rPr>
          <w:rFonts w:eastAsia="TimesNewRoman"/>
          <w:sz w:val="24"/>
          <w:szCs w:val="24"/>
          <w:lang w:val="en-US"/>
        </w:rPr>
        <w:t xml:space="preserve">SPF animals </w:t>
      </w:r>
      <w:r w:rsidRPr="00C50CB5">
        <w:rPr>
          <w:rFonts w:eastAsia="TimesNewRoman"/>
          <w:spacing w:val="2"/>
          <w:sz w:val="24"/>
          <w:szCs w:val="24"/>
          <w:lang w:val="en-US"/>
        </w:rPr>
        <w:t xml:space="preserve">will allow improving the quality of laboratory examinations and scientific-practical works, and reaching international standards in performance of experimental studies. </w:t>
      </w:r>
      <w:r w:rsidRPr="00C50CB5">
        <w:rPr>
          <w:rFonts w:eastAsia="TimesNewRoman"/>
          <w:sz w:val="24"/>
          <w:szCs w:val="24"/>
          <w:lang w:val="en-US"/>
        </w:rPr>
        <w:t xml:space="preserve">Development of laboratory animal production in the Republic of Kazakhstan in conformity with international standards and development of biomedical science and pharmaceutical industry correspond to the Densaulyk Development Program and the Program of Development of </w:t>
      </w:r>
      <w:r w:rsidRPr="00C50CB5">
        <w:rPr>
          <w:sz w:val="24"/>
          <w:szCs w:val="24"/>
          <w:lang w:val="en-US"/>
        </w:rPr>
        <w:t xml:space="preserve">Ministry of Health </w:t>
      </w:r>
      <w:r w:rsidRPr="00C50CB5">
        <w:rPr>
          <w:rFonts w:eastAsia="TimesNewRoman"/>
          <w:sz w:val="24"/>
          <w:szCs w:val="24"/>
          <w:lang w:val="en-US"/>
        </w:rPr>
        <w:t xml:space="preserve">of </w:t>
      </w:r>
      <w:r w:rsidRPr="00C50CB5">
        <w:rPr>
          <w:sz w:val="24"/>
          <w:szCs w:val="24"/>
          <w:lang w:val="en-US"/>
        </w:rPr>
        <w:t>the Republic of Kazakhstan</w:t>
      </w:r>
      <w:r w:rsidRPr="00C50CB5">
        <w:rPr>
          <w:rFonts w:eastAsia="TimesNewRoman"/>
          <w:sz w:val="24"/>
          <w:szCs w:val="24"/>
          <w:lang w:val="en-US"/>
        </w:rPr>
        <w:t xml:space="preserve"> for 2018-2020.</w:t>
      </w:r>
    </w:p>
    <w:p w:rsidR="003C6FAE" w:rsidRPr="00C50CB5" w:rsidRDefault="003C6FAE" w:rsidP="004237C1">
      <w:pPr>
        <w:tabs>
          <w:tab w:val="left" w:pos="709"/>
        </w:tabs>
        <w:spacing w:line="360" w:lineRule="auto"/>
        <w:ind w:firstLine="709"/>
        <w:jc w:val="both"/>
        <w:rPr>
          <w:sz w:val="24"/>
          <w:szCs w:val="24"/>
          <w:lang w:val="en-US"/>
        </w:rPr>
      </w:pPr>
    </w:p>
    <w:p w:rsidR="006F25A7" w:rsidRPr="00C50CB5" w:rsidRDefault="00231752" w:rsidP="006F25A7">
      <w:pPr>
        <w:pStyle w:val="ab"/>
        <w:spacing w:after="0" w:line="360" w:lineRule="auto"/>
        <w:ind w:firstLine="709"/>
        <w:jc w:val="center"/>
        <w:rPr>
          <w:b/>
          <w:sz w:val="24"/>
          <w:szCs w:val="24"/>
          <w:lang w:val="en-US"/>
        </w:rPr>
      </w:pPr>
      <w:r w:rsidRPr="00C50CB5">
        <w:rPr>
          <w:sz w:val="24"/>
          <w:szCs w:val="24"/>
          <w:lang w:val="en-US"/>
        </w:rPr>
        <w:br w:type="page"/>
      </w:r>
      <w:r w:rsidR="006F25A7" w:rsidRPr="00C50CB5">
        <w:rPr>
          <w:b/>
          <w:sz w:val="24"/>
          <w:szCs w:val="24"/>
          <w:lang w:val="en-US"/>
        </w:rPr>
        <w:lastRenderedPageBreak/>
        <w:t>LIST OF SOURCES USED</w:t>
      </w:r>
    </w:p>
    <w:p w:rsidR="006F25A7" w:rsidRPr="00C50CB5" w:rsidRDefault="006F25A7" w:rsidP="006F25A7">
      <w:pPr>
        <w:pStyle w:val="ab"/>
        <w:spacing w:after="0" w:line="360" w:lineRule="auto"/>
        <w:ind w:firstLine="709"/>
        <w:jc w:val="center"/>
        <w:rPr>
          <w:b/>
          <w:sz w:val="24"/>
          <w:szCs w:val="24"/>
          <w:lang w:val="en-US"/>
        </w:rPr>
      </w:pP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Karkishchenko N.N. Basics of biomodelling. - Moscow: Interacademy publ. house of VPK, 2005. – 607 p. (in Russian)</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Karkishchenko N.N., Grachev S.V. Guidelines for laboratory animals and alternative models in biomedical technologies. – Moscow: Profile 2C, 2010.  – 358 p. (in Russian)</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 xml:space="preserve">W.M.S. Russell and R.L.Burch. The Principles of Humane Experimental Technique. - London: Methuen &amp; Co.  –1959.  – 238 </w:t>
      </w:r>
      <w:r w:rsidRPr="00C50CB5">
        <w:rPr>
          <w:sz w:val="24"/>
          <w:szCs w:val="24"/>
        </w:rPr>
        <w:t>р</w:t>
      </w:r>
      <w:r w:rsidRPr="00C50CB5">
        <w:rPr>
          <w:sz w:val="24"/>
          <w:szCs w:val="24"/>
          <w:lang w:val="en-US"/>
        </w:rPr>
        <w:t>. (in Russian)</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Turegeldiyeva D.A., Bugybayeva D.A., Semenyuk V.M., Kovaleva G.G. Problems of normative regulation of laboratory animal husbandry in the RK // Proceedings of the 5th Annual Conference of the Association for Biosafety of Central Asia and Caucasus, Tbilisi, April 2014. (in Russian)</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Guidelines for the upkeep and care of laboratory animals (Article 5 of the European Convention for the protection of  vertebrate animals used for experimental and other scientific purposes (ETS No. 123). Attachment A. Saint-Petersburg, 2014.  – P. 98. (in English)</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Directive 2010/63/EU of the European Parliament and of the Council of the European Union on the protection of animals used for scientific purposes. - Saint-Petersburg, 2012. – P.50. (in Russian)</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Turegeldiyeva, D.A.; Semenyuk, V.M. Sustainable development of SPF-category laboratory animals kennel M. Aikimbayev’s NSCEDI // Environment and public health. –2016.  – № 1. – P. 39-44. (in Russian)</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Bekmukhambetov E.Zh., Dzharkenov T.A., Iskakova S.S. International standard GLP and prospects of its implementation in scientific research of Kazakhstan. Problem article // Medical Journal of Western Kazakhstan. –</w:t>
      </w:r>
      <w:r w:rsidR="00B16315" w:rsidRPr="00C50CB5">
        <w:rPr>
          <w:sz w:val="24"/>
          <w:szCs w:val="24"/>
          <w:lang w:val="en-US"/>
        </w:rPr>
        <w:t xml:space="preserve"> </w:t>
      </w:r>
      <w:r w:rsidRPr="00C50CB5">
        <w:rPr>
          <w:sz w:val="24"/>
          <w:szCs w:val="24"/>
          <w:lang w:val="en-US"/>
        </w:rPr>
        <w:t>2009. – № 1 (21). – P. 7-8. (in Russian)</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International guiding principless for biomedical research involving animals. Council for International Organization of Medical Sciences (CIMS) and the International Council for laboratory animal science (ICLAS)</w:t>
      </w:r>
      <w:r w:rsidR="00B16315" w:rsidRPr="00C50CB5">
        <w:rPr>
          <w:sz w:val="24"/>
          <w:szCs w:val="24"/>
          <w:lang w:val="en-US"/>
        </w:rPr>
        <w:t xml:space="preserve"> </w:t>
      </w:r>
      <w:r w:rsidRPr="00C50CB5">
        <w:rPr>
          <w:sz w:val="24"/>
          <w:szCs w:val="24"/>
          <w:lang w:val="en-US"/>
        </w:rPr>
        <w:t>-</w:t>
      </w:r>
      <w:r w:rsidR="00B16315" w:rsidRPr="00C50CB5">
        <w:rPr>
          <w:sz w:val="24"/>
          <w:szCs w:val="24"/>
          <w:lang w:val="en-US"/>
        </w:rPr>
        <w:t xml:space="preserve"> </w:t>
      </w:r>
      <w:r w:rsidRPr="00C50CB5">
        <w:rPr>
          <w:sz w:val="24"/>
          <w:szCs w:val="24"/>
          <w:lang w:val="en-US"/>
        </w:rPr>
        <w:t>2012. – P. 4. (in English)</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Raskosha O.V., Kichigin A.I. Basic principles of good laboratory practice (NLP, GLP) in arrangement of vivarium and organization of scientific research // Herald of the institute of biology of the KOMI SC of the Urals dept. of RAS. –2016. – № 3. – P. 19-25. (in Russian)</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 xml:space="preserve">James F Crow. C. C. Little, cancer and inbred mice // Genetics. </w:t>
      </w:r>
      <w:r w:rsidR="00B16315" w:rsidRPr="00C50CB5">
        <w:rPr>
          <w:sz w:val="24"/>
          <w:szCs w:val="24"/>
          <w:lang w:val="en-US"/>
        </w:rPr>
        <w:t xml:space="preserve">– </w:t>
      </w:r>
      <w:r w:rsidRPr="00C50CB5">
        <w:rPr>
          <w:sz w:val="24"/>
          <w:szCs w:val="24"/>
          <w:lang w:val="en-US"/>
        </w:rPr>
        <w:t>2002 Aug;161(4):1357-61. (in English)</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Boveris, A., Turrens, J.F. (1980) in Chemical and biochemical aspects of superoxide and superoxide dismutase, Vol I, eds. Bannister, J.V., (Elsevier, Amsterdam), P. 84-91. (in English)</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lastRenderedPageBreak/>
        <w:t>Capecchi, M. R. Gene targeting in mice: functional analysis of the mammalian genome for the twenty-first century. Nat. Rev. Genetics. 6, 507-512 (2005).William R. Shek, Abigail L. Smith, Kathleen R. Pritchett-Corning. Chapter 11 – Мicrobiological Quality Control for Laboratory Rodents and Lagomorphs Laboratory animal medicine. Laboratory Animal Medicine. 3d Edition – London: Elsevier – 2015. – P. 463-510. (in English)</w:t>
      </w:r>
    </w:p>
    <w:p w:rsidR="006F25A7" w:rsidRPr="00C50CB5" w:rsidRDefault="006F25A7" w:rsidP="006F25A7">
      <w:pPr>
        <w:pStyle w:val="a9"/>
        <w:numPr>
          <w:ilvl w:val="0"/>
          <w:numId w:val="2"/>
        </w:numPr>
        <w:tabs>
          <w:tab w:val="left" w:pos="993"/>
        </w:tabs>
        <w:spacing w:line="360" w:lineRule="auto"/>
        <w:ind w:left="0" w:firstLine="709"/>
        <w:jc w:val="both"/>
        <w:rPr>
          <w:sz w:val="24"/>
          <w:szCs w:val="24"/>
          <w:lang w:val="en-US"/>
        </w:rPr>
      </w:pPr>
      <w:r w:rsidRPr="00C50CB5">
        <w:rPr>
          <w:sz w:val="24"/>
          <w:szCs w:val="24"/>
          <w:lang w:val="en-US"/>
        </w:rPr>
        <w:t>William R. Shek, Abigail L. Smith, Kathleen R. Pritchett-Corning. Chapter 11 - Microbiological Quality Control for Laboratory Rodents and Lagomorphs Laboratory animal medicine // Laboratory Animal Medicine. 3d Edition – London: Elsevier – 2015. – P. 463-510. (in English)</w:t>
      </w:r>
    </w:p>
    <w:p w:rsidR="006F25A7" w:rsidRPr="00C50CB5" w:rsidRDefault="006F25A7" w:rsidP="006F25A7">
      <w:pPr>
        <w:pStyle w:val="a9"/>
        <w:numPr>
          <w:ilvl w:val="0"/>
          <w:numId w:val="2"/>
        </w:numPr>
        <w:spacing w:line="360" w:lineRule="auto"/>
        <w:ind w:left="0" w:firstLine="709"/>
        <w:jc w:val="both"/>
        <w:rPr>
          <w:sz w:val="24"/>
          <w:szCs w:val="24"/>
          <w:lang w:val="en-US"/>
        </w:rPr>
      </w:pPr>
      <w:r w:rsidRPr="00C50CB5">
        <w:rPr>
          <w:sz w:val="24"/>
          <w:szCs w:val="24"/>
          <w:lang w:val="en-US"/>
        </w:rPr>
        <w:t xml:space="preserve">Target Identification and Validation in Drug Discovery. – New York: Springer Science+Business Media. – 2013. – 368 </w:t>
      </w:r>
      <w:r w:rsidRPr="00C50CB5">
        <w:rPr>
          <w:sz w:val="24"/>
          <w:szCs w:val="24"/>
        </w:rPr>
        <w:t>р</w:t>
      </w:r>
      <w:r w:rsidRPr="00C50CB5">
        <w:rPr>
          <w:sz w:val="24"/>
          <w:szCs w:val="24"/>
          <w:lang w:val="en-US"/>
        </w:rPr>
        <w:t>. (in English)</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sz w:val="24"/>
          <w:szCs w:val="24"/>
          <w:lang w:val="en-US"/>
        </w:rPr>
      </w:pPr>
      <w:r w:rsidRPr="00C50CB5">
        <w:rPr>
          <w:sz w:val="24"/>
          <w:szCs w:val="24"/>
          <w:lang w:val="en-US"/>
        </w:rPr>
        <w:t>Turegeldiyeva, D.A.; Semenyuk, V.M.; Muhambetova, A.K.; Utepova, I.B.; Ismakova, A.M.; Sarmantaeva, K.B.; Genievskaya, L.P. Health monitoring of laboratory animals // Herald of the Asfendiyarov’s KazNMU. –2017.  – № 3. – P. 207-210. (in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sz w:val="24"/>
          <w:szCs w:val="24"/>
          <w:lang w:val="en-US"/>
        </w:rPr>
      </w:pPr>
      <w:r w:rsidRPr="00C50CB5">
        <w:rPr>
          <w:sz w:val="24"/>
          <w:szCs w:val="24"/>
          <w:lang w:val="en-US"/>
        </w:rPr>
        <w:t>Karkishchenko V.N.; Schmidt, E.F.; Braitseva, E.V. Researchers prefer BALB/c mice // Biomedicine. –2007. – № 6. – P. 57–70. (in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sz w:val="24"/>
          <w:szCs w:val="24"/>
          <w:lang w:val="en-US"/>
        </w:rPr>
      </w:pPr>
      <w:r w:rsidRPr="00C50CB5">
        <w:rPr>
          <w:sz w:val="24"/>
          <w:szCs w:val="24"/>
          <w:lang w:val="en-US"/>
        </w:rPr>
        <w:t>Schmidt E.F. Variability of alcohol preference in laboratory mice depending on genotype and medium// Biomedicine. – 2005. – № 1. – P. 81-85. (in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sz w:val="24"/>
          <w:szCs w:val="24"/>
          <w:lang w:val="en-US"/>
        </w:rPr>
      </w:pPr>
      <w:r w:rsidRPr="00C50CB5">
        <w:rPr>
          <w:sz w:val="24"/>
          <w:szCs w:val="24"/>
          <w:lang w:val="en-US"/>
        </w:rPr>
        <w:t xml:space="preserve">Blandova Z.K., Dushkin V.A., Malashenko A.M., Schmidt E.F. Lines of laboratory animals for medical and biological research // Biomedicine - 1983. – № 5. – P.54-59. (in Russian) </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sz w:val="24"/>
          <w:szCs w:val="24"/>
          <w:lang w:val="en-US"/>
        </w:rPr>
        <w:t xml:space="preserve">V.N. Karkishchenko, E.V. Braitseva. New Biomodels for Evaluation of High-Virulent Strains of Plague </w:t>
      </w:r>
      <w:r w:rsidRPr="00C50CB5">
        <w:rPr>
          <w:i/>
          <w:sz w:val="24"/>
          <w:szCs w:val="24"/>
          <w:lang w:val="en-US"/>
        </w:rPr>
        <w:t>Yersinia pestis</w:t>
      </w:r>
      <w:r w:rsidRPr="00C50CB5">
        <w:rPr>
          <w:sz w:val="24"/>
          <w:szCs w:val="24"/>
          <w:lang w:val="en-US"/>
        </w:rPr>
        <w:t xml:space="preserve"> // Biomedicine. – 2005. – № 1. – P. 67-75. (in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kern w:val="36"/>
          <w:sz w:val="24"/>
          <w:szCs w:val="24"/>
          <w:lang w:val="en-US"/>
        </w:rPr>
      </w:pPr>
      <w:r w:rsidRPr="00C50CB5">
        <w:rPr>
          <w:kern w:val="36"/>
          <w:sz w:val="24"/>
          <w:szCs w:val="24"/>
          <w:lang w:val="en-US"/>
        </w:rPr>
        <w:t xml:space="preserve">Interstate Standard GOST 33215-2014 Guidelines for the maintenance and care of laboratory animals. </w:t>
      </w:r>
      <w:r w:rsidR="004819D8" w:rsidRPr="00C50CB5">
        <w:rPr>
          <w:kern w:val="36"/>
          <w:sz w:val="24"/>
          <w:szCs w:val="24"/>
          <w:lang w:val="en-US"/>
        </w:rPr>
        <w:t xml:space="preserve">– </w:t>
      </w:r>
      <w:r w:rsidRPr="00C50CB5">
        <w:rPr>
          <w:kern w:val="36"/>
          <w:sz w:val="24"/>
          <w:szCs w:val="24"/>
          <w:lang w:val="en-US"/>
        </w:rPr>
        <w:t xml:space="preserve">Moscow, 2014. </w:t>
      </w:r>
      <w:r w:rsidRPr="00C50CB5">
        <w:rPr>
          <w:sz w:val="24"/>
          <w:szCs w:val="24"/>
          <w:lang w:val="en-US"/>
        </w:rPr>
        <w:t>(in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kern w:val="36"/>
          <w:sz w:val="24"/>
          <w:szCs w:val="24"/>
          <w:lang w:val="en-US"/>
        </w:rPr>
        <w:t>Interstate Standard GOST 33216-2014 Guidelines for the maintenance and care of laboratory animals. Rules for the maintenance and care of laboratory rodents and rabbits.</w:t>
      </w:r>
      <w:r w:rsidR="004819D8" w:rsidRPr="00C50CB5">
        <w:rPr>
          <w:kern w:val="36"/>
          <w:sz w:val="24"/>
          <w:szCs w:val="24"/>
          <w:lang w:val="en-US"/>
        </w:rPr>
        <w:t xml:space="preserve"> –</w:t>
      </w:r>
      <w:r w:rsidRPr="00C50CB5">
        <w:rPr>
          <w:kern w:val="36"/>
          <w:sz w:val="24"/>
          <w:szCs w:val="24"/>
          <w:lang w:val="en-US"/>
        </w:rPr>
        <w:t xml:space="preserve"> Moscow, 2014. </w:t>
      </w:r>
      <w:r w:rsidRPr="00C50CB5">
        <w:rPr>
          <w:sz w:val="24"/>
          <w:szCs w:val="24"/>
          <w:lang w:val="en-US"/>
        </w:rPr>
        <w:t>(in Russian)</w:t>
      </w:r>
    </w:p>
    <w:p w:rsidR="006F25A7" w:rsidRPr="00C50CB5" w:rsidRDefault="004819D8"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rStyle w:val="s1"/>
          <w:bCs/>
          <w:sz w:val="24"/>
          <w:szCs w:val="24"/>
          <w:shd w:val="clear" w:color="auto" w:fill="FFFFFF"/>
          <w:lang w:val="en-US"/>
        </w:rPr>
        <w:t xml:space="preserve">GOST ISO 14644-1-2002 </w:t>
      </w:r>
      <w:r w:rsidR="006F25A7" w:rsidRPr="00C50CB5">
        <w:rPr>
          <w:rStyle w:val="s1"/>
          <w:bCs/>
          <w:sz w:val="24"/>
          <w:szCs w:val="24"/>
          <w:shd w:val="clear" w:color="auto" w:fill="FFFFFF"/>
          <w:lang w:val="en-US"/>
        </w:rPr>
        <w:t>Clean premises and related controlled environments. Part 1</w:t>
      </w:r>
      <w:r w:rsidRPr="00C50CB5">
        <w:rPr>
          <w:rStyle w:val="s1"/>
          <w:bCs/>
          <w:sz w:val="24"/>
          <w:szCs w:val="24"/>
          <w:shd w:val="clear" w:color="auto" w:fill="FFFFFF"/>
          <w:lang w:val="en-US"/>
        </w:rPr>
        <w:t>.</w:t>
      </w:r>
      <w:r w:rsidR="006F25A7" w:rsidRPr="00C50CB5">
        <w:rPr>
          <w:rStyle w:val="s1"/>
          <w:bCs/>
          <w:sz w:val="24"/>
          <w:szCs w:val="24"/>
          <w:shd w:val="clear" w:color="auto" w:fill="FFFFFF"/>
          <w:lang w:val="en-US"/>
        </w:rPr>
        <w:t xml:space="preserve"> Classification of air purity.</w:t>
      </w:r>
      <w:r w:rsidRPr="00C50CB5">
        <w:rPr>
          <w:rStyle w:val="s1"/>
          <w:bCs/>
          <w:sz w:val="24"/>
          <w:szCs w:val="24"/>
          <w:shd w:val="clear" w:color="auto" w:fill="FFFFFF"/>
          <w:lang w:val="en-US"/>
        </w:rPr>
        <w:t xml:space="preserve"> </w:t>
      </w:r>
      <w:r w:rsidR="006F25A7" w:rsidRPr="00C50CB5">
        <w:rPr>
          <w:rStyle w:val="s1"/>
          <w:bCs/>
          <w:sz w:val="24"/>
          <w:szCs w:val="24"/>
          <w:shd w:val="clear" w:color="auto" w:fill="FFFFFF"/>
          <w:lang w:val="en-US"/>
        </w:rPr>
        <w:t>– M.: IPK Standard Publishing House, 2003.  – P. 15.</w:t>
      </w:r>
      <w:r w:rsidR="006F25A7" w:rsidRPr="00C50CB5">
        <w:rPr>
          <w:sz w:val="24"/>
          <w:szCs w:val="24"/>
          <w:lang w:val="en-US"/>
        </w:rPr>
        <w:t xml:space="preserve"> (in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rStyle w:val="s1"/>
          <w:bCs/>
          <w:sz w:val="24"/>
          <w:szCs w:val="24"/>
          <w:shd w:val="clear" w:color="auto" w:fill="FFFFFF"/>
          <w:lang w:val="en-US"/>
        </w:rPr>
        <w:t xml:space="preserve">GOST R ISO 14644-2-2011  Clean premises and related controlled environments. Part 2: Clean premises and related controlled environments. Requirements for control and monitoring to confirm permanent compliance with ISO 14644-1. – Gosstandart of Russia. - Moscow, 2011. – 124 p. </w:t>
      </w:r>
      <w:r w:rsidRPr="00C50CB5">
        <w:rPr>
          <w:sz w:val="24"/>
          <w:szCs w:val="24"/>
          <w:lang w:val="en-US"/>
        </w:rPr>
        <w:t>(in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rStyle w:val="s1"/>
          <w:bCs/>
          <w:sz w:val="24"/>
          <w:szCs w:val="24"/>
          <w:shd w:val="clear" w:color="auto" w:fill="FFFFFF"/>
          <w:lang w:val="en-US"/>
        </w:rPr>
        <w:lastRenderedPageBreak/>
        <w:t xml:space="preserve">GOST R ISO 14644-3-2007 Clean premises and related controlled environments. Part 3: Clean premises and related controlled environments. Methods of testing. -Moscow: Standardinform, 2008. – 110 p. </w:t>
      </w:r>
      <w:r w:rsidRPr="00C50CB5">
        <w:rPr>
          <w:sz w:val="24"/>
          <w:szCs w:val="24"/>
          <w:lang w:val="en-US"/>
        </w:rPr>
        <w:t>(in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rStyle w:val="s1"/>
          <w:bCs/>
          <w:sz w:val="24"/>
          <w:szCs w:val="24"/>
          <w:shd w:val="clear" w:color="auto" w:fill="FFFFFF"/>
          <w:lang w:val="en-US"/>
        </w:rPr>
        <w:t xml:space="preserve">GOST R ISO 14644-4-2002 Clean premises and related controlled environments. Clean premises and related controlled environments. Part 4. Designing, Construction and Commissioning. – M.: Standartinform, 2010. – 36 p. </w:t>
      </w:r>
      <w:r w:rsidRPr="00C50CB5">
        <w:rPr>
          <w:sz w:val="24"/>
          <w:szCs w:val="24"/>
          <w:lang w:val="en-US"/>
        </w:rPr>
        <w:t>(in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rStyle w:val="s1"/>
          <w:bCs/>
          <w:sz w:val="24"/>
          <w:szCs w:val="24"/>
          <w:shd w:val="clear" w:color="auto" w:fill="FFFFFF"/>
          <w:lang w:val="en-US"/>
        </w:rPr>
        <w:t xml:space="preserve">GOST R ISO 14644-5-2005 Clean premises and Related Controlled Environments. Part 5: Clean premises and related controlled environments. Operation. – M.: Standartinform, 2005. – 32 p. </w:t>
      </w:r>
      <w:r w:rsidRPr="00C50CB5">
        <w:rPr>
          <w:sz w:val="24"/>
          <w:szCs w:val="24"/>
          <w:lang w:val="en-US"/>
        </w:rPr>
        <w:t>(in Russian)</w:t>
      </w:r>
    </w:p>
    <w:p w:rsidR="006F25A7" w:rsidRPr="00C50CB5" w:rsidRDefault="006F25A7" w:rsidP="006F25A7">
      <w:pPr>
        <w:pStyle w:val="a9"/>
        <w:numPr>
          <w:ilvl w:val="0"/>
          <w:numId w:val="2"/>
        </w:numPr>
        <w:tabs>
          <w:tab w:val="left" w:pos="709"/>
          <w:tab w:val="left" w:pos="1134"/>
        </w:tabs>
        <w:autoSpaceDE w:val="0"/>
        <w:autoSpaceDN w:val="0"/>
        <w:adjustRightInd w:val="0"/>
        <w:spacing w:line="360" w:lineRule="auto"/>
        <w:ind w:left="0" w:firstLine="709"/>
        <w:jc w:val="both"/>
        <w:rPr>
          <w:rStyle w:val="s1"/>
          <w:bCs/>
          <w:sz w:val="24"/>
          <w:szCs w:val="24"/>
          <w:shd w:val="clear" w:color="auto" w:fill="FFFFFF"/>
          <w:lang w:val="en-US"/>
        </w:rPr>
      </w:pPr>
      <w:r w:rsidRPr="00C50CB5">
        <w:rPr>
          <w:rStyle w:val="s1"/>
          <w:bCs/>
          <w:sz w:val="24"/>
          <w:szCs w:val="24"/>
          <w:shd w:val="clear" w:color="auto" w:fill="FFFFFF"/>
          <w:lang w:val="en-US"/>
        </w:rPr>
        <w:t>GOST R ISO 14644-7-2007 Clean premises and related controlled environments. Part 7: Clean premises and related controlled environments. Insulation devices (shelters with clean air, boxes, gloves, insulators and mini-environments).  – M.: Standardinform, 2007. – 36 p.</w:t>
      </w:r>
      <w:r w:rsidRPr="00C50CB5">
        <w:rPr>
          <w:sz w:val="24"/>
          <w:szCs w:val="24"/>
          <w:lang w:val="en-US"/>
        </w:rPr>
        <w:t xml:space="preserve"> (in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rStyle w:val="s1"/>
          <w:bCs/>
          <w:sz w:val="24"/>
          <w:szCs w:val="24"/>
          <w:shd w:val="clear" w:color="auto" w:fill="FFFFFF"/>
          <w:lang w:val="en-US"/>
        </w:rPr>
        <w:t xml:space="preserve">GOST R ISO 14644-8-2011 Clean premises and related controlled environments. Clean premises and related controlled environments. – M.: GOST R ISO 14644-8-2011. Part 8.  Classification of air purity by concentration of chemical impurities. – M.: Standardinform, 2014. – 20 </w:t>
      </w:r>
      <w:r w:rsidRPr="00C50CB5">
        <w:rPr>
          <w:rStyle w:val="s1"/>
          <w:bCs/>
          <w:sz w:val="24"/>
          <w:szCs w:val="24"/>
          <w:shd w:val="clear" w:color="auto" w:fill="FFFFFF"/>
        </w:rPr>
        <w:t>с</w:t>
      </w:r>
      <w:r w:rsidRPr="00C50CB5">
        <w:rPr>
          <w:rStyle w:val="s1"/>
          <w:bCs/>
          <w:sz w:val="24"/>
          <w:szCs w:val="24"/>
          <w:shd w:val="clear" w:color="auto" w:fill="FFFFFF"/>
          <w:lang w:val="en-US"/>
        </w:rPr>
        <w:t>.</w:t>
      </w:r>
      <w:r w:rsidRPr="00C50CB5">
        <w:rPr>
          <w:sz w:val="24"/>
          <w:szCs w:val="24"/>
          <w:lang w:val="en-US"/>
        </w:rPr>
        <w:t xml:space="preserve"> (in Russian)</w:t>
      </w:r>
    </w:p>
    <w:p w:rsidR="006F25A7" w:rsidRPr="00C50CB5" w:rsidRDefault="006F25A7" w:rsidP="006F25A7">
      <w:pPr>
        <w:pStyle w:val="a9"/>
        <w:numPr>
          <w:ilvl w:val="0"/>
          <w:numId w:val="2"/>
        </w:numPr>
        <w:tabs>
          <w:tab w:val="left" w:pos="709"/>
          <w:tab w:val="left" w:pos="993"/>
        </w:tabs>
        <w:autoSpaceDE w:val="0"/>
        <w:autoSpaceDN w:val="0"/>
        <w:adjustRightInd w:val="0"/>
        <w:spacing w:line="360" w:lineRule="auto"/>
        <w:ind w:left="0" w:firstLine="709"/>
        <w:jc w:val="both"/>
        <w:rPr>
          <w:sz w:val="24"/>
          <w:szCs w:val="24"/>
        </w:rPr>
      </w:pPr>
      <w:r w:rsidRPr="00C50CB5">
        <w:rPr>
          <w:rStyle w:val="s1"/>
          <w:sz w:val="24"/>
          <w:szCs w:val="24"/>
          <w:lang w:val="en-US"/>
        </w:rPr>
        <w:t xml:space="preserve"> </w:t>
      </w:r>
      <w:r w:rsidRPr="00C50CB5">
        <w:rPr>
          <w:sz w:val="24"/>
          <w:szCs w:val="24"/>
          <w:lang w:val="en-US" w:eastAsia="en-US"/>
        </w:rPr>
        <w:t xml:space="preserve">David Neil and Donald McKay with the collaboration of the CCAC Facilities Standards Subcommittee. </w:t>
      </w:r>
      <w:r w:rsidRPr="00C50CB5">
        <w:rPr>
          <w:bCs/>
          <w:sz w:val="24"/>
          <w:szCs w:val="24"/>
          <w:lang w:val="en-US" w:eastAsia="en-US"/>
        </w:rPr>
        <w:t xml:space="preserve">Guidelines on: laboratory animal facilities </w:t>
      </w:r>
      <w:r w:rsidRPr="00C50CB5">
        <w:rPr>
          <w:sz w:val="24"/>
          <w:szCs w:val="24"/>
          <w:lang w:val="en-US"/>
        </w:rPr>
        <w:t>–</w:t>
      </w:r>
      <w:r w:rsidRPr="00C50CB5">
        <w:rPr>
          <w:bCs/>
          <w:sz w:val="24"/>
          <w:szCs w:val="24"/>
          <w:lang w:val="en-US" w:eastAsia="en-US"/>
        </w:rPr>
        <w:t xml:space="preserve"> characteristics, design and development. </w:t>
      </w:r>
      <w:r w:rsidRPr="00C50CB5">
        <w:rPr>
          <w:sz w:val="24"/>
          <w:szCs w:val="24"/>
          <w:lang w:val="en-US"/>
        </w:rPr>
        <w:t>–</w:t>
      </w:r>
      <w:r w:rsidRPr="00C50CB5">
        <w:rPr>
          <w:sz w:val="24"/>
          <w:szCs w:val="24"/>
          <w:lang w:val="en-US" w:eastAsia="en-US"/>
        </w:rPr>
        <w:t xml:space="preserve">Ottawa on Canada: </w:t>
      </w:r>
      <w:r w:rsidRPr="00C50CB5">
        <w:rPr>
          <w:bCs/>
          <w:sz w:val="24"/>
          <w:szCs w:val="24"/>
          <w:lang w:val="en-US" w:eastAsia="en-US"/>
        </w:rPr>
        <w:t xml:space="preserve"> Canadian Council on Animal Care, 2003. </w:t>
      </w:r>
      <w:r w:rsidRPr="00C50CB5">
        <w:rPr>
          <w:sz w:val="24"/>
          <w:szCs w:val="24"/>
          <w:lang w:val="en-US"/>
        </w:rPr>
        <w:t xml:space="preserve">– </w:t>
      </w:r>
      <w:r w:rsidRPr="00C50CB5">
        <w:rPr>
          <w:bCs/>
          <w:sz w:val="24"/>
          <w:szCs w:val="24"/>
          <w:lang w:eastAsia="en-US"/>
        </w:rPr>
        <w:t>Р</w:t>
      </w:r>
      <w:r w:rsidRPr="00C50CB5">
        <w:rPr>
          <w:bCs/>
          <w:sz w:val="24"/>
          <w:szCs w:val="24"/>
          <w:lang w:val="en-US" w:eastAsia="en-US"/>
        </w:rPr>
        <w:t>.106.</w:t>
      </w:r>
      <w:r w:rsidRPr="00C50CB5">
        <w:rPr>
          <w:sz w:val="24"/>
          <w:szCs w:val="24"/>
          <w:lang w:val="en-US"/>
        </w:rPr>
        <w:t xml:space="preserve"> (in English)</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bCs/>
          <w:sz w:val="24"/>
          <w:szCs w:val="24"/>
          <w:lang w:val="en-US"/>
        </w:rPr>
        <w:t xml:space="preserve">White W. Cleanroom technology. Basics of design, testing and operation. – Moscow, 2002. – 304 p. </w:t>
      </w:r>
      <w:r w:rsidRPr="00C50CB5">
        <w:rPr>
          <w:sz w:val="24"/>
          <w:szCs w:val="24"/>
          <w:lang w:val="en-US"/>
        </w:rPr>
        <w:t>(in Russian)</w:t>
      </w:r>
    </w:p>
    <w:p w:rsidR="006F25A7" w:rsidRPr="00C50CB5" w:rsidRDefault="006F25A7" w:rsidP="006F25A7">
      <w:pPr>
        <w:pStyle w:val="a9"/>
        <w:numPr>
          <w:ilvl w:val="0"/>
          <w:numId w:val="2"/>
        </w:numPr>
        <w:shd w:val="clear" w:color="auto" w:fill="FFFFFF"/>
        <w:tabs>
          <w:tab w:val="left" w:pos="993"/>
        </w:tabs>
        <w:spacing w:line="360" w:lineRule="auto"/>
        <w:ind w:left="0" w:firstLine="709"/>
        <w:jc w:val="both"/>
        <w:outlineLvl w:val="0"/>
        <w:rPr>
          <w:caps/>
          <w:kern w:val="36"/>
          <w:sz w:val="24"/>
          <w:szCs w:val="24"/>
          <w:lang w:val="en-US"/>
        </w:rPr>
      </w:pPr>
      <w:r w:rsidRPr="00C50CB5">
        <w:rPr>
          <w:bCs/>
          <w:sz w:val="24"/>
          <w:szCs w:val="24"/>
          <w:lang w:val="en-US"/>
        </w:rPr>
        <w:t xml:space="preserve">GOST R 1822-1-2011 High-efficiency air purification filters (EPA, HEPA and ULPA) Part 1 Classification, testing methods and marking. – M.: Standartinform, 2011. – 20 p. </w:t>
      </w:r>
      <w:r w:rsidRPr="00C50CB5">
        <w:rPr>
          <w:sz w:val="24"/>
          <w:szCs w:val="24"/>
          <w:lang w:val="en-US"/>
        </w:rPr>
        <w:t>(in Russian)</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 xml:space="preserve">Guidelines for the keeping and use of laboratory animals. National Research Council Commission on Life Sciences Institute of Laboratory Animal Resources. NationalAssademPress. – Washington, D.C., 1996. –138 p. </w:t>
      </w:r>
      <w:r w:rsidRPr="00C50CB5">
        <w:rPr>
          <w:sz w:val="24"/>
          <w:szCs w:val="24"/>
          <w:lang w:val="en-US"/>
        </w:rPr>
        <w:t>(in Russian)</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rPr>
      </w:pPr>
      <w:r w:rsidRPr="00C50CB5">
        <w:rPr>
          <w:sz w:val="24"/>
          <w:szCs w:val="24"/>
          <w:lang w:val="en-US" w:eastAsia="en-US"/>
        </w:rPr>
        <w:t>Guidelines for the Care and Use of Laboratory Animals (8th Edition) / per. from English; edited by I.V. Belozertseva, D.V. Blinova, M.S. Krasilshchikova. - Moscow: Irbis. - – 2017. – 304 p.</w:t>
      </w:r>
      <w:r w:rsidRPr="00C50CB5">
        <w:rPr>
          <w:sz w:val="24"/>
          <w:szCs w:val="24"/>
          <w:lang w:val="en-US"/>
        </w:rPr>
        <w:t xml:space="preserve"> (in Russian)</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rPr>
      </w:pPr>
      <w:r w:rsidRPr="00C50CB5">
        <w:rPr>
          <w:sz w:val="24"/>
          <w:szCs w:val="24"/>
          <w:lang w:val="en-US"/>
        </w:rPr>
        <w:t xml:space="preserve">Mahler M., Berard M., Feinstein R., Gallagher A., Illgen-Wilcke B., Pritchett-Corning K., Raspa M. Working Party Report: FELASA recommendations for the health </w:t>
      </w:r>
      <w:r w:rsidRPr="00C50CB5">
        <w:rPr>
          <w:sz w:val="24"/>
          <w:szCs w:val="24"/>
          <w:lang w:val="en-US"/>
        </w:rPr>
        <w:lastRenderedPageBreak/>
        <w:t>monitoring of mouse, rat, hamster, guinea pig and rabbit colonies in breeding and experimental units // Laboratory Animals. – 2014. – Vol. 48(3). –</w:t>
      </w:r>
      <w:r w:rsidR="004819D8" w:rsidRPr="00C50CB5">
        <w:rPr>
          <w:sz w:val="24"/>
          <w:szCs w:val="24"/>
          <w:lang w:val="en-US"/>
        </w:rPr>
        <w:t xml:space="preserve"> </w:t>
      </w:r>
      <w:r w:rsidRPr="00C50CB5">
        <w:rPr>
          <w:sz w:val="24"/>
          <w:szCs w:val="24"/>
          <w:lang w:val="en-US"/>
        </w:rPr>
        <w:t>P. 178-192. (in English)</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 xml:space="preserve">Guidance on the use of laboratory animals for scientific and educational purposes at PSPBSMU named after I.P. Pavlov. I.V. Belozertseva, O.A. Dravolina, M.V. Tour; edited by I.V. Belozertseva, O.A. E.E.Zvartau, - Published in 2nd edition. - St. Petersburg: St. Petersburg State Medical University Publishing House.  – 2014.  – 80 p. </w:t>
      </w:r>
      <w:r w:rsidRPr="00C50CB5">
        <w:rPr>
          <w:sz w:val="24"/>
          <w:szCs w:val="24"/>
          <w:lang w:val="en-US"/>
        </w:rPr>
        <w:t>(in Russian)</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James O Marx, Diane J Gaertner, Abigail L Smith. Results of Survey Regarding Prevalence of Adventitial Infections in Mice and Rats at Biomedical Research Facilities // J Am Assoc Lab Anim Sci. 2017 Sep; 56(5): 527–533.</w:t>
      </w:r>
      <w:r w:rsidRPr="00C50CB5">
        <w:rPr>
          <w:sz w:val="24"/>
          <w:szCs w:val="24"/>
          <w:lang w:val="en-US"/>
        </w:rPr>
        <w:t xml:space="preserve"> (in English)</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Implications of infectious agents on results of animal experiments. Report of the Working Group on Hygiene of the Gesellschaft für Versuchstierkunde--Society for Laboratory Animal Science (GV-SOLAS) // Lab Anim 1999; 33 Suppl 1:S39-87.</w:t>
      </w:r>
      <w:r w:rsidRPr="00C50CB5">
        <w:rPr>
          <w:sz w:val="24"/>
          <w:szCs w:val="24"/>
          <w:lang w:val="en-US"/>
        </w:rPr>
        <w:t xml:space="preserve"> (in English)</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Methodological guidelines for laboratory pre-registration tests of disinfectants, disincectants and deratisation. Order of the MH of the RK №133 of Nov. 4, 2008.</w:t>
      </w:r>
      <w:r w:rsidRPr="00C50CB5">
        <w:rPr>
          <w:sz w:val="24"/>
          <w:szCs w:val="24"/>
          <w:lang w:val="en-US"/>
        </w:rPr>
        <w:t xml:space="preserve"> (in Russian)</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Turner P. V., Brab Th., Pekow C., Vasbinde M. A. Administration of substances to laboratory animals: routes of administration and factors to consider // J. Am. Assoc. Lab. Anim. Sci. – 2011. – Vol. 50. – No. 5. – P. 600-613.</w:t>
      </w:r>
      <w:r w:rsidRPr="00C50CB5">
        <w:rPr>
          <w:sz w:val="24"/>
          <w:szCs w:val="24"/>
          <w:lang w:val="en-US"/>
        </w:rPr>
        <w:t xml:space="preserve"> (in English)</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Wang R. F., Campbell W. L, Cao W. W., Colvert R. M., Holland M. A., Cerniglia C. E. Diagnosis of mouse hepatitis virus contamination in mouse population by using nude mice and RT-PCR // Mol. Cell. Probes. – 1999. – Vol. 13. – No. 1. – P. 29-33.</w:t>
      </w:r>
      <w:r w:rsidRPr="00C50CB5">
        <w:rPr>
          <w:sz w:val="24"/>
          <w:szCs w:val="24"/>
          <w:lang w:val="en-US"/>
        </w:rPr>
        <w:t xml:space="preserve"> (in English)</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Nicklas W., Homberger F. R., Illgen-Wilcke B., Jacobi K., Kraft V., Kunstyr I., Mahler M., Meyer H. Pohlmeyer-Esch G. Implications of infectious agen ts on results of animal experiments. Report of the Working Group on Hygiene of the Gesellschaft fur Versuchstierkunde–Society for Laboratory Animal Science (GV-SOLAS) // Lab. Anim. – 1999. - Vol. 33. – Suppl. 1S. – P. 39–87.</w:t>
      </w:r>
      <w:r w:rsidRPr="00C50CB5">
        <w:rPr>
          <w:sz w:val="24"/>
          <w:szCs w:val="24"/>
          <w:lang w:val="en-US"/>
        </w:rPr>
        <w:t xml:space="preserve"> (in English)</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Baker D. G. Natural pathogens of laboratory mice, rats, and rabbits and their effects on research // Clin. Microbiol. Rev. – 1998. – Vol. 11. – No. 2. – P. 231-266.</w:t>
      </w:r>
      <w:r w:rsidRPr="00C50CB5">
        <w:rPr>
          <w:sz w:val="24"/>
          <w:szCs w:val="24"/>
          <w:lang w:val="en-US"/>
        </w:rPr>
        <w:t xml:space="preserve"> (in English)</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 xml:space="preserve">Arzamastcev E.V., Gusjkova T.A., Berezovskaya I.V. et al. Methodological guidelines for studying the general toxic effect of pharmacological substances: guidelines for experimental (preclinical) study of new pharmacological substances. </w:t>
      </w:r>
      <w:r w:rsidR="004819D8" w:rsidRPr="00C50CB5">
        <w:rPr>
          <w:sz w:val="24"/>
          <w:szCs w:val="24"/>
          <w:lang w:val="en-US" w:eastAsia="en-US"/>
        </w:rPr>
        <w:t xml:space="preserve">– </w:t>
      </w:r>
      <w:r w:rsidRPr="00C50CB5">
        <w:rPr>
          <w:sz w:val="24"/>
          <w:szCs w:val="24"/>
          <w:lang w:eastAsia="en-US"/>
        </w:rPr>
        <w:t>М</w:t>
      </w:r>
      <w:r w:rsidRPr="00C50CB5">
        <w:rPr>
          <w:sz w:val="24"/>
          <w:szCs w:val="24"/>
          <w:lang w:val="en-US" w:eastAsia="en-US"/>
        </w:rPr>
        <w:t>., 2005. – P. 41</w:t>
      </w:r>
      <w:r w:rsidR="004819D8" w:rsidRPr="00C50CB5">
        <w:rPr>
          <w:sz w:val="24"/>
          <w:szCs w:val="24"/>
          <w:lang w:val="en-US" w:eastAsia="en-US"/>
        </w:rPr>
        <w:t>-</w:t>
      </w:r>
      <w:r w:rsidRPr="00C50CB5">
        <w:rPr>
          <w:sz w:val="24"/>
          <w:szCs w:val="24"/>
          <w:lang w:val="en-US" w:eastAsia="en-US"/>
        </w:rPr>
        <w:t>54.</w:t>
      </w:r>
      <w:r w:rsidRPr="00C50CB5">
        <w:rPr>
          <w:sz w:val="24"/>
          <w:szCs w:val="24"/>
          <w:lang w:val="en-US"/>
        </w:rPr>
        <w:t xml:space="preserve"> (in Russian)</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Interstate Standard GOST 12.1.007-76. System of labor safety standards. Harmful substances. Classification and general safety requirements.</w:t>
      </w:r>
      <w:r w:rsidR="004819D8" w:rsidRPr="00C50CB5">
        <w:rPr>
          <w:sz w:val="24"/>
          <w:szCs w:val="24"/>
          <w:lang w:val="en-US" w:eastAsia="en-US"/>
        </w:rPr>
        <w:t xml:space="preserve"> –</w:t>
      </w:r>
      <w:r w:rsidRPr="00C50CB5">
        <w:rPr>
          <w:sz w:val="24"/>
          <w:szCs w:val="24"/>
          <w:lang w:val="en-US" w:eastAsia="en-US"/>
        </w:rPr>
        <w:t xml:space="preserve"> Moscow, Standartinform, 2007.</w:t>
      </w:r>
      <w:r w:rsidRPr="00C50CB5">
        <w:rPr>
          <w:sz w:val="24"/>
          <w:szCs w:val="24"/>
          <w:lang w:val="en-US"/>
        </w:rPr>
        <w:t xml:space="preserve"> (in Russian)</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lastRenderedPageBreak/>
        <w:t xml:space="preserve">Beura L. K, Hamilton S. E, Bi K, et al. Normalizing the environment recapitulates adult human immune traits in laboratory mice. Nature 2016; 532:512–6. </w:t>
      </w:r>
      <w:r w:rsidRPr="00C50CB5">
        <w:rPr>
          <w:sz w:val="24"/>
          <w:szCs w:val="24"/>
          <w:lang w:val="en-US"/>
        </w:rPr>
        <w:t>(in English)</w:t>
      </w:r>
    </w:p>
    <w:p w:rsidR="006F25A7" w:rsidRPr="00C50CB5" w:rsidRDefault="00C511E8" w:rsidP="006F25A7">
      <w:pPr>
        <w:pStyle w:val="a9"/>
        <w:numPr>
          <w:ilvl w:val="0"/>
          <w:numId w:val="2"/>
        </w:numPr>
        <w:tabs>
          <w:tab w:val="left" w:pos="-142"/>
          <w:tab w:val="left" w:pos="993"/>
        </w:tabs>
        <w:spacing w:line="360" w:lineRule="auto"/>
        <w:ind w:left="0" w:firstLine="709"/>
        <w:jc w:val="both"/>
        <w:rPr>
          <w:sz w:val="24"/>
          <w:szCs w:val="24"/>
          <w:lang w:val="en-US" w:eastAsia="en-US"/>
        </w:rPr>
      </w:pPr>
      <w:hyperlink r:id="rId12" w:history="1">
        <w:r w:rsidR="006F25A7" w:rsidRPr="00C50CB5">
          <w:rPr>
            <w:rStyle w:val="af5"/>
            <w:color w:val="auto"/>
            <w:sz w:val="24"/>
            <w:szCs w:val="24"/>
            <w:lang w:val="en-US" w:eastAsia="en-US"/>
          </w:rPr>
          <w:t>https://olaw.nih.gov/sites/default/files/Guide-for-the-Care-and-Use-of-Laboratory-Animals.pdf</w:t>
        </w:r>
      </w:hyperlink>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Laboratory animals (Regulations and Guidelines) / edited by and with the participation of N.N. Karkishchenko, corr.-member of the RAMS. – Moscow: Inter-Academic Publishing House "MIC", 2003 – 138 p.</w:t>
      </w:r>
      <w:r w:rsidRPr="00C50CB5">
        <w:rPr>
          <w:sz w:val="24"/>
          <w:szCs w:val="24"/>
          <w:lang w:val="en-US"/>
        </w:rPr>
        <w:t xml:space="preserve"> (in Russian)</w:t>
      </w:r>
    </w:p>
    <w:p w:rsidR="006F25A7" w:rsidRPr="00C50CB5" w:rsidRDefault="006F25A7" w:rsidP="006F25A7">
      <w:pPr>
        <w:pStyle w:val="a9"/>
        <w:numPr>
          <w:ilvl w:val="0"/>
          <w:numId w:val="2"/>
        </w:numPr>
        <w:tabs>
          <w:tab w:val="left" w:pos="-142"/>
          <w:tab w:val="left" w:pos="993"/>
        </w:tabs>
        <w:spacing w:line="360" w:lineRule="auto"/>
        <w:ind w:left="0" w:firstLine="709"/>
        <w:jc w:val="both"/>
        <w:rPr>
          <w:sz w:val="24"/>
          <w:szCs w:val="24"/>
          <w:lang w:val="en-US" w:eastAsia="en-US"/>
        </w:rPr>
      </w:pPr>
      <w:r w:rsidRPr="00C50CB5">
        <w:rPr>
          <w:sz w:val="24"/>
          <w:szCs w:val="24"/>
          <w:lang w:val="en-US" w:eastAsia="en-US"/>
        </w:rPr>
        <w:t xml:space="preserve"> </w:t>
      </w:r>
      <w:hyperlink r:id="rId13" w:history="1">
        <w:r w:rsidRPr="00C50CB5">
          <w:rPr>
            <w:rStyle w:val="af5"/>
            <w:color w:val="auto"/>
            <w:sz w:val="24"/>
            <w:szCs w:val="24"/>
            <w:lang w:val="en-US" w:eastAsia="en-US"/>
          </w:rPr>
          <w:t>https://cyberleninka.ru/article/n/eticheskie-i-pravovye-aspekty-provedeniya-eksperimentalnyh-biomeditsinskih-issledovaniy-in-vivo-chast-i/viewer</w:t>
        </w:r>
      </w:hyperlink>
      <w:r w:rsidRPr="00C50CB5">
        <w:rPr>
          <w:sz w:val="24"/>
          <w:szCs w:val="24"/>
          <w:lang w:val="en-US" w:eastAsia="en-US"/>
        </w:rPr>
        <w:t xml:space="preserve"> </w:t>
      </w:r>
    </w:p>
    <w:p w:rsidR="006F25A7" w:rsidRPr="00C50CB5" w:rsidRDefault="00C511E8" w:rsidP="006F25A7">
      <w:pPr>
        <w:pStyle w:val="a9"/>
        <w:numPr>
          <w:ilvl w:val="0"/>
          <w:numId w:val="2"/>
        </w:numPr>
        <w:tabs>
          <w:tab w:val="left" w:pos="-142"/>
          <w:tab w:val="left" w:pos="993"/>
        </w:tabs>
        <w:spacing w:line="360" w:lineRule="auto"/>
        <w:ind w:left="0" w:firstLine="709"/>
        <w:jc w:val="both"/>
        <w:rPr>
          <w:sz w:val="24"/>
          <w:szCs w:val="24"/>
          <w:lang w:val="en-US" w:eastAsia="en-US"/>
        </w:rPr>
      </w:pPr>
      <w:hyperlink r:id="rId14" w:history="1">
        <w:r w:rsidR="006F25A7" w:rsidRPr="00C50CB5">
          <w:rPr>
            <w:rStyle w:val="af5"/>
            <w:color w:val="auto"/>
            <w:sz w:val="24"/>
            <w:szCs w:val="24"/>
            <w:lang w:val="en-US" w:eastAsia="en-US"/>
          </w:rPr>
          <w:t>https://olaw.nih.gov/sites/default/files/GuideBook.pdf</w:t>
        </w:r>
      </w:hyperlink>
    </w:p>
    <w:p w:rsidR="006F25A7" w:rsidRPr="00C50CB5" w:rsidRDefault="00C511E8" w:rsidP="006F25A7">
      <w:pPr>
        <w:pStyle w:val="a9"/>
        <w:numPr>
          <w:ilvl w:val="0"/>
          <w:numId w:val="2"/>
        </w:numPr>
        <w:tabs>
          <w:tab w:val="left" w:pos="-142"/>
          <w:tab w:val="left" w:pos="993"/>
        </w:tabs>
        <w:spacing w:line="360" w:lineRule="auto"/>
        <w:ind w:left="0" w:firstLine="709"/>
        <w:jc w:val="both"/>
        <w:rPr>
          <w:sz w:val="24"/>
          <w:szCs w:val="24"/>
          <w:lang w:val="en-US" w:eastAsia="en-US"/>
        </w:rPr>
      </w:pPr>
      <w:hyperlink r:id="rId15" w:history="1">
        <w:r w:rsidR="006F25A7" w:rsidRPr="00C50CB5">
          <w:rPr>
            <w:rStyle w:val="af5"/>
            <w:color w:val="auto"/>
            <w:sz w:val="24"/>
            <w:szCs w:val="24"/>
            <w:lang w:val="en-US" w:eastAsia="en-US"/>
          </w:rPr>
          <w:t>https://grants.nih.gov/grants/OLAW/references/PHSPolicyLabAnimals.pdf</w:t>
        </w:r>
      </w:hyperlink>
    </w:p>
    <w:p w:rsidR="006F25A7" w:rsidRPr="00C50CB5" w:rsidRDefault="006F25A7" w:rsidP="006F25A7">
      <w:pPr>
        <w:pStyle w:val="a9"/>
        <w:numPr>
          <w:ilvl w:val="0"/>
          <w:numId w:val="2"/>
        </w:numPr>
        <w:tabs>
          <w:tab w:val="left" w:pos="-142"/>
          <w:tab w:val="left" w:pos="142"/>
          <w:tab w:val="left" w:pos="993"/>
        </w:tabs>
        <w:spacing w:line="360" w:lineRule="auto"/>
        <w:ind w:left="0" w:firstLine="709"/>
        <w:jc w:val="both"/>
        <w:rPr>
          <w:sz w:val="24"/>
          <w:szCs w:val="24"/>
          <w:lang w:val="en-US" w:eastAsia="en-US"/>
        </w:rPr>
      </w:pPr>
      <w:r w:rsidRPr="00C50CB5">
        <w:rPr>
          <w:sz w:val="24"/>
          <w:szCs w:val="24"/>
          <w:lang w:val="en-US" w:eastAsia="en-US"/>
        </w:rPr>
        <w:t>Belozertseva I.V. Setting of activity of the IACUC Commission at PSPbGMU: per a speraadhorizontem // Russian Scientist. – 2017. – T.1. – P. 10-11.</w:t>
      </w:r>
    </w:p>
    <w:p w:rsidR="006F25A7" w:rsidRPr="00C50CB5" w:rsidRDefault="00C511E8" w:rsidP="006F25A7">
      <w:pPr>
        <w:pStyle w:val="a9"/>
        <w:numPr>
          <w:ilvl w:val="0"/>
          <w:numId w:val="2"/>
        </w:numPr>
        <w:tabs>
          <w:tab w:val="left" w:pos="-142"/>
          <w:tab w:val="left" w:pos="142"/>
          <w:tab w:val="left" w:pos="993"/>
        </w:tabs>
        <w:spacing w:line="360" w:lineRule="auto"/>
        <w:ind w:left="0" w:firstLine="709"/>
        <w:jc w:val="both"/>
        <w:rPr>
          <w:sz w:val="24"/>
          <w:szCs w:val="24"/>
          <w:lang w:val="en-US" w:eastAsia="en-US"/>
        </w:rPr>
      </w:pPr>
      <w:hyperlink r:id="rId16" w:history="1">
        <w:r w:rsidR="006F25A7" w:rsidRPr="00C50CB5">
          <w:rPr>
            <w:rStyle w:val="af5"/>
            <w:color w:val="auto"/>
            <w:sz w:val="24"/>
            <w:szCs w:val="24"/>
            <w:lang w:val="en-US" w:eastAsia="en-US"/>
          </w:rPr>
          <w:t>https://pubmed.ncbi.nlm.nih.gov/17430615/</w:t>
        </w:r>
      </w:hyperlink>
    </w:p>
    <w:p w:rsidR="006F25A7" w:rsidRPr="00C50CB5" w:rsidRDefault="006F25A7" w:rsidP="006F25A7">
      <w:pPr>
        <w:pStyle w:val="a9"/>
        <w:numPr>
          <w:ilvl w:val="0"/>
          <w:numId w:val="2"/>
        </w:numPr>
        <w:tabs>
          <w:tab w:val="left" w:pos="-142"/>
          <w:tab w:val="left" w:pos="142"/>
          <w:tab w:val="left" w:pos="993"/>
        </w:tabs>
        <w:autoSpaceDE w:val="0"/>
        <w:autoSpaceDN w:val="0"/>
        <w:adjustRightInd w:val="0"/>
        <w:spacing w:line="360" w:lineRule="auto"/>
        <w:ind w:left="0" w:firstLine="709"/>
        <w:jc w:val="both"/>
        <w:rPr>
          <w:sz w:val="24"/>
          <w:szCs w:val="24"/>
          <w:lang w:val="en-US"/>
        </w:rPr>
      </w:pPr>
      <w:r w:rsidRPr="00C50CB5">
        <w:rPr>
          <w:sz w:val="24"/>
          <w:szCs w:val="24"/>
          <w:lang w:val="en-US" w:eastAsia="en-US"/>
        </w:rPr>
        <w:t xml:space="preserve">Methodological guidelines for laboratory pre-registration tests of disinfectants, disincectants and deratisation. Order of the MH of the RK №133 of November 4, 2008. </w:t>
      </w:r>
      <w:r w:rsidRPr="00C50CB5">
        <w:rPr>
          <w:sz w:val="24"/>
          <w:szCs w:val="24"/>
          <w:lang w:val="en-US"/>
        </w:rPr>
        <w:t>(in Russian)</w:t>
      </w:r>
    </w:p>
    <w:p w:rsidR="006F25A7" w:rsidRPr="00C50CB5" w:rsidRDefault="006F25A7" w:rsidP="006F25A7">
      <w:pPr>
        <w:pStyle w:val="a9"/>
        <w:numPr>
          <w:ilvl w:val="0"/>
          <w:numId w:val="2"/>
        </w:numPr>
        <w:tabs>
          <w:tab w:val="left" w:pos="-142"/>
          <w:tab w:val="left" w:pos="142"/>
          <w:tab w:val="left" w:pos="993"/>
        </w:tabs>
        <w:autoSpaceDE w:val="0"/>
        <w:autoSpaceDN w:val="0"/>
        <w:adjustRightInd w:val="0"/>
        <w:spacing w:line="360" w:lineRule="auto"/>
        <w:ind w:left="0" w:firstLine="709"/>
        <w:jc w:val="both"/>
        <w:rPr>
          <w:sz w:val="24"/>
          <w:szCs w:val="24"/>
          <w:lang w:val="en-US"/>
        </w:rPr>
      </w:pPr>
      <w:r w:rsidRPr="00C50CB5">
        <w:rPr>
          <w:sz w:val="24"/>
          <w:szCs w:val="24"/>
          <w:lang w:val="en-US" w:eastAsia="en-US"/>
        </w:rPr>
        <w:t xml:space="preserve">Federation of European Laboratory Animal Science Associations. FELASA guidelines for education of specialists in laboratory animals science (Category D) // </w:t>
      </w:r>
      <w:r w:rsidR="0057247D" w:rsidRPr="00C50CB5">
        <w:rPr>
          <w:sz w:val="24"/>
          <w:szCs w:val="24"/>
          <w:lang w:val="en-US"/>
        </w:rPr>
        <w:t>Lab. Anim. – 1999. – No 33. – P.1-15</w:t>
      </w:r>
      <w:r w:rsidRPr="00C50CB5">
        <w:rPr>
          <w:sz w:val="24"/>
          <w:szCs w:val="24"/>
          <w:lang w:val="en-US" w:eastAsia="en-US"/>
        </w:rPr>
        <w:t>.</w:t>
      </w:r>
      <w:r w:rsidRPr="00C50CB5">
        <w:rPr>
          <w:sz w:val="24"/>
          <w:szCs w:val="24"/>
          <w:lang w:val="en-US"/>
        </w:rPr>
        <w:t xml:space="preserve"> (in English)</w:t>
      </w:r>
    </w:p>
    <w:p w:rsidR="006F25A7" w:rsidRPr="00C50CB5" w:rsidRDefault="006F25A7" w:rsidP="006F25A7">
      <w:pPr>
        <w:pStyle w:val="a9"/>
        <w:numPr>
          <w:ilvl w:val="0"/>
          <w:numId w:val="2"/>
        </w:numPr>
        <w:tabs>
          <w:tab w:val="left" w:pos="-142"/>
          <w:tab w:val="left" w:pos="142"/>
          <w:tab w:val="left" w:pos="993"/>
        </w:tabs>
        <w:autoSpaceDE w:val="0"/>
        <w:autoSpaceDN w:val="0"/>
        <w:adjustRightInd w:val="0"/>
        <w:spacing w:line="360" w:lineRule="auto"/>
        <w:ind w:left="0" w:firstLine="709"/>
        <w:jc w:val="both"/>
        <w:rPr>
          <w:sz w:val="24"/>
          <w:szCs w:val="24"/>
          <w:lang w:val="en-US"/>
        </w:rPr>
      </w:pPr>
      <w:r w:rsidRPr="00C50CB5">
        <w:rPr>
          <w:sz w:val="24"/>
          <w:szCs w:val="24"/>
          <w:lang w:val="en-US"/>
        </w:rPr>
        <w:t xml:space="preserve">FELASA recommendations for the education and training of persons carrying out animal experiments (Category B). Report of the Federation of European Laboratory Science Associations Working Group on Education of Person carrying out animal experiments (Category B) – Nevalainen T. et. </w:t>
      </w:r>
      <w:r w:rsidR="004819D8" w:rsidRPr="00C50CB5">
        <w:rPr>
          <w:sz w:val="24"/>
          <w:szCs w:val="24"/>
          <w:lang w:val="en-US"/>
        </w:rPr>
        <w:t>a</w:t>
      </w:r>
      <w:r w:rsidRPr="00C50CB5">
        <w:rPr>
          <w:sz w:val="24"/>
          <w:szCs w:val="24"/>
          <w:lang w:val="en-US"/>
        </w:rPr>
        <w:t xml:space="preserve">l. </w:t>
      </w:r>
      <w:r w:rsidR="0057247D" w:rsidRPr="00C50CB5">
        <w:rPr>
          <w:sz w:val="24"/>
          <w:szCs w:val="24"/>
          <w:lang w:val="en-US"/>
        </w:rPr>
        <w:t>// Laboratory animals. – 2000. – Vol. 34. – № 3. – P. 229-235</w:t>
      </w:r>
      <w:r w:rsidRPr="00C50CB5">
        <w:rPr>
          <w:sz w:val="24"/>
          <w:szCs w:val="24"/>
          <w:lang w:val="en-US"/>
        </w:rPr>
        <w:t>. (in English)</w:t>
      </w:r>
    </w:p>
    <w:p w:rsidR="006F25A7" w:rsidRPr="00C50CB5" w:rsidRDefault="00C511E8" w:rsidP="006F25A7">
      <w:pPr>
        <w:pStyle w:val="a9"/>
        <w:numPr>
          <w:ilvl w:val="0"/>
          <w:numId w:val="2"/>
        </w:numPr>
        <w:tabs>
          <w:tab w:val="left" w:pos="-142"/>
          <w:tab w:val="left" w:pos="142"/>
          <w:tab w:val="left" w:pos="993"/>
        </w:tabs>
        <w:spacing w:line="360" w:lineRule="auto"/>
        <w:ind w:left="0" w:firstLine="709"/>
        <w:jc w:val="both"/>
        <w:rPr>
          <w:sz w:val="24"/>
          <w:szCs w:val="24"/>
          <w:lang w:val="en-US"/>
        </w:rPr>
      </w:pPr>
      <w:hyperlink r:id="rId17" w:history="1">
        <w:r w:rsidR="006F25A7" w:rsidRPr="00C50CB5">
          <w:rPr>
            <w:rStyle w:val="af5"/>
            <w:color w:val="auto"/>
            <w:sz w:val="24"/>
            <w:szCs w:val="24"/>
            <w:lang w:val="en-US" w:eastAsia="en-US"/>
          </w:rPr>
          <w:t>https://journals.plos.org/plosbiology/article?id=10.1371/journal.pbio.3000410</w:t>
        </w:r>
      </w:hyperlink>
    </w:p>
    <w:p w:rsidR="006F25A7" w:rsidRPr="00C50CB5" w:rsidRDefault="006F25A7" w:rsidP="006F25A7">
      <w:pPr>
        <w:pStyle w:val="a9"/>
        <w:numPr>
          <w:ilvl w:val="0"/>
          <w:numId w:val="2"/>
        </w:numPr>
        <w:tabs>
          <w:tab w:val="left" w:pos="-142"/>
          <w:tab w:val="left" w:pos="142"/>
          <w:tab w:val="left" w:pos="993"/>
        </w:tabs>
        <w:spacing w:line="360" w:lineRule="auto"/>
        <w:ind w:left="0" w:firstLine="709"/>
        <w:jc w:val="both"/>
        <w:rPr>
          <w:sz w:val="24"/>
          <w:szCs w:val="24"/>
          <w:lang w:val="en-US"/>
        </w:rPr>
      </w:pPr>
      <w:r w:rsidRPr="00C50CB5">
        <w:rPr>
          <w:sz w:val="24"/>
          <w:szCs w:val="24"/>
          <w:lang w:val="en-US" w:eastAsia="en-US"/>
        </w:rPr>
        <w:t xml:space="preserve">Landis, S. C., Amara, S. G., Asadullah, K., Austin, C. P., Blumenstein, R.,Bradley, E. W., Silberberg, S. D. (2012). A call for transparent reporting to optimize the predictive value of preclinical research. Nature, 490(7419), 187–191. https://doi.org/10.1038/nature11556 PubMed PMID: 23060188; PubMed Central PMCID: PMC3511845. </w:t>
      </w:r>
      <w:r w:rsidRPr="00C50CB5">
        <w:rPr>
          <w:sz w:val="24"/>
          <w:szCs w:val="24"/>
          <w:lang w:val="en-US"/>
        </w:rPr>
        <w:t>(in English)</w:t>
      </w:r>
    </w:p>
    <w:p w:rsidR="006F25A7" w:rsidRPr="00C50CB5" w:rsidRDefault="006F25A7" w:rsidP="006F25A7">
      <w:pPr>
        <w:pStyle w:val="a9"/>
        <w:numPr>
          <w:ilvl w:val="0"/>
          <w:numId w:val="2"/>
        </w:numPr>
        <w:tabs>
          <w:tab w:val="left" w:pos="-142"/>
          <w:tab w:val="left" w:pos="142"/>
          <w:tab w:val="left" w:pos="993"/>
        </w:tabs>
        <w:spacing w:line="360" w:lineRule="auto"/>
        <w:ind w:left="0" w:firstLine="709"/>
        <w:jc w:val="both"/>
        <w:rPr>
          <w:sz w:val="24"/>
          <w:szCs w:val="24"/>
          <w:lang w:val="en-US"/>
        </w:rPr>
      </w:pPr>
      <w:r w:rsidRPr="00C50CB5">
        <w:rPr>
          <w:sz w:val="24"/>
          <w:szCs w:val="24"/>
          <w:lang w:val="en-US" w:eastAsia="en-US"/>
        </w:rPr>
        <w:t xml:space="preserve">Dairov A.K.; Turegeldiyeva D.A.; Adekenov S.M. Breeding and maintenance of the conventional laboratory and SPF-category animals according to GLP standards // Pharmaceutical bulletin. </w:t>
      </w:r>
      <w:r w:rsidR="0057247D" w:rsidRPr="00C50CB5">
        <w:rPr>
          <w:sz w:val="24"/>
          <w:szCs w:val="24"/>
          <w:lang w:val="en-US"/>
        </w:rPr>
        <w:t xml:space="preserve">– 2017. – №1-4. – </w:t>
      </w:r>
      <w:r w:rsidR="00943C27" w:rsidRPr="00C50CB5">
        <w:rPr>
          <w:sz w:val="24"/>
          <w:szCs w:val="24"/>
          <w:lang w:val="en-US"/>
        </w:rPr>
        <w:t>P</w:t>
      </w:r>
      <w:r w:rsidR="0057247D" w:rsidRPr="00C50CB5">
        <w:rPr>
          <w:sz w:val="24"/>
          <w:szCs w:val="24"/>
          <w:lang w:val="en-US"/>
        </w:rPr>
        <w:t>. 36-45</w:t>
      </w:r>
      <w:r w:rsidRPr="00C50CB5">
        <w:rPr>
          <w:sz w:val="24"/>
          <w:szCs w:val="24"/>
          <w:lang w:val="en-US" w:eastAsia="en-US"/>
        </w:rPr>
        <w:t>.</w:t>
      </w:r>
      <w:r w:rsidRPr="00C50CB5">
        <w:rPr>
          <w:sz w:val="24"/>
          <w:szCs w:val="24"/>
          <w:lang w:val="en-US"/>
        </w:rPr>
        <w:tab/>
      </w:r>
    </w:p>
    <w:p w:rsidR="006F25A7" w:rsidRPr="00C50CB5" w:rsidRDefault="006F25A7" w:rsidP="006F25A7">
      <w:pPr>
        <w:spacing w:after="200" w:line="276" w:lineRule="auto"/>
        <w:ind w:firstLine="709"/>
        <w:rPr>
          <w:b/>
          <w:sz w:val="24"/>
          <w:lang w:val="en-US"/>
        </w:rPr>
      </w:pPr>
      <w:r w:rsidRPr="00C50CB5">
        <w:rPr>
          <w:b/>
          <w:sz w:val="24"/>
          <w:lang w:val="en-US"/>
        </w:rPr>
        <w:br w:type="page"/>
      </w:r>
    </w:p>
    <w:p w:rsidR="006F25A7" w:rsidRPr="00C50CB5" w:rsidRDefault="006F25A7" w:rsidP="006F25A7">
      <w:pPr>
        <w:spacing w:line="360" w:lineRule="auto"/>
        <w:ind w:firstLine="708"/>
        <w:jc w:val="center"/>
        <w:rPr>
          <w:b/>
          <w:sz w:val="24"/>
          <w:lang w:val="kk-KZ"/>
        </w:rPr>
      </w:pPr>
      <w:r w:rsidRPr="00C50CB5">
        <w:rPr>
          <w:rFonts w:eastAsia="Calibri"/>
          <w:b/>
          <w:sz w:val="24"/>
          <w:szCs w:val="22"/>
          <w:lang w:val="en-US" w:eastAsia="en-US"/>
        </w:rPr>
        <w:lastRenderedPageBreak/>
        <w:t>APPENDIX</w:t>
      </w:r>
      <w:r w:rsidRPr="00C50CB5">
        <w:rPr>
          <w:rFonts w:eastAsia="Calibri"/>
          <w:b/>
          <w:sz w:val="24"/>
          <w:szCs w:val="22"/>
          <w:lang w:val="kk-KZ" w:eastAsia="en-US"/>
        </w:rPr>
        <w:t xml:space="preserve"> </w:t>
      </w:r>
      <w:r w:rsidRPr="00C50CB5">
        <w:rPr>
          <w:b/>
          <w:sz w:val="24"/>
          <w:lang w:val="kk-KZ"/>
        </w:rPr>
        <w:t>A</w:t>
      </w:r>
    </w:p>
    <w:p w:rsidR="006F25A7" w:rsidRPr="00C50CB5" w:rsidRDefault="006F25A7" w:rsidP="006F25A7">
      <w:pPr>
        <w:spacing w:line="360" w:lineRule="auto"/>
        <w:ind w:firstLine="567"/>
        <w:jc w:val="center"/>
        <w:rPr>
          <w:sz w:val="24"/>
          <w:szCs w:val="24"/>
          <w:lang w:val="en-US"/>
        </w:rPr>
      </w:pPr>
    </w:p>
    <w:p w:rsidR="006F25A7" w:rsidRPr="00C50CB5" w:rsidRDefault="006F25A7" w:rsidP="006F25A7">
      <w:pPr>
        <w:spacing w:line="360" w:lineRule="auto"/>
        <w:ind w:firstLine="708"/>
        <w:jc w:val="center"/>
        <w:rPr>
          <w:sz w:val="24"/>
          <w:lang w:val="en-US"/>
        </w:rPr>
      </w:pPr>
      <w:r w:rsidRPr="00C50CB5">
        <w:rPr>
          <w:sz w:val="24"/>
          <w:lang w:val="en-US"/>
        </w:rPr>
        <w:t>Patent search report</w:t>
      </w:r>
    </w:p>
    <w:p w:rsidR="006F25A7" w:rsidRPr="00C50CB5" w:rsidRDefault="006F25A7" w:rsidP="006F25A7">
      <w:pPr>
        <w:tabs>
          <w:tab w:val="left" w:pos="3940"/>
          <w:tab w:val="center" w:pos="4819"/>
        </w:tabs>
        <w:spacing w:line="360" w:lineRule="auto"/>
        <w:ind w:firstLine="567"/>
        <w:rPr>
          <w:sz w:val="24"/>
          <w:szCs w:val="24"/>
          <w:lang w:val="kk-KZ"/>
        </w:rPr>
      </w:pPr>
      <w:r w:rsidRPr="00C50CB5">
        <w:rPr>
          <w:sz w:val="24"/>
          <w:szCs w:val="24"/>
          <w:lang w:val="kk-KZ"/>
        </w:rPr>
        <w:tab/>
      </w:r>
      <w:r w:rsidRPr="00C50CB5">
        <w:rPr>
          <w:sz w:val="24"/>
          <w:szCs w:val="24"/>
          <w:lang w:val="kk-KZ"/>
        </w:rPr>
        <w:tab/>
      </w:r>
    </w:p>
    <w:p w:rsidR="006F25A7" w:rsidRPr="00C50CB5" w:rsidRDefault="006F25A7" w:rsidP="006F25A7">
      <w:pPr>
        <w:tabs>
          <w:tab w:val="left" w:pos="3940"/>
          <w:tab w:val="center" w:pos="4819"/>
        </w:tabs>
        <w:spacing w:line="360" w:lineRule="auto"/>
        <w:ind w:firstLine="567"/>
        <w:rPr>
          <w:sz w:val="24"/>
          <w:szCs w:val="24"/>
          <w:lang w:val="kk-KZ"/>
        </w:rPr>
      </w:pPr>
    </w:p>
    <w:p w:rsidR="006F25A7" w:rsidRPr="00C50CB5" w:rsidRDefault="006F25A7" w:rsidP="006F25A7">
      <w:pPr>
        <w:tabs>
          <w:tab w:val="left" w:pos="3940"/>
          <w:tab w:val="center" w:pos="4819"/>
        </w:tabs>
        <w:spacing w:line="360" w:lineRule="auto"/>
        <w:ind w:firstLine="567"/>
        <w:rPr>
          <w:sz w:val="24"/>
          <w:szCs w:val="24"/>
          <w:lang w:val="kk-KZ"/>
        </w:rPr>
      </w:pPr>
    </w:p>
    <w:p w:rsidR="006F25A7" w:rsidRPr="00C50CB5" w:rsidRDefault="006F25A7" w:rsidP="006F25A7">
      <w:pPr>
        <w:tabs>
          <w:tab w:val="left" w:pos="3940"/>
          <w:tab w:val="center" w:pos="4819"/>
        </w:tabs>
        <w:spacing w:line="360" w:lineRule="auto"/>
        <w:ind w:firstLine="567"/>
        <w:rPr>
          <w:sz w:val="24"/>
          <w:szCs w:val="24"/>
          <w:lang w:val="kk-KZ"/>
        </w:rPr>
      </w:pPr>
    </w:p>
    <w:p w:rsidR="006F25A7" w:rsidRPr="00C50CB5" w:rsidRDefault="006F25A7" w:rsidP="006F25A7">
      <w:pPr>
        <w:tabs>
          <w:tab w:val="left" w:pos="3940"/>
          <w:tab w:val="center" w:pos="4819"/>
        </w:tabs>
        <w:spacing w:line="360" w:lineRule="auto"/>
        <w:ind w:firstLine="567"/>
        <w:rPr>
          <w:sz w:val="24"/>
          <w:szCs w:val="24"/>
          <w:lang w:val="kk-KZ"/>
        </w:rPr>
      </w:pPr>
    </w:p>
    <w:p w:rsidR="006F25A7" w:rsidRPr="00C50CB5" w:rsidRDefault="006F25A7" w:rsidP="006F25A7">
      <w:pPr>
        <w:keepNext/>
        <w:spacing w:line="360" w:lineRule="auto"/>
        <w:ind w:firstLine="567"/>
        <w:jc w:val="center"/>
        <w:outlineLvl w:val="6"/>
        <w:rPr>
          <w:sz w:val="24"/>
          <w:szCs w:val="24"/>
          <w:lang w:val="kk-KZ"/>
        </w:rPr>
      </w:pPr>
      <w:r w:rsidRPr="00C50CB5">
        <w:rPr>
          <w:sz w:val="24"/>
          <w:lang w:val="en-US"/>
        </w:rPr>
        <w:t>REPORT</w:t>
      </w:r>
    </w:p>
    <w:p w:rsidR="006F25A7" w:rsidRPr="00C50CB5" w:rsidRDefault="006F25A7" w:rsidP="006F25A7">
      <w:pPr>
        <w:keepNext/>
        <w:spacing w:line="360" w:lineRule="auto"/>
        <w:ind w:firstLine="567"/>
        <w:outlineLvl w:val="6"/>
        <w:rPr>
          <w:sz w:val="24"/>
          <w:szCs w:val="24"/>
          <w:lang w:val="kk-KZ"/>
        </w:rPr>
      </w:pPr>
    </w:p>
    <w:p w:rsidR="006F25A7" w:rsidRPr="00C50CB5" w:rsidRDefault="006F25A7" w:rsidP="006F25A7">
      <w:pPr>
        <w:spacing w:line="360" w:lineRule="auto"/>
        <w:ind w:firstLine="708"/>
        <w:jc w:val="both"/>
        <w:rPr>
          <w:sz w:val="24"/>
          <w:lang w:val="en-US"/>
        </w:rPr>
      </w:pPr>
      <w:r w:rsidRPr="00C50CB5">
        <w:rPr>
          <w:rFonts w:eastAsia="Calibri"/>
          <w:sz w:val="24"/>
          <w:szCs w:val="22"/>
          <w:lang w:val="en-US" w:eastAsia="en-US"/>
        </w:rPr>
        <w:t>Report on patent research on the implementation of research work under the budget program:</w:t>
      </w:r>
      <w:r w:rsidRPr="00C50CB5">
        <w:rPr>
          <w:rFonts w:eastAsia="Calibri"/>
          <w:sz w:val="22"/>
          <w:szCs w:val="22"/>
          <w:lang w:val="en-US" w:eastAsia="en-US"/>
        </w:rPr>
        <w:t xml:space="preserve"> </w:t>
      </w:r>
      <w:r w:rsidRPr="00C50CB5">
        <w:rPr>
          <w:rFonts w:eastAsia="Calibri"/>
          <w:sz w:val="24"/>
          <w:szCs w:val="22"/>
          <w:lang w:val="en-US" w:eastAsia="en-US"/>
        </w:rPr>
        <w:t xml:space="preserve">217 “Development of science”, subprogram 102 “Grant financing of scientific research”, specifics 156 “Payment for consulting services and research”. By priority: “Science of life and health” on project </w:t>
      </w:r>
      <w:r w:rsidRPr="00C50CB5">
        <w:rPr>
          <w:sz w:val="24"/>
          <w:szCs w:val="24"/>
        </w:rPr>
        <w:t>АР</w:t>
      </w:r>
      <w:r w:rsidRPr="00C50CB5">
        <w:rPr>
          <w:sz w:val="24"/>
          <w:szCs w:val="24"/>
          <w:lang w:val="en-US"/>
        </w:rPr>
        <w:t xml:space="preserve">05134541 “Development of experimental research with laboratory animals in Kazakhstan”, </w:t>
      </w:r>
      <w:r w:rsidRPr="00C50CB5">
        <w:rPr>
          <w:sz w:val="24"/>
          <w:lang w:val="en-US"/>
        </w:rPr>
        <w:t>the Patent Law of the Republic of Kazakhstan and</w:t>
      </w:r>
      <w:r w:rsidRPr="00C50CB5">
        <w:rPr>
          <w:lang w:val="en-US"/>
        </w:rPr>
        <w:t xml:space="preserve"> </w:t>
      </w:r>
      <w:r w:rsidRPr="00C50CB5">
        <w:rPr>
          <w:sz w:val="24"/>
          <w:lang w:val="en-US"/>
        </w:rPr>
        <w:t>state standard 15.011-2005 “The system of product development and launching into production. Patent research. Content and procedure”.</w:t>
      </w:r>
    </w:p>
    <w:p w:rsidR="006F25A7" w:rsidRPr="00C50CB5" w:rsidRDefault="006F25A7" w:rsidP="006F25A7">
      <w:pPr>
        <w:spacing w:line="360" w:lineRule="auto"/>
        <w:ind w:firstLine="567"/>
        <w:jc w:val="both"/>
        <w:rPr>
          <w:sz w:val="24"/>
          <w:szCs w:val="24"/>
          <w:lang w:val="en-US"/>
        </w:rPr>
      </w:pPr>
    </w:p>
    <w:p w:rsidR="006F25A7" w:rsidRPr="00C50CB5" w:rsidRDefault="006F25A7" w:rsidP="006F25A7">
      <w:pPr>
        <w:spacing w:line="360" w:lineRule="auto"/>
        <w:ind w:firstLine="567"/>
        <w:jc w:val="center"/>
        <w:rPr>
          <w:sz w:val="24"/>
          <w:szCs w:val="24"/>
          <w:lang w:val="en-US"/>
        </w:rPr>
      </w:pPr>
    </w:p>
    <w:p w:rsidR="006F25A7" w:rsidRPr="00C50CB5" w:rsidRDefault="006F25A7" w:rsidP="006F25A7">
      <w:pPr>
        <w:spacing w:line="360" w:lineRule="auto"/>
        <w:ind w:firstLine="567"/>
        <w:jc w:val="both"/>
        <w:rPr>
          <w:sz w:val="24"/>
          <w:szCs w:val="24"/>
          <w:lang w:val="en-US"/>
        </w:rPr>
      </w:pPr>
    </w:p>
    <w:p w:rsidR="006F25A7" w:rsidRPr="00C50CB5" w:rsidRDefault="006F25A7" w:rsidP="006F25A7">
      <w:pPr>
        <w:spacing w:line="360" w:lineRule="auto"/>
        <w:ind w:firstLine="567"/>
        <w:jc w:val="both"/>
        <w:rPr>
          <w:sz w:val="24"/>
          <w:szCs w:val="24"/>
          <w:lang w:val="en-US"/>
        </w:rPr>
      </w:pPr>
    </w:p>
    <w:p w:rsidR="006F25A7" w:rsidRPr="00C50CB5" w:rsidRDefault="006F25A7" w:rsidP="006F25A7">
      <w:pPr>
        <w:spacing w:line="360" w:lineRule="auto"/>
        <w:ind w:firstLine="567"/>
        <w:jc w:val="both"/>
        <w:rPr>
          <w:sz w:val="24"/>
          <w:szCs w:val="24"/>
          <w:lang w:val="en-US"/>
        </w:rPr>
      </w:pPr>
    </w:p>
    <w:p w:rsidR="006F25A7" w:rsidRPr="00C50CB5" w:rsidRDefault="006F25A7" w:rsidP="006F25A7">
      <w:pPr>
        <w:ind w:firstLine="539"/>
        <w:jc w:val="both"/>
        <w:rPr>
          <w:sz w:val="24"/>
          <w:szCs w:val="24"/>
          <w:lang w:val="en-US"/>
        </w:rPr>
        <w:sectPr w:rsidR="006F25A7" w:rsidRPr="00C50CB5" w:rsidSect="00035A07">
          <w:footerReference w:type="default" r:id="rId18"/>
          <w:pgSz w:w="11906" w:h="16838"/>
          <w:pgMar w:top="1134" w:right="851" w:bottom="1134" w:left="1701" w:header="709" w:footer="709" w:gutter="0"/>
          <w:cols w:space="708"/>
          <w:docGrid w:linePitch="360"/>
        </w:sectPr>
      </w:pPr>
    </w:p>
    <w:p w:rsidR="006F25A7" w:rsidRPr="00C50CB5" w:rsidRDefault="006F25A7" w:rsidP="006F25A7">
      <w:pPr>
        <w:rPr>
          <w:sz w:val="24"/>
          <w:lang w:val="en-US"/>
        </w:rPr>
      </w:pPr>
      <w:r w:rsidRPr="00C50CB5">
        <w:rPr>
          <w:sz w:val="24"/>
          <w:lang w:val="en-US"/>
        </w:rPr>
        <w:lastRenderedPageBreak/>
        <w:t>Table A.1 – Number of published protection documents by year (inventive activity)</w:t>
      </w:r>
    </w:p>
    <w:p w:rsidR="006F25A7" w:rsidRPr="00C50CB5" w:rsidRDefault="006F25A7" w:rsidP="006F25A7">
      <w:pPr>
        <w:rPr>
          <w:sz w:val="24"/>
          <w:lang w:val="en-US"/>
        </w:rPr>
      </w:pPr>
    </w:p>
    <w:tbl>
      <w:tblPr>
        <w:tblStyle w:val="af0"/>
        <w:tblW w:w="0" w:type="auto"/>
        <w:tblLook w:val="04A0"/>
      </w:tblPr>
      <w:tblGrid>
        <w:gridCol w:w="7479"/>
        <w:gridCol w:w="1843"/>
        <w:gridCol w:w="1418"/>
        <w:gridCol w:w="992"/>
        <w:gridCol w:w="1134"/>
        <w:gridCol w:w="992"/>
        <w:gridCol w:w="928"/>
      </w:tblGrid>
      <w:tr w:rsidR="006F25A7" w:rsidRPr="009A154B" w:rsidTr="00C0717D">
        <w:tc>
          <w:tcPr>
            <w:tcW w:w="7479" w:type="dxa"/>
            <w:vMerge w:val="restart"/>
            <w:vAlign w:val="center"/>
          </w:tcPr>
          <w:p w:rsidR="006F25A7" w:rsidRPr="00C50CB5" w:rsidRDefault="006F25A7" w:rsidP="00C0717D">
            <w:pPr>
              <w:jc w:val="center"/>
              <w:rPr>
                <w:sz w:val="24"/>
                <w:szCs w:val="24"/>
                <w:lang w:val="en-US"/>
              </w:rPr>
            </w:pPr>
            <w:r w:rsidRPr="00C50CB5">
              <w:rPr>
                <w:sz w:val="24"/>
                <w:szCs w:val="24"/>
                <w:lang w:val="en-US"/>
              </w:rPr>
              <w:t>Equipment object and components</w:t>
            </w:r>
          </w:p>
        </w:tc>
        <w:tc>
          <w:tcPr>
            <w:tcW w:w="1843" w:type="dxa"/>
            <w:vMerge w:val="restart"/>
            <w:vAlign w:val="center"/>
          </w:tcPr>
          <w:p w:rsidR="006F25A7" w:rsidRPr="00C50CB5" w:rsidRDefault="006F25A7" w:rsidP="00C0717D">
            <w:pPr>
              <w:jc w:val="center"/>
              <w:rPr>
                <w:sz w:val="24"/>
                <w:szCs w:val="24"/>
              </w:rPr>
            </w:pPr>
            <w:r w:rsidRPr="00C50CB5">
              <w:rPr>
                <w:sz w:val="24"/>
                <w:szCs w:val="24"/>
              </w:rPr>
              <w:t>The country of application</w:t>
            </w:r>
          </w:p>
        </w:tc>
        <w:tc>
          <w:tcPr>
            <w:tcW w:w="5464" w:type="dxa"/>
            <w:gridSpan w:val="5"/>
          </w:tcPr>
          <w:p w:rsidR="006F25A7" w:rsidRPr="00C50CB5" w:rsidRDefault="006F25A7" w:rsidP="00C0717D">
            <w:pPr>
              <w:suppressAutoHyphens/>
              <w:jc w:val="center"/>
              <w:rPr>
                <w:bCs/>
                <w:sz w:val="24"/>
                <w:szCs w:val="24"/>
                <w:lang w:val="en-US" w:eastAsia="zh-CN"/>
              </w:rPr>
            </w:pPr>
            <w:r w:rsidRPr="00C50CB5">
              <w:rPr>
                <w:sz w:val="24"/>
                <w:szCs w:val="24"/>
                <w:lang w:val="en-US"/>
              </w:rPr>
              <w:t>The number of patents, published applications by year of filing of the application (excluding the patents-analogues)</w:t>
            </w:r>
          </w:p>
        </w:tc>
      </w:tr>
      <w:tr w:rsidR="006F25A7" w:rsidRPr="00C50CB5" w:rsidTr="00C0717D">
        <w:tc>
          <w:tcPr>
            <w:tcW w:w="7479" w:type="dxa"/>
            <w:vMerge/>
          </w:tcPr>
          <w:p w:rsidR="006F25A7" w:rsidRPr="00C50CB5" w:rsidRDefault="006F25A7" w:rsidP="00C0717D">
            <w:pPr>
              <w:jc w:val="center"/>
              <w:rPr>
                <w:sz w:val="24"/>
                <w:szCs w:val="24"/>
                <w:lang w:val="en-US"/>
              </w:rPr>
            </w:pPr>
          </w:p>
        </w:tc>
        <w:tc>
          <w:tcPr>
            <w:tcW w:w="1843" w:type="dxa"/>
            <w:vMerge/>
          </w:tcPr>
          <w:p w:rsidR="006F25A7" w:rsidRPr="00C50CB5" w:rsidRDefault="006F25A7" w:rsidP="00C0717D">
            <w:pPr>
              <w:jc w:val="center"/>
              <w:rPr>
                <w:sz w:val="24"/>
                <w:szCs w:val="24"/>
                <w:lang w:val="en-US"/>
              </w:rPr>
            </w:pPr>
          </w:p>
        </w:tc>
        <w:tc>
          <w:tcPr>
            <w:tcW w:w="1418" w:type="dxa"/>
          </w:tcPr>
          <w:p w:rsidR="006F25A7" w:rsidRPr="00C50CB5" w:rsidRDefault="006F25A7" w:rsidP="00C0717D">
            <w:pPr>
              <w:jc w:val="center"/>
              <w:rPr>
                <w:sz w:val="24"/>
                <w:szCs w:val="24"/>
                <w:lang w:val="en-US"/>
              </w:rPr>
            </w:pPr>
            <w:r w:rsidRPr="00C50CB5">
              <w:rPr>
                <w:sz w:val="24"/>
                <w:szCs w:val="24"/>
                <w:lang w:val="en-US"/>
              </w:rPr>
              <w:t>2014</w:t>
            </w:r>
          </w:p>
        </w:tc>
        <w:tc>
          <w:tcPr>
            <w:tcW w:w="992" w:type="dxa"/>
          </w:tcPr>
          <w:p w:rsidR="006F25A7" w:rsidRPr="00C50CB5" w:rsidRDefault="006F25A7" w:rsidP="00C0717D">
            <w:pPr>
              <w:jc w:val="center"/>
              <w:rPr>
                <w:sz w:val="24"/>
                <w:szCs w:val="24"/>
                <w:lang w:val="en-US"/>
              </w:rPr>
            </w:pPr>
            <w:r w:rsidRPr="00C50CB5">
              <w:rPr>
                <w:sz w:val="24"/>
                <w:szCs w:val="24"/>
                <w:lang w:val="en-US"/>
              </w:rPr>
              <w:t>2015</w:t>
            </w:r>
          </w:p>
        </w:tc>
        <w:tc>
          <w:tcPr>
            <w:tcW w:w="1134" w:type="dxa"/>
          </w:tcPr>
          <w:p w:rsidR="006F25A7" w:rsidRPr="00C50CB5" w:rsidRDefault="006F25A7" w:rsidP="00C0717D">
            <w:pPr>
              <w:jc w:val="center"/>
              <w:rPr>
                <w:sz w:val="24"/>
                <w:szCs w:val="24"/>
              </w:rPr>
            </w:pPr>
            <w:r w:rsidRPr="00C50CB5">
              <w:rPr>
                <w:sz w:val="24"/>
                <w:szCs w:val="24"/>
              </w:rPr>
              <w:t>2016</w:t>
            </w:r>
          </w:p>
        </w:tc>
        <w:tc>
          <w:tcPr>
            <w:tcW w:w="992" w:type="dxa"/>
          </w:tcPr>
          <w:p w:rsidR="006F25A7" w:rsidRPr="00C50CB5" w:rsidRDefault="006F25A7" w:rsidP="00C0717D">
            <w:pPr>
              <w:jc w:val="center"/>
              <w:rPr>
                <w:sz w:val="24"/>
                <w:szCs w:val="24"/>
              </w:rPr>
            </w:pPr>
            <w:r w:rsidRPr="00C50CB5">
              <w:rPr>
                <w:sz w:val="24"/>
                <w:szCs w:val="24"/>
              </w:rPr>
              <w:t>2017</w:t>
            </w:r>
          </w:p>
        </w:tc>
        <w:tc>
          <w:tcPr>
            <w:tcW w:w="928" w:type="dxa"/>
          </w:tcPr>
          <w:p w:rsidR="006F25A7" w:rsidRPr="00C50CB5" w:rsidRDefault="006F25A7" w:rsidP="00C0717D">
            <w:pPr>
              <w:jc w:val="center"/>
              <w:rPr>
                <w:sz w:val="24"/>
                <w:szCs w:val="24"/>
              </w:rPr>
            </w:pPr>
            <w:r w:rsidRPr="00C50CB5">
              <w:rPr>
                <w:sz w:val="24"/>
                <w:szCs w:val="24"/>
              </w:rPr>
              <w:t>2018</w:t>
            </w:r>
          </w:p>
        </w:tc>
      </w:tr>
      <w:tr w:rsidR="006F25A7" w:rsidRPr="00C50CB5" w:rsidTr="00C0717D">
        <w:tc>
          <w:tcPr>
            <w:tcW w:w="7479" w:type="dxa"/>
          </w:tcPr>
          <w:p w:rsidR="006F25A7" w:rsidRPr="00C50CB5" w:rsidRDefault="006F25A7" w:rsidP="00C0717D">
            <w:pPr>
              <w:jc w:val="center"/>
              <w:rPr>
                <w:sz w:val="24"/>
                <w:szCs w:val="24"/>
              </w:rPr>
            </w:pPr>
            <w:r w:rsidRPr="00C50CB5">
              <w:rPr>
                <w:sz w:val="24"/>
                <w:szCs w:val="24"/>
              </w:rPr>
              <w:t>1</w:t>
            </w:r>
          </w:p>
        </w:tc>
        <w:tc>
          <w:tcPr>
            <w:tcW w:w="1843" w:type="dxa"/>
          </w:tcPr>
          <w:p w:rsidR="006F25A7" w:rsidRPr="00C50CB5" w:rsidRDefault="006F25A7" w:rsidP="00C0717D">
            <w:pPr>
              <w:jc w:val="center"/>
              <w:rPr>
                <w:sz w:val="24"/>
                <w:szCs w:val="24"/>
              </w:rPr>
            </w:pPr>
            <w:r w:rsidRPr="00C50CB5">
              <w:rPr>
                <w:sz w:val="24"/>
                <w:szCs w:val="24"/>
              </w:rPr>
              <w:t>2</w:t>
            </w:r>
          </w:p>
        </w:tc>
        <w:tc>
          <w:tcPr>
            <w:tcW w:w="1418" w:type="dxa"/>
          </w:tcPr>
          <w:p w:rsidR="006F25A7" w:rsidRPr="00C50CB5" w:rsidRDefault="006F25A7" w:rsidP="00C0717D">
            <w:pPr>
              <w:jc w:val="center"/>
              <w:rPr>
                <w:sz w:val="24"/>
                <w:szCs w:val="24"/>
              </w:rPr>
            </w:pPr>
            <w:r w:rsidRPr="00C50CB5">
              <w:rPr>
                <w:sz w:val="24"/>
                <w:szCs w:val="24"/>
              </w:rPr>
              <w:t>3</w:t>
            </w:r>
          </w:p>
        </w:tc>
        <w:tc>
          <w:tcPr>
            <w:tcW w:w="992" w:type="dxa"/>
          </w:tcPr>
          <w:p w:rsidR="006F25A7" w:rsidRPr="00C50CB5" w:rsidRDefault="006F25A7" w:rsidP="00C0717D">
            <w:pPr>
              <w:jc w:val="center"/>
              <w:rPr>
                <w:sz w:val="24"/>
                <w:szCs w:val="24"/>
              </w:rPr>
            </w:pPr>
            <w:r w:rsidRPr="00C50CB5">
              <w:rPr>
                <w:sz w:val="24"/>
                <w:szCs w:val="24"/>
              </w:rPr>
              <w:t>4</w:t>
            </w:r>
          </w:p>
        </w:tc>
        <w:tc>
          <w:tcPr>
            <w:tcW w:w="1134" w:type="dxa"/>
          </w:tcPr>
          <w:p w:rsidR="006F25A7" w:rsidRPr="00C50CB5" w:rsidRDefault="006F25A7" w:rsidP="00C0717D">
            <w:pPr>
              <w:jc w:val="center"/>
              <w:rPr>
                <w:sz w:val="24"/>
                <w:szCs w:val="24"/>
              </w:rPr>
            </w:pPr>
            <w:r w:rsidRPr="00C50CB5">
              <w:rPr>
                <w:sz w:val="24"/>
                <w:szCs w:val="24"/>
              </w:rPr>
              <w:t>5</w:t>
            </w:r>
          </w:p>
        </w:tc>
        <w:tc>
          <w:tcPr>
            <w:tcW w:w="992" w:type="dxa"/>
          </w:tcPr>
          <w:p w:rsidR="006F25A7" w:rsidRPr="00C50CB5" w:rsidRDefault="006F25A7" w:rsidP="00C0717D">
            <w:pPr>
              <w:jc w:val="center"/>
              <w:rPr>
                <w:sz w:val="24"/>
                <w:szCs w:val="24"/>
              </w:rPr>
            </w:pPr>
            <w:r w:rsidRPr="00C50CB5">
              <w:rPr>
                <w:sz w:val="24"/>
                <w:szCs w:val="24"/>
              </w:rPr>
              <w:t>6</w:t>
            </w:r>
          </w:p>
        </w:tc>
        <w:tc>
          <w:tcPr>
            <w:tcW w:w="928" w:type="dxa"/>
          </w:tcPr>
          <w:p w:rsidR="006F25A7" w:rsidRPr="00C50CB5" w:rsidRDefault="006F25A7" w:rsidP="00C0717D">
            <w:pPr>
              <w:jc w:val="center"/>
              <w:rPr>
                <w:sz w:val="24"/>
                <w:szCs w:val="24"/>
              </w:rPr>
            </w:pPr>
            <w:r w:rsidRPr="00C50CB5">
              <w:rPr>
                <w:sz w:val="24"/>
                <w:szCs w:val="24"/>
              </w:rPr>
              <w:t>7</w:t>
            </w:r>
          </w:p>
        </w:tc>
      </w:tr>
      <w:tr w:rsidR="006F25A7" w:rsidRPr="00C50CB5" w:rsidTr="00C0717D">
        <w:tc>
          <w:tcPr>
            <w:tcW w:w="7479" w:type="dxa"/>
          </w:tcPr>
          <w:p w:rsidR="006F25A7" w:rsidRPr="00C50CB5" w:rsidRDefault="006F25A7" w:rsidP="00C0717D">
            <w:pPr>
              <w:suppressAutoHyphens/>
              <w:rPr>
                <w:bCs/>
                <w:sz w:val="24"/>
                <w:szCs w:val="24"/>
                <w:lang w:val="en-US" w:eastAsia="zh-CN"/>
              </w:rPr>
            </w:pPr>
            <w:r w:rsidRPr="00C50CB5">
              <w:rPr>
                <w:kern w:val="36"/>
                <w:sz w:val="24"/>
                <w:szCs w:val="24"/>
                <w:lang w:val="en-US"/>
              </w:rPr>
              <w:t>METHOD OF MODELING THE ACQUIRED TOXIC HEMOLYTIC ANEMIA IN THE EXPERIMENT</w:t>
            </w:r>
          </w:p>
        </w:tc>
        <w:tc>
          <w:tcPr>
            <w:tcW w:w="1843" w:type="dxa"/>
          </w:tcPr>
          <w:p w:rsidR="006F25A7" w:rsidRPr="00C50CB5" w:rsidRDefault="006F25A7" w:rsidP="00C0717D">
            <w:pPr>
              <w:suppressAutoHyphens/>
              <w:jc w:val="center"/>
              <w:rPr>
                <w:bCs/>
                <w:sz w:val="24"/>
                <w:szCs w:val="24"/>
                <w:lang w:val="en-US" w:eastAsia="zh-CN"/>
              </w:rPr>
            </w:pPr>
            <w:r w:rsidRPr="00C50CB5">
              <w:rPr>
                <w:bCs/>
                <w:sz w:val="24"/>
                <w:szCs w:val="24"/>
                <w:lang w:val="en-US" w:eastAsia="zh-CN"/>
              </w:rPr>
              <w:t>RU</w:t>
            </w:r>
          </w:p>
        </w:tc>
        <w:tc>
          <w:tcPr>
            <w:tcW w:w="1418" w:type="dxa"/>
          </w:tcPr>
          <w:p w:rsidR="006F25A7" w:rsidRPr="00C50CB5" w:rsidRDefault="006F25A7" w:rsidP="00C0717D">
            <w:pPr>
              <w:suppressAutoHyphens/>
              <w:rPr>
                <w:bCs/>
                <w:sz w:val="24"/>
                <w:szCs w:val="24"/>
                <w:lang w:val="en-US" w:eastAsia="zh-CN"/>
              </w:rPr>
            </w:pPr>
            <w:r w:rsidRPr="00C50CB5">
              <w:rPr>
                <w:bCs/>
                <w:sz w:val="24"/>
                <w:szCs w:val="24"/>
                <w:lang w:val="en-US" w:eastAsia="zh-CN"/>
              </w:rPr>
              <w:t>1</w:t>
            </w:r>
          </w:p>
        </w:tc>
        <w:tc>
          <w:tcPr>
            <w:tcW w:w="992" w:type="dxa"/>
          </w:tcPr>
          <w:p w:rsidR="006F25A7" w:rsidRPr="00C50CB5" w:rsidRDefault="006F25A7" w:rsidP="00C0717D">
            <w:pPr>
              <w:suppressAutoHyphens/>
              <w:rPr>
                <w:bCs/>
                <w:sz w:val="24"/>
                <w:szCs w:val="24"/>
                <w:lang w:eastAsia="zh-CN"/>
              </w:rPr>
            </w:pPr>
          </w:p>
        </w:tc>
        <w:tc>
          <w:tcPr>
            <w:tcW w:w="1134" w:type="dxa"/>
          </w:tcPr>
          <w:p w:rsidR="006F25A7" w:rsidRPr="00C50CB5" w:rsidRDefault="006F25A7" w:rsidP="00C0717D">
            <w:pPr>
              <w:suppressAutoHyphens/>
              <w:rPr>
                <w:bCs/>
                <w:sz w:val="24"/>
                <w:szCs w:val="24"/>
                <w:lang w:eastAsia="zh-CN"/>
              </w:rPr>
            </w:pPr>
          </w:p>
        </w:tc>
        <w:tc>
          <w:tcPr>
            <w:tcW w:w="992" w:type="dxa"/>
          </w:tcPr>
          <w:p w:rsidR="006F25A7" w:rsidRPr="00C50CB5" w:rsidRDefault="006F25A7" w:rsidP="00C0717D">
            <w:pPr>
              <w:suppressAutoHyphens/>
              <w:rPr>
                <w:bCs/>
                <w:sz w:val="24"/>
                <w:szCs w:val="24"/>
                <w:lang w:eastAsia="zh-CN"/>
              </w:rPr>
            </w:pPr>
          </w:p>
        </w:tc>
        <w:tc>
          <w:tcPr>
            <w:tcW w:w="928" w:type="dxa"/>
          </w:tcPr>
          <w:p w:rsidR="006F25A7" w:rsidRPr="00C50CB5" w:rsidRDefault="006F25A7" w:rsidP="00C0717D">
            <w:pPr>
              <w:suppressAutoHyphens/>
              <w:rPr>
                <w:bCs/>
                <w:sz w:val="24"/>
                <w:szCs w:val="24"/>
                <w:lang w:eastAsia="zh-CN"/>
              </w:rPr>
            </w:pPr>
          </w:p>
        </w:tc>
      </w:tr>
    </w:tbl>
    <w:p w:rsidR="006F25A7" w:rsidRPr="00C50CB5" w:rsidRDefault="006F25A7" w:rsidP="006F25A7">
      <w:pPr>
        <w:spacing w:after="200" w:line="276" w:lineRule="auto"/>
        <w:rPr>
          <w:b/>
          <w:sz w:val="24"/>
          <w:szCs w:val="24"/>
        </w:rPr>
      </w:pPr>
    </w:p>
    <w:p w:rsidR="006F25A7" w:rsidRPr="00C50CB5" w:rsidRDefault="006F25A7" w:rsidP="006F25A7">
      <w:pPr>
        <w:ind w:firstLine="708"/>
        <w:jc w:val="both"/>
        <w:rPr>
          <w:sz w:val="24"/>
          <w:lang w:val="en-US"/>
        </w:rPr>
      </w:pPr>
      <w:r w:rsidRPr="00C50CB5">
        <w:rPr>
          <w:sz w:val="24"/>
          <w:lang w:val="en-US"/>
        </w:rPr>
        <w:t>Table A.2</w:t>
      </w:r>
      <w:r w:rsidRPr="00C50CB5">
        <w:rPr>
          <w:sz w:val="24"/>
        </w:rPr>
        <w:t xml:space="preserve"> – </w:t>
      </w:r>
      <w:r w:rsidRPr="00C50CB5">
        <w:rPr>
          <w:sz w:val="24"/>
          <w:lang w:val="en-US"/>
        </w:rPr>
        <w:t>Mutual patenting</w:t>
      </w:r>
    </w:p>
    <w:p w:rsidR="006F25A7" w:rsidRPr="00C50CB5" w:rsidRDefault="006F25A7" w:rsidP="006F25A7">
      <w:pPr>
        <w:ind w:firstLine="708"/>
        <w:jc w:val="both"/>
        <w:rPr>
          <w:sz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33"/>
        <w:gridCol w:w="716"/>
        <w:gridCol w:w="716"/>
        <w:gridCol w:w="716"/>
        <w:gridCol w:w="716"/>
        <w:gridCol w:w="716"/>
        <w:gridCol w:w="716"/>
        <w:gridCol w:w="656"/>
        <w:gridCol w:w="656"/>
        <w:gridCol w:w="2597"/>
        <w:gridCol w:w="2228"/>
        <w:gridCol w:w="1520"/>
      </w:tblGrid>
      <w:tr w:rsidR="006F25A7" w:rsidRPr="00C50CB5" w:rsidTr="00C0717D">
        <w:trPr>
          <w:cantSplit/>
        </w:trPr>
        <w:tc>
          <w:tcPr>
            <w:tcW w:w="0" w:type="auto"/>
            <w:vMerge w:val="restart"/>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val="en-US" w:eastAsia="zh-CN"/>
              </w:rPr>
            </w:pPr>
            <w:r w:rsidRPr="00C50CB5">
              <w:rPr>
                <w:sz w:val="24"/>
                <w:szCs w:val="24"/>
                <w:lang w:val="en-US"/>
              </w:rPr>
              <w:t>The nationality of the applicant</w:t>
            </w:r>
          </w:p>
        </w:tc>
        <w:tc>
          <w:tcPr>
            <w:tcW w:w="0" w:type="auto"/>
            <w:gridSpan w:val="8"/>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Страна патентования</w:t>
            </w:r>
          </w:p>
        </w:tc>
        <w:tc>
          <w:tcPr>
            <w:tcW w:w="4524" w:type="dxa"/>
            <w:gridSpan w:val="2"/>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Количество патентов</w:t>
            </w:r>
          </w:p>
        </w:tc>
        <w:tc>
          <w:tcPr>
            <w:tcW w:w="1520"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jc w:val="center"/>
              <w:rPr>
                <w:sz w:val="24"/>
                <w:szCs w:val="24"/>
                <w:lang w:eastAsia="zh-CN"/>
              </w:rPr>
            </w:pPr>
            <w:r w:rsidRPr="00C50CB5">
              <w:rPr>
                <w:sz w:val="24"/>
                <w:szCs w:val="24"/>
                <w:lang w:eastAsia="zh-CN"/>
              </w:rPr>
              <w:t>Всего</w:t>
            </w:r>
          </w:p>
        </w:tc>
      </w:tr>
      <w:tr w:rsidR="006F25A7" w:rsidRPr="00C50CB5" w:rsidTr="00C0717D">
        <w:trPr>
          <w:cantSplit/>
        </w:trPr>
        <w:tc>
          <w:tcPr>
            <w:tcW w:w="0" w:type="auto"/>
            <w:vMerge/>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Национальных патентов</w:t>
            </w:r>
          </w:p>
        </w:tc>
        <w:tc>
          <w:tcPr>
            <w:tcW w:w="2228"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71"/>
              <w:jc w:val="center"/>
              <w:rPr>
                <w:sz w:val="24"/>
                <w:szCs w:val="24"/>
                <w:lang w:eastAsia="zh-CN"/>
              </w:rPr>
            </w:pPr>
            <w:r w:rsidRPr="00C50CB5">
              <w:rPr>
                <w:sz w:val="24"/>
                <w:szCs w:val="24"/>
                <w:lang w:eastAsia="zh-CN"/>
              </w:rPr>
              <w:t>Запатентовано в других странах</w:t>
            </w:r>
          </w:p>
        </w:tc>
        <w:tc>
          <w:tcPr>
            <w:tcW w:w="1520"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283"/>
              <w:jc w:val="center"/>
              <w:rPr>
                <w:sz w:val="24"/>
                <w:szCs w:val="24"/>
                <w:lang w:eastAsia="zh-CN"/>
              </w:rPr>
            </w:pPr>
          </w:p>
        </w:tc>
      </w:tr>
      <w:tr w:rsidR="006F25A7" w:rsidRPr="00C50CB5" w:rsidTr="00C0717D">
        <w:trPr>
          <w:cantSplit/>
        </w:trPr>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1</w:t>
            </w: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2.1.</w:t>
            </w: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2.2.</w:t>
            </w: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2.3.</w:t>
            </w: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2.4.</w:t>
            </w: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2.5.</w:t>
            </w: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2.6.</w:t>
            </w: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2.7</w:t>
            </w: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2.8</w:t>
            </w: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r w:rsidRPr="00C50CB5">
              <w:rPr>
                <w:sz w:val="24"/>
                <w:szCs w:val="24"/>
                <w:lang w:eastAsia="zh-CN"/>
              </w:rPr>
              <w:t>3</w:t>
            </w:r>
          </w:p>
        </w:tc>
        <w:tc>
          <w:tcPr>
            <w:tcW w:w="2228"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283"/>
              <w:jc w:val="center"/>
              <w:rPr>
                <w:sz w:val="24"/>
                <w:szCs w:val="24"/>
                <w:lang w:eastAsia="zh-CN"/>
              </w:rPr>
            </w:pPr>
            <w:r w:rsidRPr="00C50CB5">
              <w:rPr>
                <w:sz w:val="24"/>
                <w:szCs w:val="24"/>
                <w:lang w:eastAsia="zh-CN"/>
              </w:rPr>
              <w:t>4</w:t>
            </w:r>
          </w:p>
        </w:tc>
        <w:tc>
          <w:tcPr>
            <w:tcW w:w="1520"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36"/>
              <w:jc w:val="center"/>
              <w:rPr>
                <w:sz w:val="24"/>
                <w:szCs w:val="24"/>
                <w:lang w:eastAsia="zh-CN"/>
              </w:rPr>
            </w:pPr>
            <w:r w:rsidRPr="00C50CB5">
              <w:rPr>
                <w:sz w:val="24"/>
                <w:szCs w:val="24"/>
                <w:lang w:eastAsia="zh-CN"/>
              </w:rPr>
              <w:t>5</w:t>
            </w:r>
          </w:p>
        </w:tc>
      </w:tr>
      <w:tr w:rsidR="006F25A7" w:rsidRPr="00C50CB5" w:rsidTr="00C0717D">
        <w:trPr>
          <w:cantSplit/>
        </w:trPr>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0" w:type="auto"/>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48" w:hanging="8"/>
              <w:jc w:val="center"/>
              <w:rPr>
                <w:sz w:val="24"/>
                <w:szCs w:val="24"/>
                <w:lang w:eastAsia="zh-CN"/>
              </w:rPr>
            </w:pPr>
          </w:p>
        </w:tc>
        <w:tc>
          <w:tcPr>
            <w:tcW w:w="2228"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283"/>
              <w:jc w:val="center"/>
              <w:rPr>
                <w:sz w:val="24"/>
                <w:szCs w:val="24"/>
                <w:lang w:eastAsia="zh-CN"/>
              </w:rPr>
            </w:pPr>
          </w:p>
        </w:tc>
        <w:tc>
          <w:tcPr>
            <w:tcW w:w="1520"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suppressAutoHyphens/>
              <w:ind w:left="136"/>
              <w:jc w:val="center"/>
              <w:rPr>
                <w:sz w:val="24"/>
                <w:szCs w:val="24"/>
                <w:lang w:eastAsia="zh-CN"/>
              </w:rPr>
            </w:pPr>
          </w:p>
        </w:tc>
      </w:tr>
    </w:tbl>
    <w:p w:rsidR="006F25A7" w:rsidRPr="00C50CB5" w:rsidRDefault="006F25A7" w:rsidP="006F25A7"/>
    <w:p w:rsidR="006F25A7" w:rsidRPr="00C50CB5" w:rsidRDefault="006F25A7" w:rsidP="006F25A7">
      <w:pPr>
        <w:jc w:val="center"/>
        <w:rPr>
          <w:spacing w:val="20"/>
          <w:sz w:val="24"/>
          <w:szCs w:val="24"/>
        </w:rPr>
      </w:pPr>
      <w:r w:rsidRPr="00C50CB5">
        <w:rPr>
          <w:spacing w:val="20"/>
          <w:sz w:val="24"/>
          <w:szCs w:val="24"/>
        </w:rPr>
        <w:t>NOT FOUND</w:t>
      </w:r>
    </w:p>
    <w:p w:rsidR="006F25A7" w:rsidRPr="00C50CB5" w:rsidRDefault="006F25A7" w:rsidP="006F25A7">
      <w:pPr>
        <w:spacing w:after="120"/>
        <w:jc w:val="both"/>
        <w:rPr>
          <w:sz w:val="24"/>
          <w:szCs w:val="24"/>
        </w:rPr>
        <w:sectPr w:rsidR="006F25A7" w:rsidRPr="00C50CB5" w:rsidSect="00C52917">
          <w:pgSz w:w="16838" w:h="11906" w:orient="landscape"/>
          <w:pgMar w:top="1701" w:right="1134" w:bottom="851" w:left="1134" w:header="709" w:footer="709" w:gutter="0"/>
          <w:cols w:space="708"/>
          <w:docGrid w:linePitch="360"/>
        </w:sectPr>
      </w:pPr>
    </w:p>
    <w:p w:rsidR="006F25A7" w:rsidRPr="00C50CB5" w:rsidRDefault="006F25A7" w:rsidP="006F25A7">
      <w:pPr>
        <w:jc w:val="both"/>
        <w:rPr>
          <w:sz w:val="24"/>
          <w:lang w:val="en-US"/>
        </w:rPr>
      </w:pPr>
      <w:r w:rsidRPr="00C50CB5">
        <w:rPr>
          <w:sz w:val="24"/>
          <w:lang w:val="en-US"/>
        </w:rPr>
        <w:lastRenderedPageBreak/>
        <w:t>Table A.3 – Geography of patenting of industrial property objects by the studied firms (by analogous patents)</w:t>
      </w:r>
    </w:p>
    <w:p w:rsidR="006F25A7" w:rsidRPr="00C50CB5" w:rsidRDefault="006F25A7" w:rsidP="006F25A7">
      <w:pPr>
        <w:jc w:val="both"/>
        <w:rPr>
          <w:sz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63"/>
        <w:gridCol w:w="2626"/>
        <w:gridCol w:w="1724"/>
        <w:gridCol w:w="1384"/>
        <w:gridCol w:w="1443"/>
        <w:gridCol w:w="1328"/>
        <w:gridCol w:w="550"/>
        <w:gridCol w:w="497"/>
        <w:gridCol w:w="467"/>
        <w:gridCol w:w="473"/>
        <w:gridCol w:w="473"/>
        <w:gridCol w:w="473"/>
        <w:gridCol w:w="485"/>
      </w:tblGrid>
      <w:tr w:rsidR="006F25A7" w:rsidRPr="009A154B" w:rsidTr="00C0717D">
        <w:tc>
          <w:tcPr>
            <w:tcW w:w="968" w:type="pct"/>
            <w:tcBorders>
              <w:top w:val="single" w:sz="4" w:space="0" w:color="auto"/>
              <w:left w:val="single" w:sz="4" w:space="0" w:color="auto"/>
              <w:bottom w:val="single" w:sz="4" w:space="0" w:color="auto"/>
              <w:right w:val="single" w:sz="4" w:space="0" w:color="auto"/>
            </w:tcBorders>
            <w:vAlign w:val="center"/>
          </w:tcPr>
          <w:p w:rsidR="006F25A7" w:rsidRPr="00C50CB5" w:rsidRDefault="006F25A7" w:rsidP="00C0717D">
            <w:pPr>
              <w:jc w:val="center"/>
              <w:rPr>
                <w:sz w:val="24"/>
                <w:szCs w:val="24"/>
                <w:lang w:val="en-US"/>
              </w:rPr>
            </w:pPr>
            <w:r w:rsidRPr="00C50CB5">
              <w:rPr>
                <w:sz w:val="24"/>
                <w:szCs w:val="24"/>
                <w:lang w:val="en-US"/>
              </w:rPr>
              <w:t>Name of the patent owner's company</w:t>
            </w:r>
          </w:p>
        </w:tc>
        <w:tc>
          <w:tcPr>
            <w:tcW w:w="888" w:type="pct"/>
            <w:tcBorders>
              <w:top w:val="single" w:sz="4" w:space="0" w:color="auto"/>
              <w:left w:val="single" w:sz="4" w:space="0" w:color="auto"/>
              <w:bottom w:val="single" w:sz="4" w:space="0" w:color="auto"/>
              <w:right w:val="single" w:sz="4" w:space="0" w:color="auto"/>
            </w:tcBorders>
            <w:vAlign w:val="center"/>
          </w:tcPr>
          <w:p w:rsidR="006F25A7" w:rsidRPr="00C50CB5" w:rsidRDefault="006F25A7" w:rsidP="00C0717D">
            <w:pPr>
              <w:jc w:val="center"/>
              <w:rPr>
                <w:sz w:val="24"/>
                <w:szCs w:val="24"/>
                <w:lang w:val="en-US"/>
              </w:rPr>
            </w:pPr>
            <w:r w:rsidRPr="00C50CB5">
              <w:rPr>
                <w:sz w:val="24"/>
                <w:szCs w:val="24"/>
                <w:lang w:val="en-US"/>
              </w:rPr>
              <w:t>Name of the technical solution (invention)</w:t>
            </w:r>
          </w:p>
        </w:tc>
        <w:tc>
          <w:tcPr>
            <w:tcW w:w="583" w:type="pct"/>
            <w:tcBorders>
              <w:top w:val="single" w:sz="4" w:space="0" w:color="auto"/>
              <w:left w:val="single" w:sz="4" w:space="0" w:color="auto"/>
              <w:bottom w:val="single" w:sz="4" w:space="0" w:color="auto"/>
              <w:right w:val="single" w:sz="4" w:space="0" w:color="auto"/>
            </w:tcBorders>
            <w:vAlign w:val="center"/>
          </w:tcPr>
          <w:p w:rsidR="006F25A7" w:rsidRPr="00C50CB5" w:rsidRDefault="006F25A7" w:rsidP="00C0717D">
            <w:pPr>
              <w:jc w:val="center"/>
              <w:rPr>
                <w:sz w:val="24"/>
                <w:szCs w:val="24"/>
                <w:lang w:val="en-US"/>
              </w:rPr>
            </w:pPr>
            <w:r w:rsidRPr="00C50CB5">
              <w:rPr>
                <w:sz w:val="24"/>
                <w:szCs w:val="24"/>
                <w:lang w:val="en-US"/>
              </w:rPr>
              <w:t>The number of initial applications</w:t>
            </w:r>
          </w:p>
        </w:tc>
        <w:tc>
          <w:tcPr>
            <w:tcW w:w="468" w:type="pct"/>
            <w:tcBorders>
              <w:top w:val="single" w:sz="4" w:space="0" w:color="auto"/>
              <w:left w:val="single" w:sz="4" w:space="0" w:color="auto"/>
              <w:bottom w:val="single" w:sz="4" w:space="0" w:color="auto"/>
              <w:right w:val="single" w:sz="4" w:space="0" w:color="auto"/>
            </w:tcBorders>
            <w:vAlign w:val="center"/>
          </w:tcPr>
          <w:p w:rsidR="006F25A7" w:rsidRPr="00C50CB5" w:rsidRDefault="006F25A7" w:rsidP="00C0717D">
            <w:pPr>
              <w:jc w:val="center"/>
              <w:rPr>
                <w:sz w:val="24"/>
                <w:szCs w:val="24"/>
              </w:rPr>
            </w:pPr>
            <w:r w:rsidRPr="00C50CB5">
              <w:rPr>
                <w:sz w:val="24"/>
                <w:szCs w:val="24"/>
              </w:rPr>
              <w:t>Priority date</w:t>
            </w:r>
          </w:p>
        </w:tc>
        <w:tc>
          <w:tcPr>
            <w:tcW w:w="488" w:type="pct"/>
            <w:tcBorders>
              <w:top w:val="single" w:sz="4" w:space="0" w:color="auto"/>
              <w:left w:val="single" w:sz="4" w:space="0" w:color="auto"/>
              <w:bottom w:val="single" w:sz="4" w:space="0" w:color="auto"/>
              <w:right w:val="single" w:sz="4" w:space="0" w:color="auto"/>
            </w:tcBorders>
            <w:vAlign w:val="center"/>
          </w:tcPr>
          <w:p w:rsidR="006F25A7" w:rsidRPr="00C50CB5" w:rsidRDefault="006F25A7" w:rsidP="00C0717D">
            <w:pPr>
              <w:jc w:val="center"/>
              <w:rPr>
                <w:sz w:val="24"/>
                <w:szCs w:val="24"/>
                <w:lang w:val="en-US"/>
              </w:rPr>
            </w:pPr>
            <w:r w:rsidRPr="00C50CB5">
              <w:rPr>
                <w:sz w:val="24"/>
                <w:szCs w:val="24"/>
                <w:lang w:val="en-US"/>
              </w:rPr>
              <w:t>Date of publication of the initial application</w:t>
            </w:r>
          </w:p>
        </w:tc>
        <w:tc>
          <w:tcPr>
            <w:tcW w:w="1605" w:type="pct"/>
            <w:gridSpan w:val="8"/>
            <w:tcBorders>
              <w:top w:val="single" w:sz="4" w:space="0" w:color="auto"/>
              <w:left w:val="single" w:sz="4" w:space="0" w:color="auto"/>
              <w:bottom w:val="single" w:sz="4" w:space="0" w:color="auto"/>
              <w:right w:val="single" w:sz="4" w:space="0" w:color="auto"/>
            </w:tcBorders>
            <w:vAlign w:val="center"/>
          </w:tcPr>
          <w:p w:rsidR="006F25A7" w:rsidRPr="00C50CB5" w:rsidRDefault="006F25A7" w:rsidP="00C0717D">
            <w:pPr>
              <w:jc w:val="center"/>
              <w:rPr>
                <w:sz w:val="24"/>
                <w:szCs w:val="24"/>
                <w:lang w:val="en-US"/>
              </w:rPr>
            </w:pPr>
            <w:r w:rsidRPr="00C50CB5">
              <w:rPr>
                <w:sz w:val="24"/>
                <w:szCs w:val="24"/>
                <w:lang w:val="en-US"/>
              </w:rPr>
              <w:t>Numbers of issued patents (filed applications) by country of issue</w:t>
            </w:r>
          </w:p>
        </w:tc>
      </w:tr>
      <w:tr w:rsidR="006F25A7" w:rsidRPr="00C50CB5" w:rsidTr="00C0717D">
        <w:trPr>
          <w:cantSplit/>
        </w:trPr>
        <w:tc>
          <w:tcPr>
            <w:tcW w:w="96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1</w:t>
            </w:r>
          </w:p>
        </w:tc>
        <w:tc>
          <w:tcPr>
            <w:tcW w:w="88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2</w:t>
            </w:r>
          </w:p>
        </w:tc>
        <w:tc>
          <w:tcPr>
            <w:tcW w:w="583"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3</w:t>
            </w:r>
          </w:p>
        </w:tc>
        <w:tc>
          <w:tcPr>
            <w:tcW w:w="46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4</w:t>
            </w:r>
          </w:p>
        </w:tc>
        <w:tc>
          <w:tcPr>
            <w:tcW w:w="48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5</w:t>
            </w:r>
          </w:p>
        </w:tc>
        <w:tc>
          <w:tcPr>
            <w:tcW w:w="449"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6</w:t>
            </w:r>
          </w:p>
        </w:tc>
        <w:tc>
          <w:tcPr>
            <w:tcW w:w="186"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7</w:t>
            </w:r>
          </w:p>
        </w:tc>
        <w:tc>
          <w:tcPr>
            <w:tcW w:w="16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8</w:t>
            </w:r>
          </w:p>
        </w:tc>
        <w:tc>
          <w:tcPr>
            <w:tcW w:w="15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9</w:t>
            </w:r>
          </w:p>
        </w:tc>
        <w:tc>
          <w:tcPr>
            <w:tcW w:w="160"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10</w:t>
            </w:r>
          </w:p>
        </w:tc>
        <w:tc>
          <w:tcPr>
            <w:tcW w:w="160"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11</w:t>
            </w:r>
          </w:p>
        </w:tc>
        <w:tc>
          <w:tcPr>
            <w:tcW w:w="160"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12</w:t>
            </w:r>
          </w:p>
        </w:tc>
        <w:tc>
          <w:tcPr>
            <w:tcW w:w="164"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13</w:t>
            </w:r>
          </w:p>
        </w:tc>
      </w:tr>
      <w:tr w:rsidR="006F25A7" w:rsidRPr="00C50CB5" w:rsidTr="00C0717D">
        <w:trPr>
          <w:cantSplit/>
        </w:trPr>
        <w:tc>
          <w:tcPr>
            <w:tcW w:w="96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rPr>
                <w:sz w:val="24"/>
                <w:szCs w:val="24"/>
                <w:lang w:val="en-US"/>
              </w:rPr>
            </w:pPr>
            <w:r w:rsidRPr="00C50CB5">
              <w:rPr>
                <w:sz w:val="24"/>
                <w:szCs w:val="24"/>
                <w:shd w:val="clear" w:color="auto" w:fill="FFFFFF"/>
                <w:lang w:val="en-US"/>
              </w:rPr>
              <w:t>State budgetary educational institution of higher professional education “Perm State Medical Academy named after Academician E.A. Wagner” of the Ministry of Health of the Russian Federation</w:t>
            </w:r>
          </w:p>
        </w:tc>
        <w:tc>
          <w:tcPr>
            <w:tcW w:w="88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rPr>
                <w:sz w:val="24"/>
                <w:szCs w:val="24"/>
                <w:lang w:val="en-US"/>
              </w:rPr>
            </w:pPr>
            <w:r w:rsidRPr="00C50CB5">
              <w:rPr>
                <w:kern w:val="36"/>
                <w:sz w:val="24"/>
                <w:szCs w:val="24"/>
                <w:lang w:val="en-US"/>
              </w:rPr>
              <w:t>Method of modeling the acquired toxic hemolytic anemia in the experiment</w:t>
            </w:r>
          </w:p>
        </w:tc>
        <w:tc>
          <w:tcPr>
            <w:tcW w:w="583"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2013132288/14</w:t>
            </w:r>
          </w:p>
        </w:tc>
        <w:tc>
          <w:tcPr>
            <w:tcW w:w="46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11.07.2013</w:t>
            </w:r>
          </w:p>
        </w:tc>
        <w:tc>
          <w:tcPr>
            <w:tcW w:w="48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20.09.2014</w:t>
            </w:r>
          </w:p>
        </w:tc>
        <w:tc>
          <w:tcPr>
            <w:tcW w:w="449"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bCs/>
                <w:sz w:val="24"/>
                <w:szCs w:val="24"/>
                <w:bdr w:val="none" w:sz="0" w:space="0" w:color="auto" w:frame="1"/>
              </w:rPr>
            </w:pPr>
            <w:r w:rsidRPr="00C50CB5">
              <w:rPr>
                <w:bCs/>
                <w:sz w:val="24"/>
                <w:szCs w:val="24"/>
                <w:bdr w:val="none" w:sz="0" w:space="0" w:color="auto" w:frame="1"/>
              </w:rPr>
              <w:t>2528976</w:t>
            </w:r>
          </w:p>
          <w:p w:rsidR="006F25A7" w:rsidRPr="00C50CB5" w:rsidRDefault="006F25A7" w:rsidP="00C0717D">
            <w:pPr>
              <w:jc w:val="center"/>
              <w:rPr>
                <w:sz w:val="24"/>
                <w:szCs w:val="24"/>
              </w:rPr>
            </w:pPr>
            <w:r w:rsidRPr="00C50CB5">
              <w:rPr>
                <w:sz w:val="24"/>
                <w:szCs w:val="24"/>
              </w:rPr>
              <w:t>C1</w:t>
            </w:r>
          </w:p>
        </w:tc>
        <w:tc>
          <w:tcPr>
            <w:tcW w:w="186"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RU</w:t>
            </w:r>
          </w:p>
        </w:tc>
        <w:tc>
          <w:tcPr>
            <w:tcW w:w="16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158"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160"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160"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160"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164" w:type="pc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r>
    </w:tbl>
    <w:p w:rsidR="006F25A7" w:rsidRPr="00C50CB5" w:rsidRDefault="006F25A7" w:rsidP="006F25A7">
      <w:pPr>
        <w:rPr>
          <w:sz w:val="24"/>
          <w:szCs w:val="24"/>
        </w:rPr>
      </w:pPr>
    </w:p>
    <w:p w:rsidR="006F25A7" w:rsidRPr="00C50CB5" w:rsidRDefault="006F25A7" w:rsidP="006F25A7">
      <w:pPr>
        <w:rPr>
          <w:sz w:val="24"/>
          <w:szCs w:val="24"/>
        </w:rPr>
      </w:pPr>
    </w:p>
    <w:p w:rsidR="006F25A7" w:rsidRPr="00C50CB5" w:rsidRDefault="006F25A7" w:rsidP="006F25A7">
      <w:pPr>
        <w:rPr>
          <w:sz w:val="24"/>
          <w:szCs w:val="24"/>
        </w:rPr>
      </w:pPr>
    </w:p>
    <w:p w:rsidR="006F25A7" w:rsidRPr="00C50CB5" w:rsidRDefault="006F25A7" w:rsidP="006F25A7">
      <w:pPr>
        <w:jc w:val="center"/>
        <w:rPr>
          <w:sz w:val="24"/>
        </w:rPr>
        <w:sectPr w:rsidR="006F25A7" w:rsidRPr="00C50CB5" w:rsidSect="00C52917">
          <w:pgSz w:w="16838" w:h="11906" w:orient="landscape"/>
          <w:pgMar w:top="1701" w:right="1134" w:bottom="851" w:left="1134" w:header="709" w:footer="709" w:gutter="0"/>
          <w:cols w:space="708"/>
          <w:docGrid w:linePitch="360"/>
        </w:sectPr>
      </w:pPr>
    </w:p>
    <w:p w:rsidR="006F25A7" w:rsidRPr="00C50CB5" w:rsidRDefault="006F25A7" w:rsidP="006F25A7">
      <w:pPr>
        <w:ind w:firstLine="708"/>
        <w:jc w:val="center"/>
        <w:rPr>
          <w:rFonts w:eastAsia="Calibri"/>
          <w:sz w:val="24"/>
          <w:szCs w:val="22"/>
          <w:lang w:val="en-US" w:eastAsia="en-US"/>
        </w:rPr>
      </w:pPr>
      <w:r w:rsidRPr="00C50CB5">
        <w:rPr>
          <w:rFonts w:eastAsia="Calibri"/>
          <w:sz w:val="24"/>
          <w:szCs w:val="22"/>
          <w:lang w:val="en-US" w:eastAsia="en-US"/>
        </w:rPr>
        <w:lastRenderedPageBreak/>
        <w:t>MAIN PART OF THE PATENT RESEARCH REPORT</w:t>
      </w:r>
    </w:p>
    <w:p w:rsidR="006F25A7" w:rsidRPr="00C50CB5" w:rsidRDefault="006F25A7" w:rsidP="006F25A7">
      <w:pPr>
        <w:ind w:firstLine="708"/>
        <w:jc w:val="center"/>
        <w:rPr>
          <w:rFonts w:eastAsia="Calibri"/>
          <w:sz w:val="24"/>
          <w:szCs w:val="22"/>
          <w:lang w:val="en-US" w:eastAsia="en-US"/>
        </w:rPr>
      </w:pPr>
      <w:r w:rsidRPr="00C50CB5">
        <w:rPr>
          <w:rFonts w:eastAsia="Calibri"/>
          <w:sz w:val="24"/>
          <w:szCs w:val="22"/>
          <w:lang w:val="en-US" w:eastAsia="en-US"/>
        </w:rPr>
        <w:t>A.4 Technical level and development trends of the economic activity object</w:t>
      </w:r>
    </w:p>
    <w:p w:rsidR="006F25A7" w:rsidRPr="00C50CB5" w:rsidRDefault="006F25A7" w:rsidP="006F25A7">
      <w:pPr>
        <w:ind w:firstLine="708"/>
        <w:jc w:val="center"/>
        <w:rPr>
          <w:rFonts w:eastAsia="Calibri"/>
          <w:sz w:val="24"/>
          <w:szCs w:val="22"/>
          <w:lang w:val="en-US" w:eastAsia="en-US"/>
        </w:rPr>
      </w:pPr>
      <w:r w:rsidRPr="00C50CB5">
        <w:rPr>
          <w:rFonts w:eastAsia="Calibri"/>
          <w:sz w:val="24"/>
          <w:szCs w:val="22"/>
          <w:lang w:val="en-US" w:eastAsia="en-US"/>
        </w:rPr>
        <w:t>Form A.4.1 Indicators of the technical level of the equipment object</w:t>
      </w:r>
    </w:p>
    <w:p w:rsidR="006F25A7" w:rsidRPr="00C50CB5" w:rsidRDefault="006F25A7" w:rsidP="006F25A7">
      <w:pPr>
        <w:jc w:val="center"/>
        <w:rPr>
          <w:b/>
          <w:sz w:val="24"/>
          <w:lang w:val="en-US"/>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98"/>
        <w:gridCol w:w="1841"/>
        <w:gridCol w:w="4825"/>
        <w:gridCol w:w="567"/>
        <w:gridCol w:w="567"/>
        <w:gridCol w:w="567"/>
        <w:gridCol w:w="567"/>
        <w:gridCol w:w="567"/>
        <w:gridCol w:w="560"/>
        <w:gridCol w:w="854"/>
        <w:gridCol w:w="853"/>
        <w:gridCol w:w="1276"/>
      </w:tblGrid>
      <w:tr w:rsidR="006F25A7" w:rsidRPr="00C50CB5" w:rsidTr="00C0717D">
        <w:trPr>
          <w:cantSplit/>
        </w:trPr>
        <w:tc>
          <w:tcPr>
            <w:tcW w:w="1698" w:type="dxa"/>
            <w:vMerge w:val="restar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p w:rsidR="006F25A7" w:rsidRPr="00C50CB5" w:rsidRDefault="006F25A7" w:rsidP="00C0717D">
            <w:pPr>
              <w:jc w:val="center"/>
              <w:rPr>
                <w:sz w:val="24"/>
                <w:szCs w:val="24"/>
                <w:lang w:val="en-US"/>
              </w:rPr>
            </w:pPr>
          </w:p>
          <w:p w:rsidR="006F25A7" w:rsidRPr="00C50CB5" w:rsidRDefault="006F25A7" w:rsidP="00C0717D">
            <w:pPr>
              <w:jc w:val="center"/>
              <w:rPr>
                <w:sz w:val="24"/>
                <w:szCs w:val="24"/>
                <w:lang w:val="en-US"/>
              </w:rPr>
            </w:pPr>
          </w:p>
          <w:p w:rsidR="006F25A7" w:rsidRPr="00C50CB5" w:rsidRDefault="006F25A7" w:rsidP="00C0717D">
            <w:pPr>
              <w:jc w:val="center"/>
              <w:rPr>
                <w:sz w:val="24"/>
                <w:szCs w:val="24"/>
                <w:lang w:val="en-US"/>
              </w:rPr>
            </w:pPr>
          </w:p>
          <w:p w:rsidR="006F25A7" w:rsidRPr="00C50CB5" w:rsidRDefault="006F25A7" w:rsidP="00C0717D">
            <w:pPr>
              <w:jc w:val="center"/>
              <w:rPr>
                <w:sz w:val="24"/>
                <w:szCs w:val="24"/>
              </w:rPr>
            </w:pPr>
            <w:r w:rsidRPr="00C50CB5">
              <w:rPr>
                <w:sz w:val="24"/>
                <w:szCs w:val="24"/>
              </w:rPr>
              <w:t>Name of indicators</w:t>
            </w:r>
          </w:p>
        </w:tc>
        <w:tc>
          <w:tcPr>
            <w:tcW w:w="13044" w:type="dxa"/>
            <w:gridSpan w:val="11"/>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Value of indicator</w:t>
            </w:r>
          </w:p>
        </w:tc>
      </w:tr>
      <w:tr w:rsidR="006F25A7" w:rsidRPr="00C50CB5" w:rsidTr="00C0717D">
        <w:trPr>
          <w:cantSplit/>
        </w:trPr>
        <w:tc>
          <w:tcPr>
            <w:tcW w:w="1698" w:type="dxa"/>
            <w:vMerge/>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1841" w:type="dxa"/>
            <w:vMerge w:val="restar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r w:rsidRPr="00C50CB5">
              <w:rPr>
                <w:bCs/>
                <w:sz w:val="24"/>
                <w:szCs w:val="24"/>
                <w:lang w:val="en-US"/>
              </w:rPr>
              <w:t>Development object for 2018 “Method of modeling the acquired toxic hemolytic anemia in the experiment”.</w:t>
            </w:r>
          </w:p>
        </w:tc>
        <w:tc>
          <w:tcPr>
            <w:tcW w:w="8220" w:type="dxa"/>
            <w:gridSpan w:val="7"/>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r w:rsidRPr="00C50CB5">
              <w:rPr>
                <w:rFonts w:eastAsia="Calibri"/>
                <w:sz w:val="24"/>
                <w:szCs w:val="24"/>
                <w:lang w:val="en-US" w:eastAsia="en-US"/>
              </w:rPr>
              <w:t>Domestic and foreign objects of similar purpose (including models, companies, countries, and years of fame)</w:t>
            </w:r>
          </w:p>
        </w:tc>
        <w:tc>
          <w:tcPr>
            <w:tcW w:w="854" w:type="dxa"/>
            <w:vMerge w:val="restar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Объект по госу-дар-ствен-ному стан-дарту</w:t>
            </w:r>
          </w:p>
        </w:tc>
        <w:tc>
          <w:tcPr>
            <w:tcW w:w="853" w:type="dxa"/>
            <w:vMerge w:val="restar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Меж-дуна-род-ные и на-цио-наль-ные стан-дар-ты</w:t>
            </w:r>
          </w:p>
        </w:tc>
        <w:tc>
          <w:tcPr>
            <w:tcW w:w="1276" w:type="dxa"/>
            <w:vMerge w:val="restart"/>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Прогноз на</w:t>
            </w:r>
          </w:p>
          <w:p w:rsidR="006F25A7" w:rsidRPr="00C50CB5" w:rsidRDefault="006F25A7" w:rsidP="00C0717D">
            <w:pPr>
              <w:jc w:val="center"/>
              <w:rPr>
                <w:sz w:val="24"/>
                <w:szCs w:val="24"/>
              </w:rPr>
            </w:pPr>
            <w:r w:rsidRPr="00C50CB5">
              <w:rPr>
                <w:sz w:val="24"/>
                <w:szCs w:val="24"/>
              </w:rPr>
              <w:t>2020 г.</w:t>
            </w:r>
          </w:p>
          <w:p w:rsidR="006F25A7" w:rsidRPr="00C50CB5" w:rsidRDefault="006F25A7" w:rsidP="00C0717D">
            <w:pPr>
              <w:jc w:val="center"/>
              <w:rPr>
                <w:sz w:val="24"/>
                <w:szCs w:val="24"/>
              </w:rPr>
            </w:pPr>
            <w:r w:rsidRPr="00C50CB5">
              <w:rPr>
                <w:bCs/>
                <w:sz w:val="24"/>
                <w:szCs w:val="24"/>
              </w:rPr>
              <w:t>«Способ моделирования приобретенной токсической гемолитической анемии в эксперименте»</w:t>
            </w:r>
          </w:p>
        </w:tc>
      </w:tr>
      <w:tr w:rsidR="006F25A7" w:rsidRPr="00C50CB5" w:rsidTr="00C0717D">
        <w:trPr>
          <w:cantSplit/>
          <w:trHeight w:val="2779"/>
        </w:trPr>
        <w:tc>
          <w:tcPr>
            <w:tcW w:w="1698" w:type="dxa"/>
            <w:vMerge/>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both"/>
              <w:rPr>
                <w:sz w:val="24"/>
                <w:szCs w:val="24"/>
              </w:rPr>
            </w:pPr>
          </w:p>
        </w:tc>
        <w:tc>
          <w:tcPr>
            <w:tcW w:w="1841" w:type="dxa"/>
            <w:vMerge/>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both"/>
              <w:rPr>
                <w:sz w:val="24"/>
                <w:szCs w:val="24"/>
              </w:rPr>
            </w:pPr>
          </w:p>
        </w:tc>
        <w:tc>
          <w:tcPr>
            <w:tcW w:w="4825"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rPr>
                <w:bCs/>
                <w:sz w:val="24"/>
                <w:szCs w:val="24"/>
                <w:lang w:val="en-US"/>
              </w:rPr>
            </w:pPr>
            <w:r w:rsidRPr="00C50CB5">
              <w:rPr>
                <w:bCs/>
                <w:sz w:val="24"/>
                <w:szCs w:val="24"/>
                <w:lang w:val="en-US"/>
              </w:rPr>
              <w:t>“Method of modeling the acquired toxic hemolytic anemia in the experiment”, patent RU2528976, patent holder State budgetary educational institution of higher professional education “Perm State Medical Academy named after Academician E.A. Wagner”.</w:t>
            </w:r>
          </w:p>
          <w:p w:rsidR="006F25A7" w:rsidRPr="00C50CB5" w:rsidRDefault="006F25A7" w:rsidP="00C0717D">
            <w:pPr>
              <w:rPr>
                <w:bCs/>
                <w:sz w:val="24"/>
                <w:szCs w:val="24"/>
                <w:lang w:val="en-US"/>
              </w:rPr>
            </w:pPr>
            <w:r w:rsidRPr="00C50CB5">
              <w:rPr>
                <w:bCs/>
                <w:sz w:val="24"/>
                <w:szCs w:val="24"/>
                <w:lang w:val="en-US"/>
              </w:rPr>
              <w:t xml:space="preserve">Polina Kosareva (RU), </w:t>
            </w:r>
          </w:p>
          <w:p w:rsidR="006F25A7" w:rsidRPr="00C50CB5" w:rsidRDefault="006F25A7" w:rsidP="00C0717D">
            <w:pPr>
              <w:rPr>
                <w:bCs/>
                <w:sz w:val="24"/>
                <w:szCs w:val="24"/>
                <w:lang w:val="en-US"/>
              </w:rPr>
            </w:pPr>
            <w:r w:rsidRPr="00C50CB5">
              <w:rPr>
                <w:bCs/>
                <w:sz w:val="24"/>
                <w:szCs w:val="24"/>
                <w:lang w:val="en-US"/>
              </w:rPr>
              <w:t>Oksana Matkina (RU),</w:t>
            </w:r>
          </w:p>
          <w:p w:rsidR="006F25A7" w:rsidRPr="00C50CB5" w:rsidRDefault="006F25A7" w:rsidP="00C0717D">
            <w:pPr>
              <w:rPr>
                <w:bCs/>
                <w:sz w:val="24"/>
                <w:szCs w:val="24"/>
                <w:lang w:val="en-US"/>
              </w:rPr>
            </w:pPr>
            <w:r w:rsidRPr="00C50CB5">
              <w:rPr>
                <w:bCs/>
                <w:sz w:val="24"/>
                <w:szCs w:val="24"/>
                <w:lang w:val="en-US"/>
              </w:rPr>
              <w:t xml:space="preserve">Evgeniy Samodelkin (RU), </w:t>
            </w:r>
          </w:p>
          <w:p w:rsidR="006F25A7" w:rsidRPr="00C50CB5" w:rsidRDefault="006F25A7" w:rsidP="00C0717D">
            <w:pPr>
              <w:rPr>
                <w:bCs/>
                <w:sz w:val="24"/>
                <w:szCs w:val="24"/>
                <w:lang w:val="en-US"/>
              </w:rPr>
            </w:pPr>
            <w:r w:rsidRPr="00C50CB5">
              <w:rPr>
                <w:bCs/>
                <w:sz w:val="24"/>
                <w:szCs w:val="24"/>
                <w:lang w:val="en-US"/>
              </w:rPr>
              <w:t xml:space="preserve">Lyudmila Sivakova (RU), </w:t>
            </w:r>
          </w:p>
          <w:p w:rsidR="006F25A7" w:rsidRPr="00C50CB5" w:rsidRDefault="006F25A7" w:rsidP="00C0717D">
            <w:pPr>
              <w:rPr>
                <w:bCs/>
                <w:sz w:val="24"/>
                <w:szCs w:val="24"/>
                <w:lang w:val="en-US"/>
              </w:rPr>
            </w:pPr>
            <w:r w:rsidRPr="00C50CB5">
              <w:rPr>
                <w:bCs/>
                <w:sz w:val="24"/>
                <w:szCs w:val="24"/>
                <w:lang w:val="en-US"/>
              </w:rPr>
              <w:t xml:space="preserve">Vitaly Khorinko (RU), </w:t>
            </w:r>
          </w:p>
          <w:p w:rsidR="006F25A7" w:rsidRPr="00C50CB5" w:rsidRDefault="006F25A7" w:rsidP="00C0717D">
            <w:pPr>
              <w:rPr>
                <w:bCs/>
                <w:sz w:val="24"/>
                <w:szCs w:val="24"/>
                <w:lang w:val="en-US"/>
              </w:rPr>
            </w:pPr>
            <w:r w:rsidRPr="00C50CB5">
              <w:rPr>
                <w:bCs/>
                <w:sz w:val="24"/>
                <w:szCs w:val="24"/>
                <w:lang w:val="en-US"/>
              </w:rPr>
              <w:t xml:space="preserve">Valery Chereshnev (RU), </w:t>
            </w:r>
          </w:p>
          <w:p w:rsidR="006F25A7" w:rsidRPr="00C50CB5" w:rsidRDefault="006F25A7" w:rsidP="00C0717D">
            <w:pPr>
              <w:rPr>
                <w:sz w:val="24"/>
                <w:szCs w:val="24"/>
                <w:lang w:val="en-US"/>
              </w:rPr>
            </w:pPr>
            <w:r w:rsidRPr="00C50CB5">
              <w:rPr>
                <w:bCs/>
                <w:sz w:val="24"/>
                <w:szCs w:val="24"/>
                <w:lang w:val="en-US"/>
              </w:rPr>
              <w:t>Yuri Shilov (RU)</w:t>
            </w: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0"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854" w:type="dxa"/>
            <w:vMerge/>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both"/>
              <w:rPr>
                <w:sz w:val="24"/>
                <w:szCs w:val="24"/>
                <w:lang w:val="en-US"/>
              </w:rPr>
            </w:pPr>
          </w:p>
        </w:tc>
        <w:tc>
          <w:tcPr>
            <w:tcW w:w="853" w:type="dxa"/>
            <w:vMerge/>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both"/>
              <w:rPr>
                <w:sz w:val="24"/>
                <w:szCs w:val="24"/>
                <w:lang w:val="en-US"/>
              </w:rPr>
            </w:pPr>
          </w:p>
        </w:tc>
        <w:tc>
          <w:tcPr>
            <w:tcW w:w="1276" w:type="dxa"/>
            <w:vMerge/>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both"/>
              <w:rPr>
                <w:sz w:val="24"/>
                <w:szCs w:val="24"/>
                <w:lang w:val="en-US"/>
              </w:rPr>
            </w:pPr>
          </w:p>
        </w:tc>
      </w:tr>
      <w:tr w:rsidR="006F25A7" w:rsidRPr="00C50CB5" w:rsidTr="00C0717D">
        <w:trPr>
          <w:cantSplit/>
        </w:trPr>
        <w:tc>
          <w:tcPr>
            <w:tcW w:w="1698"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1</w:t>
            </w:r>
          </w:p>
        </w:tc>
        <w:tc>
          <w:tcPr>
            <w:tcW w:w="1841"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2</w:t>
            </w:r>
          </w:p>
        </w:tc>
        <w:tc>
          <w:tcPr>
            <w:tcW w:w="4825"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3.1</w:t>
            </w: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3.2</w:t>
            </w: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3.3</w:t>
            </w: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3.4</w:t>
            </w: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3.5</w:t>
            </w: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3.6</w:t>
            </w:r>
          </w:p>
        </w:tc>
        <w:tc>
          <w:tcPr>
            <w:tcW w:w="560"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3.7</w:t>
            </w:r>
          </w:p>
        </w:tc>
        <w:tc>
          <w:tcPr>
            <w:tcW w:w="854"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4</w:t>
            </w:r>
          </w:p>
        </w:tc>
        <w:tc>
          <w:tcPr>
            <w:tcW w:w="853"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5</w:t>
            </w:r>
          </w:p>
        </w:tc>
        <w:tc>
          <w:tcPr>
            <w:tcW w:w="1276"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6</w:t>
            </w:r>
          </w:p>
        </w:tc>
      </w:tr>
      <w:tr w:rsidR="006F25A7" w:rsidRPr="009A154B" w:rsidTr="00C0717D">
        <w:trPr>
          <w:cantSplit/>
        </w:trPr>
        <w:tc>
          <w:tcPr>
            <w:tcW w:w="1698"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Number of erythrocytes</w:t>
            </w:r>
          </w:p>
        </w:tc>
        <w:tc>
          <w:tcPr>
            <w:tcW w:w="1841"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r w:rsidRPr="00C50CB5">
              <w:rPr>
                <w:sz w:val="24"/>
                <w:szCs w:val="24"/>
                <w:lang w:val="en-US"/>
              </w:rPr>
              <w:t>High -3.182-109 in 1 mcl of blood</w:t>
            </w:r>
          </w:p>
        </w:tc>
        <w:tc>
          <w:tcPr>
            <w:tcW w:w="4825"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r w:rsidRPr="00C50CB5">
              <w:rPr>
                <w:sz w:val="24"/>
                <w:szCs w:val="24"/>
                <w:lang w:val="en-US"/>
              </w:rPr>
              <w:t>Low - 6,779·109 in 1 mcl of blood</w:t>
            </w: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560"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854"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ind w:right="-108"/>
              <w:jc w:val="center"/>
              <w:rPr>
                <w:sz w:val="24"/>
                <w:szCs w:val="24"/>
                <w:lang w:val="en-US"/>
              </w:rPr>
            </w:pPr>
          </w:p>
        </w:tc>
        <w:tc>
          <w:tcPr>
            <w:tcW w:w="853"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c>
          <w:tcPr>
            <w:tcW w:w="1276"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p>
        </w:tc>
      </w:tr>
      <w:tr w:rsidR="006F25A7" w:rsidRPr="00C50CB5" w:rsidTr="00C0717D">
        <w:trPr>
          <w:cantSplit/>
        </w:trPr>
        <w:tc>
          <w:tcPr>
            <w:tcW w:w="1698"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Hemoglobin concentration</w:t>
            </w:r>
          </w:p>
        </w:tc>
        <w:tc>
          <w:tcPr>
            <w:tcW w:w="1841"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r w:rsidRPr="00C50CB5">
              <w:rPr>
                <w:sz w:val="24"/>
                <w:szCs w:val="24"/>
              </w:rPr>
              <w:t>High - 81 g/l</w:t>
            </w:r>
          </w:p>
        </w:tc>
        <w:tc>
          <w:tcPr>
            <w:tcW w:w="4825"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lang w:val="en-US"/>
              </w:rPr>
            </w:pPr>
            <w:r w:rsidRPr="00C50CB5">
              <w:rPr>
                <w:sz w:val="24"/>
                <w:szCs w:val="24"/>
                <w:lang w:val="en-US"/>
              </w:rPr>
              <w:t>Low</w:t>
            </w:r>
            <w:r w:rsidRPr="00C50CB5">
              <w:rPr>
                <w:sz w:val="24"/>
                <w:szCs w:val="24"/>
              </w:rPr>
              <w:t xml:space="preserve"> - 138 </w:t>
            </w:r>
            <w:r w:rsidRPr="00C50CB5">
              <w:rPr>
                <w:sz w:val="24"/>
                <w:szCs w:val="24"/>
                <w:lang w:val="en-US"/>
              </w:rPr>
              <w:t>g</w:t>
            </w:r>
            <w:r w:rsidRPr="00C50CB5">
              <w:rPr>
                <w:sz w:val="24"/>
                <w:szCs w:val="24"/>
              </w:rPr>
              <w:t>/</w:t>
            </w:r>
            <w:r w:rsidRPr="00C50CB5">
              <w:rPr>
                <w:sz w:val="24"/>
                <w:szCs w:val="24"/>
                <w:lang w:val="en-US"/>
              </w:rPr>
              <w:t>l</w:t>
            </w: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567"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560"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854"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ind w:right="-108"/>
              <w:jc w:val="center"/>
              <w:rPr>
                <w:sz w:val="24"/>
                <w:szCs w:val="24"/>
              </w:rPr>
            </w:pPr>
          </w:p>
        </w:tc>
        <w:tc>
          <w:tcPr>
            <w:tcW w:w="853"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tcPr>
          <w:p w:rsidR="006F25A7" w:rsidRPr="00C50CB5" w:rsidRDefault="006F25A7" w:rsidP="00C0717D">
            <w:pPr>
              <w:jc w:val="center"/>
              <w:rPr>
                <w:sz w:val="24"/>
                <w:szCs w:val="24"/>
              </w:rPr>
            </w:pPr>
          </w:p>
        </w:tc>
      </w:tr>
    </w:tbl>
    <w:p w:rsidR="006F25A7" w:rsidRPr="00C50CB5" w:rsidRDefault="006F25A7" w:rsidP="006F25A7">
      <w:pPr>
        <w:rPr>
          <w:sz w:val="24"/>
          <w:szCs w:val="24"/>
        </w:rPr>
      </w:pPr>
    </w:p>
    <w:p w:rsidR="006F25A7" w:rsidRPr="00C50CB5" w:rsidRDefault="006F25A7" w:rsidP="006F25A7">
      <w:pPr>
        <w:rPr>
          <w:sz w:val="24"/>
          <w:szCs w:val="24"/>
        </w:rPr>
      </w:pPr>
    </w:p>
    <w:p w:rsidR="006F25A7" w:rsidRPr="00C50CB5" w:rsidRDefault="006F25A7" w:rsidP="006F25A7">
      <w:pPr>
        <w:rPr>
          <w:sz w:val="24"/>
          <w:szCs w:val="24"/>
        </w:rPr>
      </w:pPr>
    </w:p>
    <w:p w:rsidR="006F25A7" w:rsidRPr="00C50CB5" w:rsidRDefault="006F25A7" w:rsidP="006F25A7">
      <w:pPr>
        <w:rPr>
          <w:sz w:val="24"/>
          <w:szCs w:val="24"/>
        </w:rPr>
        <w:sectPr w:rsidR="006F25A7" w:rsidRPr="00C50CB5" w:rsidSect="00C52917">
          <w:pgSz w:w="16838" w:h="11906" w:orient="landscape"/>
          <w:pgMar w:top="1701" w:right="1134" w:bottom="851" w:left="1134" w:header="709" w:footer="709" w:gutter="0"/>
          <w:cols w:space="708"/>
          <w:docGrid w:linePitch="360"/>
        </w:sectPr>
      </w:pPr>
    </w:p>
    <w:p w:rsidR="006F25A7" w:rsidRPr="00C50CB5" w:rsidRDefault="006F25A7" w:rsidP="006F25A7">
      <w:pPr>
        <w:rPr>
          <w:sz w:val="24"/>
          <w:szCs w:val="24"/>
        </w:rPr>
      </w:pPr>
    </w:p>
    <w:p w:rsidR="006F25A7" w:rsidRPr="00C50CB5" w:rsidRDefault="006F25A7" w:rsidP="006F25A7">
      <w:pPr>
        <w:ind w:firstLine="708"/>
        <w:jc w:val="center"/>
        <w:rPr>
          <w:rFonts w:eastAsia="Calibri"/>
          <w:b/>
          <w:sz w:val="24"/>
          <w:szCs w:val="22"/>
          <w:lang w:val="en-US" w:eastAsia="en-US"/>
        </w:rPr>
      </w:pPr>
      <w:r w:rsidRPr="00C50CB5">
        <w:rPr>
          <w:rFonts w:eastAsia="Calibri"/>
          <w:b/>
          <w:sz w:val="24"/>
          <w:szCs w:val="22"/>
          <w:lang w:val="en-US" w:eastAsia="en-US"/>
        </w:rPr>
        <w:t>APPENDIX</w:t>
      </w:r>
      <w:r w:rsidRPr="00C50CB5">
        <w:rPr>
          <w:rFonts w:eastAsia="Calibri"/>
          <w:b/>
          <w:sz w:val="24"/>
          <w:szCs w:val="22"/>
          <w:lang w:val="kk-KZ" w:eastAsia="en-US"/>
        </w:rPr>
        <w:t xml:space="preserve"> </w:t>
      </w:r>
      <w:r w:rsidRPr="00C50CB5">
        <w:rPr>
          <w:rFonts w:eastAsia="Calibri"/>
          <w:b/>
          <w:sz w:val="24"/>
          <w:szCs w:val="22"/>
          <w:lang w:val="en-US" w:eastAsia="en-US"/>
        </w:rPr>
        <w:t>B</w:t>
      </w:r>
    </w:p>
    <w:p w:rsidR="006F25A7" w:rsidRPr="00C50CB5" w:rsidRDefault="006F25A7" w:rsidP="006F25A7">
      <w:pPr>
        <w:ind w:firstLine="708"/>
        <w:jc w:val="center"/>
        <w:rPr>
          <w:rFonts w:eastAsia="Calibri"/>
          <w:sz w:val="24"/>
          <w:szCs w:val="22"/>
          <w:lang w:val="en-US" w:eastAsia="en-US"/>
        </w:rPr>
      </w:pPr>
    </w:p>
    <w:p w:rsidR="006F25A7" w:rsidRPr="00C50CB5" w:rsidRDefault="006F25A7" w:rsidP="006F25A7">
      <w:pPr>
        <w:ind w:firstLine="708"/>
        <w:jc w:val="center"/>
        <w:rPr>
          <w:rFonts w:eastAsia="Calibri"/>
          <w:sz w:val="24"/>
          <w:szCs w:val="22"/>
          <w:lang w:val="en-US" w:eastAsia="en-US"/>
        </w:rPr>
      </w:pPr>
      <w:r w:rsidRPr="00C50CB5">
        <w:rPr>
          <w:rFonts w:eastAsia="Calibri"/>
          <w:sz w:val="24"/>
          <w:szCs w:val="22"/>
          <w:lang w:val="en-US" w:eastAsia="en-US"/>
        </w:rPr>
        <w:t>List of published works for 2018-2020</w:t>
      </w:r>
    </w:p>
    <w:p w:rsidR="006F25A7" w:rsidRPr="00C50CB5" w:rsidRDefault="006F25A7" w:rsidP="006F25A7">
      <w:pPr>
        <w:spacing w:line="360" w:lineRule="auto"/>
        <w:ind w:firstLine="708"/>
        <w:jc w:val="center"/>
        <w:rPr>
          <w:sz w:val="24"/>
          <w:szCs w:val="24"/>
          <w:lang w:val="en-US"/>
        </w:rPr>
      </w:pPr>
    </w:p>
    <w:p w:rsidR="006F25A7" w:rsidRPr="00C50CB5" w:rsidRDefault="006F25A7" w:rsidP="00156D5B">
      <w:pPr>
        <w:tabs>
          <w:tab w:val="left" w:pos="851"/>
        </w:tabs>
        <w:spacing w:line="360" w:lineRule="auto"/>
        <w:ind w:firstLine="709"/>
        <w:jc w:val="both"/>
        <w:rPr>
          <w:sz w:val="24"/>
          <w:szCs w:val="24"/>
          <w:lang w:val="en-US"/>
        </w:rPr>
      </w:pPr>
      <w:r w:rsidRPr="00C50CB5">
        <w:rPr>
          <w:sz w:val="24"/>
          <w:szCs w:val="24"/>
          <w:lang w:val="en-US"/>
        </w:rPr>
        <w:t>1 Turegeldiyeva D.A., Kovaleva G.G., Katarbayev A.K., Bugybayeva D.A., Semenyuk V.M. Efficacy of Tonsilgon preparation in case of acute intestinal infections on SPF (Specific Pathogen Free) model of laboratory animals // Medicine.  – 2018. – № 8/194. – P. 56-61. (in Russian)</w:t>
      </w:r>
    </w:p>
    <w:p w:rsidR="006F25A7" w:rsidRPr="00156D5B" w:rsidRDefault="00156D5B" w:rsidP="00156D5B">
      <w:pPr>
        <w:tabs>
          <w:tab w:val="left" w:pos="851"/>
        </w:tabs>
        <w:spacing w:line="360" w:lineRule="auto"/>
        <w:ind w:firstLine="709"/>
        <w:jc w:val="both"/>
        <w:rPr>
          <w:sz w:val="24"/>
          <w:szCs w:val="24"/>
          <w:lang w:val="en-US"/>
        </w:rPr>
      </w:pPr>
      <w:r w:rsidRPr="00156D5B">
        <w:rPr>
          <w:sz w:val="24"/>
          <w:szCs w:val="24"/>
          <w:lang w:val="en-US"/>
        </w:rPr>
        <w:t xml:space="preserve">2 </w:t>
      </w:r>
      <w:r w:rsidR="006F25A7" w:rsidRPr="00156D5B">
        <w:rPr>
          <w:sz w:val="24"/>
          <w:szCs w:val="24"/>
          <w:lang w:val="en-US"/>
        </w:rPr>
        <w:t>Turegeldiyeva D. A., Kovaleva G. G., Semenyuk V. M. et al. Evaluation of acute toxicity of disinfectants at oral Injection on SPF- and conventional laboratory mice // East European Scientific Journal. – 2019. – No. 8/48, – Vol. 1. – 59-62 p. (in Russian)</w:t>
      </w:r>
    </w:p>
    <w:p w:rsidR="00C50CB5" w:rsidRPr="00C50CB5" w:rsidRDefault="00C50CB5" w:rsidP="00156D5B">
      <w:pPr>
        <w:pStyle w:val="a9"/>
        <w:numPr>
          <w:ilvl w:val="0"/>
          <w:numId w:val="3"/>
        </w:numPr>
        <w:tabs>
          <w:tab w:val="left" w:pos="851"/>
        </w:tabs>
        <w:spacing w:line="360" w:lineRule="auto"/>
        <w:ind w:left="0" w:firstLine="709"/>
        <w:jc w:val="both"/>
        <w:rPr>
          <w:sz w:val="24"/>
          <w:szCs w:val="24"/>
          <w:lang w:val="en-US"/>
        </w:rPr>
      </w:pPr>
      <w:r w:rsidRPr="00C50CB5">
        <w:rPr>
          <w:sz w:val="24"/>
          <w:szCs w:val="24"/>
          <w:lang w:val="en-US"/>
        </w:rPr>
        <w:t>Copyright Certificate № 12930 dated October 30, 2020. "Guidelines for the arrangement, equipment and maintenance of experimental biological clinics (viriiriums) and organization of work with experimental animals". Author: D.A. Turegeldi</w:t>
      </w:r>
      <w:r w:rsidR="00883BFA">
        <w:rPr>
          <w:sz w:val="24"/>
          <w:szCs w:val="24"/>
          <w:lang w:val="en-US"/>
        </w:rPr>
        <w:t>y</w:t>
      </w:r>
      <w:r w:rsidRPr="00C50CB5">
        <w:rPr>
          <w:sz w:val="24"/>
          <w:szCs w:val="24"/>
          <w:lang w:val="en-US"/>
        </w:rPr>
        <w:t>eva. (in Russian)</w:t>
      </w:r>
    </w:p>
    <w:p w:rsidR="006F25A7" w:rsidRPr="00C50CB5" w:rsidRDefault="006F25A7" w:rsidP="00C50CB5">
      <w:pPr>
        <w:tabs>
          <w:tab w:val="left" w:pos="851"/>
        </w:tabs>
        <w:spacing w:line="360" w:lineRule="auto"/>
        <w:ind w:firstLine="708"/>
        <w:jc w:val="both"/>
        <w:rPr>
          <w:sz w:val="24"/>
          <w:szCs w:val="24"/>
          <w:lang w:val="en-US"/>
        </w:rPr>
      </w:pPr>
    </w:p>
    <w:p w:rsidR="006F25A7" w:rsidRPr="00C50CB5" w:rsidRDefault="006F25A7" w:rsidP="00C50CB5">
      <w:pPr>
        <w:spacing w:line="360" w:lineRule="auto"/>
        <w:ind w:firstLine="708"/>
        <w:jc w:val="both"/>
        <w:rPr>
          <w:sz w:val="24"/>
          <w:szCs w:val="24"/>
          <w:lang w:val="en-US"/>
        </w:rPr>
      </w:pPr>
      <w:r w:rsidRPr="00C50CB5">
        <w:rPr>
          <w:sz w:val="24"/>
          <w:szCs w:val="24"/>
          <w:lang w:val="en-US"/>
        </w:rPr>
        <w:t xml:space="preserve">Submitted for printing: </w:t>
      </w:r>
    </w:p>
    <w:p w:rsidR="006F25A7" w:rsidRPr="00C50CB5" w:rsidRDefault="006F25A7" w:rsidP="00C50CB5">
      <w:pPr>
        <w:tabs>
          <w:tab w:val="left" w:pos="993"/>
          <w:tab w:val="left" w:pos="1276"/>
        </w:tabs>
        <w:spacing w:line="360" w:lineRule="auto"/>
        <w:ind w:firstLine="708"/>
        <w:jc w:val="both"/>
        <w:rPr>
          <w:sz w:val="24"/>
          <w:szCs w:val="24"/>
          <w:lang w:val="en-US"/>
        </w:rPr>
      </w:pPr>
      <w:r w:rsidRPr="00C50CB5">
        <w:rPr>
          <w:sz w:val="24"/>
          <w:szCs w:val="24"/>
          <w:lang w:val="en-US"/>
        </w:rPr>
        <w:t>1. Turegeldiyeva D.A., Islamov R.A., Rysbekova A.K., Semenyuk V.M., Zhambyrbayeva L.S., Panevina A.V. Influence of non-sterile feed and bedding on distribution of some pathogens among Balb/c mice in SPF vivarium.</w:t>
      </w:r>
    </w:p>
    <w:p w:rsidR="006F25A7" w:rsidRPr="00C50CB5" w:rsidRDefault="006F25A7" w:rsidP="00C50CB5">
      <w:pPr>
        <w:tabs>
          <w:tab w:val="left" w:pos="1276"/>
        </w:tabs>
        <w:spacing w:line="360" w:lineRule="auto"/>
        <w:ind w:firstLine="708"/>
        <w:jc w:val="both"/>
        <w:rPr>
          <w:sz w:val="24"/>
          <w:szCs w:val="24"/>
          <w:lang w:val="en-US"/>
        </w:rPr>
      </w:pPr>
      <w:r w:rsidRPr="00C50CB5">
        <w:rPr>
          <w:sz w:val="24"/>
          <w:szCs w:val="24"/>
          <w:lang w:val="en-US"/>
        </w:rPr>
        <w:t>2. Turegeldiyeva D. A., Ponomaryova T. S., Islamov R. A., Semenyuk V. M., Kovaleva G.G. Development of the Institutional Program for the Keeping and Use of Laboratory Animals.</w:t>
      </w:r>
      <w:r w:rsidRPr="00C50CB5">
        <w:rPr>
          <w:sz w:val="24"/>
          <w:szCs w:val="24"/>
          <w:lang w:val="en-US"/>
        </w:rPr>
        <w:br w:type="page"/>
      </w:r>
    </w:p>
    <w:p w:rsidR="006F25A7" w:rsidRPr="00C50CB5" w:rsidRDefault="006F25A7" w:rsidP="006F25A7">
      <w:pPr>
        <w:spacing w:line="360" w:lineRule="auto"/>
        <w:ind w:firstLine="567"/>
        <w:jc w:val="center"/>
        <w:rPr>
          <w:b/>
          <w:sz w:val="24"/>
          <w:szCs w:val="24"/>
          <w:lang w:val="en-US"/>
        </w:rPr>
      </w:pPr>
      <w:r w:rsidRPr="00C50CB5">
        <w:rPr>
          <w:rFonts w:eastAsia="Calibri"/>
          <w:b/>
          <w:sz w:val="24"/>
          <w:szCs w:val="22"/>
          <w:lang w:val="en-US" w:eastAsia="en-US"/>
        </w:rPr>
        <w:lastRenderedPageBreak/>
        <w:t>APPENDIX</w:t>
      </w:r>
      <w:r w:rsidRPr="00C50CB5">
        <w:rPr>
          <w:rFonts w:eastAsia="Calibri"/>
          <w:b/>
          <w:sz w:val="24"/>
          <w:szCs w:val="22"/>
          <w:lang w:val="kk-KZ" w:eastAsia="en-US"/>
        </w:rPr>
        <w:t xml:space="preserve"> </w:t>
      </w:r>
      <w:r w:rsidRPr="00C50CB5">
        <w:rPr>
          <w:b/>
          <w:sz w:val="24"/>
          <w:szCs w:val="24"/>
          <w:lang w:val="en-US"/>
        </w:rPr>
        <w:t>C</w:t>
      </w:r>
    </w:p>
    <w:p w:rsidR="006F25A7" w:rsidRPr="00C50CB5" w:rsidRDefault="006F25A7" w:rsidP="006F25A7">
      <w:pPr>
        <w:spacing w:line="360" w:lineRule="auto"/>
        <w:ind w:firstLine="567"/>
        <w:jc w:val="center"/>
        <w:rPr>
          <w:szCs w:val="24"/>
          <w:lang w:val="en-US"/>
        </w:rPr>
      </w:pPr>
    </w:p>
    <w:p w:rsidR="006F25A7" w:rsidRDefault="006F25A7" w:rsidP="006F25A7">
      <w:pPr>
        <w:autoSpaceDE w:val="0"/>
        <w:autoSpaceDN w:val="0"/>
        <w:adjustRightInd w:val="0"/>
        <w:spacing w:line="360" w:lineRule="auto"/>
        <w:ind w:firstLine="709"/>
        <w:jc w:val="center"/>
        <w:rPr>
          <w:sz w:val="24"/>
          <w:szCs w:val="24"/>
          <w:lang w:val="en-US"/>
        </w:rPr>
      </w:pPr>
      <w:r w:rsidRPr="00C50CB5">
        <w:rPr>
          <w:sz w:val="24"/>
          <w:szCs w:val="24"/>
          <w:lang w:val="en-US"/>
        </w:rPr>
        <w:t>Copies of supporting materials for 2018-2020</w:t>
      </w:r>
    </w:p>
    <w:p w:rsidR="00254222" w:rsidRPr="00C50CB5" w:rsidRDefault="00254222" w:rsidP="006F25A7">
      <w:pPr>
        <w:spacing w:line="360" w:lineRule="auto"/>
        <w:ind w:firstLine="709"/>
        <w:jc w:val="center"/>
        <w:rPr>
          <w:szCs w:val="24"/>
          <w:lang w:val="en-US"/>
        </w:rPr>
      </w:pPr>
    </w:p>
    <w:p w:rsidR="006F25A7" w:rsidRPr="00C50CB5" w:rsidRDefault="006F25A7" w:rsidP="006F25A7">
      <w:pPr>
        <w:spacing w:line="360" w:lineRule="auto"/>
        <w:ind w:firstLine="709"/>
        <w:jc w:val="center"/>
        <w:rPr>
          <w:b/>
          <w:sz w:val="24"/>
          <w:szCs w:val="24"/>
          <w:lang w:val="en-US"/>
        </w:rPr>
      </w:pPr>
      <w:r w:rsidRPr="00C50CB5">
        <w:rPr>
          <w:sz w:val="24"/>
          <w:szCs w:val="24"/>
          <w:lang w:val="en-US"/>
        </w:rPr>
        <w:t>SPF Certificate of Sprague Dawley rats status</w:t>
      </w:r>
    </w:p>
    <w:p w:rsidR="006F25A7" w:rsidRPr="00C50CB5" w:rsidRDefault="006F25A7" w:rsidP="006F25A7">
      <w:pPr>
        <w:spacing w:after="200" w:line="276" w:lineRule="auto"/>
        <w:rPr>
          <w:b/>
          <w:sz w:val="24"/>
          <w:szCs w:val="24"/>
          <w:lang w:val="en-US"/>
        </w:rPr>
      </w:pPr>
      <w:r w:rsidRPr="00C50CB5">
        <w:rPr>
          <w:b/>
          <w:noProof/>
          <w:sz w:val="24"/>
          <w:szCs w:val="24"/>
        </w:rPr>
        <w:drawing>
          <wp:anchor distT="0" distB="0" distL="114300" distR="114300" simplePos="0" relativeHeight="251659264" behindDoc="0" locked="0" layoutInCell="0" allowOverlap="0">
            <wp:simplePos x="0" y="0"/>
            <wp:positionH relativeFrom="column">
              <wp:posOffset>680720</wp:posOffset>
            </wp:positionH>
            <wp:positionV relativeFrom="paragraph">
              <wp:posOffset>213995</wp:posOffset>
            </wp:positionV>
            <wp:extent cx="4959985" cy="7005955"/>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9985" cy="7005955"/>
                    </a:xfrm>
                    <a:prstGeom prst="rect">
                      <a:avLst/>
                    </a:prstGeom>
                    <a:noFill/>
                    <a:ln>
                      <a:noFill/>
                    </a:ln>
                  </pic:spPr>
                </pic:pic>
              </a:graphicData>
            </a:graphic>
          </wp:anchor>
        </w:drawing>
      </w:r>
      <w:r w:rsidRPr="00C50CB5">
        <w:rPr>
          <w:b/>
          <w:sz w:val="24"/>
          <w:szCs w:val="24"/>
          <w:lang w:val="en-US"/>
        </w:rPr>
        <w:br w:type="page"/>
      </w:r>
    </w:p>
    <w:p w:rsidR="006F25A7" w:rsidRPr="00C50CB5" w:rsidRDefault="006F25A7" w:rsidP="006F25A7">
      <w:pPr>
        <w:spacing w:line="360" w:lineRule="auto"/>
        <w:ind w:firstLine="567"/>
        <w:jc w:val="center"/>
        <w:rPr>
          <w:sz w:val="24"/>
          <w:szCs w:val="24"/>
          <w:lang w:val="en-US"/>
        </w:rPr>
      </w:pPr>
    </w:p>
    <w:p w:rsidR="006F25A7" w:rsidRPr="00C50CB5" w:rsidRDefault="006F25A7" w:rsidP="006F25A7">
      <w:pPr>
        <w:spacing w:line="360" w:lineRule="auto"/>
        <w:jc w:val="center"/>
        <w:rPr>
          <w:b/>
          <w:sz w:val="24"/>
          <w:szCs w:val="24"/>
          <w:lang w:val="en-US"/>
        </w:rPr>
      </w:pPr>
      <w:r w:rsidRPr="00C50CB5">
        <w:rPr>
          <w:sz w:val="24"/>
          <w:szCs w:val="24"/>
          <w:lang w:val="en-US"/>
        </w:rPr>
        <w:t>SPF Certificate of Sprague Dawley rats status (continuation)</w:t>
      </w:r>
    </w:p>
    <w:p w:rsidR="006F25A7" w:rsidRPr="00C50CB5" w:rsidRDefault="006F25A7" w:rsidP="006F25A7">
      <w:pPr>
        <w:spacing w:line="360" w:lineRule="auto"/>
        <w:rPr>
          <w:b/>
          <w:sz w:val="24"/>
          <w:szCs w:val="24"/>
        </w:rPr>
      </w:pPr>
      <w:r w:rsidRPr="00C50CB5">
        <w:rPr>
          <w:b/>
          <w:noProof/>
          <w:sz w:val="24"/>
          <w:szCs w:val="24"/>
        </w:rPr>
        <w:drawing>
          <wp:inline distT="0" distB="0" distL="0" distR="0">
            <wp:extent cx="5281884" cy="75628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2487" cy="7563713"/>
                    </a:xfrm>
                    <a:prstGeom prst="rect">
                      <a:avLst/>
                    </a:prstGeom>
                    <a:noFill/>
                    <a:ln>
                      <a:noFill/>
                    </a:ln>
                  </pic:spPr>
                </pic:pic>
              </a:graphicData>
            </a:graphic>
          </wp:inline>
        </w:drawing>
      </w:r>
    </w:p>
    <w:p w:rsidR="006F25A7" w:rsidRPr="00C50CB5" w:rsidRDefault="006F25A7" w:rsidP="006F25A7">
      <w:pPr>
        <w:spacing w:after="200" w:line="276" w:lineRule="auto"/>
        <w:rPr>
          <w:b/>
          <w:sz w:val="24"/>
          <w:szCs w:val="24"/>
        </w:rPr>
      </w:pPr>
      <w:r w:rsidRPr="00C50CB5">
        <w:rPr>
          <w:b/>
          <w:sz w:val="24"/>
          <w:szCs w:val="24"/>
        </w:rPr>
        <w:br w:type="page"/>
      </w:r>
    </w:p>
    <w:p w:rsidR="006F25A7" w:rsidRPr="00C50CB5" w:rsidRDefault="006F25A7" w:rsidP="006F25A7">
      <w:pPr>
        <w:spacing w:line="360" w:lineRule="auto"/>
        <w:rPr>
          <w:b/>
          <w:sz w:val="24"/>
          <w:szCs w:val="24"/>
        </w:rPr>
      </w:pPr>
    </w:p>
    <w:p w:rsidR="006F25A7" w:rsidRPr="00C50CB5" w:rsidRDefault="006F25A7" w:rsidP="006F25A7">
      <w:pPr>
        <w:spacing w:line="360" w:lineRule="auto"/>
        <w:jc w:val="center"/>
        <w:rPr>
          <w:b/>
          <w:sz w:val="24"/>
          <w:szCs w:val="24"/>
          <w:lang w:val="en-US"/>
        </w:rPr>
      </w:pPr>
      <w:r w:rsidRPr="00C50CB5">
        <w:rPr>
          <w:sz w:val="24"/>
          <w:szCs w:val="24"/>
          <w:lang w:val="en-US"/>
        </w:rPr>
        <w:t>BALB/c, C57BL/6J, ISR(CD-1)</w:t>
      </w:r>
      <w:r w:rsidRPr="00C50CB5">
        <w:rPr>
          <w:lang w:val="en-US"/>
        </w:rPr>
        <w:t xml:space="preserve"> </w:t>
      </w:r>
      <w:r w:rsidRPr="00C50CB5">
        <w:rPr>
          <w:sz w:val="24"/>
          <w:szCs w:val="24"/>
          <w:lang w:val="en-US"/>
        </w:rPr>
        <w:t>mice SPF status certificate</w:t>
      </w:r>
    </w:p>
    <w:p w:rsidR="006F25A7" w:rsidRPr="00C50CB5" w:rsidRDefault="006F25A7" w:rsidP="006F25A7">
      <w:pPr>
        <w:spacing w:line="360" w:lineRule="auto"/>
        <w:rPr>
          <w:b/>
          <w:sz w:val="24"/>
          <w:szCs w:val="24"/>
        </w:rPr>
      </w:pPr>
      <w:r w:rsidRPr="00C50CB5">
        <w:rPr>
          <w:b/>
          <w:noProof/>
          <w:sz w:val="24"/>
          <w:szCs w:val="24"/>
        </w:rPr>
        <w:drawing>
          <wp:inline distT="0" distB="0" distL="0" distR="0">
            <wp:extent cx="5376071" cy="76962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5629" cy="7695567"/>
                    </a:xfrm>
                    <a:prstGeom prst="rect">
                      <a:avLst/>
                    </a:prstGeom>
                    <a:noFill/>
                    <a:ln>
                      <a:noFill/>
                    </a:ln>
                  </pic:spPr>
                </pic:pic>
              </a:graphicData>
            </a:graphic>
          </wp:inline>
        </w:drawing>
      </w:r>
    </w:p>
    <w:p w:rsidR="006F25A7" w:rsidRPr="00C50CB5" w:rsidRDefault="006F25A7" w:rsidP="006F25A7">
      <w:pPr>
        <w:spacing w:after="200" w:line="276" w:lineRule="auto"/>
        <w:rPr>
          <w:b/>
          <w:sz w:val="24"/>
          <w:szCs w:val="24"/>
        </w:rPr>
      </w:pPr>
      <w:r w:rsidRPr="00C50CB5">
        <w:rPr>
          <w:b/>
          <w:sz w:val="24"/>
          <w:szCs w:val="24"/>
        </w:rPr>
        <w:br w:type="page"/>
      </w:r>
    </w:p>
    <w:p w:rsidR="006F25A7" w:rsidRPr="00C50CB5" w:rsidRDefault="006F25A7" w:rsidP="006F25A7">
      <w:pPr>
        <w:spacing w:line="360" w:lineRule="auto"/>
        <w:jc w:val="center"/>
        <w:rPr>
          <w:sz w:val="24"/>
          <w:szCs w:val="24"/>
        </w:rPr>
      </w:pPr>
    </w:p>
    <w:p w:rsidR="006F25A7" w:rsidRPr="00C50CB5" w:rsidRDefault="006F25A7" w:rsidP="006F25A7">
      <w:pPr>
        <w:spacing w:line="360" w:lineRule="auto"/>
        <w:jc w:val="center"/>
        <w:rPr>
          <w:b/>
          <w:sz w:val="24"/>
          <w:szCs w:val="24"/>
          <w:lang w:val="en-US"/>
        </w:rPr>
      </w:pPr>
      <w:r w:rsidRPr="00C50CB5">
        <w:rPr>
          <w:sz w:val="24"/>
          <w:szCs w:val="24"/>
          <w:lang w:val="en-US"/>
        </w:rPr>
        <w:t>BALB/c, C57BL/6J, ISR(CD-1) mice SPF status certificate (continuation)</w:t>
      </w:r>
    </w:p>
    <w:p w:rsidR="006F25A7" w:rsidRPr="00C50CB5" w:rsidRDefault="006F25A7" w:rsidP="006F25A7">
      <w:pPr>
        <w:spacing w:line="360" w:lineRule="auto"/>
        <w:rPr>
          <w:b/>
          <w:sz w:val="24"/>
          <w:szCs w:val="24"/>
          <w:lang w:val="en-US"/>
        </w:rPr>
      </w:pPr>
    </w:p>
    <w:p w:rsidR="006F25A7" w:rsidRPr="00C50CB5" w:rsidRDefault="006F25A7" w:rsidP="006F25A7">
      <w:pPr>
        <w:spacing w:line="360" w:lineRule="auto"/>
        <w:rPr>
          <w:b/>
          <w:sz w:val="24"/>
          <w:szCs w:val="24"/>
        </w:rPr>
      </w:pPr>
      <w:r w:rsidRPr="00C50CB5">
        <w:rPr>
          <w:b/>
          <w:noProof/>
          <w:sz w:val="24"/>
          <w:szCs w:val="24"/>
        </w:rPr>
        <w:drawing>
          <wp:inline distT="0" distB="0" distL="0" distR="0">
            <wp:extent cx="5514076" cy="7882084"/>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1455" cy="7878337"/>
                    </a:xfrm>
                    <a:prstGeom prst="rect">
                      <a:avLst/>
                    </a:prstGeom>
                    <a:noFill/>
                    <a:ln>
                      <a:noFill/>
                    </a:ln>
                  </pic:spPr>
                </pic:pic>
              </a:graphicData>
            </a:graphic>
          </wp:inline>
        </w:drawing>
      </w:r>
    </w:p>
    <w:p w:rsidR="006F25A7" w:rsidRPr="00C50CB5" w:rsidRDefault="006F25A7" w:rsidP="006F25A7">
      <w:pPr>
        <w:spacing w:line="360" w:lineRule="auto"/>
        <w:ind w:firstLine="567"/>
        <w:jc w:val="center"/>
        <w:rPr>
          <w:sz w:val="24"/>
          <w:szCs w:val="24"/>
        </w:rPr>
      </w:pPr>
    </w:p>
    <w:p w:rsidR="006F25A7" w:rsidRPr="00C50CB5" w:rsidRDefault="006F25A7" w:rsidP="006F25A7">
      <w:pPr>
        <w:spacing w:after="200" w:line="276" w:lineRule="auto"/>
        <w:jc w:val="center"/>
        <w:rPr>
          <w:sz w:val="24"/>
          <w:szCs w:val="24"/>
        </w:rPr>
      </w:pPr>
    </w:p>
    <w:p w:rsidR="006F25A7" w:rsidRPr="00C50CB5" w:rsidRDefault="006F25A7" w:rsidP="006F25A7">
      <w:pPr>
        <w:spacing w:after="200" w:line="276" w:lineRule="auto"/>
        <w:jc w:val="center"/>
        <w:rPr>
          <w:sz w:val="24"/>
          <w:szCs w:val="24"/>
        </w:rPr>
      </w:pPr>
    </w:p>
    <w:p w:rsidR="006F25A7" w:rsidRPr="00C50CB5" w:rsidRDefault="006F25A7" w:rsidP="006F25A7">
      <w:pPr>
        <w:spacing w:after="200" w:line="276" w:lineRule="auto"/>
        <w:jc w:val="center"/>
        <w:rPr>
          <w:sz w:val="24"/>
          <w:szCs w:val="24"/>
          <w:lang w:val="en-US"/>
        </w:rPr>
      </w:pPr>
      <w:r w:rsidRPr="00C50CB5">
        <w:rPr>
          <w:sz w:val="24"/>
          <w:szCs w:val="24"/>
          <w:lang w:val="en-US"/>
        </w:rPr>
        <w:t>General cleaning and sterilization of the brewery area</w:t>
      </w:r>
    </w:p>
    <w:p w:rsidR="006F25A7" w:rsidRPr="00C50CB5" w:rsidRDefault="006F25A7" w:rsidP="006F25A7">
      <w:pPr>
        <w:spacing w:after="200" w:line="276" w:lineRule="auto"/>
        <w:jc w:val="center"/>
        <w:rPr>
          <w:sz w:val="24"/>
          <w:szCs w:val="24"/>
        </w:rPr>
      </w:pPr>
      <w:r w:rsidRPr="00C50CB5">
        <w:rPr>
          <w:noProof/>
          <w:sz w:val="24"/>
          <w:szCs w:val="24"/>
        </w:rPr>
        <w:drawing>
          <wp:inline distT="0" distB="0" distL="0" distR="0">
            <wp:extent cx="5724525" cy="251804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2974" cy="2521766"/>
                    </a:xfrm>
                    <a:prstGeom prst="rect">
                      <a:avLst/>
                    </a:prstGeom>
                    <a:noFill/>
                  </pic:spPr>
                </pic:pic>
              </a:graphicData>
            </a:graphic>
          </wp:inline>
        </w:drawing>
      </w:r>
    </w:p>
    <w:p w:rsidR="006F25A7" w:rsidRPr="00C50CB5" w:rsidRDefault="006F25A7" w:rsidP="006F25A7">
      <w:pPr>
        <w:spacing w:after="200" w:line="276" w:lineRule="auto"/>
        <w:jc w:val="center"/>
        <w:rPr>
          <w:sz w:val="24"/>
          <w:szCs w:val="24"/>
        </w:rPr>
      </w:pPr>
    </w:p>
    <w:p w:rsidR="006F25A7" w:rsidRPr="00C50CB5" w:rsidRDefault="006F25A7" w:rsidP="006F25A7">
      <w:pPr>
        <w:spacing w:after="200" w:line="276" w:lineRule="auto"/>
        <w:jc w:val="center"/>
        <w:rPr>
          <w:sz w:val="24"/>
          <w:szCs w:val="24"/>
        </w:rPr>
      </w:pPr>
      <w:r w:rsidRPr="00C50CB5">
        <w:rPr>
          <w:noProof/>
          <w:sz w:val="24"/>
          <w:szCs w:val="24"/>
        </w:rPr>
        <w:drawing>
          <wp:inline distT="0" distB="0" distL="0" distR="0">
            <wp:extent cx="5686425" cy="244282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8879" cy="2443875"/>
                    </a:xfrm>
                    <a:prstGeom prst="rect">
                      <a:avLst/>
                    </a:prstGeom>
                    <a:noFill/>
                  </pic:spPr>
                </pic:pic>
              </a:graphicData>
            </a:graphic>
          </wp:inline>
        </w:drawing>
      </w:r>
    </w:p>
    <w:p w:rsidR="006F25A7" w:rsidRPr="00C50CB5" w:rsidRDefault="006F25A7" w:rsidP="006F25A7">
      <w:pPr>
        <w:spacing w:after="200" w:line="276" w:lineRule="auto"/>
        <w:rPr>
          <w:sz w:val="24"/>
          <w:szCs w:val="24"/>
        </w:rPr>
      </w:pPr>
      <w:r w:rsidRPr="00C50CB5">
        <w:rPr>
          <w:sz w:val="24"/>
          <w:szCs w:val="24"/>
        </w:rPr>
        <w:br w:type="page"/>
      </w:r>
    </w:p>
    <w:p w:rsidR="006F25A7" w:rsidRPr="00C50CB5" w:rsidRDefault="006F25A7" w:rsidP="006F25A7">
      <w:pPr>
        <w:jc w:val="center"/>
        <w:rPr>
          <w:sz w:val="24"/>
          <w:szCs w:val="24"/>
          <w:lang w:val="en-US"/>
        </w:rPr>
      </w:pPr>
      <w:r w:rsidRPr="00C50CB5">
        <w:rPr>
          <w:sz w:val="24"/>
          <w:szCs w:val="24"/>
          <w:lang w:val="en-US"/>
        </w:rPr>
        <w:lastRenderedPageBreak/>
        <w:t xml:space="preserve">Training certificates on health monitoring of laboratory animals </w:t>
      </w:r>
    </w:p>
    <w:p w:rsidR="006F25A7" w:rsidRPr="00C50CB5" w:rsidRDefault="006F25A7" w:rsidP="006F25A7">
      <w:pPr>
        <w:jc w:val="center"/>
        <w:rPr>
          <w:b/>
          <w:sz w:val="24"/>
          <w:szCs w:val="24"/>
          <w:lang w:val="en-US"/>
        </w:rPr>
      </w:pPr>
      <w:r w:rsidRPr="00C50CB5">
        <w:rPr>
          <w:sz w:val="24"/>
          <w:szCs w:val="24"/>
          <w:lang w:val="en-US"/>
        </w:rPr>
        <w:t xml:space="preserve">from “Belki-Biotechnologies” LLC (Russia). </w:t>
      </w:r>
      <w:r w:rsidRPr="00C50CB5">
        <w:rPr>
          <w:noProof/>
        </w:rPr>
        <w:drawing>
          <wp:inline distT="0" distB="0" distL="0" distR="0">
            <wp:extent cx="3138808" cy="4434950"/>
            <wp:effectExtent l="647700" t="0" r="63309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151071" cy="4452277"/>
                    </a:xfrm>
                    <a:prstGeom prst="rect">
                      <a:avLst/>
                    </a:prstGeom>
                    <a:noFill/>
                    <a:ln>
                      <a:noFill/>
                    </a:ln>
                  </pic:spPr>
                </pic:pic>
              </a:graphicData>
            </a:graphic>
          </wp:inline>
        </w:drawing>
      </w:r>
    </w:p>
    <w:p w:rsidR="006F25A7" w:rsidRPr="00C50CB5" w:rsidRDefault="006F25A7" w:rsidP="006F25A7">
      <w:pPr>
        <w:jc w:val="center"/>
        <w:rPr>
          <w:b/>
          <w:sz w:val="24"/>
          <w:szCs w:val="24"/>
        </w:rPr>
      </w:pPr>
      <w:r w:rsidRPr="00C50CB5">
        <w:rPr>
          <w:noProof/>
        </w:rPr>
        <w:drawing>
          <wp:inline distT="0" distB="0" distL="0" distR="0">
            <wp:extent cx="2937554" cy="4150592"/>
            <wp:effectExtent l="609600" t="0" r="5867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968421" cy="4194206"/>
                    </a:xfrm>
                    <a:prstGeom prst="rect">
                      <a:avLst/>
                    </a:prstGeom>
                    <a:noFill/>
                    <a:ln>
                      <a:noFill/>
                    </a:ln>
                  </pic:spPr>
                </pic:pic>
              </a:graphicData>
            </a:graphic>
          </wp:inline>
        </w:drawing>
      </w:r>
    </w:p>
    <w:p w:rsidR="006F25A7" w:rsidRPr="00C50CB5" w:rsidRDefault="006F25A7" w:rsidP="006F25A7">
      <w:pPr>
        <w:spacing w:after="200" w:line="276" w:lineRule="auto"/>
        <w:rPr>
          <w:b/>
          <w:sz w:val="24"/>
          <w:szCs w:val="24"/>
        </w:rPr>
      </w:pPr>
      <w:r w:rsidRPr="00C50CB5">
        <w:rPr>
          <w:b/>
          <w:sz w:val="24"/>
          <w:szCs w:val="24"/>
        </w:rPr>
        <w:br w:type="page"/>
      </w:r>
    </w:p>
    <w:p w:rsidR="006F25A7" w:rsidRPr="00C50CB5" w:rsidRDefault="006F25A7" w:rsidP="006F25A7">
      <w:pPr>
        <w:spacing w:line="360" w:lineRule="auto"/>
        <w:jc w:val="center"/>
        <w:rPr>
          <w:sz w:val="24"/>
          <w:szCs w:val="24"/>
        </w:rPr>
      </w:pPr>
    </w:p>
    <w:p w:rsidR="006F25A7" w:rsidRPr="00C50CB5" w:rsidRDefault="006F25A7" w:rsidP="006F25A7">
      <w:pPr>
        <w:jc w:val="center"/>
        <w:rPr>
          <w:sz w:val="24"/>
          <w:szCs w:val="24"/>
          <w:lang w:val="en-US"/>
        </w:rPr>
      </w:pPr>
      <w:r w:rsidRPr="00C50CB5">
        <w:rPr>
          <w:sz w:val="24"/>
          <w:szCs w:val="24"/>
          <w:lang w:val="en-US"/>
        </w:rPr>
        <w:t xml:space="preserve">Training certificates on health monitoring of laboratory animals </w:t>
      </w:r>
    </w:p>
    <w:p w:rsidR="006F25A7" w:rsidRPr="00C50CB5" w:rsidRDefault="006F25A7" w:rsidP="006F25A7">
      <w:pPr>
        <w:jc w:val="center"/>
        <w:rPr>
          <w:b/>
          <w:sz w:val="24"/>
          <w:szCs w:val="24"/>
          <w:lang w:val="en-US"/>
        </w:rPr>
      </w:pPr>
      <w:r w:rsidRPr="00C50CB5">
        <w:rPr>
          <w:sz w:val="24"/>
          <w:szCs w:val="24"/>
          <w:lang w:val="en-US"/>
        </w:rPr>
        <w:t>from “Belki-Biotechnologies” LLC (Russia). (contituation)</w:t>
      </w:r>
    </w:p>
    <w:p w:rsidR="006F25A7" w:rsidRPr="00C50CB5" w:rsidRDefault="006F25A7" w:rsidP="006F25A7">
      <w:pPr>
        <w:jc w:val="center"/>
        <w:rPr>
          <w:b/>
          <w:sz w:val="24"/>
          <w:szCs w:val="24"/>
        </w:rPr>
      </w:pPr>
      <w:r w:rsidRPr="00C50CB5">
        <w:rPr>
          <w:noProof/>
        </w:rPr>
        <w:drawing>
          <wp:inline distT="0" distB="0" distL="0" distR="0">
            <wp:extent cx="3114584" cy="4400724"/>
            <wp:effectExtent l="647700" t="0" r="61976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119648" cy="4407880"/>
                    </a:xfrm>
                    <a:prstGeom prst="rect">
                      <a:avLst/>
                    </a:prstGeom>
                    <a:noFill/>
                    <a:ln>
                      <a:noFill/>
                    </a:ln>
                  </pic:spPr>
                </pic:pic>
              </a:graphicData>
            </a:graphic>
          </wp:inline>
        </w:drawing>
      </w:r>
    </w:p>
    <w:p w:rsidR="006F25A7" w:rsidRPr="00C50CB5" w:rsidRDefault="006F25A7" w:rsidP="006F25A7">
      <w:pPr>
        <w:spacing w:after="200"/>
        <w:jc w:val="center"/>
        <w:rPr>
          <w:sz w:val="24"/>
          <w:szCs w:val="24"/>
        </w:rPr>
      </w:pPr>
      <w:r w:rsidRPr="00C50CB5">
        <w:rPr>
          <w:noProof/>
        </w:rPr>
        <w:drawing>
          <wp:inline distT="0" distB="0" distL="0" distR="0">
            <wp:extent cx="2978803" cy="4208873"/>
            <wp:effectExtent l="609600" t="0" r="6026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982054" cy="4213467"/>
                    </a:xfrm>
                    <a:prstGeom prst="rect">
                      <a:avLst/>
                    </a:prstGeom>
                    <a:noFill/>
                    <a:ln>
                      <a:noFill/>
                    </a:ln>
                  </pic:spPr>
                </pic:pic>
              </a:graphicData>
            </a:graphic>
          </wp:inline>
        </w:drawing>
      </w:r>
      <w:r w:rsidRPr="00C50CB5">
        <w:rPr>
          <w:sz w:val="24"/>
          <w:szCs w:val="24"/>
        </w:rPr>
        <w:br w:type="page"/>
      </w:r>
    </w:p>
    <w:p w:rsidR="006F25A7" w:rsidRPr="00C50CB5" w:rsidRDefault="006F25A7" w:rsidP="006F25A7">
      <w:pPr>
        <w:spacing w:after="200" w:line="276" w:lineRule="auto"/>
        <w:rPr>
          <w:sz w:val="24"/>
          <w:szCs w:val="24"/>
        </w:rPr>
      </w:pPr>
    </w:p>
    <w:p w:rsidR="006F25A7" w:rsidRPr="00C50CB5" w:rsidRDefault="006F25A7" w:rsidP="006F25A7">
      <w:pPr>
        <w:spacing w:after="200"/>
        <w:jc w:val="center"/>
        <w:rPr>
          <w:sz w:val="24"/>
          <w:szCs w:val="24"/>
          <w:lang w:val="en-US"/>
        </w:rPr>
      </w:pPr>
      <w:r w:rsidRPr="00C50CB5">
        <w:rPr>
          <w:sz w:val="24"/>
          <w:szCs w:val="24"/>
          <w:lang w:val="en-US"/>
        </w:rPr>
        <w:t xml:space="preserve">Health monitoring results of laboratory mice ICR line (CD-1), BALB/c, C57BL/6 </w:t>
      </w:r>
    </w:p>
    <w:p w:rsidR="006F25A7" w:rsidRPr="00C50CB5" w:rsidRDefault="006F25A7" w:rsidP="006F25A7">
      <w:pPr>
        <w:spacing w:after="200"/>
        <w:jc w:val="center"/>
        <w:rPr>
          <w:sz w:val="24"/>
          <w:szCs w:val="24"/>
          <w:lang w:val="en-US"/>
        </w:rPr>
      </w:pPr>
      <w:r w:rsidRPr="00C50CB5">
        <w:rPr>
          <w:sz w:val="24"/>
          <w:szCs w:val="24"/>
          <w:lang w:val="en-US"/>
        </w:rPr>
        <w:t xml:space="preserve">form “Belki-Biotechnologies” LLC (Russia). </w:t>
      </w:r>
      <w:r w:rsidRPr="00C50CB5">
        <w:rPr>
          <w:noProof/>
        </w:rPr>
        <w:drawing>
          <wp:inline distT="0" distB="0" distL="0" distR="0">
            <wp:extent cx="6562725" cy="463435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3600" cy="4634972"/>
                    </a:xfrm>
                    <a:prstGeom prst="rect">
                      <a:avLst/>
                    </a:prstGeom>
                    <a:noFill/>
                    <a:ln>
                      <a:noFill/>
                    </a:ln>
                  </pic:spPr>
                </pic:pic>
              </a:graphicData>
            </a:graphic>
          </wp:inline>
        </w:drawing>
      </w:r>
    </w:p>
    <w:p w:rsidR="006F25A7" w:rsidRPr="00C50CB5" w:rsidRDefault="006F25A7" w:rsidP="006F25A7">
      <w:pPr>
        <w:spacing w:after="200" w:line="276" w:lineRule="auto"/>
        <w:jc w:val="center"/>
        <w:rPr>
          <w:sz w:val="24"/>
          <w:szCs w:val="24"/>
          <w:lang w:val="en-US"/>
        </w:rPr>
      </w:pPr>
      <w:r w:rsidRPr="00C50CB5">
        <w:rPr>
          <w:sz w:val="24"/>
          <w:szCs w:val="24"/>
          <w:lang w:val="en-US"/>
        </w:rPr>
        <w:br w:type="page"/>
      </w:r>
    </w:p>
    <w:p w:rsidR="006F25A7" w:rsidRPr="00C50CB5" w:rsidRDefault="006F25A7" w:rsidP="006F25A7">
      <w:pPr>
        <w:jc w:val="center"/>
        <w:rPr>
          <w:sz w:val="24"/>
          <w:szCs w:val="24"/>
          <w:lang w:val="en-US"/>
        </w:rPr>
      </w:pPr>
      <w:r w:rsidRPr="00C50CB5">
        <w:rPr>
          <w:sz w:val="24"/>
          <w:szCs w:val="24"/>
          <w:lang w:val="en-US"/>
        </w:rPr>
        <w:lastRenderedPageBreak/>
        <w:t xml:space="preserve">Health monitoring results of laboratory mice ICR line (CD-1), BALB/c, C57BL/6 </w:t>
      </w:r>
    </w:p>
    <w:p w:rsidR="006F25A7" w:rsidRPr="00C50CB5" w:rsidRDefault="006F25A7" w:rsidP="006F25A7">
      <w:pPr>
        <w:jc w:val="center"/>
        <w:rPr>
          <w:sz w:val="24"/>
          <w:szCs w:val="24"/>
          <w:lang w:val="en-US"/>
        </w:rPr>
      </w:pPr>
      <w:r w:rsidRPr="00C50CB5">
        <w:rPr>
          <w:sz w:val="24"/>
          <w:szCs w:val="24"/>
          <w:lang w:val="en-US"/>
        </w:rPr>
        <w:t>form “Belki-Biotechnologies” LLC (Russia). (contituation)</w:t>
      </w:r>
    </w:p>
    <w:p w:rsidR="006F25A7" w:rsidRPr="00C50CB5" w:rsidRDefault="006F25A7" w:rsidP="006F25A7">
      <w:pPr>
        <w:jc w:val="center"/>
        <w:rPr>
          <w:noProof/>
          <w:lang w:val="en-US"/>
        </w:rPr>
      </w:pPr>
      <w:r w:rsidRPr="00C50CB5">
        <w:rPr>
          <w:noProof/>
        </w:rPr>
        <w:drawing>
          <wp:inline distT="0" distB="0" distL="0" distR="0">
            <wp:extent cx="6315075" cy="445947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17165" cy="4460949"/>
                    </a:xfrm>
                    <a:prstGeom prst="rect">
                      <a:avLst/>
                    </a:prstGeom>
                    <a:noFill/>
                    <a:ln>
                      <a:noFill/>
                    </a:ln>
                  </pic:spPr>
                </pic:pic>
              </a:graphicData>
            </a:graphic>
          </wp:inline>
        </w:drawing>
      </w:r>
    </w:p>
    <w:p w:rsidR="006F25A7" w:rsidRPr="00C50CB5" w:rsidRDefault="006F25A7" w:rsidP="006F25A7">
      <w:pPr>
        <w:spacing w:after="200" w:line="276" w:lineRule="auto"/>
        <w:rPr>
          <w:noProof/>
          <w:lang w:val="en-US"/>
        </w:rPr>
      </w:pPr>
    </w:p>
    <w:p w:rsidR="006F25A7" w:rsidRPr="00C50CB5" w:rsidRDefault="006F25A7" w:rsidP="006F25A7">
      <w:pPr>
        <w:spacing w:after="200" w:line="276" w:lineRule="auto"/>
        <w:rPr>
          <w:b/>
          <w:sz w:val="24"/>
          <w:szCs w:val="24"/>
          <w:lang w:val="en-US"/>
        </w:rPr>
      </w:pPr>
      <w:r w:rsidRPr="00C50CB5">
        <w:rPr>
          <w:b/>
          <w:sz w:val="24"/>
          <w:szCs w:val="24"/>
          <w:lang w:val="en-US"/>
        </w:rPr>
        <w:br w:type="page"/>
      </w:r>
    </w:p>
    <w:p w:rsidR="006F25A7" w:rsidRPr="00C50CB5" w:rsidRDefault="006F25A7" w:rsidP="006F25A7">
      <w:pPr>
        <w:jc w:val="center"/>
        <w:rPr>
          <w:sz w:val="24"/>
          <w:szCs w:val="24"/>
          <w:lang w:val="en-US"/>
        </w:rPr>
      </w:pPr>
      <w:r w:rsidRPr="00C50CB5">
        <w:rPr>
          <w:sz w:val="24"/>
          <w:szCs w:val="24"/>
          <w:lang w:val="en-US"/>
        </w:rPr>
        <w:lastRenderedPageBreak/>
        <w:t>Health monitoring results of laboratory mice ICR line (CD-1), BALB/c, C57BL/6</w:t>
      </w:r>
    </w:p>
    <w:p w:rsidR="006F25A7" w:rsidRPr="00C50CB5" w:rsidRDefault="006F25A7" w:rsidP="006F25A7">
      <w:pPr>
        <w:jc w:val="center"/>
        <w:rPr>
          <w:noProof/>
          <w:lang w:val="en-US"/>
        </w:rPr>
      </w:pPr>
      <w:r w:rsidRPr="00C50CB5">
        <w:rPr>
          <w:sz w:val="24"/>
          <w:szCs w:val="24"/>
          <w:lang w:val="en-US"/>
        </w:rPr>
        <w:t>form “Belki-Biotechnologies” LLC (Russia).</w:t>
      </w:r>
    </w:p>
    <w:p w:rsidR="006F25A7" w:rsidRPr="00C50CB5" w:rsidRDefault="006F25A7" w:rsidP="006F25A7">
      <w:pPr>
        <w:spacing w:after="200" w:line="276" w:lineRule="auto"/>
        <w:rPr>
          <w:noProof/>
        </w:rPr>
      </w:pPr>
      <w:r w:rsidRPr="00C50CB5">
        <w:rPr>
          <w:noProof/>
        </w:rPr>
        <w:drawing>
          <wp:inline distT="0" distB="0" distL="0" distR="0">
            <wp:extent cx="6324600" cy="446619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5780" cy="4467032"/>
                    </a:xfrm>
                    <a:prstGeom prst="rect">
                      <a:avLst/>
                    </a:prstGeom>
                    <a:noFill/>
                    <a:ln>
                      <a:noFill/>
                    </a:ln>
                  </pic:spPr>
                </pic:pic>
              </a:graphicData>
            </a:graphic>
          </wp:inline>
        </w:drawing>
      </w:r>
    </w:p>
    <w:p w:rsidR="006F25A7" w:rsidRPr="00C50CB5" w:rsidRDefault="006F25A7" w:rsidP="006F25A7">
      <w:pPr>
        <w:spacing w:after="200" w:line="276" w:lineRule="auto"/>
        <w:rPr>
          <w:sz w:val="24"/>
          <w:szCs w:val="24"/>
        </w:rPr>
      </w:pPr>
      <w:r w:rsidRPr="00C50CB5">
        <w:rPr>
          <w:sz w:val="24"/>
          <w:szCs w:val="24"/>
        </w:rPr>
        <w:br w:type="page"/>
      </w:r>
    </w:p>
    <w:p w:rsidR="006F25A7" w:rsidRPr="00C50CB5" w:rsidRDefault="006F25A7" w:rsidP="006F25A7">
      <w:pPr>
        <w:spacing w:line="360" w:lineRule="auto"/>
        <w:jc w:val="center"/>
        <w:rPr>
          <w:sz w:val="24"/>
          <w:szCs w:val="24"/>
          <w:lang w:val="en-US"/>
        </w:rPr>
      </w:pPr>
      <w:r w:rsidRPr="00C50CB5">
        <w:rPr>
          <w:sz w:val="24"/>
          <w:szCs w:val="24"/>
          <w:lang w:val="kk-KZ"/>
        </w:rPr>
        <w:lastRenderedPageBreak/>
        <w:t xml:space="preserve">Protocol for monitoring </w:t>
      </w:r>
      <w:r w:rsidRPr="00C50CB5">
        <w:rPr>
          <w:sz w:val="24"/>
          <w:szCs w:val="24"/>
          <w:lang w:val="en-US"/>
        </w:rPr>
        <w:t xml:space="preserve">of </w:t>
      </w:r>
      <w:r w:rsidRPr="00C50CB5">
        <w:rPr>
          <w:sz w:val="24"/>
          <w:szCs w:val="24"/>
          <w:lang w:val="kk-KZ"/>
        </w:rPr>
        <w:t xml:space="preserve">laboratory animals, animal feed, bedding and drinking water </w:t>
      </w:r>
      <w:r w:rsidRPr="00C50CB5">
        <w:rPr>
          <w:sz w:val="24"/>
          <w:szCs w:val="24"/>
          <w:lang w:val="en-US"/>
        </w:rPr>
        <w:t>for animals</w:t>
      </w:r>
    </w:p>
    <w:p w:rsidR="006F25A7" w:rsidRPr="00C50CB5" w:rsidRDefault="006F25A7" w:rsidP="006F25A7">
      <w:pPr>
        <w:spacing w:line="360" w:lineRule="auto"/>
        <w:jc w:val="center"/>
        <w:rPr>
          <w:sz w:val="24"/>
          <w:szCs w:val="24"/>
          <w:lang w:val="en-US"/>
        </w:rPr>
      </w:pPr>
    </w:p>
    <w:p w:rsidR="006F25A7" w:rsidRPr="00C50CB5" w:rsidRDefault="006F25A7" w:rsidP="006F25A7">
      <w:pPr>
        <w:spacing w:line="360" w:lineRule="auto"/>
        <w:jc w:val="center"/>
        <w:rPr>
          <w:b/>
          <w:sz w:val="24"/>
          <w:szCs w:val="24"/>
          <w:lang w:val="en-US"/>
        </w:rPr>
      </w:pPr>
      <w:r w:rsidRPr="00C50CB5">
        <w:rPr>
          <w:noProof/>
        </w:rPr>
        <w:drawing>
          <wp:inline distT="0" distB="0" distL="0" distR="0">
            <wp:extent cx="5628057" cy="79527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2127" cy="7958491"/>
                    </a:xfrm>
                    <a:prstGeom prst="rect">
                      <a:avLst/>
                    </a:prstGeom>
                    <a:noFill/>
                    <a:ln>
                      <a:noFill/>
                    </a:ln>
                  </pic:spPr>
                </pic:pic>
              </a:graphicData>
            </a:graphic>
          </wp:inline>
        </w:drawing>
      </w:r>
    </w:p>
    <w:p w:rsidR="006F25A7" w:rsidRPr="00C50CB5" w:rsidRDefault="006F25A7" w:rsidP="006F25A7">
      <w:pPr>
        <w:spacing w:line="360" w:lineRule="auto"/>
        <w:jc w:val="center"/>
        <w:rPr>
          <w:sz w:val="24"/>
          <w:szCs w:val="24"/>
          <w:lang w:val="en-US"/>
        </w:rPr>
      </w:pPr>
      <w:r w:rsidRPr="00C50CB5">
        <w:rPr>
          <w:b/>
          <w:sz w:val="24"/>
          <w:szCs w:val="24"/>
          <w:lang w:val="en-US"/>
        </w:rPr>
        <w:br w:type="page"/>
      </w:r>
    </w:p>
    <w:p w:rsidR="006F25A7" w:rsidRPr="00C50CB5" w:rsidRDefault="006F25A7" w:rsidP="006F25A7">
      <w:pPr>
        <w:spacing w:line="360" w:lineRule="auto"/>
        <w:jc w:val="center"/>
        <w:rPr>
          <w:b/>
          <w:sz w:val="24"/>
          <w:szCs w:val="24"/>
          <w:lang w:val="en-US"/>
        </w:rPr>
      </w:pPr>
      <w:r w:rsidRPr="00C50CB5">
        <w:rPr>
          <w:sz w:val="24"/>
          <w:szCs w:val="24"/>
          <w:lang w:val="kk-KZ"/>
        </w:rPr>
        <w:lastRenderedPageBreak/>
        <w:t xml:space="preserve">Protocol for monitoring </w:t>
      </w:r>
      <w:r w:rsidRPr="00C50CB5">
        <w:rPr>
          <w:sz w:val="24"/>
          <w:szCs w:val="24"/>
          <w:lang w:val="en-US"/>
        </w:rPr>
        <w:t xml:space="preserve">of </w:t>
      </w:r>
      <w:r w:rsidRPr="00C50CB5">
        <w:rPr>
          <w:sz w:val="24"/>
          <w:szCs w:val="24"/>
          <w:lang w:val="kk-KZ"/>
        </w:rPr>
        <w:t xml:space="preserve">laboratory animals, animal feed, bedding and drinking water </w:t>
      </w:r>
      <w:r w:rsidRPr="00C50CB5">
        <w:rPr>
          <w:sz w:val="24"/>
          <w:szCs w:val="24"/>
          <w:lang w:val="en-US"/>
        </w:rPr>
        <w:t>for animals  (continuation)</w:t>
      </w:r>
    </w:p>
    <w:p w:rsidR="006F25A7" w:rsidRPr="00C50CB5" w:rsidRDefault="006F25A7" w:rsidP="006F25A7">
      <w:pPr>
        <w:spacing w:line="360" w:lineRule="auto"/>
        <w:rPr>
          <w:b/>
          <w:sz w:val="24"/>
          <w:szCs w:val="24"/>
          <w:lang w:val="en-US"/>
        </w:rPr>
      </w:pPr>
    </w:p>
    <w:p w:rsidR="006F25A7" w:rsidRPr="00C50CB5" w:rsidRDefault="006F25A7" w:rsidP="006F25A7">
      <w:pPr>
        <w:spacing w:line="360" w:lineRule="auto"/>
        <w:jc w:val="center"/>
        <w:rPr>
          <w:b/>
          <w:sz w:val="24"/>
          <w:szCs w:val="24"/>
        </w:rPr>
      </w:pPr>
      <w:r w:rsidRPr="00C50CB5">
        <w:rPr>
          <w:b/>
          <w:noProof/>
          <w:sz w:val="24"/>
          <w:szCs w:val="24"/>
        </w:rPr>
        <w:drawing>
          <wp:inline distT="0" distB="0" distL="0" distR="0">
            <wp:extent cx="5300907" cy="74866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9290" cy="7484367"/>
                    </a:xfrm>
                    <a:prstGeom prst="rect">
                      <a:avLst/>
                    </a:prstGeom>
                    <a:noFill/>
                    <a:ln>
                      <a:noFill/>
                    </a:ln>
                  </pic:spPr>
                </pic:pic>
              </a:graphicData>
            </a:graphic>
          </wp:inline>
        </w:drawing>
      </w:r>
    </w:p>
    <w:p w:rsidR="006F25A7" w:rsidRPr="00C50CB5" w:rsidRDefault="006F25A7" w:rsidP="006F25A7">
      <w:pPr>
        <w:spacing w:after="200" w:line="276" w:lineRule="auto"/>
        <w:rPr>
          <w:b/>
          <w:sz w:val="24"/>
          <w:szCs w:val="24"/>
        </w:rPr>
      </w:pPr>
      <w:r w:rsidRPr="00C50CB5">
        <w:rPr>
          <w:b/>
          <w:sz w:val="24"/>
          <w:szCs w:val="24"/>
        </w:rPr>
        <w:br w:type="page"/>
      </w:r>
    </w:p>
    <w:p w:rsidR="006F25A7" w:rsidRPr="00C50CB5" w:rsidRDefault="006F25A7" w:rsidP="006F25A7">
      <w:pPr>
        <w:spacing w:line="360" w:lineRule="auto"/>
        <w:jc w:val="center"/>
        <w:rPr>
          <w:b/>
          <w:sz w:val="24"/>
          <w:szCs w:val="24"/>
        </w:rPr>
      </w:pPr>
      <w:r w:rsidRPr="00C50CB5">
        <w:rPr>
          <w:sz w:val="24"/>
          <w:szCs w:val="24"/>
          <w:lang w:val="en-US"/>
        </w:rPr>
        <w:lastRenderedPageBreak/>
        <w:t>T</w:t>
      </w:r>
      <w:r w:rsidRPr="00C50CB5">
        <w:rPr>
          <w:sz w:val="24"/>
          <w:szCs w:val="24"/>
        </w:rPr>
        <w:t>raining program</w:t>
      </w:r>
    </w:p>
    <w:p w:rsidR="006F25A7" w:rsidRPr="00C50CB5" w:rsidRDefault="006F25A7" w:rsidP="006F25A7">
      <w:pPr>
        <w:spacing w:line="360" w:lineRule="auto"/>
        <w:rPr>
          <w:b/>
          <w:sz w:val="24"/>
          <w:szCs w:val="24"/>
        </w:rPr>
      </w:pPr>
      <w:r w:rsidRPr="00C50CB5">
        <w:rPr>
          <w:b/>
          <w:noProof/>
          <w:sz w:val="24"/>
          <w:szCs w:val="24"/>
        </w:rPr>
        <w:drawing>
          <wp:inline distT="0" distB="0" distL="0" distR="0">
            <wp:extent cx="5279355" cy="75438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0660" cy="7545665"/>
                    </a:xfrm>
                    <a:prstGeom prst="rect">
                      <a:avLst/>
                    </a:prstGeom>
                    <a:noFill/>
                    <a:ln>
                      <a:noFill/>
                    </a:ln>
                  </pic:spPr>
                </pic:pic>
              </a:graphicData>
            </a:graphic>
          </wp:inline>
        </w:drawing>
      </w:r>
    </w:p>
    <w:p w:rsidR="006F25A7" w:rsidRPr="00C50CB5" w:rsidRDefault="006F25A7" w:rsidP="006F25A7">
      <w:pPr>
        <w:spacing w:after="200" w:line="276" w:lineRule="auto"/>
        <w:rPr>
          <w:b/>
          <w:sz w:val="24"/>
          <w:szCs w:val="24"/>
        </w:rPr>
      </w:pPr>
      <w:r w:rsidRPr="00C50CB5">
        <w:rPr>
          <w:b/>
          <w:sz w:val="24"/>
          <w:szCs w:val="24"/>
        </w:rPr>
        <w:br w:type="page"/>
      </w:r>
    </w:p>
    <w:p w:rsidR="006F25A7" w:rsidRPr="00C50CB5" w:rsidRDefault="006F25A7" w:rsidP="006F25A7">
      <w:pPr>
        <w:spacing w:line="360" w:lineRule="auto"/>
        <w:jc w:val="both"/>
        <w:rPr>
          <w:sz w:val="24"/>
          <w:szCs w:val="24"/>
        </w:rPr>
      </w:pPr>
    </w:p>
    <w:p w:rsidR="006F25A7" w:rsidRPr="00C50CB5" w:rsidRDefault="006F25A7" w:rsidP="006F25A7">
      <w:pPr>
        <w:spacing w:after="200" w:line="276" w:lineRule="auto"/>
        <w:jc w:val="center"/>
        <w:rPr>
          <w:sz w:val="24"/>
          <w:szCs w:val="24"/>
          <w:lang w:val="en-US"/>
        </w:rPr>
      </w:pPr>
      <w:r w:rsidRPr="00C50CB5">
        <w:rPr>
          <w:sz w:val="24"/>
          <w:szCs w:val="24"/>
          <w:lang w:val="en-US"/>
        </w:rPr>
        <w:t>Extract from the Protocol № 2 of 28.05.2018 on the approval of the training program</w:t>
      </w:r>
    </w:p>
    <w:p w:rsidR="006F25A7" w:rsidRPr="00C50CB5" w:rsidRDefault="006F25A7" w:rsidP="006F25A7">
      <w:pPr>
        <w:spacing w:after="200" w:line="276" w:lineRule="auto"/>
        <w:jc w:val="center"/>
        <w:rPr>
          <w:sz w:val="24"/>
          <w:szCs w:val="24"/>
        </w:rPr>
      </w:pPr>
      <w:r w:rsidRPr="00C50CB5">
        <w:rPr>
          <w:noProof/>
          <w:sz w:val="24"/>
          <w:szCs w:val="24"/>
        </w:rPr>
        <w:drawing>
          <wp:inline distT="0" distB="0" distL="0" distR="0">
            <wp:extent cx="4762771" cy="673417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5343" cy="6737812"/>
                    </a:xfrm>
                    <a:prstGeom prst="rect">
                      <a:avLst/>
                    </a:prstGeom>
                    <a:noFill/>
                    <a:ln>
                      <a:noFill/>
                    </a:ln>
                  </pic:spPr>
                </pic:pic>
              </a:graphicData>
            </a:graphic>
          </wp:inline>
        </w:drawing>
      </w:r>
      <w:r w:rsidRPr="00C50CB5">
        <w:rPr>
          <w:sz w:val="24"/>
          <w:szCs w:val="24"/>
        </w:rPr>
        <w:br w:type="page"/>
      </w:r>
    </w:p>
    <w:p w:rsidR="006F25A7" w:rsidRPr="00C50CB5" w:rsidRDefault="006F25A7" w:rsidP="006F25A7">
      <w:pPr>
        <w:spacing w:line="360" w:lineRule="auto"/>
        <w:jc w:val="center"/>
        <w:rPr>
          <w:b/>
          <w:sz w:val="24"/>
          <w:szCs w:val="24"/>
          <w:lang w:val="en-US"/>
        </w:rPr>
      </w:pPr>
      <w:r w:rsidRPr="00C50CB5">
        <w:rPr>
          <w:sz w:val="24"/>
          <w:szCs w:val="24"/>
        </w:rPr>
        <w:lastRenderedPageBreak/>
        <w:t>Training protocols for 2018</w:t>
      </w:r>
    </w:p>
    <w:p w:rsidR="006F25A7" w:rsidRPr="00C50CB5" w:rsidRDefault="006F25A7" w:rsidP="006F25A7">
      <w:pPr>
        <w:spacing w:line="360" w:lineRule="auto"/>
        <w:rPr>
          <w:b/>
          <w:sz w:val="24"/>
          <w:szCs w:val="24"/>
        </w:rPr>
      </w:pPr>
      <w:r w:rsidRPr="00C50CB5">
        <w:rPr>
          <w:b/>
          <w:noProof/>
          <w:sz w:val="24"/>
          <w:szCs w:val="24"/>
        </w:rPr>
        <w:drawing>
          <wp:inline distT="0" distB="0" distL="0" distR="0">
            <wp:extent cx="5888508" cy="775701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2028" cy="7761649"/>
                    </a:xfrm>
                    <a:prstGeom prst="rect">
                      <a:avLst/>
                    </a:prstGeom>
                    <a:noFill/>
                    <a:ln>
                      <a:noFill/>
                    </a:ln>
                  </pic:spPr>
                </pic:pic>
              </a:graphicData>
            </a:graphic>
          </wp:inline>
        </w:drawing>
      </w:r>
    </w:p>
    <w:p w:rsidR="006F25A7" w:rsidRPr="00C50CB5" w:rsidRDefault="006F25A7" w:rsidP="006F25A7">
      <w:pPr>
        <w:spacing w:after="200" w:line="276" w:lineRule="auto"/>
        <w:jc w:val="center"/>
        <w:rPr>
          <w:b/>
          <w:sz w:val="24"/>
          <w:szCs w:val="24"/>
        </w:rPr>
      </w:pPr>
    </w:p>
    <w:p w:rsidR="006F25A7" w:rsidRPr="00C50CB5" w:rsidRDefault="006F25A7" w:rsidP="006F25A7">
      <w:pPr>
        <w:spacing w:after="200" w:line="276" w:lineRule="auto"/>
        <w:rPr>
          <w:b/>
          <w:sz w:val="24"/>
          <w:szCs w:val="24"/>
        </w:rPr>
      </w:pPr>
      <w:r w:rsidRPr="00C50CB5">
        <w:rPr>
          <w:b/>
          <w:sz w:val="24"/>
          <w:szCs w:val="24"/>
        </w:rPr>
        <w:br w:type="page"/>
      </w:r>
    </w:p>
    <w:p w:rsidR="006F25A7" w:rsidRPr="00C50CB5" w:rsidRDefault="006F25A7" w:rsidP="006F25A7">
      <w:pPr>
        <w:spacing w:line="360" w:lineRule="auto"/>
        <w:jc w:val="center"/>
        <w:rPr>
          <w:sz w:val="24"/>
          <w:szCs w:val="24"/>
        </w:rPr>
      </w:pPr>
    </w:p>
    <w:p w:rsidR="006F25A7" w:rsidRPr="00C50CB5" w:rsidRDefault="006F25A7" w:rsidP="006F25A7">
      <w:pPr>
        <w:spacing w:after="200" w:line="276" w:lineRule="auto"/>
        <w:jc w:val="center"/>
        <w:rPr>
          <w:sz w:val="24"/>
          <w:szCs w:val="24"/>
          <w:lang w:val="en-US"/>
        </w:rPr>
      </w:pPr>
      <w:r w:rsidRPr="00C50CB5">
        <w:rPr>
          <w:sz w:val="24"/>
          <w:szCs w:val="24"/>
          <w:lang w:val="en-US"/>
        </w:rPr>
        <w:t>Training protocols for 2019</w:t>
      </w:r>
    </w:p>
    <w:p w:rsidR="006F25A7" w:rsidRPr="00C50CB5" w:rsidRDefault="006F25A7" w:rsidP="006F25A7">
      <w:pPr>
        <w:spacing w:after="200" w:line="276" w:lineRule="auto"/>
        <w:jc w:val="center"/>
        <w:rPr>
          <w:b/>
          <w:sz w:val="24"/>
          <w:szCs w:val="24"/>
          <w:lang w:val="en-US"/>
        </w:rPr>
      </w:pPr>
      <w:r w:rsidRPr="00C50CB5">
        <w:rPr>
          <w:noProof/>
          <w:sz w:val="24"/>
          <w:szCs w:val="24"/>
        </w:rPr>
        <w:drawing>
          <wp:inline distT="0" distB="0" distL="0" distR="0">
            <wp:extent cx="4552306" cy="64293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0918" cy="6427414"/>
                    </a:xfrm>
                    <a:prstGeom prst="rect">
                      <a:avLst/>
                    </a:prstGeom>
                    <a:noFill/>
                    <a:ln>
                      <a:noFill/>
                    </a:ln>
                  </pic:spPr>
                </pic:pic>
              </a:graphicData>
            </a:graphic>
          </wp:inline>
        </w:drawing>
      </w:r>
    </w:p>
    <w:p w:rsidR="006F25A7" w:rsidRPr="00C50CB5" w:rsidRDefault="006F25A7" w:rsidP="006F25A7">
      <w:pPr>
        <w:spacing w:after="200" w:line="276" w:lineRule="auto"/>
        <w:rPr>
          <w:b/>
          <w:sz w:val="24"/>
          <w:szCs w:val="24"/>
          <w:lang w:val="en-US"/>
        </w:rPr>
      </w:pPr>
      <w:r w:rsidRPr="00C50CB5">
        <w:rPr>
          <w:b/>
          <w:sz w:val="24"/>
          <w:szCs w:val="24"/>
          <w:lang w:val="en-US"/>
        </w:rPr>
        <w:br w:type="page"/>
      </w:r>
    </w:p>
    <w:p w:rsidR="006F25A7" w:rsidRPr="00C50CB5" w:rsidRDefault="006F25A7" w:rsidP="006F25A7">
      <w:pPr>
        <w:spacing w:line="360" w:lineRule="auto"/>
        <w:jc w:val="center"/>
        <w:rPr>
          <w:sz w:val="24"/>
          <w:szCs w:val="24"/>
          <w:lang w:val="en-US"/>
        </w:rPr>
      </w:pPr>
      <w:r w:rsidRPr="00C50CB5">
        <w:rPr>
          <w:sz w:val="24"/>
          <w:szCs w:val="24"/>
          <w:lang w:val="en-US"/>
        </w:rPr>
        <w:lastRenderedPageBreak/>
        <w:t>Training protocols for 2020</w:t>
      </w:r>
    </w:p>
    <w:p w:rsidR="006F25A7" w:rsidRPr="00C50CB5" w:rsidRDefault="006F25A7" w:rsidP="006F25A7">
      <w:pPr>
        <w:spacing w:line="360" w:lineRule="auto"/>
        <w:jc w:val="center"/>
        <w:rPr>
          <w:sz w:val="24"/>
          <w:szCs w:val="24"/>
          <w:lang w:val="en-US"/>
        </w:rPr>
      </w:pPr>
    </w:p>
    <w:p w:rsidR="006F25A7" w:rsidRPr="00C50CB5" w:rsidRDefault="006F25A7" w:rsidP="006F25A7">
      <w:pPr>
        <w:spacing w:line="360" w:lineRule="auto"/>
        <w:jc w:val="center"/>
        <w:rPr>
          <w:b/>
          <w:sz w:val="24"/>
          <w:szCs w:val="24"/>
          <w:lang w:val="en-US"/>
        </w:rPr>
      </w:pPr>
      <w:r w:rsidRPr="00C50CB5">
        <w:rPr>
          <w:b/>
          <w:noProof/>
          <w:sz w:val="24"/>
          <w:szCs w:val="24"/>
        </w:rPr>
        <w:drawing>
          <wp:inline distT="0" distB="0" distL="0" distR="0">
            <wp:extent cx="4750688" cy="6709558"/>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3751" cy="6713884"/>
                    </a:xfrm>
                    <a:prstGeom prst="rect">
                      <a:avLst/>
                    </a:prstGeom>
                    <a:noFill/>
                    <a:ln>
                      <a:noFill/>
                    </a:ln>
                  </pic:spPr>
                </pic:pic>
              </a:graphicData>
            </a:graphic>
          </wp:inline>
        </w:drawing>
      </w:r>
    </w:p>
    <w:p w:rsidR="006F25A7" w:rsidRPr="00C50CB5" w:rsidRDefault="006F25A7" w:rsidP="006F25A7">
      <w:pPr>
        <w:spacing w:after="200" w:line="276" w:lineRule="auto"/>
        <w:rPr>
          <w:b/>
          <w:sz w:val="24"/>
          <w:szCs w:val="24"/>
          <w:lang w:val="en-US"/>
        </w:rPr>
      </w:pPr>
      <w:r w:rsidRPr="00C50CB5">
        <w:rPr>
          <w:b/>
          <w:sz w:val="24"/>
          <w:szCs w:val="24"/>
          <w:lang w:val="en-US"/>
        </w:rPr>
        <w:br w:type="page"/>
      </w:r>
    </w:p>
    <w:p w:rsidR="006F25A7" w:rsidRPr="00C50CB5" w:rsidRDefault="006F25A7" w:rsidP="006F25A7">
      <w:pPr>
        <w:spacing w:line="360" w:lineRule="auto"/>
        <w:ind w:firstLine="567"/>
        <w:jc w:val="center"/>
        <w:rPr>
          <w:sz w:val="24"/>
          <w:szCs w:val="24"/>
          <w:lang w:val="en-US"/>
        </w:rPr>
      </w:pPr>
    </w:p>
    <w:p w:rsidR="006F25A7" w:rsidRPr="00C50CB5" w:rsidRDefault="006F25A7" w:rsidP="006F25A7">
      <w:pPr>
        <w:shd w:val="clear" w:color="auto" w:fill="FFFFFF"/>
        <w:jc w:val="center"/>
        <w:rPr>
          <w:spacing w:val="8"/>
          <w:sz w:val="24"/>
          <w:lang w:val="en-US"/>
        </w:rPr>
      </w:pPr>
      <w:r w:rsidRPr="00C50CB5">
        <w:rPr>
          <w:i/>
          <w:spacing w:val="8"/>
          <w:sz w:val="24"/>
          <w:lang w:val="en-US"/>
        </w:rPr>
        <w:t>In vivo</w:t>
      </w:r>
      <w:r w:rsidRPr="00C50CB5">
        <w:rPr>
          <w:lang w:val="en-US"/>
        </w:rPr>
        <w:t xml:space="preserve"> r</w:t>
      </w:r>
      <w:r w:rsidRPr="00C50CB5">
        <w:rPr>
          <w:i/>
          <w:spacing w:val="8"/>
          <w:sz w:val="24"/>
          <w:lang w:val="en-US"/>
        </w:rPr>
        <w:t>esearch protocols</w:t>
      </w:r>
    </w:p>
    <w:p w:rsidR="006F25A7" w:rsidRPr="00C50CB5" w:rsidRDefault="006F25A7" w:rsidP="006F25A7">
      <w:pPr>
        <w:spacing w:line="360" w:lineRule="auto"/>
        <w:rPr>
          <w:b/>
          <w:sz w:val="32"/>
          <w:szCs w:val="24"/>
          <w:lang w:val="en-US"/>
        </w:rPr>
      </w:pPr>
    </w:p>
    <w:p w:rsidR="006F25A7" w:rsidRPr="00C50CB5" w:rsidRDefault="006F25A7" w:rsidP="006F25A7">
      <w:pPr>
        <w:spacing w:line="360" w:lineRule="auto"/>
        <w:jc w:val="center"/>
        <w:rPr>
          <w:b/>
          <w:sz w:val="32"/>
          <w:szCs w:val="24"/>
          <w:lang w:val="en-US"/>
        </w:rPr>
      </w:pPr>
      <w:r w:rsidRPr="00C50CB5">
        <w:rPr>
          <w:b/>
          <w:noProof/>
          <w:sz w:val="24"/>
          <w:szCs w:val="24"/>
        </w:rPr>
        <w:drawing>
          <wp:inline distT="0" distB="0" distL="0" distR="0">
            <wp:extent cx="4687189" cy="66198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5760" cy="6617857"/>
                    </a:xfrm>
                    <a:prstGeom prst="rect">
                      <a:avLst/>
                    </a:prstGeom>
                    <a:noFill/>
                    <a:ln>
                      <a:noFill/>
                    </a:ln>
                  </pic:spPr>
                </pic:pic>
              </a:graphicData>
            </a:graphic>
          </wp:inline>
        </w:drawing>
      </w:r>
    </w:p>
    <w:p w:rsidR="006F25A7" w:rsidRPr="00C50CB5" w:rsidRDefault="006F25A7" w:rsidP="006F25A7">
      <w:pPr>
        <w:spacing w:after="200" w:line="276" w:lineRule="auto"/>
        <w:rPr>
          <w:b/>
          <w:sz w:val="24"/>
          <w:szCs w:val="24"/>
          <w:lang w:val="en-US"/>
        </w:rPr>
      </w:pPr>
      <w:r w:rsidRPr="00C50CB5">
        <w:rPr>
          <w:b/>
          <w:sz w:val="24"/>
          <w:szCs w:val="24"/>
          <w:lang w:val="en-US"/>
        </w:rPr>
        <w:br w:type="page"/>
      </w:r>
    </w:p>
    <w:p w:rsidR="006F25A7" w:rsidRPr="00C50CB5" w:rsidRDefault="006F25A7" w:rsidP="006F25A7">
      <w:pPr>
        <w:spacing w:line="360" w:lineRule="auto"/>
        <w:rPr>
          <w:b/>
          <w:sz w:val="24"/>
          <w:szCs w:val="24"/>
          <w:lang w:val="en-US"/>
        </w:rPr>
      </w:pPr>
    </w:p>
    <w:p w:rsidR="006F25A7" w:rsidRPr="00C50CB5" w:rsidRDefault="006F25A7" w:rsidP="006F25A7">
      <w:pPr>
        <w:shd w:val="clear" w:color="auto" w:fill="FFFFFF"/>
        <w:jc w:val="center"/>
        <w:rPr>
          <w:sz w:val="24"/>
          <w:szCs w:val="24"/>
          <w:lang w:val="en-US"/>
        </w:rPr>
      </w:pPr>
      <w:r w:rsidRPr="00C50CB5">
        <w:rPr>
          <w:i/>
          <w:spacing w:val="8"/>
          <w:sz w:val="24"/>
          <w:lang w:val="en-US"/>
        </w:rPr>
        <w:t>In vivo</w:t>
      </w:r>
      <w:r w:rsidRPr="00C50CB5">
        <w:rPr>
          <w:lang w:val="en-US"/>
        </w:rPr>
        <w:t xml:space="preserve"> r</w:t>
      </w:r>
      <w:r w:rsidRPr="00C50CB5">
        <w:rPr>
          <w:i/>
          <w:spacing w:val="8"/>
          <w:sz w:val="24"/>
          <w:lang w:val="en-US"/>
        </w:rPr>
        <w:t xml:space="preserve">esearch protocols </w:t>
      </w:r>
      <w:r w:rsidRPr="00C50CB5">
        <w:rPr>
          <w:sz w:val="24"/>
          <w:szCs w:val="24"/>
          <w:lang w:val="en-US"/>
        </w:rPr>
        <w:t xml:space="preserve"> (continuation)</w:t>
      </w:r>
    </w:p>
    <w:p w:rsidR="006F25A7" w:rsidRPr="00C50CB5" w:rsidRDefault="006F25A7" w:rsidP="006F25A7">
      <w:pPr>
        <w:shd w:val="clear" w:color="auto" w:fill="FFFFFF"/>
        <w:jc w:val="center"/>
        <w:rPr>
          <w:sz w:val="24"/>
          <w:szCs w:val="24"/>
          <w:lang w:val="en-US"/>
        </w:rPr>
      </w:pPr>
    </w:p>
    <w:p w:rsidR="006F25A7" w:rsidRPr="00C50CB5" w:rsidRDefault="006F25A7" w:rsidP="006F25A7">
      <w:pPr>
        <w:shd w:val="clear" w:color="auto" w:fill="FFFFFF"/>
        <w:jc w:val="center"/>
        <w:rPr>
          <w:b/>
          <w:sz w:val="24"/>
          <w:szCs w:val="24"/>
          <w:lang w:val="en-US"/>
        </w:rPr>
      </w:pPr>
      <w:r w:rsidRPr="00C50CB5">
        <w:rPr>
          <w:b/>
          <w:noProof/>
          <w:sz w:val="24"/>
          <w:szCs w:val="24"/>
        </w:rPr>
        <w:drawing>
          <wp:inline distT="0" distB="0" distL="0" distR="0">
            <wp:extent cx="5240210" cy="74009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8612" cy="7398668"/>
                    </a:xfrm>
                    <a:prstGeom prst="rect">
                      <a:avLst/>
                    </a:prstGeom>
                    <a:noFill/>
                    <a:ln>
                      <a:noFill/>
                    </a:ln>
                  </pic:spPr>
                </pic:pic>
              </a:graphicData>
            </a:graphic>
          </wp:inline>
        </w:drawing>
      </w:r>
    </w:p>
    <w:p w:rsidR="006F25A7" w:rsidRPr="00C50CB5" w:rsidRDefault="006F25A7" w:rsidP="006F25A7">
      <w:pPr>
        <w:spacing w:after="200" w:line="276" w:lineRule="auto"/>
        <w:rPr>
          <w:b/>
          <w:sz w:val="24"/>
          <w:szCs w:val="24"/>
          <w:lang w:val="en-US"/>
        </w:rPr>
      </w:pPr>
      <w:r w:rsidRPr="00C50CB5">
        <w:rPr>
          <w:b/>
          <w:sz w:val="24"/>
          <w:szCs w:val="24"/>
          <w:lang w:val="en-US"/>
        </w:rPr>
        <w:br w:type="page"/>
      </w:r>
    </w:p>
    <w:p w:rsidR="006F25A7" w:rsidRPr="00C50CB5" w:rsidRDefault="006F25A7" w:rsidP="006F25A7">
      <w:pPr>
        <w:spacing w:line="360" w:lineRule="auto"/>
        <w:jc w:val="center"/>
        <w:rPr>
          <w:i/>
          <w:sz w:val="24"/>
          <w:szCs w:val="24"/>
          <w:lang w:val="en-US"/>
        </w:rPr>
      </w:pPr>
    </w:p>
    <w:p w:rsidR="006F25A7" w:rsidRPr="00C50CB5" w:rsidRDefault="006F25A7" w:rsidP="006F25A7">
      <w:pPr>
        <w:spacing w:line="360" w:lineRule="auto"/>
        <w:jc w:val="center"/>
        <w:rPr>
          <w:b/>
          <w:sz w:val="24"/>
          <w:szCs w:val="24"/>
          <w:lang w:val="en-US"/>
        </w:rPr>
      </w:pPr>
      <w:r w:rsidRPr="00C50CB5">
        <w:rPr>
          <w:i/>
          <w:spacing w:val="8"/>
          <w:sz w:val="24"/>
          <w:lang w:val="kk-KZ"/>
        </w:rPr>
        <w:t>In vivo</w:t>
      </w:r>
      <w:r w:rsidRPr="00C50CB5">
        <w:rPr>
          <w:spacing w:val="8"/>
          <w:sz w:val="24"/>
          <w:lang w:val="kk-KZ"/>
        </w:rPr>
        <w:t xml:space="preserve"> research protocols  (continuation)</w:t>
      </w:r>
    </w:p>
    <w:p w:rsidR="006F25A7" w:rsidRPr="00C50CB5" w:rsidRDefault="006F25A7" w:rsidP="006F25A7">
      <w:pPr>
        <w:spacing w:line="360" w:lineRule="auto"/>
        <w:rPr>
          <w:b/>
          <w:sz w:val="24"/>
          <w:szCs w:val="24"/>
          <w:lang w:val="en-US"/>
        </w:rPr>
      </w:pPr>
    </w:p>
    <w:p w:rsidR="006F25A7" w:rsidRDefault="006F25A7" w:rsidP="006F25A7">
      <w:pPr>
        <w:spacing w:line="360" w:lineRule="auto"/>
        <w:jc w:val="center"/>
        <w:rPr>
          <w:b/>
          <w:sz w:val="24"/>
          <w:szCs w:val="24"/>
        </w:rPr>
      </w:pPr>
      <w:r w:rsidRPr="00C50CB5">
        <w:rPr>
          <w:b/>
          <w:noProof/>
          <w:sz w:val="24"/>
          <w:szCs w:val="24"/>
        </w:rPr>
        <w:drawing>
          <wp:inline distT="0" distB="0" distL="0" distR="0">
            <wp:extent cx="5044981" cy="712519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4460" cy="7124460"/>
                    </a:xfrm>
                    <a:prstGeom prst="rect">
                      <a:avLst/>
                    </a:prstGeom>
                    <a:noFill/>
                    <a:ln>
                      <a:noFill/>
                    </a:ln>
                  </pic:spPr>
                </pic:pic>
              </a:graphicData>
            </a:graphic>
          </wp:inline>
        </w:drawing>
      </w:r>
    </w:p>
    <w:p w:rsidR="00156D5B" w:rsidRDefault="00156D5B">
      <w:pPr>
        <w:spacing w:after="200" w:line="276" w:lineRule="auto"/>
        <w:rPr>
          <w:b/>
          <w:sz w:val="24"/>
          <w:szCs w:val="24"/>
        </w:rPr>
      </w:pPr>
      <w:r>
        <w:rPr>
          <w:b/>
          <w:sz w:val="24"/>
          <w:szCs w:val="24"/>
        </w:rPr>
        <w:br w:type="page"/>
      </w:r>
    </w:p>
    <w:p w:rsidR="00387D30" w:rsidRDefault="00387D30" w:rsidP="00387D30">
      <w:pPr>
        <w:spacing w:line="360" w:lineRule="auto"/>
        <w:ind w:firstLine="567"/>
        <w:jc w:val="center"/>
        <w:rPr>
          <w:sz w:val="24"/>
          <w:szCs w:val="24"/>
        </w:rPr>
      </w:pPr>
      <w:r w:rsidRPr="005B0404">
        <w:rPr>
          <w:sz w:val="24"/>
          <w:szCs w:val="24"/>
          <w:lang w:val="en-US"/>
        </w:rPr>
        <w:lastRenderedPageBreak/>
        <w:t>Article in journal Medicine</w:t>
      </w:r>
      <w:r w:rsidRPr="005B0404">
        <w:rPr>
          <w:sz w:val="24"/>
          <w:szCs w:val="24"/>
        </w:rPr>
        <w:t>. – 2018. – № 8/194</w:t>
      </w:r>
    </w:p>
    <w:p w:rsidR="00387D30" w:rsidRPr="000E7577" w:rsidRDefault="00387D30" w:rsidP="00387D30">
      <w:pPr>
        <w:spacing w:line="360" w:lineRule="auto"/>
        <w:ind w:firstLine="567"/>
        <w:jc w:val="center"/>
        <w:rPr>
          <w:sz w:val="24"/>
          <w:szCs w:val="24"/>
          <w:lang w:val="en-US"/>
        </w:rPr>
      </w:pPr>
    </w:p>
    <w:p w:rsidR="00387D30" w:rsidRPr="00A57535" w:rsidRDefault="00387D30" w:rsidP="00387D30">
      <w:pPr>
        <w:spacing w:line="360" w:lineRule="auto"/>
        <w:ind w:firstLine="567"/>
        <w:jc w:val="center"/>
        <w:rPr>
          <w:sz w:val="24"/>
          <w:szCs w:val="24"/>
        </w:rPr>
      </w:pPr>
      <w:r>
        <w:rPr>
          <w:noProof/>
          <w:sz w:val="24"/>
          <w:szCs w:val="24"/>
        </w:rPr>
        <w:drawing>
          <wp:inline distT="0" distB="0" distL="0" distR="0">
            <wp:extent cx="5016369" cy="748532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6517" cy="7485542"/>
                    </a:xfrm>
                    <a:prstGeom prst="rect">
                      <a:avLst/>
                    </a:prstGeom>
                    <a:noFill/>
                    <a:ln>
                      <a:noFill/>
                    </a:ln>
                  </pic:spPr>
                </pic:pic>
              </a:graphicData>
            </a:graphic>
          </wp:inline>
        </w:drawing>
      </w:r>
    </w:p>
    <w:p w:rsidR="00387D30" w:rsidRDefault="00387D30" w:rsidP="00387D30">
      <w:pPr>
        <w:spacing w:after="200" w:line="276" w:lineRule="auto"/>
        <w:rPr>
          <w:rStyle w:val="s0"/>
          <w:color w:val="auto"/>
          <w:sz w:val="24"/>
          <w:szCs w:val="26"/>
        </w:rPr>
      </w:pPr>
    </w:p>
    <w:p w:rsidR="00387D30" w:rsidRDefault="00387D30" w:rsidP="00387D30">
      <w:pPr>
        <w:spacing w:after="200" w:line="276" w:lineRule="auto"/>
        <w:rPr>
          <w:rStyle w:val="s0"/>
          <w:color w:val="auto"/>
          <w:sz w:val="24"/>
          <w:szCs w:val="26"/>
          <w:lang w:eastAsia="en-US"/>
        </w:rPr>
      </w:pPr>
      <w:r>
        <w:rPr>
          <w:rStyle w:val="s0"/>
          <w:color w:val="auto"/>
          <w:sz w:val="24"/>
          <w:szCs w:val="26"/>
          <w:lang w:eastAsia="en-US"/>
        </w:rPr>
        <w:br w:type="page"/>
      </w:r>
    </w:p>
    <w:p w:rsidR="00387D30" w:rsidRPr="000E7577" w:rsidRDefault="00387D30" w:rsidP="00387D30">
      <w:pPr>
        <w:spacing w:line="360" w:lineRule="auto"/>
        <w:ind w:firstLine="567"/>
        <w:jc w:val="center"/>
        <w:rPr>
          <w:sz w:val="24"/>
          <w:szCs w:val="24"/>
          <w:lang w:val="en-US"/>
        </w:rPr>
      </w:pPr>
      <w:r w:rsidRPr="005B0404">
        <w:rPr>
          <w:sz w:val="24"/>
          <w:szCs w:val="24"/>
          <w:lang w:val="en-US"/>
        </w:rPr>
        <w:lastRenderedPageBreak/>
        <w:t>Article in journal East European Scientific Journal. – 2019. – № 8/48</w:t>
      </w:r>
    </w:p>
    <w:p w:rsidR="00387D30" w:rsidRPr="000E7577" w:rsidRDefault="00387D30" w:rsidP="00387D30">
      <w:pPr>
        <w:spacing w:line="360" w:lineRule="auto"/>
        <w:ind w:firstLine="567"/>
        <w:jc w:val="center"/>
        <w:rPr>
          <w:sz w:val="24"/>
          <w:szCs w:val="24"/>
          <w:lang w:val="en-US"/>
        </w:rPr>
      </w:pPr>
    </w:p>
    <w:p w:rsidR="00387D30" w:rsidRPr="00025C5B" w:rsidRDefault="00387D30" w:rsidP="00387D30">
      <w:pPr>
        <w:spacing w:after="200" w:line="276" w:lineRule="auto"/>
        <w:jc w:val="center"/>
        <w:rPr>
          <w:sz w:val="24"/>
          <w:szCs w:val="24"/>
          <w:lang w:val="en-US"/>
        </w:rPr>
      </w:pPr>
      <w:r w:rsidRPr="00025C5B">
        <w:rPr>
          <w:noProof/>
        </w:rPr>
        <w:drawing>
          <wp:inline distT="0" distB="0" distL="0" distR="0">
            <wp:extent cx="5053954" cy="71462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0882" cy="7170226"/>
                    </a:xfrm>
                    <a:prstGeom prst="rect">
                      <a:avLst/>
                    </a:prstGeom>
                    <a:noFill/>
                    <a:ln>
                      <a:noFill/>
                    </a:ln>
                  </pic:spPr>
                </pic:pic>
              </a:graphicData>
            </a:graphic>
          </wp:inline>
        </w:drawing>
      </w:r>
    </w:p>
    <w:p w:rsidR="00387D30" w:rsidRPr="00025C5B" w:rsidRDefault="00387D30" w:rsidP="00387D30">
      <w:pPr>
        <w:spacing w:after="200" w:line="276" w:lineRule="auto"/>
        <w:rPr>
          <w:sz w:val="24"/>
          <w:szCs w:val="24"/>
          <w:lang w:val="en-US"/>
        </w:rPr>
      </w:pPr>
      <w:r w:rsidRPr="00025C5B">
        <w:rPr>
          <w:sz w:val="24"/>
          <w:szCs w:val="24"/>
          <w:lang w:val="en-US"/>
        </w:rPr>
        <w:br w:type="page"/>
      </w:r>
    </w:p>
    <w:p w:rsidR="00387D30" w:rsidRPr="00025C5B" w:rsidRDefault="00387D30" w:rsidP="00387D30">
      <w:pPr>
        <w:spacing w:line="360" w:lineRule="auto"/>
        <w:ind w:firstLine="567"/>
        <w:jc w:val="center"/>
        <w:rPr>
          <w:sz w:val="24"/>
          <w:szCs w:val="24"/>
        </w:rPr>
      </w:pPr>
    </w:p>
    <w:p w:rsidR="00387D30" w:rsidRPr="00025C5B" w:rsidRDefault="00387D30" w:rsidP="00387D30">
      <w:pPr>
        <w:spacing w:line="360" w:lineRule="auto"/>
        <w:ind w:firstLine="567"/>
        <w:rPr>
          <w:sz w:val="24"/>
          <w:szCs w:val="24"/>
        </w:rPr>
      </w:pPr>
      <w:r w:rsidRPr="00025C5B">
        <w:rPr>
          <w:noProof/>
        </w:rPr>
        <w:drawing>
          <wp:inline distT="0" distB="0" distL="0" distR="0">
            <wp:extent cx="5575998" cy="788670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9307" cy="7919669"/>
                    </a:xfrm>
                    <a:prstGeom prst="rect">
                      <a:avLst/>
                    </a:prstGeom>
                    <a:noFill/>
                    <a:ln>
                      <a:noFill/>
                    </a:ln>
                  </pic:spPr>
                </pic:pic>
              </a:graphicData>
            </a:graphic>
          </wp:inline>
        </w:drawing>
      </w:r>
    </w:p>
    <w:p w:rsidR="00387D30" w:rsidRPr="00025C5B" w:rsidRDefault="00387D30" w:rsidP="00387D30">
      <w:pPr>
        <w:spacing w:after="200" w:line="276" w:lineRule="auto"/>
        <w:rPr>
          <w:sz w:val="24"/>
          <w:szCs w:val="24"/>
        </w:rPr>
      </w:pPr>
      <w:r w:rsidRPr="00025C5B">
        <w:rPr>
          <w:sz w:val="24"/>
          <w:szCs w:val="24"/>
        </w:rPr>
        <w:br w:type="page"/>
      </w:r>
    </w:p>
    <w:p w:rsidR="00387D30" w:rsidRDefault="00387D30" w:rsidP="00387D30">
      <w:pPr>
        <w:spacing w:after="200" w:line="276" w:lineRule="auto"/>
        <w:rPr>
          <w:sz w:val="24"/>
          <w:szCs w:val="24"/>
          <w:lang w:val="en-US"/>
        </w:rPr>
      </w:pPr>
      <w:r w:rsidRPr="00025C5B">
        <w:rPr>
          <w:noProof/>
        </w:rPr>
        <w:lastRenderedPageBreak/>
        <w:drawing>
          <wp:inline distT="0" distB="0" distL="0" distR="0">
            <wp:extent cx="6120130" cy="86563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rsidR="00387D30" w:rsidRDefault="00387D30" w:rsidP="00387D30">
      <w:pPr>
        <w:spacing w:after="200" w:line="276" w:lineRule="auto"/>
        <w:rPr>
          <w:sz w:val="24"/>
          <w:szCs w:val="24"/>
        </w:rPr>
      </w:pPr>
    </w:p>
    <w:p w:rsidR="00387D30" w:rsidRDefault="00387D30" w:rsidP="00156D5B">
      <w:pPr>
        <w:spacing w:line="360" w:lineRule="auto"/>
        <w:ind w:firstLine="709"/>
        <w:jc w:val="center"/>
        <w:rPr>
          <w:szCs w:val="24"/>
        </w:rPr>
      </w:pPr>
    </w:p>
    <w:p w:rsidR="00387D30" w:rsidRDefault="00156D5B" w:rsidP="00156D5B">
      <w:pPr>
        <w:spacing w:line="360" w:lineRule="auto"/>
        <w:ind w:firstLine="709"/>
        <w:jc w:val="center"/>
        <w:rPr>
          <w:szCs w:val="24"/>
          <w:lang w:val="en-US"/>
        </w:rPr>
      </w:pPr>
      <w:r w:rsidRPr="00254222">
        <w:rPr>
          <w:szCs w:val="24"/>
          <w:lang w:val="en-US"/>
        </w:rPr>
        <w:t>Copyright Certificate №</w:t>
      </w:r>
      <w:r w:rsidR="00387D30">
        <w:rPr>
          <w:szCs w:val="24"/>
          <w:lang w:val="en-US"/>
        </w:rPr>
        <w:t xml:space="preserve"> 12930 dated October 30, 2020</w:t>
      </w:r>
    </w:p>
    <w:p w:rsidR="00156D5B" w:rsidRDefault="00387D30" w:rsidP="00156D5B">
      <w:pPr>
        <w:spacing w:line="360" w:lineRule="auto"/>
        <w:ind w:firstLine="709"/>
        <w:jc w:val="center"/>
        <w:rPr>
          <w:szCs w:val="24"/>
          <w:lang w:val="en-US"/>
        </w:rPr>
      </w:pPr>
      <w:r>
        <w:rPr>
          <w:szCs w:val="24"/>
          <w:lang w:val="en-US"/>
        </w:rPr>
        <w:t xml:space="preserve"> </w:t>
      </w:r>
    </w:p>
    <w:p w:rsidR="00156D5B" w:rsidRDefault="00156D5B" w:rsidP="00156D5B">
      <w:pPr>
        <w:spacing w:line="360" w:lineRule="auto"/>
        <w:ind w:firstLine="709"/>
        <w:jc w:val="center"/>
        <w:rPr>
          <w:szCs w:val="24"/>
          <w:lang w:val="en-US"/>
        </w:rPr>
      </w:pPr>
      <w:r w:rsidRPr="00254222">
        <w:rPr>
          <w:noProof/>
          <w:szCs w:val="24"/>
        </w:rPr>
        <w:drawing>
          <wp:inline distT="0" distB="0" distL="0" distR="0">
            <wp:extent cx="4885909" cy="6964325"/>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8287" cy="6967715"/>
                    </a:xfrm>
                    <a:prstGeom prst="rect">
                      <a:avLst/>
                    </a:prstGeom>
                    <a:noFill/>
                    <a:ln>
                      <a:noFill/>
                    </a:ln>
                  </pic:spPr>
                </pic:pic>
              </a:graphicData>
            </a:graphic>
          </wp:inline>
        </w:drawing>
      </w:r>
    </w:p>
    <w:p w:rsidR="00156D5B" w:rsidRDefault="00156D5B" w:rsidP="00156D5B">
      <w:pPr>
        <w:spacing w:after="200" w:line="276" w:lineRule="auto"/>
        <w:rPr>
          <w:szCs w:val="24"/>
          <w:lang w:val="en-US"/>
        </w:rPr>
      </w:pPr>
      <w:r>
        <w:rPr>
          <w:szCs w:val="24"/>
          <w:lang w:val="en-US"/>
        </w:rPr>
        <w:br w:type="page"/>
      </w:r>
    </w:p>
    <w:p w:rsidR="006F25A7" w:rsidRPr="00C50CB5" w:rsidRDefault="006F25A7" w:rsidP="006F25A7">
      <w:pPr>
        <w:spacing w:line="360" w:lineRule="auto"/>
        <w:ind w:firstLine="567"/>
        <w:jc w:val="center"/>
        <w:rPr>
          <w:b/>
          <w:sz w:val="24"/>
          <w:szCs w:val="24"/>
          <w:lang w:val="en-US"/>
        </w:rPr>
      </w:pPr>
      <w:r w:rsidRPr="00C50CB5">
        <w:rPr>
          <w:b/>
          <w:sz w:val="24"/>
          <w:szCs w:val="24"/>
          <w:lang w:val="en-US"/>
        </w:rPr>
        <w:lastRenderedPageBreak/>
        <w:t>ATTACHMENT D</w:t>
      </w:r>
    </w:p>
    <w:p w:rsidR="006F25A7" w:rsidRPr="00C50CB5" w:rsidRDefault="006F25A7" w:rsidP="006F25A7">
      <w:pPr>
        <w:spacing w:line="360" w:lineRule="auto"/>
        <w:ind w:firstLine="567"/>
        <w:jc w:val="center"/>
        <w:rPr>
          <w:sz w:val="24"/>
          <w:szCs w:val="24"/>
          <w:lang w:val="en-US"/>
        </w:rPr>
      </w:pPr>
    </w:p>
    <w:p w:rsidR="006F25A7" w:rsidRPr="00C50CB5" w:rsidRDefault="006F25A7" w:rsidP="006F25A7">
      <w:pPr>
        <w:spacing w:line="360" w:lineRule="auto"/>
        <w:ind w:firstLine="567"/>
        <w:jc w:val="center"/>
        <w:rPr>
          <w:sz w:val="24"/>
          <w:szCs w:val="24"/>
          <w:lang w:val="en-US"/>
        </w:rPr>
      </w:pPr>
      <w:r w:rsidRPr="00C50CB5">
        <w:rPr>
          <w:sz w:val="24"/>
          <w:szCs w:val="24"/>
          <w:lang w:val="en-US"/>
        </w:rPr>
        <w:t>Calendar plan of works for 2018-2020</w:t>
      </w:r>
      <w:r w:rsidRPr="00C50CB5">
        <w:rPr>
          <w:b/>
          <w:sz w:val="24"/>
          <w:szCs w:val="24"/>
          <w:lang w:val="en-US"/>
        </w:rPr>
        <w:t xml:space="preserve"> </w:t>
      </w:r>
      <w:r w:rsidRPr="00C50CB5">
        <w:rPr>
          <w:sz w:val="24"/>
          <w:szCs w:val="24"/>
          <w:lang w:val="en-US"/>
        </w:rPr>
        <w:t xml:space="preserve">Supplementary agreement No 1 </w:t>
      </w:r>
    </w:p>
    <w:p w:rsidR="006F25A7" w:rsidRPr="00C50CB5" w:rsidRDefault="00943C27" w:rsidP="00943C27">
      <w:pPr>
        <w:tabs>
          <w:tab w:val="left" w:pos="4096"/>
          <w:tab w:val="center" w:pos="4960"/>
        </w:tabs>
        <w:spacing w:line="360" w:lineRule="auto"/>
        <w:ind w:firstLine="567"/>
        <w:rPr>
          <w:sz w:val="24"/>
          <w:szCs w:val="24"/>
          <w:lang w:val="en-US"/>
        </w:rPr>
      </w:pPr>
      <w:r w:rsidRPr="00C50CB5">
        <w:rPr>
          <w:sz w:val="24"/>
          <w:szCs w:val="24"/>
          <w:lang w:val="en-US"/>
        </w:rPr>
        <w:tab/>
      </w:r>
      <w:r w:rsidR="006F25A7" w:rsidRPr="00C50CB5">
        <w:rPr>
          <w:sz w:val="24"/>
          <w:szCs w:val="24"/>
          <w:lang w:val="en-US"/>
        </w:rPr>
        <w:t>to the contract</w:t>
      </w:r>
    </w:p>
    <w:p w:rsidR="006F25A7" w:rsidRPr="00C50CB5" w:rsidRDefault="006F25A7" w:rsidP="006F25A7">
      <w:pPr>
        <w:spacing w:line="360" w:lineRule="auto"/>
        <w:ind w:firstLine="567"/>
        <w:jc w:val="center"/>
        <w:rPr>
          <w:sz w:val="24"/>
          <w:szCs w:val="24"/>
          <w:lang w:val="en-US"/>
        </w:rPr>
      </w:pPr>
    </w:p>
    <w:p w:rsidR="006F25A7" w:rsidRPr="00C50CB5" w:rsidRDefault="006F25A7" w:rsidP="006F25A7">
      <w:pPr>
        <w:ind w:firstLine="709"/>
        <w:jc w:val="right"/>
        <w:rPr>
          <w:sz w:val="24"/>
          <w:szCs w:val="24"/>
          <w:lang w:val="en-US"/>
        </w:rPr>
      </w:pPr>
      <w:r w:rsidRPr="00C50CB5">
        <w:rPr>
          <w:sz w:val="24"/>
          <w:szCs w:val="24"/>
          <w:lang w:val="en-US"/>
        </w:rPr>
        <w:t>Attachment 1.2</w:t>
      </w:r>
    </w:p>
    <w:p w:rsidR="006F25A7" w:rsidRPr="00C50CB5" w:rsidRDefault="006F25A7" w:rsidP="006F25A7">
      <w:pPr>
        <w:ind w:firstLine="709"/>
        <w:jc w:val="right"/>
        <w:rPr>
          <w:sz w:val="24"/>
          <w:szCs w:val="24"/>
          <w:lang w:val="en-US"/>
        </w:rPr>
      </w:pPr>
      <w:r w:rsidRPr="00C50CB5">
        <w:rPr>
          <w:sz w:val="24"/>
          <w:szCs w:val="24"/>
          <w:lang w:val="en-US"/>
        </w:rPr>
        <w:t>to Contract No.____ of _________ 2018</w:t>
      </w:r>
    </w:p>
    <w:p w:rsidR="006F25A7" w:rsidRPr="00C50CB5" w:rsidRDefault="006F25A7" w:rsidP="006F25A7">
      <w:pPr>
        <w:ind w:firstLine="709"/>
        <w:jc w:val="right"/>
        <w:rPr>
          <w:sz w:val="24"/>
          <w:szCs w:val="24"/>
          <w:lang w:val="en-US"/>
        </w:rPr>
      </w:pPr>
      <w:r w:rsidRPr="00C50CB5">
        <w:rPr>
          <w:sz w:val="24"/>
          <w:szCs w:val="24"/>
          <w:lang w:val="en-US"/>
        </w:rPr>
        <w:t>on grant  funding</w:t>
      </w:r>
    </w:p>
    <w:p w:rsidR="006F25A7" w:rsidRPr="00C50CB5" w:rsidRDefault="006F25A7" w:rsidP="006F25A7">
      <w:pPr>
        <w:jc w:val="center"/>
        <w:rPr>
          <w:b/>
          <w:sz w:val="24"/>
          <w:szCs w:val="24"/>
          <w:lang w:val="en-US"/>
        </w:rPr>
      </w:pPr>
    </w:p>
    <w:p w:rsidR="006F25A7" w:rsidRPr="00C50CB5" w:rsidRDefault="006F25A7" w:rsidP="006F25A7">
      <w:pPr>
        <w:jc w:val="center"/>
        <w:rPr>
          <w:b/>
          <w:sz w:val="24"/>
          <w:szCs w:val="24"/>
          <w:lang w:val="en-US"/>
        </w:rPr>
      </w:pPr>
      <w:r w:rsidRPr="00C50CB5">
        <w:rPr>
          <w:b/>
          <w:sz w:val="24"/>
          <w:szCs w:val="24"/>
          <w:lang w:val="en-US"/>
        </w:rPr>
        <w:t xml:space="preserve">TECHNICAL SPECIFICATION AND </w:t>
      </w:r>
    </w:p>
    <w:p w:rsidR="006F25A7" w:rsidRPr="00C50CB5" w:rsidRDefault="006F25A7" w:rsidP="006F25A7">
      <w:pPr>
        <w:jc w:val="center"/>
        <w:rPr>
          <w:b/>
          <w:sz w:val="24"/>
          <w:szCs w:val="24"/>
          <w:lang w:val="en-US"/>
        </w:rPr>
      </w:pPr>
      <w:r w:rsidRPr="00C50CB5">
        <w:rPr>
          <w:b/>
          <w:sz w:val="24"/>
          <w:szCs w:val="24"/>
          <w:lang w:val="en-US"/>
        </w:rPr>
        <w:t xml:space="preserve">CALENDAR PLAN OF WORKS </w:t>
      </w:r>
    </w:p>
    <w:p w:rsidR="006F25A7" w:rsidRPr="00C50CB5" w:rsidRDefault="006F25A7" w:rsidP="006F25A7">
      <w:pPr>
        <w:jc w:val="center"/>
        <w:rPr>
          <w:b/>
          <w:sz w:val="24"/>
          <w:szCs w:val="24"/>
          <w:lang w:val="en-US"/>
        </w:rPr>
      </w:pPr>
    </w:p>
    <w:p w:rsidR="006F25A7" w:rsidRPr="00C50CB5" w:rsidRDefault="006F25A7" w:rsidP="006F25A7">
      <w:pPr>
        <w:jc w:val="center"/>
        <w:rPr>
          <w:b/>
          <w:sz w:val="24"/>
          <w:szCs w:val="24"/>
          <w:lang w:val="en-US"/>
        </w:rPr>
      </w:pPr>
      <w:r w:rsidRPr="00C50CB5">
        <w:rPr>
          <w:b/>
          <w:sz w:val="24"/>
          <w:szCs w:val="24"/>
          <w:lang w:val="en-US"/>
        </w:rPr>
        <w:t xml:space="preserve">Under contract No </w:t>
      </w:r>
      <w:r w:rsidRPr="00C50CB5">
        <w:rPr>
          <w:b/>
          <w:sz w:val="24"/>
          <w:szCs w:val="24"/>
          <w:u w:val="single"/>
          <w:lang w:val="en-US"/>
        </w:rPr>
        <w:t>165</w:t>
      </w:r>
      <w:r w:rsidRPr="00C50CB5">
        <w:rPr>
          <w:b/>
          <w:sz w:val="24"/>
          <w:szCs w:val="24"/>
          <w:lang w:val="en-US"/>
        </w:rPr>
        <w:t xml:space="preserve"> of </w:t>
      </w:r>
      <w:r w:rsidRPr="00C50CB5">
        <w:rPr>
          <w:b/>
          <w:sz w:val="24"/>
          <w:szCs w:val="24"/>
          <w:u w:val="single"/>
          <w:lang w:val="en-US"/>
        </w:rPr>
        <w:t>15.03</w:t>
      </w:r>
      <w:r w:rsidRPr="00C50CB5">
        <w:rPr>
          <w:b/>
          <w:sz w:val="24"/>
          <w:szCs w:val="24"/>
          <w:lang w:val="en-US"/>
        </w:rPr>
        <w:t>.2018</w:t>
      </w:r>
    </w:p>
    <w:p w:rsidR="006F25A7" w:rsidRPr="00C50CB5" w:rsidRDefault="006F25A7" w:rsidP="006F25A7">
      <w:pPr>
        <w:rPr>
          <w:sz w:val="24"/>
          <w:szCs w:val="24"/>
          <w:lang w:val="en-US"/>
        </w:rPr>
      </w:pPr>
    </w:p>
    <w:p w:rsidR="006F25A7" w:rsidRPr="00C50CB5" w:rsidRDefault="006F25A7" w:rsidP="006F25A7">
      <w:pPr>
        <w:pStyle w:val="a9"/>
        <w:numPr>
          <w:ilvl w:val="0"/>
          <w:numId w:val="22"/>
        </w:numPr>
        <w:tabs>
          <w:tab w:val="left" w:pos="993"/>
        </w:tabs>
        <w:ind w:left="-142" w:firstLine="851"/>
        <w:rPr>
          <w:sz w:val="24"/>
          <w:szCs w:val="24"/>
          <w:lang w:val="en-US"/>
        </w:rPr>
      </w:pPr>
      <w:r w:rsidRPr="00C50CB5">
        <w:rPr>
          <w:sz w:val="24"/>
          <w:szCs w:val="24"/>
          <w:lang w:val="en-US"/>
        </w:rPr>
        <w:t>RSE on REM “Masgut Aikimbayev’s Kazakh Scientific Center for Quarantine and Zoonotic Diseases” of the Ministry of Health of the Republic of Kazakhstan</w:t>
      </w:r>
    </w:p>
    <w:p w:rsidR="006F25A7" w:rsidRPr="00C50CB5" w:rsidRDefault="006F25A7" w:rsidP="006F25A7">
      <w:pPr>
        <w:tabs>
          <w:tab w:val="left" w:pos="993"/>
        </w:tabs>
        <w:ind w:left="-142" w:firstLine="851"/>
        <w:rPr>
          <w:sz w:val="24"/>
          <w:szCs w:val="24"/>
          <w:lang w:val="en-US"/>
        </w:rPr>
      </w:pPr>
    </w:p>
    <w:p w:rsidR="006F25A7" w:rsidRPr="00C50CB5" w:rsidRDefault="006F25A7" w:rsidP="006F25A7">
      <w:pPr>
        <w:ind w:firstLine="709"/>
        <w:jc w:val="both"/>
        <w:rPr>
          <w:sz w:val="24"/>
          <w:szCs w:val="24"/>
          <w:lang w:val="en-US"/>
        </w:rPr>
      </w:pPr>
      <w:r w:rsidRPr="00C50CB5">
        <w:rPr>
          <w:sz w:val="24"/>
          <w:szCs w:val="24"/>
          <w:lang w:val="en-US"/>
        </w:rPr>
        <w:t>1.1 By priority: Life and health sciences.</w:t>
      </w:r>
    </w:p>
    <w:p w:rsidR="006F25A7" w:rsidRPr="00C50CB5" w:rsidRDefault="006F25A7" w:rsidP="006F25A7">
      <w:pPr>
        <w:tabs>
          <w:tab w:val="left" w:pos="993"/>
        </w:tabs>
        <w:ind w:firstLine="709"/>
        <w:jc w:val="both"/>
        <w:rPr>
          <w:sz w:val="24"/>
          <w:szCs w:val="24"/>
          <w:lang w:val="en-US"/>
        </w:rPr>
      </w:pPr>
      <w:r w:rsidRPr="00C50CB5">
        <w:rPr>
          <w:sz w:val="24"/>
          <w:szCs w:val="24"/>
          <w:lang w:val="en-US"/>
        </w:rPr>
        <w:t>1.2 By sub-priority: Development of domestic pharmaceutical science and industrial biotechnology. Applied research.</w:t>
      </w:r>
    </w:p>
    <w:p w:rsidR="006F25A7" w:rsidRPr="00C50CB5" w:rsidRDefault="006F25A7" w:rsidP="006F25A7">
      <w:pPr>
        <w:ind w:firstLine="709"/>
        <w:jc w:val="both"/>
        <w:rPr>
          <w:sz w:val="24"/>
          <w:szCs w:val="24"/>
          <w:lang w:val="en-US"/>
        </w:rPr>
      </w:pPr>
      <w:r w:rsidRPr="00C50CB5">
        <w:rPr>
          <w:sz w:val="24"/>
          <w:szCs w:val="24"/>
          <w:lang w:val="en-US"/>
        </w:rPr>
        <w:t>1.3 On project’s subject: № АР05134541 “Improvement of experimental research with laboratory animals in the Republic of Kazakhstan”.</w:t>
      </w:r>
    </w:p>
    <w:p w:rsidR="006F25A7" w:rsidRPr="00C50CB5" w:rsidRDefault="006F25A7" w:rsidP="006F25A7">
      <w:pPr>
        <w:ind w:firstLine="709"/>
        <w:jc w:val="both"/>
        <w:rPr>
          <w:sz w:val="24"/>
          <w:szCs w:val="24"/>
          <w:lang w:val="en-US"/>
        </w:rPr>
      </w:pPr>
      <w:r w:rsidRPr="00C50CB5">
        <w:rPr>
          <w:sz w:val="24"/>
          <w:szCs w:val="24"/>
          <w:lang w:val="en-US"/>
        </w:rPr>
        <w:t>1.4 The total amount of the project is 30,000,000 (thirty million) KZT, including division by year, to perform the works according to paragraph 3:</w:t>
      </w:r>
    </w:p>
    <w:p w:rsidR="006F25A7" w:rsidRPr="00C50CB5" w:rsidRDefault="006F25A7" w:rsidP="006F25A7">
      <w:pPr>
        <w:ind w:firstLine="709"/>
        <w:jc w:val="both"/>
        <w:rPr>
          <w:sz w:val="24"/>
          <w:szCs w:val="24"/>
          <w:lang w:val="en-US"/>
        </w:rPr>
      </w:pPr>
      <w:r w:rsidRPr="00C50CB5">
        <w:rPr>
          <w:sz w:val="24"/>
          <w:szCs w:val="24"/>
          <w:lang w:val="en-US"/>
        </w:rPr>
        <w:t>- for 2018 – in the amount of 10 000 000 (ten million) KZT;</w:t>
      </w:r>
    </w:p>
    <w:p w:rsidR="006F25A7" w:rsidRPr="00C50CB5" w:rsidRDefault="006F25A7" w:rsidP="006F25A7">
      <w:pPr>
        <w:ind w:firstLine="709"/>
        <w:jc w:val="both"/>
        <w:rPr>
          <w:sz w:val="24"/>
          <w:szCs w:val="24"/>
          <w:lang w:val="en-US"/>
        </w:rPr>
      </w:pPr>
      <w:r w:rsidRPr="00C50CB5">
        <w:rPr>
          <w:sz w:val="24"/>
          <w:szCs w:val="24"/>
          <w:lang w:val="en-US"/>
        </w:rPr>
        <w:t>- for 2019 – in the amount of 10 000 000 (ten million) KZT;</w:t>
      </w:r>
    </w:p>
    <w:p w:rsidR="006F25A7" w:rsidRPr="00C50CB5" w:rsidRDefault="006F25A7" w:rsidP="006F25A7">
      <w:pPr>
        <w:ind w:firstLine="709"/>
        <w:jc w:val="both"/>
        <w:rPr>
          <w:sz w:val="24"/>
          <w:szCs w:val="24"/>
          <w:lang w:val="en-US"/>
        </w:rPr>
      </w:pPr>
      <w:r w:rsidRPr="00C50CB5">
        <w:rPr>
          <w:sz w:val="24"/>
          <w:szCs w:val="24"/>
          <w:lang w:val="en-US"/>
        </w:rPr>
        <w:t>- for 2020 – in the amount of 10 000 000 (ten million) KZT.</w:t>
      </w:r>
    </w:p>
    <w:p w:rsidR="006F25A7" w:rsidRPr="00C50CB5" w:rsidRDefault="006F25A7" w:rsidP="006F25A7">
      <w:pPr>
        <w:ind w:firstLine="709"/>
        <w:jc w:val="both"/>
        <w:rPr>
          <w:sz w:val="24"/>
          <w:szCs w:val="24"/>
          <w:lang w:val="en-US"/>
        </w:rPr>
      </w:pPr>
    </w:p>
    <w:p w:rsidR="006F25A7" w:rsidRPr="00C50CB5" w:rsidRDefault="006F25A7" w:rsidP="006F25A7">
      <w:pPr>
        <w:pStyle w:val="a9"/>
        <w:numPr>
          <w:ilvl w:val="0"/>
          <w:numId w:val="22"/>
        </w:numPr>
        <w:jc w:val="both"/>
        <w:rPr>
          <w:b/>
          <w:i/>
          <w:sz w:val="24"/>
          <w:szCs w:val="24"/>
          <w:lang w:val="en-US"/>
        </w:rPr>
      </w:pPr>
      <w:r w:rsidRPr="00C50CB5">
        <w:rPr>
          <w:b/>
          <w:i/>
          <w:sz w:val="24"/>
          <w:szCs w:val="24"/>
          <w:lang w:val="en-US"/>
        </w:rPr>
        <w:t>Characteristics of scientific and technical products by qualification attributes and economic indicators</w:t>
      </w:r>
    </w:p>
    <w:p w:rsidR="006F25A7" w:rsidRPr="00C50CB5" w:rsidRDefault="006F25A7" w:rsidP="006F25A7">
      <w:pPr>
        <w:pStyle w:val="a9"/>
        <w:ind w:left="0" w:firstLine="720"/>
        <w:jc w:val="both"/>
        <w:rPr>
          <w:sz w:val="24"/>
          <w:szCs w:val="24"/>
          <w:lang w:val="en-US"/>
        </w:rPr>
      </w:pPr>
      <w:r w:rsidRPr="00C50CB5">
        <w:rPr>
          <w:sz w:val="24"/>
          <w:szCs w:val="24"/>
          <w:lang w:val="en-US"/>
        </w:rPr>
        <w:t>2.1 Work area: Medicine, veterinary medicine</w:t>
      </w:r>
    </w:p>
    <w:p w:rsidR="006F25A7" w:rsidRPr="00C50CB5" w:rsidRDefault="006F25A7" w:rsidP="006F25A7">
      <w:pPr>
        <w:pStyle w:val="a9"/>
        <w:ind w:left="0" w:firstLine="720"/>
        <w:jc w:val="both"/>
        <w:rPr>
          <w:sz w:val="24"/>
          <w:szCs w:val="24"/>
          <w:lang w:val="en-US"/>
        </w:rPr>
      </w:pPr>
      <w:r w:rsidRPr="00C50CB5">
        <w:rPr>
          <w:sz w:val="24"/>
          <w:szCs w:val="24"/>
          <w:lang w:val="en-US"/>
        </w:rPr>
        <w:t>2.2 Application area: Medicine and health care, veterinary medicine, toxicology and microbiology.</w:t>
      </w:r>
    </w:p>
    <w:p w:rsidR="006F25A7" w:rsidRPr="00C50CB5" w:rsidRDefault="006F25A7" w:rsidP="006F25A7">
      <w:pPr>
        <w:pStyle w:val="a9"/>
        <w:ind w:left="0" w:firstLine="720"/>
        <w:jc w:val="both"/>
        <w:rPr>
          <w:sz w:val="24"/>
          <w:szCs w:val="24"/>
          <w:lang w:val="en-US"/>
        </w:rPr>
      </w:pPr>
      <w:r w:rsidRPr="00C50CB5">
        <w:rPr>
          <w:sz w:val="24"/>
          <w:szCs w:val="24"/>
          <w:lang w:val="en-US"/>
        </w:rPr>
        <w:t>2.3 Final result:</w:t>
      </w:r>
    </w:p>
    <w:p w:rsidR="006F25A7" w:rsidRPr="00C50CB5" w:rsidRDefault="006F25A7" w:rsidP="006F25A7">
      <w:pPr>
        <w:pStyle w:val="a9"/>
        <w:ind w:left="0" w:firstLine="720"/>
        <w:jc w:val="both"/>
        <w:rPr>
          <w:sz w:val="24"/>
          <w:szCs w:val="24"/>
          <w:lang w:val="en-US"/>
        </w:rPr>
      </w:pPr>
      <w:r w:rsidRPr="00C50CB5">
        <w:rPr>
          <w:sz w:val="24"/>
          <w:szCs w:val="24"/>
          <w:lang w:val="en-US"/>
        </w:rPr>
        <w:t>- for 2018: Logistics for the purchase of 4 lines of SPF category laboratory animals (outbred and inbred mice and rats) with confirmed microbiological status and genetic background will be organized. There will be production of 4 lines of SPF category laboratory animals (mice and rats) with known microbiological status and genetic background under conditions of clean premises technology and barrier zone. 1 article in a peer-reviewed domestic scientific edition with a non-zero impact factor will be published.</w:t>
      </w:r>
    </w:p>
    <w:p w:rsidR="006F25A7" w:rsidRPr="00C50CB5" w:rsidRDefault="006F25A7" w:rsidP="006F25A7">
      <w:pPr>
        <w:pStyle w:val="a9"/>
        <w:ind w:left="0" w:firstLine="720"/>
        <w:jc w:val="both"/>
        <w:rPr>
          <w:sz w:val="24"/>
          <w:szCs w:val="24"/>
          <w:lang w:val="en-US"/>
        </w:rPr>
      </w:pPr>
      <w:r w:rsidRPr="00C50CB5">
        <w:rPr>
          <w:sz w:val="24"/>
          <w:szCs w:val="24"/>
          <w:lang w:val="en-US"/>
        </w:rPr>
        <w:t xml:space="preserve">- for 2019: A number of experimental works with SPF laboratory animals will be conducted, including obtaining a conclusion with the results of animal health monitoring of 3 kennels in RK, determination of </w:t>
      </w:r>
      <w:r w:rsidRPr="00C50CB5">
        <w:rPr>
          <w:i/>
          <w:sz w:val="24"/>
          <w:szCs w:val="24"/>
          <w:lang w:val="en-US"/>
        </w:rPr>
        <w:t>LD</w:t>
      </w:r>
      <w:r w:rsidRPr="00C50CB5">
        <w:rPr>
          <w:i/>
          <w:sz w:val="24"/>
          <w:szCs w:val="24"/>
          <w:vertAlign w:val="subscript"/>
          <w:lang w:val="en-US"/>
        </w:rPr>
        <w:t>50</w:t>
      </w:r>
      <w:r w:rsidRPr="00C50CB5">
        <w:rPr>
          <w:sz w:val="24"/>
          <w:szCs w:val="24"/>
          <w:lang w:val="en-US"/>
        </w:rPr>
        <w:t xml:space="preserve"> values for plague microbe strains with correction of the method and determination of the toxicity class of disinfectants. Production of 4 lines of SPF category laboratory animals (outbred and  inbred mice and rats) will be continued. 1 article in a peer-reviewed foreign scientific edition with a non-zero impact factor will be published.</w:t>
      </w:r>
    </w:p>
    <w:p w:rsidR="006F25A7" w:rsidRPr="00C50CB5" w:rsidRDefault="006F25A7" w:rsidP="006F25A7">
      <w:pPr>
        <w:pStyle w:val="a9"/>
        <w:ind w:left="0" w:firstLine="720"/>
        <w:jc w:val="both"/>
        <w:rPr>
          <w:sz w:val="24"/>
          <w:szCs w:val="24"/>
          <w:lang w:val="en-US"/>
        </w:rPr>
      </w:pPr>
      <w:r w:rsidRPr="00C50CB5">
        <w:rPr>
          <w:sz w:val="24"/>
          <w:szCs w:val="24"/>
          <w:lang w:val="en-US"/>
        </w:rPr>
        <w:t>- for 2020: a manual for laboratory animal husbandry in the Republic of Kazakhstan will be prepared and a certificate for the object of copyright will be formalized.</w:t>
      </w:r>
    </w:p>
    <w:p w:rsidR="006F25A7" w:rsidRPr="00C50CB5" w:rsidRDefault="006F25A7" w:rsidP="006F25A7">
      <w:pPr>
        <w:pStyle w:val="a9"/>
        <w:ind w:left="0" w:firstLine="709"/>
        <w:jc w:val="both"/>
        <w:rPr>
          <w:sz w:val="24"/>
          <w:szCs w:val="24"/>
          <w:lang w:val="en-US"/>
        </w:rPr>
      </w:pPr>
      <w:r w:rsidRPr="00C50CB5">
        <w:rPr>
          <w:sz w:val="24"/>
          <w:szCs w:val="24"/>
          <w:lang w:val="en-US"/>
        </w:rPr>
        <w:t xml:space="preserve">Training will be held to improve the competence and responsibility of laboratory animal husbandry specialists in Kazakhstan. 2 articles in peer-reviewed foreign scientific publications, </w:t>
      </w:r>
      <w:r w:rsidRPr="00C50CB5">
        <w:rPr>
          <w:sz w:val="24"/>
          <w:szCs w:val="24"/>
          <w:lang w:val="en-US"/>
        </w:rPr>
        <w:lastRenderedPageBreak/>
        <w:t>indexed in Web of Science or Scopus databases with non-zero impact factor will be published. Production of SPF category laboratory animals will be continued.</w:t>
      </w:r>
    </w:p>
    <w:p w:rsidR="006F25A7" w:rsidRPr="00C50CB5" w:rsidRDefault="006F25A7" w:rsidP="006F25A7">
      <w:pPr>
        <w:pStyle w:val="a9"/>
        <w:ind w:left="0" w:firstLine="709"/>
        <w:jc w:val="both"/>
        <w:rPr>
          <w:sz w:val="24"/>
          <w:szCs w:val="24"/>
          <w:lang w:val="en-US"/>
        </w:rPr>
      </w:pPr>
      <w:r w:rsidRPr="00C50CB5">
        <w:rPr>
          <w:sz w:val="24"/>
          <w:szCs w:val="24"/>
          <w:lang w:val="en-US"/>
        </w:rPr>
        <w:t xml:space="preserve"> 2.4 Patentability: design of a copyright certificate for guidelines for laboratory animal husbandry in Kazakhstan.</w:t>
      </w:r>
    </w:p>
    <w:p w:rsidR="006F25A7" w:rsidRPr="00C50CB5" w:rsidRDefault="006F25A7" w:rsidP="006F25A7">
      <w:pPr>
        <w:pStyle w:val="a9"/>
        <w:ind w:left="0" w:firstLine="709"/>
        <w:jc w:val="both"/>
        <w:rPr>
          <w:sz w:val="24"/>
          <w:szCs w:val="24"/>
          <w:lang w:val="en-US"/>
        </w:rPr>
      </w:pPr>
      <w:r w:rsidRPr="00C50CB5">
        <w:rPr>
          <w:sz w:val="24"/>
          <w:szCs w:val="24"/>
          <w:lang w:val="en-US"/>
        </w:rPr>
        <w:t>2.5 Scientific-technical level (novelty): Practice of using linear animals with certain SPF microbiological status is available worldwide. For the first time in The Republic of Kazakhstan the production of linear animals and their microbiological status maintenance in accordance with international standards will be organized. Production of laboratory animals will be held in the laboratory animals kennel of the M. Aikimbayev’s KSCQZD in conditions of clean premises technology. Performance of this task will increase repeatability and reliability of scientific results of scholars in Kazakhstan. Dissemination of knowledge about modern laboratory animal husbandry will also contribute to the promotion of science in Kazakhstan, which requires the use of experimental animals free from pathogens. The use of linear animals in the future will allow reduce the number of animals in biological and medical experiments.</w:t>
      </w:r>
    </w:p>
    <w:p w:rsidR="006F25A7" w:rsidRPr="00C50CB5" w:rsidRDefault="006F25A7" w:rsidP="006F25A7">
      <w:pPr>
        <w:pStyle w:val="a9"/>
        <w:ind w:left="0" w:firstLine="720"/>
        <w:jc w:val="both"/>
        <w:rPr>
          <w:sz w:val="24"/>
          <w:szCs w:val="24"/>
          <w:lang w:val="en-US"/>
        </w:rPr>
      </w:pPr>
      <w:r w:rsidRPr="00C50CB5">
        <w:rPr>
          <w:sz w:val="24"/>
          <w:szCs w:val="24"/>
          <w:lang w:val="en-US"/>
        </w:rPr>
        <w:t>2.6 The use of scientific-technical production: obtained project results and dissemination of knowledge on proper use of animals will be promising for institutions engaged in breeding and maintenance of laboratory animals, as well as those institutions where experimental work with laboratory animals is conducted.</w:t>
      </w:r>
    </w:p>
    <w:p w:rsidR="006F25A7" w:rsidRPr="00C50CB5" w:rsidRDefault="006F25A7" w:rsidP="006F25A7">
      <w:pPr>
        <w:pStyle w:val="a9"/>
        <w:ind w:left="0" w:firstLine="720"/>
        <w:jc w:val="both"/>
        <w:rPr>
          <w:sz w:val="24"/>
          <w:szCs w:val="24"/>
          <w:lang w:val="en-US"/>
        </w:rPr>
      </w:pPr>
      <w:r w:rsidRPr="00C50CB5">
        <w:rPr>
          <w:sz w:val="24"/>
          <w:szCs w:val="24"/>
          <w:lang w:val="en-US"/>
        </w:rPr>
        <w:t>2.7 Type of use of the result of scientific and (or) scientific-technical activity: Applied scientific research</w:t>
      </w:r>
    </w:p>
    <w:p w:rsidR="006F25A7" w:rsidRPr="00C50CB5" w:rsidRDefault="006F25A7" w:rsidP="006F25A7">
      <w:pPr>
        <w:ind w:firstLine="709"/>
        <w:jc w:val="both"/>
        <w:rPr>
          <w:sz w:val="24"/>
          <w:szCs w:val="24"/>
          <w:lang w:val="en-US"/>
        </w:rPr>
      </w:pPr>
    </w:p>
    <w:p w:rsidR="006F25A7" w:rsidRPr="00C50CB5" w:rsidRDefault="006F25A7" w:rsidP="006F25A7">
      <w:pPr>
        <w:pStyle w:val="a9"/>
        <w:numPr>
          <w:ilvl w:val="0"/>
          <w:numId w:val="22"/>
        </w:numPr>
        <w:tabs>
          <w:tab w:val="left" w:pos="993"/>
        </w:tabs>
        <w:ind w:left="0" w:firstLine="709"/>
        <w:jc w:val="center"/>
        <w:rPr>
          <w:b/>
          <w:i/>
          <w:sz w:val="24"/>
          <w:szCs w:val="24"/>
          <w:lang w:val="en-US"/>
        </w:rPr>
      </w:pPr>
      <w:r w:rsidRPr="00C50CB5">
        <w:rPr>
          <w:b/>
          <w:i/>
          <w:sz w:val="24"/>
          <w:szCs w:val="24"/>
          <w:lang w:val="en-US"/>
        </w:rPr>
        <w:t>Name of works, their realization terms and results</w:t>
      </w:r>
    </w:p>
    <w:p w:rsidR="006F25A7" w:rsidRPr="00C50CB5" w:rsidRDefault="006F25A7" w:rsidP="006F25A7">
      <w:pPr>
        <w:pStyle w:val="a9"/>
        <w:rPr>
          <w:b/>
          <w:lang w:val="en-US"/>
        </w:rPr>
      </w:pPr>
    </w:p>
    <w:tbl>
      <w:tblPr>
        <w:tblStyle w:val="af0"/>
        <w:tblW w:w="9606" w:type="dxa"/>
        <w:tblLayout w:type="fixed"/>
        <w:tblLook w:val="04A0"/>
      </w:tblPr>
      <w:tblGrid>
        <w:gridCol w:w="870"/>
        <w:gridCol w:w="2357"/>
        <w:gridCol w:w="1276"/>
        <w:gridCol w:w="1417"/>
        <w:gridCol w:w="3686"/>
      </w:tblGrid>
      <w:tr w:rsidR="006F25A7" w:rsidRPr="00C50CB5" w:rsidTr="00C0717D">
        <w:trPr>
          <w:trHeight w:val="450"/>
        </w:trPr>
        <w:tc>
          <w:tcPr>
            <w:tcW w:w="870" w:type="dxa"/>
            <w:vMerge w:val="restart"/>
          </w:tcPr>
          <w:p w:rsidR="006F25A7" w:rsidRPr="00C50CB5" w:rsidRDefault="006F25A7" w:rsidP="00C0717D">
            <w:pPr>
              <w:tabs>
                <w:tab w:val="left" w:pos="1134"/>
              </w:tabs>
              <w:jc w:val="center"/>
              <w:rPr>
                <w:sz w:val="24"/>
                <w:szCs w:val="24"/>
                <w:lang w:val="en-US"/>
              </w:rPr>
            </w:pPr>
            <w:r w:rsidRPr="00C50CB5">
              <w:rPr>
                <w:sz w:val="24"/>
                <w:szCs w:val="24"/>
                <w:lang w:val="en-US"/>
              </w:rPr>
              <w:t>Cipher of task and stage</w:t>
            </w:r>
          </w:p>
        </w:tc>
        <w:tc>
          <w:tcPr>
            <w:tcW w:w="2357" w:type="dxa"/>
            <w:vMerge w:val="restart"/>
          </w:tcPr>
          <w:p w:rsidR="006F25A7" w:rsidRPr="00C50CB5" w:rsidRDefault="006F25A7" w:rsidP="00C0717D">
            <w:pPr>
              <w:tabs>
                <w:tab w:val="left" w:pos="993"/>
              </w:tabs>
              <w:jc w:val="center"/>
              <w:rPr>
                <w:sz w:val="24"/>
                <w:szCs w:val="24"/>
                <w:lang w:val="en-US"/>
              </w:rPr>
            </w:pPr>
            <w:r w:rsidRPr="00C50CB5">
              <w:rPr>
                <w:sz w:val="24"/>
                <w:szCs w:val="24"/>
                <w:lang w:val="en-US"/>
              </w:rPr>
              <w:t>Name of works under the Contract and main stages of its identification</w:t>
            </w:r>
          </w:p>
        </w:tc>
        <w:tc>
          <w:tcPr>
            <w:tcW w:w="2693" w:type="dxa"/>
            <w:gridSpan w:val="2"/>
          </w:tcPr>
          <w:p w:rsidR="006F25A7" w:rsidRPr="00C50CB5" w:rsidRDefault="006F25A7" w:rsidP="00C0717D">
            <w:pPr>
              <w:tabs>
                <w:tab w:val="left" w:pos="993"/>
              </w:tabs>
              <w:jc w:val="center"/>
              <w:rPr>
                <w:sz w:val="24"/>
                <w:szCs w:val="24"/>
                <w:lang w:val="en-US"/>
              </w:rPr>
            </w:pPr>
            <w:r w:rsidRPr="00C50CB5">
              <w:rPr>
                <w:sz w:val="24"/>
                <w:szCs w:val="24"/>
                <w:lang w:val="en-US"/>
              </w:rPr>
              <w:t>Completion date</w:t>
            </w:r>
          </w:p>
        </w:tc>
        <w:tc>
          <w:tcPr>
            <w:tcW w:w="3686" w:type="dxa"/>
            <w:vMerge w:val="restart"/>
          </w:tcPr>
          <w:p w:rsidR="006F25A7" w:rsidRPr="00C50CB5" w:rsidRDefault="006F25A7" w:rsidP="00C0717D">
            <w:pPr>
              <w:tabs>
                <w:tab w:val="left" w:pos="993"/>
              </w:tabs>
              <w:jc w:val="center"/>
              <w:rPr>
                <w:sz w:val="24"/>
                <w:szCs w:val="24"/>
                <w:lang w:val="en-US"/>
              </w:rPr>
            </w:pPr>
            <w:r w:rsidRPr="00C50CB5">
              <w:rPr>
                <w:sz w:val="24"/>
                <w:szCs w:val="24"/>
                <w:lang w:val="en-US"/>
              </w:rPr>
              <w:t>Expected result</w:t>
            </w:r>
          </w:p>
        </w:tc>
      </w:tr>
      <w:tr w:rsidR="006F25A7" w:rsidRPr="00C50CB5" w:rsidTr="00C0717D">
        <w:trPr>
          <w:trHeight w:val="754"/>
        </w:trPr>
        <w:tc>
          <w:tcPr>
            <w:tcW w:w="870" w:type="dxa"/>
            <w:vMerge/>
          </w:tcPr>
          <w:p w:rsidR="006F25A7" w:rsidRPr="00C50CB5" w:rsidRDefault="006F25A7" w:rsidP="00C0717D">
            <w:pPr>
              <w:tabs>
                <w:tab w:val="left" w:pos="1134"/>
              </w:tabs>
              <w:jc w:val="center"/>
              <w:rPr>
                <w:sz w:val="24"/>
                <w:szCs w:val="24"/>
                <w:lang w:val="en-US"/>
              </w:rPr>
            </w:pPr>
          </w:p>
        </w:tc>
        <w:tc>
          <w:tcPr>
            <w:tcW w:w="2357" w:type="dxa"/>
            <w:vMerge/>
          </w:tcPr>
          <w:p w:rsidR="006F25A7" w:rsidRPr="00C50CB5" w:rsidRDefault="006F25A7" w:rsidP="00C0717D">
            <w:pPr>
              <w:tabs>
                <w:tab w:val="left" w:pos="993"/>
              </w:tabs>
              <w:jc w:val="center"/>
              <w:rPr>
                <w:sz w:val="24"/>
                <w:szCs w:val="24"/>
                <w:lang w:val="en-US"/>
              </w:rPr>
            </w:pP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 xml:space="preserve">beginning </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end</w:t>
            </w:r>
          </w:p>
        </w:tc>
        <w:tc>
          <w:tcPr>
            <w:tcW w:w="3686" w:type="dxa"/>
            <w:vMerge/>
          </w:tcPr>
          <w:p w:rsidR="006F25A7" w:rsidRPr="00C50CB5" w:rsidRDefault="006F25A7" w:rsidP="00C0717D">
            <w:pPr>
              <w:tabs>
                <w:tab w:val="left" w:pos="993"/>
              </w:tabs>
              <w:jc w:val="both"/>
              <w:rPr>
                <w:sz w:val="24"/>
                <w:szCs w:val="24"/>
                <w:lang w:val="en-US"/>
              </w:rPr>
            </w:pP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 xml:space="preserve">Breeding of standardized biological models of </w:t>
            </w:r>
          </w:p>
          <w:p w:rsidR="006F25A7" w:rsidRPr="00C50CB5" w:rsidRDefault="006F25A7" w:rsidP="00C0717D">
            <w:pPr>
              <w:tabs>
                <w:tab w:val="left" w:pos="993"/>
              </w:tabs>
              <w:rPr>
                <w:sz w:val="24"/>
                <w:szCs w:val="24"/>
                <w:lang w:val="en-US"/>
              </w:rPr>
            </w:pPr>
            <w:r w:rsidRPr="00C50CB5">
              <w:rPr>
                <w:sz w:val="24"/>
                <w:szCs w:val="24"/>
                <w:lang w:val="en-US"/>
              </w:rPr>
              <w:t>SPF laboratory animals (inbred and outbred mice and rats)</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February 2018</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2018</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There will be breeding of standardized biological models of SPF laboratory animals (inbred and outbred mice and rats). There will be breeding of 4 lines of laboratory animals (mice, rats). 1 article in a peer-reviewed domestic scientific publication with a non-zero impact factor will be published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Marketing and purchase of linear laboratory animals from international supplier Charles River Laboratories and their subsequent breeding</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July 2018</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2018</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Linear laboratory animals marketing and purchase from international supplier Charles River Laboratories and their subsequent breeding will be conducted. Passports and SPF certificates for 4 lines of laboratory animals will be obtained</w:t>
            </w:r>
          </w:p>
        </w:tc>
      </w:tr>
      <w:tr w:rsidR="006F25A7" w:rsidRPr="00C50CB5"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1.3</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Provision of “clean premises” conditions and total disinfection of the KSCQZD kennel building before SPF animal reception</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April 2018</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2018</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 conditions of “clean premises” and total disinfection of the KSCQZD kennel building before SPF animal reception will be provided. A report on consumables will be presented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1.4</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 xml:space="preserve">Personnel training for </w:t>
            </w:r>
            <w:r w:rsidRPr="00C50CB5">
              <w:rPr>
                <w:sz w:val="24"/>
                <w:szCs w:val="24"/>
                <w:lang w:val="en-US"/>
              </w:rPr>
              <w:lastRenderedPageBreak/>
              <w:t>SPF vivarium</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lastRenderedPageBreak/>
              <w:t xml:space="preserve">February </w:t>
            </w:r>
            <w:r w:rsidRPr="00C50CB5">
              <w:rPr>
                <w:sz w:val="24"/>
                <w:szCs w:val="24"/>
                <w:lang w:val="en-US"/>
              </w:rPr>
              <w:lastRenderedPageBreak/>
              <w:t>2018</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lastRenderedPageBreak/>
              <w:t>June 2018</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 xml:space="preserve">Personnel training for SPF </w:t>
            </w:r>
            <w:r w:rsidRPr="00C50CB5">
              <w:rPr>
                <w:sz w:val="24"/>
                <w:szCs w:val="24"/>
                <w:lang w:val="en-US"/>
              </w:rPr>
              <w:lastRenderedPageBreak/>
              <w:t>vivarium will be conducted and</w:t>
            </w:r>
          </w:p>
          <w:p w:rsidR="006F25A7" w:rsidRPr="00C50CB5" w:rsidRDefault="006F25A7" w:rsidP="00C0717D">
            <w:pPr>
              <w:tabs>
                <w:tab w:val="left" w:pos="993"/>
              </w:tabs>
              <w:rPr>
                <w:sz w:val="24"/>
                <w:szCs w:val="24"/>
                <w:lang w:val="en-US"/>
              </w:rPr>
            </w:pPr>
            <w:r w:rsidRPr="00C50CB5">
              <w:rPr>
                <w:sz w:val="24"/>
                <w:szCs w:val="24"/>
                <w:lang w:val="en-US"/>
              </w:rPr>
              <w:t xml:space="preserve">the program and training protocols will be presented </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lastRenderedPageBreak/>
              <w:t>3.1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Preparation of report on the analysis of the national rules of RK on laboratory animal husbandry</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July 2018</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2018</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Reports on the analysis of national rules of RK on laboratory animal husbandry and on the vivar service will be prepared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Breeding standardized biological models of SPF laboratory animals (inbred and outbred mice and rats)</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2019</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2019</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There will be breeding of standardized biological SPF models of laboratory animals (inbred and outbred mice and rats). The work on breeding of 4 lines of laboratory animals will be carried out.</w:t>
            </w:r>
          </w:p>
          <w:p w:rsidR="006F25A7" w:rsidRPr="00C50CB5" w:rsidRDefault="006F25A7" w:rsidP="00C0717D">
            <w:pPr>
              <w:tabs>
                <w:tab w:val="left" w:pos="993"/>
              </w:tabs>
              <w:rPr>
                <w:sz w:val="24"/>
                <w:szCs w:val="24"/>
                <w:lang w:val="en-US"/>
              </w:rPr>
            </w:pPr>
            <w:r w:rsidRPr="00C50CB5">
              <w:rPr>
                <w:sz w:val="24"/>
                <w:szCs w:val="24"/>
                <w:lang w:val="en-US"/>
              </w:rPr>
              <w:t>The number of SPF animals (mice and rats) will be increased</w:t>
            </w:r>
          </w:p>
          <w:p w:rsidR="006F25A7" w:rsidRPr="00C50CB5" w:rsidRDefault="006F25A7" w:rsidP="00C0717D">
            <w:pPr>
              <w:tabs>
                <w:tab w:val="left" w:pos="993"/>
              </w:tabs>
              <w:rPr>
                <w:sz w:val="24"/>
                <w:szCs w:val="24"/>
                <w:lang w:val="en-US"/>
              </w:rPr>
            </w:pP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 xml:space="preserve">Marketing and purchase of linear laboratory animals from international supplier Charles River Laboratories and their subsequent breeding </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2019</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2019</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Linear laboratory animals marketing and purchase from international supplier Charles River Laboratories and their subsequent breeding will be conducted.  There will be breeding of 4 lines of laboratory animals. 1 article in a peer-reviewed foreign scientific edition with a non-zero impact factor will be published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1.2</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 xml:space="preserve">Monitoring of laboratory animals health from 3 vivariums in RK and training </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2019</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2019</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Monitoring of laboratory animals health from 3 vivariums in RK and training will be carried out. The specialists of 3 vivariums will be trained in the sentinelles program, and certificate of health monitoring training will be presented.</w:t>
            </w:r>
          </w:p>
          <w:p w:rsidR="006F25A7" w:rsidRPr="00C50CB5" w:rsidRDefault="006F25A7" w:rsidP="00C0717D">
            <w:pPr>
              <w:tabs>
                <w:tab w:val="left" w:pos="993"/>
              </w:tabs>
              <w:rPr>
                <w:sz w:val="24"/>
                <w:szCs w:val="24"/>
                <w:lang w:val="en-US"/>
              </w:rPr>
            </w:pPr>
            <w:r w:rsidRPr="00C50CB5">
              <w:rPr>
                <w:sz w:val="24"/>
                <w:szCs w:val="24"/>
                <w:lang w:val="en-US"/>
              </w:rPr>
              <w:t>There will be conclusion with the results of an infection test and a certificate of health monitoring training</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1.3</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Provision of “clean premises” conditions and total disinfection of the KSCQZD kennel building before SPF animal reception</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2019</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2019</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 conditions of “clean premises” and total disinfection of the KSCQZD kennel building before SPF animal reception will be provided. A report on consumables will be presented and the animals welfare conditions will be observed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2</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Determination of SPF laboratory animals using perspectives in RK</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2019</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2019</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 perspectives of using SPF laboratory animals in Kazakhstan will be determined and a report with recommendations on methods correction in toxicology and determination of plague microbe virulence will be presented.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lastRenderedPageBreak/>
              <w:t>2.1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Determination of the plague microbe virulence on conventional and SPF laboratory animals for comparative characterization</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2019</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2019</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 xml:space="preserve">The virulence of the plague microbe on conventional and SPF laboratory animals will be determined with the purpose of comparative characteristic for </w:t>
            </w:r>
          </w:p>
          <w:p w:rsidR="006F25A7" w:rsidRPr="00C50CB5" w:rsidRDefault="006F25A7" w:rsidP="00C0717D">
            <w:pPr>
              <w:tabs>
                <w:tab w:val="left" w:pos="993"/>
              </w:tabs>
              <w:rPr>
                <w:sz w:val="24"/>
                <w:szCs w:val="24"/>
                <w:lang w:val="en-US"/>
              </w:rPr>
            </w:pPr>
            <w:r w:rsidRPr="00C50CB5">
              <w:rPr>
                <w:i/>
                <w:sz w:val="24"/>
                <w:szCs w:val="24"/>
                <w:lang w:val="en-US"/>
              </w:rPr>
              <w:t>LD</w:t>
            </w:r>
            <w:r w:rsidRPr="00C50CB5">
              <w:rPr>
                <w:i/>
                <w:sz w:val="24"/>
                <w:szCs w:val="24"/>
                <w:vertAlign w:val="subscript"/>
                <w:lang w:val="en-US"/>
              </w:rPr>
              <w:t>50</w:t>
            </w:r>
            <w:r w:rsidRPr="00C50CB5">
              <w:rPr>
                <w:sz w:val="24"/>
                <w:szCs w:val="24"/>
                <w:lang w:val="en-US"/>
              </w:rPr>
              <w:t xml:space="preserve"> indicators correction for plague microbe strains isolated in the territory RK</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2.2</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Determination of the general toxicity of disinfectants on conventional and SPF laboratory animals for comparative analysis</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2019</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2019</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 general toxicity of the disinfectants on conventional and SPF laboratory animals will be determined for comparative characterization. A report on</w:t>
            </w:r>
          </w:p>
          <w:p w:rsidR="006F25A7" w:rsidRPr="00C50CB5" w:rsidRDefault="006F25A7" w:rsidP="00C0717D">
            <w:pPr>
              <w:tabs>
                <w:tab w:val="left" w:pos="993"/>
              </w:tabs>
              <w:rPr>
                <w:sz w:val="24"/>
                <w:szCs w:val="24"/>
                <w:lang w:val="en-US"/>
              </w:rPr>
            </w:pPr>
            <w:r w:rsidRPr="00C50CB5">
              <w:rPr>
                <w:sz w:val="24"/>
                <w:szCs w:val="24"/>
                <w:lang w:val="en-US"/>
              </w:rPr>
              <w:t>determining the toxicity class of disinfectants, including correction of the method will be prepared</w:t>
            </w:r>
          </w:p>
          <w:p w:rsidR="006F25A7" w:rsidRPr="00C50CB5" w:rsidRDefault="006F25A7" w:rsidP="00C0717D">
            <w:pPr>
              <w:tabs>
                <w:tab w:val="left" w:pos="993"/>
              </w:tabs>
              <w:rPr>
                <w:sz w:val="24"/>
                <w:szCs w:val="24"/>
                <w:lang w:val="en-US"/>
              </w:rPr>
            </w:pP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3</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Distribution of knowledge about international standards in laboratory animal husbandry</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2019</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 xml:space="preserve">till November 1, 2019 </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 xml:space="preserve">There will be dissemination of knowledge about international standards in laboratory animal husbandry. </w:t>
            </w:r>
          </w:p>
          <w:p w:rsidR="006F25A7" w:rsidRPr="00C50CB5" w:rsidRDefault="006F25A7" w:rsidP="00C0717D">
            <w:pPr>
              <w:tabs>
                <w:tab w:val="left" w:pos="993"/>
              </w:tabs>
              <w:rPr>
                <w:sz w:val="24"/>
                <w:szCs w:val="24"/>
                <w:lang w:val="en-US"/>
              </w:rPr>
            </w:pPr>
            <w:r w:rsidRPr="00C50CB5">
              <w:rPr>
                <w:sz w:val="24"/>
                <w:szCs w:val="24"/>
                <w:lang w:val="en-US"/>
              </w:rPr>
              <w:t>There will be promotion of competence of RK specialists in animal husbandry.</w:t>
            </w:r>
          </w:p>
          <w:p w:rsidR="006F25A7" w:rsidRPr="00C50CB5" w:rsidRDefault="006F25A7" w:rsidP="00C0717D">
            <w:pPr>
              <w:tabs>
                <w:tab w:val="left" w:pos="993"/>
              </w:tabs>
              <w:rPr>
                <w:sz w:val="24"/>
                <w:szCs w:val="24"/>
                <w:lang w:val="en-US"/>
              </w:rPr>
            </w:pPr>
            <w:r w:rsidRPr="00C50CB5">
              <w:rPr>
                <w:sz w:val="24"/>
                <w:szCs w:val="24"/>
                <w:lang w:val="en-US"/>
              </w:rPr>
              <w:t>1 article in peer-reviewed foreign scientific edition indexed in Web of Science  or Scopus databases with a non-zero impact factor will be published</w:t>
            </w:r>
          </w:p>
        </w:tc>
      </w:tr>
      <w:tr w:rsidR="006F25A7" w:rsidRPr="00C50CB5"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Breeding standardized SPF biological models of laboratory animals (inbred and outbred mice and rats)</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2020</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2020</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There will be breeding of SPF standardized biological models of laboratory animals (inbred, outbred mice and rats). The breeding of 4 lines of laboratory animals (mice, rats) will be continued. Animal models with known genetic background will be obtained.</w:t>
            </w:r>
          </w:p>
        </w:tc>
      </w:tr>
      <w:tr w:rsidR="006F25A7" w:rsidRPr="00C50CB5"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Marketing and purchase of linear laboratory animals from international supplier Charles River Laboratories and their subsequent breeding</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2020</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2020</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Linear laboratory animals marketing and purchase from international supplier Charles River Laboratories and their subsequent breeding will be conducted. The breeding of 4 lines of laboratory animals (mice, rats) will be continued. The breeding stock of standardized animals will be produced.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1.3</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 xml:space="preserve">Provision of “clean premises” conditions and total disinfection of the KSCQZD kennel building </w:t>
            </w:r>
            <w:r w:rsidRPr="00C50CB5">
              <w:rPr>
                <w:sz w:val="24"/>
                <w:szCs w:val="24"/>
                <w:lang w:val="en-US"/>
              </w:rPr>
              <w:lastRenderedPageBreak/>
              <w:t>before SPF animal reception</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lastRenderedPageBreak/>
              <w:t>January 2020</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till November 1, 2020</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 conditions of “clean premises” and total disinfection of the KSCQZD kennel building before SPF animal reception will be provided.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lastRenderedPageBreak/>
              <w:t>3</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Distribution of knowledge about international standards in laboratory animal husbandry</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2020</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 xml:space="preserve">till November 1, 2020 </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 xml:space="preserve">There will be dissemination of knowledge about international standards in laboratory animal husbandry. </w:t>
            </w:r>
          </w:p>
          <w:p w:rsidR="006F25A7" w:rsidRPr="00C50CB5" w:rsidRDefault="006F25A7" w:rsidP="00C0717D">
            <w:pPr>
              <w:tabs>
                <w:tab w:val="left" w:pos="993"/>
              </w:tabs>
              <w:rPr>
                <w:sz w:val="24"/>
                <w:szCs w:val="24"/>
                <w:lang w:val="en-US"/>
              </w:rPr>
            </w:pPr>
            <w:r w:rsidRPr="00C50CB5">
              <w:rPr>
                <w:sz w:val="24"/>
                <w:szCs w:val="24"/>
                <w:lang w:val="en-US"/>
              </w:rPr>
              <w:t>There will be promotion of competence of RK specialists in animal husbandry.</w:t>
            </w:r>
          </w:p>
          <w:p w:rsidR="006F25A7" w:rsidRPr="00C50CB5" w:rsidRDefault="006F25A7" w:rsidP="00C0717D">
            <w:pPr>
              <w:tabs>
                <w:tab w:val="left" w:pos="993"/>
              </w:tabs>
              <w:rPr>
                <w:sz w:val="24"/>
                <w:szCs w:val="24"/>
                <w:lang w:val="en-US"/>
              </w:rPr>
            </w:pPr>
            <w:r w:rsidRPr="00C50CB5">
              <w:rPr>
                <w:sz w:val="24"/>
                <w:szCs w:val="24"/>
                <w:lang w:val="en-US"/>
              </w:rPr>
              <w:t>1 article in peer-reviewed foreign scientific edition indexed in Web of Science or Scopus databases with a non-zero impact factor will be published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3.2</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Organization and conducting of the republican seminar on laboratory animal husbandry for specialists of Kazakhstan</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2020</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 xml:space="preserve">till November 1, 2020 </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National seminar on laboratory animal husbandry will be organized and held for specialists of RK. The seminar program and list of participants will be prepared. Conditions for  improving breeding quality after disinfection of the kennel building will be created.</w:t>
            </w:r>
          </w:p>
        </w:tc>
      </w:tr>
      <w:tr w:rsidR="006F25A7" w:rsidRPr="009A154B" w:rsidTr="00C0717D">
        <w:tc>
          <w:tcPr>
            <w:tcW w:w="870" w:type="dxa"/>
          </w:tcPr>
          <w:p w:rsidR="006F25A7" w:rsidRPr="00C50CB5" w:rsidRDefault="006F25A7" w:rsidP="00C0717D">
            <w:pPr>
              <w:tabs>
                <w:tab w:val="left" w:pos="993"/>
              </w:tabs>
              <w:jc w:val="center"/>
              <w:rPr>
                <w:sz w:val="24"/>
                <w:szCs w:val="24"/>
                <w:lang w:val="en-US"/>
              </w:rPr>
            </w:pPr>
            <w:r w:rsidRPr="00C50CB5">
              <w:rPr>
                <w:sz w:val="24"/>
                <w:szCs w:val="24"/>
                <w:lang w:val="en-US"/>
              </w:rPr>
              <w:t>3.3</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Preparation of a manual on laboratory animal husbandry and preparation of scientific articles</w:t>
            </w: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January 2020</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 xml:space="preserve">till November 1, 2020 </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A manual on laboratory animal husbandry and preparation of scientific articles will be prepared. Copyright certificate will be registered. 1 article in peer-reviewed foreign scientific edition indexed in Web of Science or Scopus databases with a non-zero impact factor will be published</w:t>
            </w:r>
          </w:p>
        </w:tc>
      </w:tr>
    </w:tbl>
    <w:p w:rsidR="006F25A7" w:rsidRPr="00C50CB5" w:rsidRDefault="006F25A7" w:rsidP="006F25A7">
      <w:pPr>
        <w:pStyle w:val="a9"/>
        <w:rPr>
          <w:b/>
          <w:lang w:val="en-US"/>
        </w:rPr>
      </w:pPr>
    </w:p>
    <w:p w:rsidR="006F25A7" w:rsidRPr="00C50CB5" w:rsidRDefault="006F25A7" w:rsidP="006F25A7">
      <w:pPr>
        <w:pStyle w:val="a9"/>
        <w:rPr>
          <w:b/>
          <w:lang w:val="en-US"/>
        </w:rPr>
      </w:pPr>
    </w:p>
    <w:p w:rsidR="006F25A7" w:rsidRPr="00C50CB5" w:rsidRDefault="006F25A7" w:rsidP="006F25A7">
      <w:pPr>
        <w:pStyle w:val="a9"/>
        <w:rPr>
          <w:b/>
          <w:lang w:val="en-US"/>
        </w:rPr>
      </w:pPr>
    </w:p>
    <w:tbl>
      <w:tblPr>
        <w:tblStyle w:val="af0"/>
        <w:tblW w:w="9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786"/>
      </w:tblGrid>
      <w:tr w:rsidR="0090088A" w:rsidRPr="00C50CB5" w:rsidTr="00DE6CC0">
        <w:tc>
          <w:tcPr>
            <w:tcW w:w="4928" w:type="dxa"/>
          </w:tcPr>
          <w:p w:rsidR="006F25A7" w:rsidRPr="00C50CB5" w:rsidRDefault="006F25A7" w:rsidP="00C0717D">
            <w:pPr>
              <w:jc w:val="both"/>
              <w:rPr>
                <w:b/>
                <w:sz w:val="24"/>
                <w:szCs w:val="24"/>
                <w:lang w:val="en-US"/>
              </w:rPr>
            </w:pPr>
            <w:r w:rsidRPr="00C50CB5">
              <w:rPr>
                <w:b/>
                <w:sz w:val="24"/>
                <w:szCs w:val="24"/>
                <w:lang w:val="en-US"/>
              </w:rPr>
              <w:t>From Customer:</w:t>
            </w:r>
          </w:p>
          <w:p w:rsidR="006F25A7" w:rsidRPr="00C50CB5" w:rsidRDefault="006F25A7" w:rsidP="00C0717D">
            <w:pPr>
              <w:jc w:val="both"/>
              <w:rPr>
                <w:sz w:val="24"/>
                <w:szCs w:val="24"/>
                <w:lang w:val="en-US"/>
              </w:rPr>
            </w:pPr>
            <w:r w:rsidRPr="00C50CB5">
              <w:rPr>
                <w:sz w:val="24"/>
                <w:szCs w:val="24"/>
                <w:lang w:val="en-US"/>
              </w:rPr>
              <w:t xml:space="preserve">Chairman </w:t>
            </w:r>
          </w:p>
        </w:tc>
        <w:tc>
          <w:tcPr>
            <w:tcW w:w="4786" w:type="dxa"/>
          </w:tcPr>
          <w:p w:rsidR="006F25A7" w:rsidRPr="00C50CB5" w:rsidRDefault="006F25A7" w:rsidP="00C0717D">
            <w:pPr>
              <w:jc w:val="both"/>
              <w:rPr>
                <w:b/>
                <w:sz w:val="24"/>
                <w:szCs w:val="24"/>
                <w:lang w:val="en-US"/>
              </w:rPr>
            </w:pPr>
            <w:r w:rsidRPr="00C50CB5">
              <w:rPr>
                <w:b/>
                <w:sz w:val="24"/>
                <w:szCs w:val="24"/>
                <w:lang w:val="en-US"/>
              </w:rPr>
              <w:t>From Performer:</w:t>
            </w:r>
          </w:p>
          <w:p w:rsidR="006F25A7" w:rsidRPr="00C50CB5" w:rsidRDefault="006F25A7" w:rsidP="00C0717D">
            <w:pPr>
              <w:jc w:val="both"/>
              <w:rPr>
                <w:sz w:val="24"/>
                <w:szCs w:val="24"/>
                <w:lang w:val="en-US"/>
              </w:rPr>
            </w:pPr>
            <w:r w:rsidRPr="00C50CB5">
              <w:rPr>
                <w:sz w:val="24"/>
                <w:szCs w:val="24"/>
                <w:lang w:val="en-US"/>
              </w:rPr>
              <w:t>Acting director</w:t>
            </w:r>
          </w:p>
        </w:tc>
      </w:tr>
      <w:tr w:rsidR="0090088A" w:rsidRPr="009A154B" w:rsidTr="00DE6CC0">
        <w:trPr>
          <w:trHeight w:val="2350"/>
        </w:trPr>
        <w:tc>
          <w:tcPr>
            <w:tcW w:w="4928" w:type="dxa"/>
          </w:tcPr>
          <w:p w:rsidR="006F25A7" w:rsidRPr="00C50CB5" w:rsidRDefault="006F25A7" w:rsidP="00C0717D">
            <w:pPr>
              <w:ind w:right="600"/>
              <w:jc w:val="both"/>
              <w:rPr>
                <w:sz w:val="24"/>
                <w:szCs w:val="24"/>
                <w:lang w:val="en-US"/>
              </w:rPr>
            </w:pPr>
            <w:r w:rsidRPr="00C50CB5">
              <w:rPr>
                <w:sz w:val="24"/>
                <w:szCs w:val="24"/>
                <w:lang w:val="en-US"/>
              </w:rPr>
              <w:t xml:space="preserve">of SI “Committee of Science of the Ministry of Education and Science of RK” </w:t>
            </w: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r w:rsidRPr="00C50CB5">
              <w:rPr>
                <w:sz w:val="24"/>
                <w:szCs w:val="24"/>
                <w:lang w:val="en-US"/>
              </w:rPr>
              <w:t>_______________ Abdrassilov B.C.</w:t>
            </w:r>
          </w:p>
          <w:p w:rsidR="006F25A7" w:rsidRPr="00C50CB5" w:rsidRDefault="006F25A7" w:rsidP="00C0717D">
            <w:pPr>
              <w:jc w:val="both"/>
              <w:rPr>
                <w:sz w:val="18"/>
                <w:szCs w:val="24"/>
                <w:lang w:val="en-US"/>
              </w:rPr>
            </w:pPr>
            <w:r w:rsidRPr="00C50CB5">
              <w:rPr>
                <w:sz w:val="18"/>
                <w:szCs w:val="24"/>
                <w:lang w:val="en-US"/>
              </w:rPr>
              <w:t xml:space="preserve">            P.A.</w:t>
            </w:r>
          </w:p>
          <w:p w:rsidR="006F25A7" w:rsidRPr="00C50CB5" w:rsidRDefault="006F25A7" w:rsidP="00C0717D">
            <w:pPr>
              <w:jc w:val="both"/>
              <w:rPr>
                <w:sz w:val="24"/>
                <w:szCs w:val="24"/>
                <w:lang w:val="en-US"/>
              </w:rPr>
            </w:pPr>
          </w:p>
        </w:tc>
        <w:tc>
          <w:tcPr>
            <w:tcW w:w="4786" w:type="dxa"/>
          </w:tcPr>
          <w:p w:rsidR="006F25A7" w:rsidRPr="00C50CB5" w:rsidRDefault="006F25A7" w:rsidP="00C0717D">
            <w:pPr>
              <w:ind w:firstLine="33"/>
              <w:jc w:val="both"/>
              <w:rPr>
                <w:sz w:val="24"/>
                <w:szCs w:val="24"/>
                <w:lang w:val="en-US"/>
              </w:rPr>
            </w:pPr>
            <w:r w:rsidRPr="00C50CB5">
              <w:rPr>
                <w:sz w:val="24"/>
                <w:szCs w:val="24"/>
                <w:lang w:val="en-US"/>
              </w:rPr>
              <w:t>RSE on REM “Masgut Aikimbayev’s Kazakh Scientific Center for Quarantine and Zoonotic Diseases” of MH of RK</w:t>
            </w:r>
          </w:p>
          <w:p w:rsidR="006F25A7" w:rsidRPr="00C50CB5" w:rsidRDefault="006F25A7" w:rsidP="00C0717D">
            <w:pPr>
              <w:ind w:firstLine="33"/>
              <w:jc w:val="both"/>
              <w:rPr>
                <w:sz w:val="24"/>
                <w:szCs w:val="24"/>
                <w:lang w:val="en-US"/>
              </w:rPr>
            </w:pP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r w:rsidRPr="00C50CB5">
              <w:rPr>
                <w:sz w:val="24"/>
                <w:szCs w:val="24"/>
                <w:lang w:val="en-US"/>
              </w:rPr>
              <w:t>_________________ Sansyzbayev Ye.B.</w:t>
            </w:r>
          </w:p>
          <w:p w:rsidR="006F25A7" w:rsidRPr="00C50CB5" w:rsidRDefault="006F25A7" w:rsidP="00C0717D">
            <w:pPr>
              <w:jc w:val="both"/>
              <w:rPr>
                <w:sz w:val="24"/>
                <w:szCs w:val="24"/>
                <w:lang w:val="en-US"/>
              </w:rPr>
            </w:pPr>
            <w:r w:rsidRPr="00C50CB5">
              <w:rPr>
                <w:sz w:val="24"/>
                <w:szCs w:val="24"/>
                <w:lang w:val="en-US"/>
              </w:rPr>
              <w:t xml:space="preserve">                </w:t>
            </w:r>
            <w:r w:rsidRPr="00C50CB5">
              <w:rPr>
                <w:sz w:val="18"/>
                <w:szCs w:val="24"/>
                <w:lang w:val="en-US"/>
              </w:rPr>
              <w:t>P.A.</w:t>
            </w:r>
          </w:p>
        </w:tc>
      </w:tr>
      <w:tr w:rsidR="0090088A" w:rsidRPr="009A154B" w:rsidTr="00DE6CC0">
        <w:tc>
          <w:tcPr>
            <w:tcW w:w="4928" w:type="dxa"/>
          </w:tcPr>
          <w:p w:rsidR="006F25A7" w:rsidRPr="00C50CB5" w:rsidRDefault="006F25A7" w:rsidP="00C0717D">
            <w:pPr>
              <w:ind w:right="600"/>
              <w:jc w:val="both"/>
              <w:rPr>
                <w:sz w:val="24"/>
                <w:szCs w:val="24"/>
                <w:lang w:val="en-US"/>
              </w:rPr>
            </w:pPr>
          </w:p>
        </w:tc>
        <w:tc>
          <w:tcPr>
            <w:tcW w:w="4786" w:type="dxa"/>
          </w:tcPr>
          <w:p w:rsidR="006F25A7" w:rsidRPr="00C50CB5" w:rsidRDefault="006F25A7" w:rsidP="00C0717D">
            <w:pPr>
              <w:ind w:firstLine="33"/>
              <w:jc w:val="both"/>
              <w:rPr>
                <w:sz w:val="24"/>
                <w:szCs w:val="24"/>
                <w:lang w:val="en-US"/>
              </w:rPr>
            </w:pPr>
          </w:p>
        </w:tc>
      </w:tr>
    </w:tbl>
    <w:p w:rsidR="006F25A7" w:rsidRPr="00C50CB5" w:rsidRDefault="006F25A7" w:rsidP="006F25A7">
      <w:pPr>
        <w:jc w:val="center"/>
        <w:rPr>
          <w:b/>
          <w:sz w:val="24"/>
          <w:szCs w:val="24"/>
          <w:lang w:val="en-US"/>
        </w:rPr>
      </w:pPr>
    </w:p>
    <w:p w:rsidR="006F25A7" w:rsidRPr="00C50CB5" w:rsidRDefault="006F25A7" w:rsidP="006F25A7">
      <w:pPr>
        <w:jc w:val="center"/>
        <w:rPr>
          <w:b/>
          <w:sz w:val="24"/>
          <w:szCs w:val="24"/>
          <w:lang w:val="en-US"/>
        </w:rPr>
      </w:pPr>
    </w:p>
    <w:p w:rsidR="006F25A7" w:rsidRPr="00C50CB5" w:rsidRDefault="006F25A7" w:rsidP="006F25A7">
      <w:pPr>
        <w:jc w:val="right"/>
        <w:rPr>
          <w:sz w:val="24"/>
          <w:szCs w:val="24"/>
          <w:lang w:val="en-US"/>
        </w:rPr>
      </w:pPr>
      <w:r w:rsidRPr="00C50CB5">
        <w:rPr>
          <w:sz w:val="24"/>
          <w:szCs w:val="24"/>
          <w:lang w:val="en-US"/>
        </w:rPr>
        <w:t>Acquainted:</w:t>
      </w:r>
    </w:p>
    <w:p w:rsidR="006F25A7" w:rsidRPr="00C50CB5" w:rsidRDefault="006F25A7" w:rsidP="006F25A7">
      <w:pPr>
        <w:jc w:val="right"/>
        <w:rPr>
          <w:sz w:val="24"/>
          <w:szCs w:val="24"/>
          <w:lang w:val="en-US"/>
        </w:rPr>
      </w:pPr>
      <w:r w:rsidRPr="00C50CB5">
        <w:rPr>
          <w:sz w:val="24"/>
          <w:szCs w:val="24"/>
          <w:lang w:val="en-US"/>
        </w:rPr>
        <w:t xml:space="preserve">Scientific manager of project </w:t>
      </w:r>
    </w:p>
    <w:p w:rsidR="00DE6CC0" w:rsidRPr="00C50CB5" w:rsidRDefault="006F25A7" w:rsidP="006F25A7">
      <w:pPr>
        <w:jc w:val="right"/>
        <w:rPr>
          <w:sz w:val="24"/>
          <w:szCs w:val="24"/>
          <w:lang w:val="en-US"/>
        </w:rPr>
      </w:pPr>
      <w:r w:rsidRPr="00C50CB5">
        <w:rPr>
          <w:sz w:val="24"/>
          <w:szCs w:val="24"/>
          <w:lang w:val="en-US"/>
        </w:rPr>
        <w:t>_______________ Ponomaryeva T.S.</w:t>
      </w:r>
    </w:p>
    <w:p w:rsidR="006F25A7" w:rsidRPr="00C50CB5" w:rsidRDefault="00DE6CC0" w:rsidP="00DE6CC0">
      <w:pPr>
        <w:spacing w:after="200" w:line="276" w:lineRule="auto"/>
        <w:rPr>
          <w:lang w:val="en-US"/>
        </w:rPr>
      </w:pPr>
      <w:r w:rsidRPr="00C50CB5">
        <w:rPr>
          <w:sz w:val="24"/>
          <w:szCs w:val="24"/>
          <w:lang w:val="en-US"/>
        </w:rPr>
        <w:br w:type="page"/>
      </w:r>
      <w:r w:rsidR="006F25A7" w:rsidRPr="00C50CB5">
        <w:rPr>
          <w:noProof/>
        </w:rPr>
        <w:lastRenderedPageBreak/>
        <w:drawing>
          <wp:inline distT="0" distB="0" distL="0" distR="0">
            <wp:extent cx="5940425" cy="8189110"/>
            <wp:effectExtent l="0" t="0" r="3175"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189110"/>
                    </a:xfrm>
                    <a:prstGeom prst="rect">
                      <a:avLst/>
                    </a:prstGeom>
                    <a:noFill/>
                    <a:ln>
                      <a:noFill/>
                    </a:ln>
                  </pic:spPr>
                </pic:pic>
              </a:graphicData>
            </a:graphic>
          </wp:inline>
        </w:drawing>
      </w:r>
    </w:p>
    <w:p w:rsidR="006F25A7" w:rsidRPr="00C50CB5" w:rsidRDefault="006F25A7" w:rsidP="006F25A7">
      <w:pPr>
        <w:jc w:val="center"/>
        <w:rPr>
          <w:lang w:val="en-US"/>
        </w:rPr>
      </w:pPr>
    </w:p>
    <w:p w:rsidR="006F25A7" w:rsidRPr="00C50CB5" w:rsidRDefault="006F25A7" w:rsidP="006F25A7">
      <w:pPr>
        <w:jc w:val="center"/>
        <w:rPr>
          <w:lang w:val="en-US"/>
        </w:rPr>
      </w:pPr>
    </w:p>
    <w:p w:rsidR="006F25A7" w:rsidRPr="00C50CB5" w:rsidRDefault="006F25A7" w:rsidP="006F25A7">
      <w:pPr>
        <w:jc w:val="center"/>
        <w:rPr>
          <w:lang w:val="en-US"/>
        </w:rPr>
      </w:pPr>
      <w:r w:rsidRPr="00C50CB5">
        <w:rPr>
          <w:noProof/>
        </w:rPr>
        <w:lastRenderedPageBreak/>
        <w:drawing>
          <wp:inline distT="0" distB="0" distL="0" distR="0">
            <wp:extent cx="5940425" cy="8175972"/>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175972"/>
                    </a:xfrm>
                    <a:prstGeom prst="rect">
                      <a:avLst/>
                    </a:prstGeom>
                    <a:noFill/>
                    <a:ln>
                      <a:noFill/>
                    </a:ln>
                  </pic:spPr>
                </pic:pic>
              </a:graphicData>
            </a:graphic>
          </wp:inline>
        </w:drawing>
      </w:r>
    </w:p>
    <w:p w:rsidR="006F25A7" w:rsidRPr="00C50CB5" w:rsidRDefault="006F25A7" w:rsidP="006F25A7">
      <w:pPr>
        <w:jc w:val="center"/>
        <w:rPr>
          <w:lang w:val="en-US"/>
        </w:rPr>
      </w:pPr>
    </w:p>
    <w:p w:rsidR="006F25A7" w:rsidRPr="00C50CB5" w:rsidRDefault="006F25A7" w:rsidP="006F25A7">
      <w:pPr>
        <w:jc w:val="center"/>
        <w:rPr>
          <w:lang w:val="en-US"/>
        </w:rPr>
      </w:pPr>
    </w:p>
    <w:p w:rsidR="006F25A7" w:rsidRPr="00C50CB5" w:rsidRDefault="006F25A7" w:rsidP="006F25A7">
      <w:pPr>
        <w:jc w:val="center"/>
        <w:rPr>
          <w:lang w:val="en-US"/>
        </w:rPr>
      </w:pPr>
    </w:p>
    <w:p w:rsidR="006F25A7" w:rsidRPr="00C50CB5" w:rsidRDefault="006F25A7" w:rsidP="006F25A7">
      <w:pPr>
        <w:jc w:val="center"/>
        <w:rPr>
          <w:lang w:val="en-US"/>
        </w:rPr>
      </w:pPr>
      <w:r w:rsidRPr="00C50CB5">
        <w:rPr>
          <w:noProof/>
        </w:rPr>
        <w:lastRenderedPageBreak/>
        <w:drawing>
          <wp:inline distT="0" distB="0" distL="0" distR="0">
            <wp:extent cx="5940425" cy="8404402"/>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4402"/>
                    </a:xfrm>
                    <a:prstGeom prst="rect">
                      <a:avLst/>
                    </a:prstGeom>
                    <a:noFill/>
                    <a:ln>
                      <a:noFill/>
                    </a:ln>
                  </pic:spPr>
                </pic:pic>
              </a:graphicData>
            </a:graphic>
          </wp:inline>
        </w:drawing>
      </w:r>
    </w:p>
    <w:p w:rsidR="006F25A7" w:rsidRPr="00C50CB5" w:rsidRDefault="006F25A7" w:rsidP="006F25A7">
      <w:pPr>
        <w:jc w:val="center"/>
        <w:rPr>
          <w:lang w:val="en-US"/>
        </w:rPr>
      </w:pPr>
    </w:p>
    <w:p w:rsidR="006F25A7" w:rsidRPr="00C50CB5" w:rsidRDefault="006F25A7" w:rsidP="006F25A7">
      <w:pPr>
        <w:jc w:val="center"/>
        <w:rPr>
          <w:lang w:val="en-US"/>
        </w:rPr>
      </w:pPr>
    </w:p>
    <w:p w:rsidR="006F25A7" w:rsidRPr="00C50CB5" w:rsidRDefault="006F25A7" w:rsidP="006F25A7">
      <w:pPr>
        <w:jc w:val="center"/>
        <w:rPr>
          <w:lang w:val="en-US"/>
        </w:rPr>
      </w:pPr>
      <w:r w:rsidRPr="00C50CB5">
        <w:rPr>
          <w:noProof/>
        </w:rPr>
        <w:lastRenderedPageBreak/>
        <w:drawing>
          <wp:inline distT="0" distB="0" distL="0" distR="0">
            <wp:extent cx="5940425" cy="8296883"/>
            <wp:effectExtent l="0" t="0" r="317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296883"/>
                    </a:xfrm>
                    <a:prstGeom prst="rect">
                      <a:avLst/>
                    </a:prstGeom>
                    <a:noFill/>
                    <a:ln>
                      <a:noFill/>
                    </a:ln>
                  </pic:spPr>
                </pic:pic>
              </a:graphicData>
            </a:graphic>
          </wp:inline>
        </w:drawing>
      </w:r>
    </w:p>
    <w:p w:rsidR="006F25A7" w:rsidRPr="00C50CB5" w:rsidRDefault="006F25A7" w:rsidP="006F25A7">
      <w:pPr>
        <w:jc w:val="center"/>
        <w:rPr>
          <w:lang w:val="en-US"/>
        </w:rPr>
      </w:pPr>
    </w:p>
    <w:p w:rsidR="006F25A7" w:rsidRPr="00C50CB5" w:rsidRDefault="006F25A7" w:rsidP="006F25A7">
      <w:pPr>
        <w:jc w:val="center"/>
        <w:rPr>
          <w:lang w:val="en-US"/>
        </w:rPr>
      </w:pPr>
    </w:p>
    <w:p w:rsidR="006F25A7" w:rsidRPr="00C50CB5" w:rsidRDefault="006F25A7" w:rsidP="006F25A7">
      <w:pPr>
        <w:jc w:val="center"/>
        <w:rPr>
          <w:lang w:val="en-US"/>
        </w:rPr>
      </w:pPr>
    </w:p>
    <w:p w:rsidR="006F25A7" w:rsidRPr="00C50CB5" w:rsidRDefault="006F25A7" w:rsidP="006F25A7">
      <w:pPr>
        <w:jc w:val="center"/>
        <w:rPr>
          <w:lang w:val="en-US"/>
        </w:rPr>
      </w:pPr>
      <w:r w:rsidRPr="00C50CB5">
        <w:rPr>
          <w:noProof/>
        </w:rPr>
        <w:lastRenderedPageBreak/>
        <w:drawing>
          <wp:inline distT="0" distB="0" distL="0" distR="0">
            <wp:extent cx="5940425" cy="8316595"/>
            <wp:effectExtent l="0" t="0" r="3175"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16595"/>
                    </a:xfrm>
                    <a:prstGeom prst="rect">
                      <a:avLst/>
                    </a:prstGeom>
                    <a:noFill/>
                    <a:ln>
                      <a:noFill/>
                    </a:ln>
                  </pic:spPr>
                </pic:pic>
              </a:graphicData>
            </a:graphic>
          </wp:inline>
        </w:drawing>
      </w:r>
    </w:p>
    <w:p w:rsidR="006F25A7" w:rsidRPr="00C50CB5" w:rsidRDefault="006F25A7" w:rsidP="006F25A7">
      <w:pPr>
        <w:jc w:val="center"/>
        <w:rPr>
          <w:lang w:val="en-US"/>
        </w:rPr>
      </w:pPr>
    </w:p>
    <w:p w:rsidR="006F25A7" w:rsidRPr="00C50CB5" w:rsidRDefault="006F25A7" w:rsidP="006F25A7">
      <w:pPr>
        <w:jc w:val="center"/>
        <w:rPr>
          <w:lang w:val="en-US"/>
        </w:rPr>
      </w:pPr>
    </w:p>
    <w:p w:rsidR="006F25A7" w:rsidRPr="00C50CB5" w:rsidRDefault="006F25A7" w:rsidP="006F25A7">
      <w:pPr>
        <w:jc w:val="center"/>
        <w:rPr>
          <w:lang w:val="en-US"/>
        </w:rPr>
      </w:pPr>
      <w:r w:rsidRPr="00C50CB5">
        <w:rPr>
          <w:noProof/>
        </w:rPr>
        <w:lastRenderedPageBreak/>
        <w:drawing>
          <wp:inline distT="0" distB="0" distL="0" distR="0">
            <wp:extent cx="5940425" cy="8385946"/>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85946"/>
                    </a:xfrm>
                    <a:prstGeom prst="rect">
                      <a:avLst/>
                    </a:prstGeom>
                    <a:noFill/>
                    <a:ln>
                      <a:noFill/>
                    </a:ln>
                  </pic:spPr>
                </pic:pic>
              </a:graphicData>
            </a:graphic>
          </wp:inline>
        </w:drawing>
      </w:r>
    </w:p>
    <w:p w:rsidR="006F25A7" w:rsidRPr="00C50CB5" w:rsidRDefault="006F25A7" w:rsidP="006F25A7">
      <w:pPr>
        <w:spacing w:after="200" w:line="276" w:lineRule="auto"/>
        <w:rPr>
          <w:sz w:val="24"/>
          <w:szCs w:val="24"/>
        </w:rPr>
      </w:pPr>
      <w:r w:rsidRPr="00C50CB5">
        <w:rPr>
          <w:sz w:val="24"/>
          <w:szCs w:val="24"/>
        </w:rPr>
        <w:br w:type="page"/>
      </w:r>
    </w:p>
    <w:p w:rsidR="006F25A7" w:rsidRPr="00C50CB5" w:rsidRDefault="006F25A7" w:rsidP="006F25A7">
      <w:pPr>
        <w:jc w:val="center"/>
        <w:rPr>
          <w:b/>
          <w:sz w:val="24"/>
          <w:szCs w:val="24"/>
          <w:lang w:val="en-US"/>
        </w:rPr>
      </w:pPr>
      <w:r w:rsidRPr="00C50CB5">
        <w:rPr>
          <w:b/>
          <w:sz w:val="24"/>
          <w:szCs w:val="24"/>
          <w:lang w:val="en-US"/>
        </w:rPr>
        <w:lastRenderedPageBreak/>
        <w:t xml:space="preserve">Supplementary agreement No 1 </w:t>
      </w:r>
    </w:p>
    <w:p w:rsidR="006F25A7" w:rsidRPr="00C50CB5" w:rsidRDefault="006F25A7" w:rsidP="006F25A7">
      <w:pPr>
        <w:jc w:val="center"/>
        <w:rPr>
          <w:b/>
          <w:sz w:val="24"/>
          <w:szCs w:val="24"/>
          <w:lang w:val="en-US"/>
        </w:rPr>
      </w:pPr>
      <w:r w:rsidRPr="00C50CB5">
        <w:rPr>
          <w:b/>
          <w:sz w:val="24"/>
          <w:szCs w:val="24"/>
          <w:lang w:val="en-US"/>
        </w:rPr>
        <w:t>to the contract on grant financing No 165 of March 15, 2018</w:t>
      </w:r>
    </w:p>
    <w:p w:rsidR="006F25A7" w:rsidRPr="00C50CB5" w:rsidRDefault="006F25A7" w:rsidP="006F25A7">
      <w:pPr>
        <w:jc w:val="center"/>
        <w:rPr>
          <w:b/>
          <w:sz w:val="24"/>
          <w:szCs w:val="24"/>
          <w:lang w:val="en-US"/>
        </w:rPr>
      </w:pPr>
    </w:p>
    <w:p w:rsidR="006F25A7" w:rsidRPr="00C50CB5" w:rsidRDefault="006F25A7" w:rsidP="006F25A7">
      <w:pPr>
        <w:rPr>
          <w:b/>
          <w:sz w:val="24"/>
          <w:szCs w:val="24"/>
          <w:lang w:val="en-US"/>
        </w:rPr>
      </w:pPr>
      <w:r w:rsidRPr="00C50CB5">
        <w:rPr>
          <w:b/>
          <w:sz w:val="24"/>
          <w:szCs w:val="24"/>
          <w:lang w:val="en-US"/>
        </w:rPr>
        <w:t>Astana c.</w:t>
      </w:r>
      <w:r w:rsidRPr="00C50CB5">
        <w:rPr>
          <w:b/>
          <w:sz w:val="24"/>
          <w:szCs w:val="24"/>
          <w:lang w:val="en-US"/>
        </w:rPr>
        <w:tab/>
      </w:r>
      <w:r w:rsidRPr="00C50CB5">
        <w:rPr>
          <w:b/>
          <w:sz w:val="24"/>
          <w:szCs w:val="24"/>
          <w:lang w:val="en-US"/>
        </w:rPr>
        <w:tab/>
      </w:r>
      <w:r w:rsidRPr="00C50CB5">
        <w:rPr>
          <w:b/>
          <w:sz w:val="24"/>
          <w:szCs w:val="24"/>
          <w:lang w:val="en-US"/>
        </w:rPr>
        <w:tab/>
      </w:r>
      <w:r w:rsidRPr="00C50CB5">
        <w:rPr>
          <w:b/>
          <w:sz w:val="24"/>
          <w:szCs w:val="24"/>
          <w:lang w:val="en-US"/>
        </w:rPr>
        <w:tab/>
      </w:r>
      <w:r w:rsidRPr="00C50CB5">
        <w:rPr>
          <w:b/>
          <w:sz w:val="24"/>
          <w:szCs w:val="24"/>
          <w:lang w:val="en-US"/>
        </w:rPr>
        <w:tab/>
      </w:r>
      <w:r w:rsidRPr="00C50CB5">
        <w:rPr>
          <w:b/>
          <w:sz w:val="24"/>
          <w:szCs w:val="24"/>
          <w:lang w:val="en-US"/>
        </w:rPr>
        <w:tab/>
      </w:r>
      <w:r w:rsidRPr="00C50CB5">
        <w:rPr>
          <w:b/>
          <w:sz w:val="24"/>
          <w:szCs w:val="24"/>
          <w:lang w:val="en-US"/>
        </w:rPr>
        <w:tab/>
      </w:r>
      <w:r w:rsidRPr="00C50CB5">
        <w:rPr>
          <w:b/>
          <w:sz w:val="24"/>
          <w:szCs w:val="24"/>
          <w:lang w:val="en-US"/>
        </w:rPr>
        <w:tab/>
        <w:t>“__” _____________ 2018</w:t>
      </w:r>
    </w:p>
    <w:p w:rsidR="006F25A7" w:rsidRPr="00C50CB5" w:rsidRDefault="006F25A7" w:rsidP="006F25A7">
      <w:pPr>
        <w:rPr>
          <w:b/>
          <w:sz w:val="24"/>
          <w:szCs w:val="24"/>
          <w:lang w:val="en-US"/>
        </w:rPr>
      </w:pPr>
    </w:p>
    <w:p w:rsidR="006F25A7" w:rsidRPr="00C50CB5" w:rsidRDefault="006F25A7" w:rsidP="006F25A7">
      <w:pPr>
        <w:ind w:firstLine="709"/>
        <w:jc w:val="both"/>
        <w:rPr>
          <w:sz w:val="24"/>
          <w:szCs w:val="24"/>
          <w:lang w:val="en-US"/>
        </w:rPr>
      </w:pPr>
      <w:r w:rsidRPr="00C50CB5">
        <w:rPr>
          <w:sz w:val="24"/>
          <w:szCs w:val="24"/>
          <w:lang w:val="en-US"/>
        </w:rPr>
        <w:t xml:space="preserve">State Institution “Committee of Science of the Ministry of Education and Science of Republic of Kazakhstan”, hereinafter referred to as the Customer, represented by Acting Chairman Sadykov Ye.T., acting on the basis of Regulations on Science Committee, approved by the order of Executive Secretary № 169-K of July 10, 2018 and by assignment order of September 12, 2018 No 227-K, on the one hand, and the republican state enterprise on the right of economic management “Masgut Aikimbayev’s Kazakh Scientific Center for Quarantine and Zoonotic Diseases” of the Ministry of Health of the Republic of Kazakhstan: hereinafter referred to as the Performer, represented by Director </w:t>
      </w:r>
      <w:r w:rsidRPr="00C50CB5">
        <w:rPr>
          <w:rFonts w:eastAsia="TimesNewRomanPSMT"/>
          <w:sz w:val="24"/>
          <w:szCs w:val="24"/>
          <w:lang w:val="en-US"/>
        </w:rPr>
        <w:t xml:space="preserve">Yerubayev </w:t>
      </w:r>
      <w:r w:rsidRPr="00C50CB5">
        <w:rPr>
          <w:sz w:val="24"/>
          <w:szCs w:val="24"/>
          <w:lang w:val="en-US"/>
        </w:rPr>
        <w:t>T.K., acting on the basis of the Charter, on the other hand, on the basis of Article 401 of the Civil Code of the Republic of Kazakhstan, the Law of the Republic of Kazakhstan of February 18, 2011 “On Science”, the Resolution of Government of the Republic of Kazakhstan of May 25, 2011 № 575 “On approval of Rules of basic, grant, program-target financing of scientific and (or) scientific-technical activities”, the order of the Minister of Education and Science of the Republic of Kazakhstan from August 15, 2017 № 410 “On approval of the competitive documentation for grant financing on scientific and (or) scientific-technical projects for 2018-2020”, order of the Chairman of the Science Committee of the Ministry of Education and Science of the Republic of Kazakhstan of January 26, 2018 № 15-ls on “Science of life and health”  priority “On approval of the decision of the National Scientific Council on grant financing of scientific research for 2018-2020”, solutions of National Science Councils on grant financing for the priority “Life and health sciences” (Protocol No 2 of “19” January 2018, Protocol No 4 of “26” February 2018, Protocol           No 12 of “01” November 2018), have concluded the following supplementary agreement to the contract No 165 on grant financing of March 15 2018 (hereinafter - the Agreement) on the following:</w:t>
      </w:r>
    </w:p>
    <w:p w:rsidR="006F25A7" w:rsidRPr="00C50CB5" w:rsidRDefault="006F25A7" w:rsidP="006F25A7">
      <w:pPr>
        <w:ind w:firstLine="709"/>
        <w:jc w:val="both"/>
        <w:rPr>
          <w:sz w:val="24"/>
          <w:szCs w:val="24"/>
          <w:lang w:val="en-US"/>
        </w:rPr>
      </w:pPr>
    </w:p>
    <w:p w:rsidR="006F25A7" w:rsidRPr="00C50CB5" w:rsidRDefault="006F25A7" w:rsidP="006F25A7">
      <w:pPr>
        <w:pStyle w:val="a9"/>
        <w:numPr>
          <w:ilvl w:val="0"/>
          <w:numId w:val="23"/>
        </w:numPr>
        <w:tabs>
          <w:tab w:val="left" w:pos="993"/>
        </w:tabs>
        <w:ind w:left="0" w:firstLine="709"/>
        <w:rPr>
          <w:sz w:val="24"/>
          <w:szCs w:val="24"/>
          <w:lang w:val="en-US"/>
        </w:rPr>
      </w:pPr>
      <w:r w:rsidRPr="00C50CB5">
        <w:rPr>
          <w:sz w:val="24"/>
          <w:szCs w:val="24"/>
          <w:lang w:val="en-US"/>
        </w:rPr>
        <w:t>Paragraph 7 of the Contract to set out in a new edition:</w:t>
      </w:r>
    </w:p>
    <w:p w:rsidR="006F25A7" w:rsidRPr="00C50CB5" w:rsidRDefault="006F25A7" w:rsidP="006F25A7">
      <w:pPr>
        <w:ind w:firstLine="709"/>
        <w:jc w:val="both"/>
        <w:rPr>
          <w:sz w:val="24"/>
          <w:szCs w:val="24"/>
          <w:lang w:val="en-US"/>
        </w:rPr>
      </w:pPr>
    </w:p>
    <w:p w:rsidR="006F25A7" w:rsidRPr="00C50CB5" w:rsidRDefault="006F25A7" w:rsidP="006F25A7">
      <w:pPr>
        <w:ind w:firstLine="709"/>
        <w:jc w:val="both"/>
        <w:rPr>
          <w:sz w:val="24"/>
          <w:szCs w:val="24"/>
          <w:lang w:val="en-US"/>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6F25A7" w:rsidRPr="00C50CB5" w:rsidTr="00C0717D">
        <w:tc>
          <w:tcPr>
            <w:tcW w:w="4785" w:type="dxa"/>
          </w:tcPr>
          <w:p w:rsidR="006F25A7" w:rsidRPr="00C50CB5" w:rsidRDefault="006F25A7" w:rsidP="00C0717D">
            <w:pPr>
              <w:jc w:val="both"/>
              <w:rPr>
                <w:b/>
                <w:sz w:val="24"/>
                <w:szCs w:val="24"/>
                <w:lang w:val="en-US"/>
              </w:rPr>
            </w:pPr>
            <w:r w:rsidRPr="00C50CB5">
              <w:rPr>
                <w:b/>
                <w:sz w:val="24"/>
                <w:szCs w:val="24"/>
                <w:lang w:val="en-US"/>
              </w:rPr>
              <w:t>“Customer:</w:t>
            </w:r>
          </w:p>
          <w:p w:rsidR="006F25A7" w:rsidRPr="00C50CB5" w:rsidRDefault="006F25A7" w:rsidP="00C0717D">
            <w:pPr>
              <w:jc w:val="both"/>
              <w:rPr>
                <w:b/>
                <w:sz w:val="24"/>
                <w:szCs w:val="24"/>
                <w:lang w:val="en-US"/>
              </w:rPr>
            </w:pPr>
          </w:p>
        </w:tc>
        <w:tc>
          <w:tcPr>
            <w:tcW w:w="4786" w:type="dxa"/>
          </w:tcPr>
          <w:p w:rsidR="006F25A7" w:rsidRPr="00C50CB5" w:rsidRDefault="006F25A7" w:rsidP="00C0717D">
            <w:pPr>
              <w:jc w:val="both"/>
              <w:rPr>
                <w:sz w:val="24"/>
                <w:szCs w:val="24"/>
                <w:lang w:val="en-US"/>
              </w:rPr>
            </w:pPr>
            <w:r w:rsidRPr="00C50CB5">
              <w:rPr>
                <w:b/>
                <w:sz w:val="24"/>
                <w:szCs w:val="24"/>
                <w:lang w:val="en-US"/>
              </w:rPr>
              <w:t>Performer:</w:t>
            </w:r>
          </w:p>
        </w:tc>
      </w:tr>
      <w:tr w:rsidR="006F25A7" w:rsidRPr="00C50CB5" w:rsidTr="00C0717D">
        <w:tc>
          <w:tcPr>
            <w:tcW w:w="4785" w:type="dxa"/>
          </w:tcPr>
          <w:p w:rsidR="006F25A7" w:rsidRPr="00C50CB5" w:rsidRDefault="006F25A7" w:rsidP="00C0717D">
            <w:pPr>
              <w:ind w:right="600"/>
              <w:jc w:val="both"/>
              <w:rPr>
                <w:sz w:val="24"/>
                <w:szCs w:val="24"/>
                <w:lang w:val="en-US"/>
              </w:rPr>
            </w:pPr>
            <w:r w:rsidRPr="00C50CB5">
              <w:rPr>
                <w:sz w:val="24"/>
                <w:szCs w:val="24"/>
                <w:lang w:val="en-US"/>
              </w:rPr>
              <w:t xml:space="preserve">State Institution “Committee of Science of the Ministry of Education and Science of Republic of Kazakhstan” </w:t>
            </w:r>
          </w:p>
          <w:p w:rsidR="006F25A7" w:rsidRPr="00C50CB5" w:rsidRDefault="006F25A7" w:rsidP="00C0717D">
            <w:pPr>
              <w:ind w:right="600"/>
              <w:jc w:val="both"/>
              <w:rPr>
                <w:sz w:val="24"/>
                <w:szCs w:val="24"/>
                <w:lang w:val="en-US"/>
              </w:rPr>
            </w:pPr>
            <w:r w:rsidRPr="00C50CB5">
              <w:rPr>
                <w:sz w:val="24"/>
                <w:szCs w:val="24"/>
                <w:lang w:val="en-US"/>
              </w:rPr>
              <w:t>Astana c., Mangilik El, 8 Ave</w:t>
            </w:r>
          </w:p>
          <w:p w:rsidR="006F25A7" w:rsidRPr="00C50CB5" w:rsidRDefault="006F25A7" w:rsidP="00C0717D">
            <w:pPr>
              <w:ind w:right="600"/>
              <w:jc w:val="both"/>
              <w:rPr>
                <w:sz w:val="24"/>
                <w:szCs w:val="24"/>
                <w:lang w:val="en-US"/>
              </w:rPr>
            </w:pPr>
            <w:r w:rsidRPr="00C50CB5">
              <w:rPr>
                <w:sz w:val="24"/>
                <w:szCs w:val="24"/>
                <w:lang w:val="en-US"/>
              </w:rPr>
              <w:t>BIN 061 140 007 608</w:t>
            </w:r>
          </w:p>
          <w:p w:rsidR="006F25A7" w:rsidRPr="00C50CB5" w:rsidRDefault="006F25A7" w:rsidP="00C0717D">
            <w:pPr>
              <w:ind w:right="600"/>
              <w:jc w:val="both"/>
              <w:rPr>
                <w:sz w:val="24"/>
                <w:szCs w:val="24"/>
                <w:lang w:val="en-US"/>
              </w:rPr>
            </w:pPr>
            <w:r w:rsidRPr="00C50CB5">
              <w:rPr>
                <w:sz w:val="24"/>
                <w:szCs w:val="24"/>
                <w:lang w:val="en-US"/>
              </w:rPr>
              <w:t>BIC KK MF KZ 2A</w:t>
            </w:r>
          </w:p>
          <w:p w:rsidR="006F25A7" w:rsidRPr="00C50CB5" w:rsidRDefault="006F25A7" w:rsidP="00C0717D">
            <w:pPr>
              <w:ind w:right="600"/>
              <w:jc w:val="both"/>
              <w:rPr>
                <w:sz w:val="24"/>
                <w:szCs w:val="24"/>
                <w:lang w:val="en-US"/>
              </w:rPr>
            </w:pPr>
            <w:r w:rsidRPr="00C50CB5">
              <w:rPr>
                <w:sz w:val="24"/>
                <w:szCs w:val="24"/>
                <w:lang w:val="en-US"/>
              </w:rPr>
              <w:t>IIC KZ92 0701 01KS N000 0000</w:t>
            </w:r>
          </w:p>
          <w:p w:rsidR="006F25A7" w:rsidRPr="00C50CB5" w:rsidRDefault="006F25A7" w:rsidP="00C0717D">
            <w:pPr>
              <w:ind w:right="600"/>
              <w:jc w:val="both"/>
              <w:rPr>
                <w:sz w:val="24"/>
                <w:szCs w:val="24"/>
                <w:lang w:val="en-US"/>
              </w:rPr>
            </w:pPr>
            <w:r w:rsidRPr="00C50CB5">
              <w:rPr>
                <w:sz w:val="24"/>
                <w:szCs w:val="24"/>
                <w:lang w:val="en-US"/>
              </w:rPr>
              <w:t>BC 11</w:t>
            </w:r>
          </w:p>
          <w:p w:rsidR="006F25A7" w:rsidRPr="00C50CB5" w:rsidRDefault="006F25A7" w:rsidP="00C0717D">
            <w:pPr>
              <w:ind w:right="600"/>
              <w:jc w:val="both"/>
              <w:rPr>
                <w:sz w:val="24"/>
                <w:szCs w:val="24"/>
                <w:lang w:val="en-US"/>
              </w:rPr>
            </w:pPr>
            <w:r w:rsidRPr="00C50CB5">
              <w:rPr>
                <w:sz w:val="24"/>
                <w:szCs w:val="24"/>
                <w:lang w:val="en-US"/>
              </w:rPr>
              <w:t>RSI “Treasury Committee of the Ministry of Finance of the Republic of Kazakhstan”</w:t>
            </w: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p>
        </w:tc>
        <w:tc>
          <w:tcPr>
            <w:tcW w:w="4786" w:type="dxa"/>
          </w:tcPr>
          <w:p w:rsidR="006F25A7" w:rsidRPr="00C50CB5" w:rsidRDefault="006F25A7" w:rsidP="00C0717D">
            <w:pPr>
              <w:ind w:firstLine="33"/>
              <w:jc w:val="both"/>
              <w:rPr>
                <w:sz w:val="24"/>
                <w:szCs w:val="24"/>
                <w:lang w:val="en-US"/>
              </w:rPr>
            </w:pPr>
            <w:r w:rsidRPr="00C50CB5">
              <w:rPr>
                <w:sz w:val="24"/>
                <w:szCs w:val="24"/>
                <w:lang w:val="en-US"/>
              </w:rPr>
              <w:t>Republican state enterprise on the right of economic management “Masgut Aikimbayev’s Kazakh Scientific Center for Quarantine and Zoonotic Diseases” of the Ministry of Health of Republic of Kazakhstan</w:t>
            </w:r>
          </w:p>
          <w:p w:rsidR="006F25A7" w:rsidRPr="00C50CB5" w:rsidRDefault="006F25A7" w:rsidP="00C0717D">
            <w:pPr>
              <w:ind w:firstLine="33"/>
              <w:jc w:val="both"/>
              <w:rPr>
                <w:sz w:val="24"/>
                <w:szCs w:val="24"/>
                <w:lang w:val="en-US"/>
              </w:rPr>
            </w:pPr>
            <w:r w:rsidRPr="00C50CB5">
              <w:rPr>
                <w:sz w:val="24"/>
                <w:szCs w:val="24"/>
                <w:lang w:val="en-US"/>
              </w:rPr>
              <w:t>Almaty c., Zhahanger street, 14</w:t>
            </w:r>
          </w:p>
          <w:p w:rsidR="006F25A7" w:rsidRPr="00C50CB5" w:rsidRDefault="006F25A7" w:rsidP="00C0717D">
            <w:pPr>
              <w:ind w:firstLine="33"/>
              <w:jc w:val="both"/>
              <w:rPr>
                <w:sz w:val="24"/>
                <w:szCs w:val="24"/>
                <w:lang w:val="en-US"/>
              </w:rPr>
            </w:pPr>
            <w:r w:rsidRPr="00C50CB5">
              <w:rPr>
                <w:sz w:val="24"/>
                <w:szCs w:val="24"/>
                <w:lang w:val="en-US"/>
              </w:rPr>
              <w:t>BIN 990 240 008 244</w:t>
            </w:r>
          </w:p>
          <w:p w:rsidR="006F25A7" w:rsidRPr="00C50CB5" w:rsidRDefault="006F25A7" w:rsidP="00C0717D">
            <w:pPr>
              <w:ind w:firstLine="33"/>
              <w:jc w:val="both"/>
              <w:rPr>
                <w:sz w:val="24"/>
                <w:szCs w:val="24"/>
                <w:lang w:val="en-US"/>
              </w:rPr>
            </w:pPr>
            <w:r w:rsidRPr="00C50CB5">
              <w:rPr>
                <w:sz w:val="24"/>
                <w:szCs w:val="24"/>
                <w:lang w:val="en-US"/>
              </w:rPr>
              <w:t>BIC HS BK KZ KX</w:t>
            </w:r>
          </w:p>
          <w:p w:rsidR="006F25A7" w:rsidRPr="00C50CB5" w:rsidRDefault="006F25A7" w:rsidP="00C0717D">
            <w:pPr>
              <w:ind w:firstLine="33"/>
              <w:jc w:val="both"/>
              <w:rPr>
                <w:sz w:val="24"/>
                <w:szCs w:val="24"/>
                <w:lang w:val="en-US"/>
              </w:rPr>
            </w:pPr>
            <w:r w:rsidRPr="00C50CB5">
              <w:rPr>
                <w:sz w:val="24"/>
                <w:szCs w:val="24"/>
                <w:lang w:val="en-US"/>
              </w:rPr>
              <w:t>IIC KZ47 6017 1310 0000 0690</w:t>
            </w:r>
          </w:p>
          <w:p w:rsidR="006F25A7" w:rsidRPr="00C50CB5" w:rsidRDefault="006F25A7" w:rsidP="00C0717D">
            <w:pPr>
              <w:ind w:firstLine="33"/>
              <w:jc w:val="both"/>
              <w:rPr>
                <w:sz w:val="24"/>
                <w:szCs w:val="24"/>
                <w:lang w:val="en-US"/>
              </w:rPr>
            </w:pPr>
            <w:r w:rsidRPr="00C50CB5">
              <w:rPr>
                <w:sz w:val="24"/>
                <w:szCs w:val="24"/>
                <w:lang w:val="en-US"/>
              </w:rPr>
              <w:t>BC 16</w:t>
            </w:r>
          </w:p>
          <w:p w:rsidR="006F25A7" w:rsidRPr="00C50CB5" w:rsidRDefault="006F25A7" w:rsidP="00C0717D">
            <w:pPr>
              <w:ind w:firstLine="33"/>
              <w:jc w:val="both"/>
              <w:rPr>
                <w:sz w:val="24"/>
                <w:szCs w:val="24"/>
                <w:lang w:val="en-US"/>
              </w:rPr>
            </w:pPr>
            <w:r w:rsidRPr="00C50CB5">
              <w:rPr>
                <w:sz w:val="24"/>
                <w:szCs w:val="24"/>
                <w:lang w:val="en-US"/>
              </w:rPr>
              <w:t>JSC “Halyk Bank of Kazakhstan”</w:t>
            </w:r>
          </w:p>
          <w:p w:rsidR="006F25A7" w:rsidRPr="00C50CB5" w:rsidRDefault="006F25A7" w:rsidP="00C0717D">
            <w:pPr>
              <w:ind w:firstLine="33"/>
              <w:jc w:val="both"/>
              <w:rPr>
                <w:sz w:val="24"/>
                <w:szCs w:val="24"/>
                <w:lang w:val="en-US"/>
              </w:rPr>
            </w:pPr>
            <w:r w:rsidRPr="00C50CB5">
              <w:rPr>
                <w:sz w:val="24"/>
                <w:szCs w:val="24"/>
                <w:lang w:val="en-US"/>
              </w:rPr>
              <w:t>Tel.: 8 (727) 223-38-78, 223-39-39”</w:t>
            </w:r>
          </w:p>
          <w:p w:rsidR="006F25A7" w:rsidRPr="00C50CB5" w:rsidRDefault="006F25A7" w:rsidP="00C0717D">
            <w:pPr>
              <w:jc w:val="both"/>
              <w:rPr>
                <w:sz w:val="24"/>
                <w:szCs w:val="24"/>
                <w:lang w:val="en-US"/>
              </w:rPr>
            </w:pPr>
          </w:p>
        </w:tc>
      </w:tr>
    </w:tbl>
    <w:p w:rsidR="006F25A7" w:rsidRPr="00C50CB5" w:rsidRDefault="006F25A7" w:rsidP="006F25A7">
      <w:pPr>
        <w:ind w:firstLine="709"/>
        <w:jc w:val="both"/>
        <w:rPr>
          <w:sz w:val="24"/>
          <w:szCs w:val="24"/>
          <w:lang w:val="en-US"/>
        </w:rPr>
      </w:pPr>
    </w:p>
    <w:p w:rsidR="006F25A7" w:rsidRPr="00C50CB5" w:rsidRDefault="006F25A7" w:rsidP="006F25A7">
      <w:pPr>
        <w:ind w:firstLine="709"/>
        <w:jc w:val="both"/>
        <w:rPr>
          <w:sz w:val="24"/>
          <w:szCs w:val="24"/>
          <w:lang w:val="en-US"/>
        </w:rPr>
      </w:pPr>
    </w:p>
    <w:p w:rsidR="006F25A7" w:rsidRPr="00C50CB5" w:rsidRDefault="006F25A7" w:rsidP="006F25A7">
      <w:pPr>
        <w:ind w:firstLine="709"/>
        <w:jc w:val="both"/>
        <w:rPr>
          <w:sz w:val="24"/>
          <w:szCs w:val="24"/>
          <w:lang w:val="en-US"/>
        </w:rPr>
      </w:pPr>
    </w:p>
    <w:p w:rsidR="006F25A7" w:rsidRPr="00C50CB5" w:rsidRDefault="006F25A7" w:rsidP="006F25A7">
      <w:pPr>
        <w:ind w:firstLine="709"/>
        <w:jc w:val="both"/>
        <w:rPr>
          <w:sz w:val="24"/>
          <w:szCs w:val="24"/>
          <w:lang w:val="en-US"/>
        </w:rPr>
      </w:pPr>
    </w:p>
    <w:p w:rsidR="006F25A7" w:rsidRPr="00C50CB5" w:rsidRDefault="006F25A7" w:rsidP="006F25A7">
      <w:pPr>
        <w:pStyle w:val="a9"/>
        <w:numPr>
          <w:ilvl w:val="0"/>
          <w:numId w:val="23"/>
        </w:numPr>
        <w:tabs>
          <w:tab w:val="left" w:pos="993"/>
        </w:tabs>
        <w:ind w:left="0" w:firstLine="709"/>
        <w:jc w:val="both"/>
        <w:rPr>
          <w:sz w:val="24"/>
          <w:szCs w:val="24"/>
          <w:lang w:val="en-US"/>
        </w:rPr>
      </w:pPr>
      <w:r w:rsidRPr="00C50CB5">
        <w:rPr>
          <w:sz w:val="24"/>
          <w:szCs w:val="24"/>
          <w:lang w:val="en-US"/>
        </w:rPr>
        <w:t>In attachment 1.2 to the Contract in section 3 in subsection 1.1 for 2018 to set out in the following edition:</w:t>
      </w:r>
    </w:p>
    <w:p w:rsidR="006F25A7" w:rsidRPr="00C50CB5" w:rsidRDefault="006F25A7" w:rsidP="006F25A7">
      <w:pPr>
        <w:tabs>
          <w:tab w:val="left" w:pos="993"/>
        </w:tabs>
        <w:jc w:val="both"/>
        <w:rPr>
          <w:sz w:val="24"/>
          <w:szCs w:val="24"/>
          <w:lang w:val="en-US"/>
        </w:rPr>
      </w:pPr>
    </w:p>
    <w:tbl>
      <w:tblPr>
        <w:tblStyle w:val="af0"/>
        <w:tblW w:w="9606" w:type="dxa"/>
        <w:tblLayout w:type="fixed"/>
        <w:tblLook w:val="04A0"/>
      </w:tblPr>
      <w:tblGrid>
        <w:gridCol w:w="870"/>
        <w:gridCol w:w="2357"/>
        <w:gridCol w:w="1276"/>
        <w:gridCol w:w="1417"/>
        <w:gridCol w:w="3686"/>
      </w:tblGrid>
      <w:tr w:rsidR="006F25A7" w:rsidRPr="00C50CB5" w:rsidTr="00C0717D">
        <w:trPr>
          <w:trHeight w:val="450"/>
        </w:trPr>
        <w:tc>
          <w:tcPr>
            <w:tcW w:w="870" w:type="dxa"/>
            <w:vMerge w:val="restart"/>
          </w:tcPr>
          <w:p w:rsidR="006F25A7" w:rsidRPr="00C50CB5" w:rsidRDefault="006F25A7" w:rsidP="00C0717D">
            <w:pPr>
              <w:tabs>
                <w:tab w:val="left" w:pos="1134"/>
              </w:tabs>
              <w:jc w:val="center"/>
              <w:rPr>
                <w:sz w:val="24"/>
                <w:szCs w:val="24"/>
                <w:lang w:val="en-US"/>
              </w:rPr>
            </w:pPr>
            <w:r w:rsidRPr="00C50CB5">
              <w:rPr>
                <w:sz w:val="24"/>
                <w:szCs w:val="24"/>
                <w:lang w:val="en-US"/>
              </w:rPr>
              <w:t>Cipher of task and stage</w:t>
            </w:r>
          </w:p>
        </w:tc>
        <w:tc>
          <w:tcPr>
            <w:tcW w:w="2357" w:type="dxa"/>
            <w:vMerge w:val="restart"/>
          </w:tcPr>
          <w:p w:rsidR="006F25A7" w:rsidRPr="00C50CB5" w:rsidRDefault="006F25A7" w:rsidP="00C0717D">
            <w:pPr>
              <w:tabs>
                <w:tab w:val="left" w:pos="993"/>
              </w:tabs>
              <w:jc w:val="center"/>
              <w:rPr>
                <w:sz w:val="24"/>
                <w:szCs w:val="24"/>
                <w:lang w:val="en-US"/>
              </w:rPr>
            </w:pPr>
            <w:r w:rsidRPr="00C50CB5">
              <w:rPr>
                <w:sz w:val="24"/>
                <w:szCs w:val="24"/>
                <w:lang w:val="en-US"/>
              </w:rPr>
              <w:t>Name of works under the Contract and main stages of its identification</w:t>
            </w:r>
          </w:p>
        </w:tc>
        <w:tc>
          <w:tcPr>
            <w:tcW w:w="2693" w:type="dxa"/>
            <w:gridSpan w:val="2"/>
          </w:tcPr>
          <w:p w:rsidR="006F25A7" w:rsidRPr="00C50CB5" w:rsidRDefault="006F25A7" w:rsidP="00C0717D">
            <w:pPr>
              <w:tabs>
                <w:tab w:val="left" w:pos="993"/>
              </w:tabs>
              <w:jc w:val="center"/>
              <w:rPr>
                <w:sz w:val="24"/>
                <w:szCs w:val="24"/>
                <w:lang w:val="en-US"/>
              </w:rPr>
            </w:pPr>
            <w:r w:rsidRPr="00C50CB5">
              <w:rPr>
                <w:sz w:val="24"/>
                <w:szCs w:val="24"/>
                <w:lang w:val="en-US"/>
              </w:rPr>
              <w:t>Completion date</w:t>
            </w:r>
          </w:p>
        </w:tc>
        <w:tc>
          <w:tcPr>
            <w:tcW w:w="3686" w:type="dxa"/>
            <w:vMerge w:val="restart"/>
          </w:tcPr>
          <w:p w:rsidR="006F25A7" w:rsidRPr="00C50CB5" w:rsidRDefault="006F25A7" w:rsidP="00C0717D">
            <w:pPr>
              <w:tabs>
                <w:tab w:val="left" w:pos="993"/>
              </w:tabs>
              <w:jc w:val="center"/>
              <w:rPr>
                <w:sz w:val="24"/>
                <w:szCs w:val="24"/>
                <w:lang w:val="en-US"/>
              </w:rPr>
            </w:pPr>
            <w:r w:rsidRPr="00C50CB5">
              <w:rPr>
                <w:sz w:val="24"/>
                <w:szCs w:val="24"/>
                <w:lang w:val="en-US"/>
              </w:rPr>
              <w:t>Expected result</w:t>
            </w:r>
          </w:p>
        </w:tc>
      </w:tr>
      <w:tr w:rsidR="006F25A7" w:rsidRPr="00C50CB5" w:rsidTr="00C0717D">
        <w:trPr>
          <w:trHeight w:val="829"/>
        </w:trPr>
        <w:tc>
          <w:tcPr>
            <w:tcW w:w="870" w:type="dxa"/>
            <w:vMerge/>
          </w:tcPr>
          <w:p w:rsidR="006F25A7" w:rsidRPr="00C50CB5" w:rsidRDefault="006F25A7" w:rsidP="00C0717D">
            <w:pPr>
              <w:tabs>
                <w:tab w:val="left" w:pos="1134"/>
              </w:tabs>
              <w:jc w:val="center"/>
              <w:rPr>
                <w:sz w:val="24"/>
                <w:szCs w:val="24"/>
                <w:lang w:val="en-US"/>
              </w:rPr>
            </w:pPr>
          </w:p>
        </w:tc>
        <w:tc>
          <w:tcPr>
            <w:tcW w:w="2357" w:type="dxa"/>
            <w:vMerge/>
          </w:tcPr>
          <w:p w:rsidR="006F25A7" w:rsidRPr="00C50CB5" w:rsidRDefault="006F25A7" w:rsidP="00C0717D">
            <w:pPr>
              <w:tabs>
                <w:tab w:val="left" w:pos="993"/>
              </w:tabs>
              <w:jc w:val="center"/>
              <w:rPr>
                <w:sz w:val="24"/>
                <w:szCs w:val="24"/>
                <w:lang w:val="en-US"/>
              </w:rPr>
            </w:pP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 xml:space="preserve">beginning </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end</w:t>
            </w:r>
          </w:p>
        </w:tc>
        <w:tc>
          <w:tcPr>
            <w:tcW w:w="3686" w:type="dxa"/>
            <w:vMerge/>
          </w:tcPr>
          <w:p w:rsidR="006F25A7" w:rsidRPr="00C50CB5" w:rsidRDefault="006F25A7" w:rsidP="00C0717D">
            <w:pPr>
              <w:tabs>
                <w:tab w:val="left" w:pos="993"/>
              </w:tabs>
              <w:jc w:val="both"/>
              <w:rPr>
                <w:sz w:val="24"/>
                <w:szCs w:val="24"/>
                <w:lang w:val="en-US"/>
              </w:rPr>
            </w:pPr>
          </w:p>
        </w:tc>
      </w:tr>
      <w:tr w:rsidR="006F25A7" w:rsidRPr="009A154B" w:rsidTr="00C0717D">
        <w:tc>
          <w:tcPr>
            <w:tcW w:w="870" w:type="dxa"/>
          </w:tcPr>
          <w:p w:rsidR="006F25A7" w:rsidRPr="00C50CB5" w:rsidRDefault="006F25A7" w:rsidP="00C0717D">
            <w:pPr>
              <w:tabs>
                <w:tab w:val="left" w:pos="993"/>
              </w:tabs>
              <w:jc w:val="both"/>
              <w:rPr>
                <w:sz w:val="24"/>
                <w:szCs w:val="24"/>
                <w:lang w:val="en-US"/>
              </w:rPr>
            </w:pPr>
            <w:r w:rsidRPr="00C50CB5">
              <w:rPr>
                <w:sz w:val="24"/>
                <w:szCs w:val="24"/>
                <w:lang w:val="en-US"/>
              </w:rPr>
              <w:t>1.1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Marketing of international suppliers of linear laboratory animals and determination of biological models actual for the Republic of Kazakhstan for their import and further breeding</w:t>
            </w:r>
          </w:p>
        </w:tc>
        <w:tc>
          <w:tcPr>
            <w:tcW w:w="1276" w:type="dxa"/>
          </w:tcPr>
          <w:p w:rsidR="006F25A7" w:rsidRPr="00C50CB5" w:rsidRDefault="006F25A7" w:rsidP="00C0717D">
            <w:pPr>
              <w:tabs>
                <w:tab w:val="left" w:pos="993"/>
              </w:tabs>
              <w:jc w:val="both"/>
              <w:rPr>
                <w:sz w:val="24"/>
                <w:szCs w:val="24"/>
                <w:lang w:val="en-US"/>
              </w:rPr>
            </w:pPr>
            <w:r w:rsidRPr="00C50CB5">
              <w:rPr>
                <w:sz w:val="24"/>
                <w:szCs w:val="24"/>
                <w:lang w:val="en-US"/>
              </w:rPr>
              <w:t>July 2018</w:t>
            </w:r>
          </w:p>
        </w:tc>
        <w:tc>
          <w:tcPr>
            <w:tcW w:w="1417" w:type="dxa"/>
          </w:tcPr>
          <w:p w:rsidR="006F25A7" w:rsidRPr="00C50CB5" w:rsidRDefault="006F25A7" w:rsidP="00C0717D">
            <w:pPr>
              <w:tabs>
                <w:tab w:val="left" w:pos="993"/>
              </w:tabs>
              <w:jc w:val="both"/>
              <w:rPr>
                <w:sz w:val="24"/>
                <w:szCs w:val="24"/>
                <w:lang w:val="en-US"/>
              </w:rPr>
            </w:pPr>
            <w:r w:rsidRPr="00C50CB5">
              <w:rPr>
                <w:sz w:val="24"/>
                <w:szCs w:val="24"/>
                <w:lang w:val="en-US"/>
              </w:rPr>
              <w:t>till November 1, 2018</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 marketing of international suppliers of linear laboratory animals will be carried out and biological models for their import and further breeding relevant for the Republic of Kazakhstan will be determined. Passports and SPF certificates for 4 lines of laboratory animals will be obtained</w:t>
            </w:r>
          </w:p>
        </w:tc>
      </w:tr>
    </w:tbl>
    <w:p w:rsidR="006F25A7" w:rsidRPr="00C50CB5" w:rsidRDefault="006F25A7" w:rsidP="006F25A7">
      <w:pPr>
        <w:tabs>
          <w:tab w:val="left" w:pos="993"/>
        </w:tabs>
        <w:jc w:val="both"/>
        <w:rPr>
          <w:sz w:val="24"/>
          <w:szCs w:val="24"/>
          <w:lang w:val="en-US"/>
        </w:rPr>
      </w:pPr>
    </w:p>
    <w:p w:rsidR="006F25A7" w:rsidRPr="00C50CB5" w:rsidRDefault="006F25A7" w:rsidP="006F25A7">
      <w:pPr>
        <w:ind w:firstLine="709"/>
        <w:jc w:val="both"/>
        <w:rPr>
          <w:b/>
          <w:sz w:val="24"/>
          <w:szCs w:val="24"/>
          <w:lang w:val="en-US"/>
        </w:rPr>
      </w:pPr>
      <w:r w:rsidRPr="00C50CB5">
        <w:rPr>
          <w:b/>
          <w:sz w:val="24"/>
          <w:szCs w:val="24"/>
          <w:lang w:val="en-US"/>
        </w:rPr>
        <w:t>for 2019:</w:t>
      </w:r>
    </w:p>
    <w:p w:rsidR="006F25A7" w:rsidRPr="00C50CB5" w:rsidRDefault="006F25A7" w:rsidP="006F25A7">
      <w:pPr>
        <w:ind w:firstLine="709"/>
        <w:jc w:val="both"/>
        <w:rPr>
          <w:b/>
          <w:sz w:val="24"/>
          <w:szCs w:val="24"/>
          <w:lang w:val="en-US"/>
        </w:rPr>
      </w:pPr>
    </w:p>
    <w:tbl>
      <w:tblPr>
        <w:tblStyle w:val="af0"/>
        <w:tblW w:w="9606" w:type="dxa"/>
        <w:tblLook w:val="04A0"/>
      </w:tblPr>
      <w:tblGrid>
        <w:gridCol w:w="870"/>
        <w:gridCol w:w="2357"/>
        <w:gridCol w:w="1176"/>
        <w:gridCol w:w="1517"/>
        <w:gridCol w:w="3686"/>
      </w:tblGrid>
      <w:tr w:rsidR="006F25A7" w:rsidRPr="00C50CB5" w:rsidTr="00C0717D">
        <w:trPr>
          <w:trHeight w:val="450"/>
        </w:trPr>
        <w:tc>
          <w:tcPr>
            <w:tcW w:w="870" w:type="dxa"/>
            <w:vMerge w:val="restart"/>
          </w:tcPr>
          <w:p w:rsidR="006F25A7" w:rsidRPr="00C50CB5" w:rsidRDefault="006F25A7" w:rsidP="00C0717D">
            <w:pPr>
              <w:tabs>
                <w:tab w:val="left" w:pos="1134"/>
              </w:tabs>
              <w:jc w:val="center"/>
              <w:rPr>
                <w:sz w:val="24"/>
                <w:szCs w:val="24"/>
                <w:lang w:val="en-US"/>
              </w:rPr>
            </w:pPr>
            <w:r w:rsidRPr="00C50CB5">
              <w:rPr>
                <w:sz w:val="24"/>
                <w:szCs w:val="24"/>
                <w:lang w:val="en-US"/>
              </w:rPr>
              <w:t>Cipher of task and stage</w:t>
            </w:r>
          </w:p>
        </w:tc>
        <w:tc>
          <w:tcPr>
            <w:tcW w:w="2357" w:type="dxa"/>
            <w:vMerge w:val="restart"/>
          </w:tcPr>
          <w:p w:rsidR="006F25A7" w:rsidRPr="00C50CB5" w:rsidRDefault="006F25A7" w:rsidP="00C0717D">
            <w:pPr>
              <w:tabs>
                <w:tab w:val="left" w:pos="993"/>
              </w:tabs>
              <w:jc w:val="center"/>
              <w:rPr>
                <w:sz w:val="24"/>
                <w:szCs w:val="24"/>
                <w:lang w:val="en-US"/>
              </w:rPr>
            </w:pPr>
            <w:r w:rsidRPr="00C50CB5">
              <w:rPr>
                <w:sz w:val="24"/>
                <w:szCs w:val="24"/>
                <w:lang w:val="en-US"/>
              </w:rPr>
              <w:t>Name of works under the Contract and main stages of its identification</w:t>
            </w:r>
          </w:p>
        </w:tc>
        <w:tc>
          <w:tcPr>
            <w:tcW w:w="2693" w:type="dxa"/>
            <w:gridSpan w:val="2"/>
          </w:tcPr>
          <w:p w:rsidR="006F25A7" w:rsidRPr="00C50CB5" w:rsidRDefault="006F25A7" w:rsidP="00C0717D">
            <w:pPr>
              <w:tabs>
                <w:tab w:val="left" w:pos="993"/>
              </w:tabs>
              <w:jc w:val="center"/>
              <w:rPr>
                <w:sz w:val="24"/>
                <w:szCs w:val="24"/>
                <w:lang w:val="en-US"/>
              </w:rPr>
            </w:pPr>
            <w:r w:rsidRPr="00C50CB5">
              <w:rPr>
                <w:sz w:val="24"/>
                <w:szCs w:val="24"/>
                <w:lang w:val="en-US"/>
              </w:rPr>
              <w:t>Completion date</w:t>
            </w:r>
          </w:p>
        </w:tc>
        <w:tc>
          <w:tcPr>
            <w:tcW w:w="3686" w:type="dxa"/>
            <w:vMerge w:val="restart"/>
          </w:tcPr>
          <w:p w:rsidR="006F25A7" w:rsidRPr="00C50CB5" w:rsidRDefault="006F25A7" w:rsidP="00C0717D">
            <w:pPr>
              <w:tabs>
                <w:tab w:val="left" w:pos="993"/>
              </w:tabs>
              <w:jc w:val="center"/>
              <w:rPr>
                <w:sz w:val="24"/>
                <w:szCs w:val="24"/>
                <w:lang w:val="en-US"/>
              </w:rPr>
            </w:pPr>
            <w:r w:rsidRPr="00C50CB5">
              <w:rPr>
                <w:sz w:val="24"/>
                <w:szCs w:val="24"/>
                <w:lang w:val="en-US"/>
              </w:rPr>
              <w:t>Expected result</w:t>
            </w:r>
          </w:p>
        </w:tc>
      </w:tr>
      <w:tr w:rsidR="006F25A7" w:rsidRPr="00C50CB5" w:rsidTr="00C0717D">
        <w:trPr>
          <w:trHeight w:val="773"/>
        </w:trPr>
        <w:tc>
          <w:tcPr>
            <w:tcW w:w="870" w:type="dxa"/>
            <w:vMerge/>
          </w:tcPr>
          <w:p w:rsidR="006F25A7" w:rsidRPr="00C50CB5" w:rsidRDefault="006F25A7" w:rsidP="00C0717D">
            <w:pPr>
              <w:tabs>
                <w:tab w:val="left" w:pos="1134"/>
              </w:tabs>
              <w:jc w:val="center"/>
              <w:rPr>
                <w:sz w:val="24"/>
                <w:szCs w:val="24"/>
                <w:lang w:val="en-US"/>
              </w:rPr>
            </w:pPr>
          </w:p>
        </w:tc>
        <w:tc>
          <w:tcPr>
            <w:tcW w:w="2357" w:type="dxa"/>
            <w:vMerge/>
          </w:tcPr>
          <w:p w:rsidR="006F25A7" w:rsidRPr="00C50CB5" w:rsidRDefault="006F25A7" w:rsidP="00C0717D">
            <w:pPr>
              <w:tabs>
                <w:tab w:val="left" w:pos="993"/>
              </w:tabs>
              <w:jc w:val="center"/>
              <w:rPr>
                <w:sz w:val="24"/>
                <w:szCs w:val="24"/>
                <w:lang w:val="en-US"/>
              </w:rPr>
            </w:pPr>
          </w:p>
        </w:tc>
        <w:tc>
          <w:tcPr>
            <w:tcW w:w="1176" w:type="dxa"/>
          </w:tcPr>
          <w:p w:rsidR="006F25A7" w:rsidRPr="00C50CB5" w:rsidRDefault="006F25A7" w:rsidP="00C0717D">
            <w:pPr>
              <w:tabs>
                <w:tab w:val="left" w:pos="993"/>
              </w:tabs>
              <w:jc w:val="center"/>
              <w:rPr>
                <w:sz w:val="24"/>
                <w:szCs w:val="24"/>
                <w:lang w:val="en-US"/>
              </w:rPr>
            </w:pPr>
            <w:r w:rsidRPr="00C50CB5">
              <w:rPr>
                <w:sz w:val="24"/>
                <w:szCs w:val="24"/>
                <w:lang w:val="en-US"/>
              </w:rPr>
              <w:t xml:space="preserve">beginning </w:t>
            </w:r>
          </w:p>
        </w:tc>
        <w:tc>
          <w:tcPr>
            <w:tcW w:w="1517" w:type="dxa"/>
          </w:tcPr>
          <w:p w:rsidR="006F25A7" w:rsidRPr="00C50CB5" w:rsidRDefault="006F25A7" w:rsidP="00C0717D">
            <w:pPr>
              <w:tabs>
                <w:tab w:val="left" w:pos="993"/>
              </w:tabs>
              <w:jc w:val="center"/>
              <w:rPr>
                <w:sz w:val="24"/>
                <w:szCs w:val="24"/>
                <w:lang w:val="en-US"/>
              </w:rPr>
            </w:pPr>
            <w:r w:rsidRPr="00C50CB5">
              <w:rPr>
                <w:sz w:val="24"/>
                <w:szCs w:val="24"/>
                <w:lang w:val="en-US"/>
              </w:rPr>
              <w:t>end</w:t>
            </w:r>
          </w:p>
        </w:tc>
        <w:tc>
          <w:tcPr>
            <w:tcW w:w="3686" w:type="dxa"/>
            <w:vMerge/>
          </w:tcPr>
          <w:p w:rsidR="006F25A7" w:rsidRPr="00C50CB5" w:rsidRDefault="006F25A7" w:rsidP="00C0717D">
            <w:pPr>
              <w:tabs>
                <w:tab w:val="left" w:pos="993"/>
              </w:tabs>
              <w:jc w:val="both"/>
              <w:rPr>
                <w:sz w:val="24"/>
                <w:szCs w:val="24"/>
                <w:lang w:val="en-US"/>
              </w:rPr>
            </w:pPr>
          </w:p>
        </w:tc>
      </w:tr>
      <w:tr w:rsidR="006F25A7" w:rsidRPr="009A154B" w:rsidTr="00C0717D">
        <w:tc>
          <w:tcPr>
            <w:tcW w:w="870" w:type="dxa"/>
          </w:tcPr>
          <w:p w:rsidR="006F25A7" w:rsidRPr="00C50CB5" w:rsidRDefault="006F25A7" w:rsidP="00C0717D">
            <w:pPr>
              <w:tabs>
                <w:tab w:val="left" w:pos="993"/>
              </w:tabs>
              <w:jc w:val="both"/>
              <w:rPr>
                <w:sz w:val="24"/>
                <w:szCs w:val="24"/>
                <w:lang w:val="en-US"/>
              </w:rPr>
            </w:pPr>
            <w:r w:rsidRPr="00C50CB5">
              <w:rPr>
                <w:sz w:val="24"/>
                <w:szCs w:val="24"/>
                <w:lang w:val="en-US"/>
              </w:rPr>
              <w:t>1.1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Breeding of the acquired 4 lines of SPF category laboratory animals (mice and rats) in clean premises technology conditions in vivarium of KSCQZD.</w:t>
            </w:r>
          </w:p>
        </w:tc>
        <w:tc>
          <w:tcPr>
            <w:tcW w:w="1176" w:type="dxa"/>
          </w:tcPr>
          <w:p w:rsidR="006F25A7" w:rsidRPr="00C50CB5" w:rsidRDefault="006F25A7" w:rsidP="00C0717D">
            <w:pPr>
              <w:tabs>
                <w:tab w:val="left" w:pos="993"/>
              </w:tabs>
              <w:jc w:val="both"/>
              <w:rPr>
                <w:sz w:val="24"/>
                <w:szCs w:val="24"/>
                <w:lang w:val="en-US"/>
              </w:rPr>
            </w:pPr>
            <w:r w:rsidRPr="00C50CB5">
              <w:rPr>
                <w:sz w:val="24"/>
                <w:szCs w:val="24"/>
                <w:lang w:val="en-US"/>
              </w:rPr>
              <w:t>January 2019</w:t>
            </w:r>
          </w:p>
        </w:tc>
        <w:tc>
          <w:tcPr>
            <w:tcW w:w="1517" w:type="dxa"/>
          </w:tcPr>
          <w:p w:rsidR="006F25A7" w:rsidRPr="00C50CB5" w:rsidRDefault="006F25A7" w:rsidP="00C0717D">
            <w:pPr>
              <w:tabs>
                <w:tab w:val="left" w:pos="993"/>
              </w:tabs>
              <w:jc w:val="both"/>
              <w:rPr>
                <w:sz w:val="24"/>
                <w:szCs w:val="24"/>
                <w:lang w:val="en-US"/>
              </w:rPr>
            </w:pPr>
            <w:r w:rsidRPr="00C50CB5">
              <w:rPr>
                <w:sz w:val="24"/>
                <w:szCs w:val="24"/>
                <w:lang w:val="en-US"/>
              </w:rPr>
              <w:t>till November 1, 2019</w:t>
            </w:r>
          </w:p>
        </w:tc>
        <w:tc>
          <w:tcPr>
            <w:tcW w:w="3686" w:type="dxa"/>
          </w:tcPr>
          <w:p w:rsidR="006F25A7" w:rsidRPr="00C50CB5" w:rsidRDefault="006F25A7" w:rsidP="00C0717D">
            <w:pPr>
              <w:tabs>
                <w:tab w:val="left" w:pos="993"/>
              </w:tabs>
              <w:rPr>
                <w:sz w:val="24"/>
                <w:szCs w:val="24"/>
                <w:lang w:val="en-US"/>
              </w:rPr>
            </w:pPr>
            <w:r w:rsidRPr="00C50CB5">
              <w:rPr>
                <w:sz w:val="24"/>
                <w:szCs w:val="24"/>
                <w:lang w:val="en-US"/>
              </w:rPr>
              <w:t>The 4 SPF category lines (mice and rats) acquired in 2018 will be breededed under the conditions of clean premises technology in the vivarium of the KSCQZD by rotation system. Publication of 1 article in a peer-reviewed foreign scientific edition with a non-zero impact factor</w:t>
            </w:r>
          </w:p>
        </w:tc>
      </w:tr>
    </w:tbl>
    <w:p w:rsidR="006F25A7" w:rsidRPr="00C50CB5" w:rsidRDefault="006F25A7" w:rsidP="006F25A7">
      <w:pPr>
        <w:ind w:firstLine="709"/>
        <w:jc w:val="both"/>
        <w:rPr>
          <w:b/>
          <w:sz w:val="24"/>
          <w:szCs w:val="24"/>
          <w:lang w:val="en-US"/>
        </w:rPr>
      </w:pPr>
    </w:p>
    <w:p w:rsidR="006F25A7" w:rsidRPr="00C50CB5" w:rsidRDefault="006F25A7" w:rsidP="006F25A7">
      <w:pPr>
        <w:ind w:firstLine="709"/>
        <w:jc w:val="both"/>
        <w:rPr>
          <w:b/>
          <w:sz w:val="24"/>
          <w:szCs w:val="24"/>
          <w:lang w:val="en-US"/>
        </w:rPr>
      </w:pPr>
      <w:r w:rsidRPr="00C50CB5">
        <w:rPr>
          <w:b/>
          <w:sz w:val="24"/>
          <w:szCs w:val="24"/>
          <w:lang w:val="en-US"/>
        </w:rPr>
        <w:t>for 2020:</w:t>
      </w:r>
    </w:p>
    <w:p w:rsidR="006F25A7" w:rsidRPr="00C50CB5" w:rsidRDefault="006F25A7" w:rsidP="006F25A7">
      <w:pPr>
        <w:ind w:firstLine="709"/>
        <w:jc w:val="both"/>
        <w:rPr>
          <w:b/>
          <w:sz w:val="24"/>
          <w:szCs w:val="24"/>
          <w:lang w:val="en-US"/>
        </w:rPr>
      </w:pPr>
    </w:p>
    <w:tbl>
      <w:tblPr>
        <w:tblStyle w:val="af0"/>
        <w:tblW w:w="0" w:type="auto"/>
        <w:tblLayout w:type="fixed"/>
        <w:tblLook w:val="04A0"/>
      </w:tblPr>
      <w:tblGrid>
        <w:gridCol w:w="870"/>
        <w:gridCol w:w="2357"/>
        <w:gridCol w:w="1276"/>
        <w:gridCol w:w="1417"/>
        <w:gridCol w:w="3651"/>
      </w:tblGrid>
      <w:tr w:rsidR="006F25A7" w:rsidRPr="00C50CB5" w:rsidTr="00C0717D">
        <w:trPr>
          <w:trHeight w:val="450"/>
        </w:trPr>
        <w:tc>
          <w:tcPr>
            <w:tcW w:w="870" w:type="dxa"/>
            <w:vMerge w:val="restart"/>
          </w:tcPr>
          <w:p w:rsidR="006F25A7" w:rsidRPr="00C50CB5" w:rsidRDefault="006F25A7" w:rsidP="00C0717D">
            <w:pPr>
              <w:tabs>
                <w:tab w:val="left" w:pos="1134"/>
              </w:tabs>
              <w:jc w:val="center"/>
              <w:rPr>
                <w:sz w:val="24"/>
                <w:szCs w:val="24"/>
                <w:lang w:val="en-US"/>
              </w:rPr>
            </w:pPr>
            <w:r w:rsidRPr="00C50CB5">
              <w:rPr>
                <w:sz w:val="24"/>
                <w:szCs w:val="24"/>
                <w:lang w:val="en-US"/>
              </w:rPr>
              <w:t>Cipher of task and stage</w:t>
            </w:r>
          </w:p>
        </w:tc>
        <w:tc>
          <w:tcPr>
            <w:tcW w:w="2357" w:type="dxa"/>
            <w:vMerge w:val="restart"/>
          </w:tcPr>
          <w:p w:rsidR="006F25A7" w:rsidRPr="00C50CB5" w:rsidRDefault="006F25A7" w:rsidP="00C0717D">
            <w:pPr>
              <w:tabs>
                <w:tab w:val="left" w:pos="993"/>
              </w:tabs>
              <w:jc w:val="center"/>
              <w:rPr>
                <w:sz w:val="24"/>
                <w:szCs w:val="24"/>
                <w:lang w:val="en-US"/>
              </w:rPr>
            </w:pPr>
            <w:r w:rsidRPr="00C50CB5">
              <w:rPr>
                <w:sz w:val="24"/>
                <w:szCs w:val="24"/>
                <w:lang w:val="en-US"/>
              </w:rPr>
              <w:t>Name of works under the Contract and main stages of its identification</w:t>
            </w:r>
          </w:p>
        </w:tc>
        <w:tc>
          <w:tcPr>
            <w:tcW w:w="2693" w:type="dxa"/>
            <w:gridSpan w:val="2"/>
          </w:tcPr>
          <w:p w:rsidR="006F25A7" w:rsidRPr="00C50CB5" w:rsidRDefault="006F25A7" w:rsidP="00C0717D">
            <w:pPr>
              <w:tabs>
                <w:tab w:val="left" w:pos="993"/>
              </w:tabs>
              <w:jc w:val="center"/>
              <w:rPr>
                <w:sz w:val="24"/>
                <w:szCs w:val="24"/>
                <w:lang w:val="en-US"/>
              </w:rPr>
            </w:pPr>
            <w:r w:rsidRPr="00C50CB5">
              <w:rPr>
                <w:sz w:val="24"/>
                <w:szCs w:val="24"/>
                <w:lang w:val="en-US"/>
              </w:rPr>
              <w:t>Completion date</w:t>
            </w:r>
          </w:p>
        </w:tc>
        <w:tc>
          <w:tcPr>
            <w:tcW w:w="3651" w:type="dxa"/>
            <w:vMerge w:val="restart"/>
          </w:tcPr>
          <w:p w:rsidR="006F25A7" w:rsidRPr="00C50CB5" w:rsidRDefault="006F25A7" w:rsidP="00C0717D">
            <w:pPr>
              <w:tabs>
                <w:tab w:val="left" w:pos="993"/>
              </w:tabs>
              <w:jc w:val="center"/>
              <w:rPr>
                <w:sz w:val="24"/>
                <w:szCs w:val="24"/>
                <w:lang w:val="en-US"/>
              </w:rPr>
            </w:pPr>
            <w:r w:rsidRPr="00C50CB5">
              <w:rPr>
                <w:sz w:val="24"/>
                <w:szCs w:val="24"/>
                <w:lang w:val="en-US"/>
              </w:rPr>
              <w:t>Expected result</w:t>
            </w:r>
          </w:p>
        </w:tc>
      </w:tr>
      <w:tr w:rsidR="006F25A7" w:rsidRPr="00C50CB5" w:rsidTr="00C0717D">
        <w:trPr>
          <w:trHeight w:val="864"/>
        </w:trPr>
        <w:tc>
          <w:tcPr>
            <w:tcW w:w="870" w:type="dxa"/>
            <w:vMerge/>
          </w:tcPr>
          <w:p w:rsidR="006F25A7" w:rsidRPr="00C50CB5" w:rsidRDefault="006F25A7" w:rsidP="00C0717D">
            <w:pPr>
              <w:tabs>
                <w:tab w:val="left" w:pos="1134"/>
              </w:tabs>
              <w:jc w:val="center"/>
              <w:rPr>
                <w:sz w:val="24"/>
                <w:szCs w:val="24"/>
                <w:lang w:val="en-US"/>
              </w:rPr>
            </w:pPr>
          </w:p>
        </w:tc>
        <w:tc>
          <w:tcPr>
            <w:tcW w:w="2357" w:type="dxa"/>
            <w:vMerge/>
          </w:tcPr>
          <w:p w:rsidR="006F25A7" w:rsidRPr="00C50CB5" w:rsidRDefault="006F25A7" w:rsidP="00C0717D">
            <w:pPr>
              <w:tabs>
                <w:tab w:val="left" w:pos="993"/>
              </w:tabs>
              <w:jc w:val="center"/>
              <w:rPr>
                <w:sz w:val="24"/>
                <w:szCs w:val="24"/>
                <w:lang w:val="en-US"/>
              </w:rPr>
            </w:pPr>
          </w:p>
        </w:tc>
        <w:tc>
          <w:tcPr>
            <w:tcW w:w="1276" w:type="dxa"/>
          </w:tcPr>
          <w:p w:rsidR="006F25A7" w:rsidRPr="00C50CB5" w:rsidRDefault="006F25A7" w:rsidP="00C0717D">
            <w:pPr>
              <w:tabs>
                <w:tab w:val="left" w:pos="993"/>
              </w:tabs>
              <w:jc w:val="center"/>
              <w:rPr>
                <w:sz w:val="24"/>
                <w:szCs w:val="24"/>
                <w:lang w:val="en-US"/>
              </w:rPr>
            </w:pPr>
            <w:r w:rsidRPr="00C50CB5">
              <w:rPr>
                <w:sz w:val="24"/>
                <w:szCs w:val="24"/>
                <w:lang w:val="en-US"/>
              </w:rPr>
              <w:t xml:space="preserve">beginning </w:t>
            </w:r>
          </w:p>
        </w:tc>
        <w:tc>
          <w:tcPr>
            <w:tcW w:w="1417" w:type="dxa"/>
          </w:tcPr>
          <w:p w:rsidR="006F25A7" w:rsidRPr="00C50CB5" w:rsidRDefault="006F25A7" w:rsidP="00C0717D">
            <w:pPr>
              <w:tabs>
                <w:tab w:val="left" w:pos="993"/>
              </w:tabs>
              <w:jc w:val="center"/>
              <w:rPr>
                <w:sz w:val="24"/>
                <w:szCs w:val="24"/>
                <w:lang w:val="en-US"/>
              </w:rPr>
            </w:pPr>
            <w:r w:rsidRPr="00C50CB5">
              <w:rPr>
                <w:sz w:val="24"/>
                <w:szCs w:val="24"/>
                <w:lang w:val="en-US"/>
              </w:rPr>
              <w:t>end</w:t>
            </w:r>
          </w:p>
        </w:tc>
        <w:tc>
          <w:tcPr>
            <w:tcW w:w="3651" w:type="dxa"/>
            <w:vMerge/>
          </w:tcPr>
          <w:p w:rsidR="006F25A7" w:rsidRPr="00C50CB5" w:rsidRDefault="006F25A7" w:rsidP="00C0717D">
            <w:pPr>
              <w:tabs>
                <w:tab w:val="left" w:pos="993"/>
              </w:tabs>
              <w:jc w:val="both"/>
              <w:rPr>
                <w:sz w:val="24"/>
                <w:szCs w:val="24"/>
                <w:lang w:val="en-US"/>
              </w:rPr>
            </w:pPr>
          </w:p>
        </w:tc>
      </w:tr>
      <w:tr w:rsidR="006F25A7" w:rsidRPr="00C50CB5" w:rsidTr="00C0717D">
        <w:tc>
          <w:tcPr>
            <w:tcW w:w="870" w:type="dxa"/>
          </w:tcPr>
          <w:p w:rsidR="006F25A7" w:rsidRPr="00C50CB5" w:rsidRDefault="006F25A7" w:rsidP="00C0717D">
            <w:pPr>
              <w:tabs>
                <w:tab w:val="left" w:pos="993"/>
              </w:tabs>
              <w:jc w:val="both"/>
              <w:rPr>
                <w:sz w:val="24"/>
                <w:szCs w:val="24"/>
                <w:lang w:val="en-US"/>
              </w:rPr>
            </w:pPr>
            <w:r w:rsidRPr="00C50CB5">
              <w:rPr>
                <w:sz w:val="24"/>
                <w:szCs w:val="24"/>
                <w:lang w:val="en-US"/>
              </w:rPr>
              <w:t>1.1</w:t>
            </w:r>
          </w:p>
        </w:tc>
        <w:tc>
          <w:tcPr>
            <w:tcW w:w="2357" w:type="dxa"/>
          </w:tcPr>
          <w:p w:rsidR="006F25A7" w:rsidRPr="00C50CB5" w:rsidRDefault="006F25A7" w:rsidP="00C0717D">
            <w:pPr>
              <w:tabs>
                <w:tab w:val="left" w:pos="993"/>
              </w:tabs>
              <w:rPr>
                <w:sz w:val="24"/>
                <w:szCs w:val="24"/>
                <w:lang w:val="en-US"/>
              </w:rPr>
            </w:pPr>
            <w:r w:rsidRPr="00C50CB5">
              <w:rPr>
                <w:sz w:val="24"/>
                <w:szCs w:val="24"/>
                <w:lang w:val="en-US"/>
              </w:rPr>
              <w:t>Breeding of 4 lines of SPF category laboratory animals (mice and rats) in clean premises technology conditions in vivarium of KSCQZD.</w:t>
            </w:r>
          </w:p>
        </w:tc>
        <w:tc>
          <w:tcPr>
            <w:tcW w:w="1276" w:type="dxa"/>
          </w:tcPr>
          <w:p w:rsidR="006F25A7" w:rsidRPr="00C50CB5" w:rsidRDefault="006F25A7" w:rsidP="00C0717D">
            <w:pPr>
              <w:tabs>
                <w:tab w:val="left" w:pos="993"/>
              </w:tabs>
              <w:jc w:val="both"/>
              <w:rPr>
                <w:sz w:val="24"/>
                <w:szCs w:val="24"/>
                <w:lang w:val="en-US"/>
              </w:rPr>
            </w:pPr>
            <w:r w:rsidRPr="00C50CB5">
              <w:rPr>
                <w:sz w:val="24"/>
                <w:szCs w:val="24"/>
                <w:lang w:val="en-US"/>
              </w:rPr>
              <w:t>January 2019</w:t>
            </w:r>
          </w:p>
        </w:tc>
        <w:tc>
          <w:tcPr>
            <w:tcW w:w="1417" w:type="dxa"/>
          </w:tcPr>
          <w:p w:rsidR="006F25A7" w:rsidRPr="00C50CB5" w:rsidRDefault="006F25A7" w:rsidP="00C0717D">
            <w:pPr>
              <w:tabs>
                <w:tab w:val="left" w:pos="993"/>
              </w:tabs>
              <w:jc w:val="both"/>
              <w:rPr>
                <w:sz w:val="24"/>
                <w:szCs w:val="24"/>
                <w:lang w:val="en-US"/>
              </w:rPr>
            </w:pPr>
            <w:r w:rsidRPr="00C50CB5">
              <w:rPr>
                <w:sz w:val="24"/>
                <w:szCs w:val="24"/>
                <w:lang w:val="en-US"/>
              </w:rPr>
              <w:t>till November 1, 2019</w:t>
            </w:r>
          </w:p>
        </w:tc>
        <w:tc>
          <w:tcPr>
            <w:tcW w:w="3651" w:type="dxa"/>
          </w:tcPr>
          <w:p w:rsidR="006F25A7" w:rsidRPr="00C50CB5" w:rsidRDefault="006F25A7" w:rsidP="00C0717D">
            <w:pPr>
              <w:tabs>
                <w:tab w:val="left" w:pos="993"/>
              </w:tabs>
              <w:rPr>
                <w:sz w:val="24"/>
                <w:szCs w:val="24"/>
                <w:lang w:val="en-US"/>
              </w:rPr>
            </w:pPr>
            <w:r w:rsidRPr="00C50CB5">
              <w:rPr>
                <w:sz w:val="24"/>
                <w:szCs w:val="24"/>
                <w:lang w:val="en-US"/>
              </w:rPr>
              <w:t>Breeding 4 SPF lines of laboratory animals (mice and rats) acquired in 2018 under clean premises technology in the vivarium of the KSCQZD will be continued. The breeding stock of standardized animals will be produced.</w:t>
            </w:r>
          </w:p>
        </w:tc>
      </w:tr>
    </w:tbl>
    <w:p w:rsidR="006F25A7" w:rsidRPr="00C50CB5" w:rsidRDefault="006F25A7" w:rsidP="006F25A7">
      <w:pPr>
        <w:ind w:firstLine="709"/>
        <w:jc w:val="both"/>
        <w:rPr>
          <w:b/>
          <w:sz w:val="24"/>
          <w:szCs w:val="24"/>
          <w:lang w:val="en-US"/>
        </w:rPr>
      </w:pPr>
    </w:p>
    <w:p w:rsidR="006F25A7" w:rsidRPr="00C50CB5" w:rsidRDefault="006F25A7" w:rsidP="006F25A7">
      <w:pPr>
        <w:ind w:firstLine="709"/>
        <w:jc w:val="both"/>
        <w:rPr>
          <w:sz w:val="24"/>
          <w:szCs w:val="24"/>
          <w:lang w:val="en-US"/>
        </w:rPr>
      </w:pPr>
      <w:r w:rsidRPr="00C50CB5">
        <w:rPr>
          <w:sz w:val="24"/>
          <w:szCs w:val="24"/>
          <w:lang w:val="en-US"/>
        </w:rPr>
        <w:t>3. This additional agreement is valid until December 31, 2020.</w:t>
      </w:r>
    </w:p>
    <w:p w:rsidR="006F25A7" w:rsidRPr="00C50CB5" w:rsidRDefault="006F25A7" w:rsidP="006F25A7">
      <w:pPr>
        <w:ind w:firstLine="709"/>
        <w:jc w:val="both"/>
        <w:rPr>
          <w:sz w:val="24"/>
          <w:szCs w:val="24"/>
          <w:lang w:val="en-US"/>
        </w:rPr>
      </w:pPr>
      <w:r w:rsidRPr="00C50CB5">
        <w:rPr>
          <w:sz w:val="24"/>
          <w:szCs w:val="24"/>
          <w:lang w:val="en-US"/>
        </w:rPr>
        <w:t>4. The additional agreement is an integral part of the Contract No 165 of March 15, 2018 on grant financing.</w:t>
      </w:r>
    </w:p>
    <w:p w:rsidR="006F25A7" w:rsidRPr="00C50CB5" w:rsidRDefault="006F25A7" w:rsidP="006F25A7">
      <w:pPr>
        <w:ind w:firstLine="709"/>
        <w:jc w:val="both"/>
        <w:rPr>
          <w:sz w:val="24"/>
          <w:szCs w:val="24"/>
          <w:lang w:val="en-US"/>
        </w:rPr>
      </w:pPr>
      <w:r w:rsidRPr="00C50CB5">
        <w:rPr>
          <w:sz w:val="24"/>
          <w:szCs w:val="24"/>
          <w:lang w:val="en-US"/>
        </w:rPr>
        <w:t>5. The terms and conditions of the Contract not affected by this additional agreement, remain intact.</w:t>
      </w:r>
    </w:p>
    <w:p w:rsidR="006F25A7" w:rsidRPr="00C50CB5" w:rsidRDefault="006F25A7" w:rsidP="006F25A7">
      <w:pPr>
        <w:ind w:firstLine="709"/>
        <w:jc w:val="both"/>
        <w:rPr>
          <w:sz w:val="24"/>
          <w:szCs w:val="24"/>
          <w:lang w:val="en-US"/>
        </w:rPr>
      </w:pPr>
      <w:r w:rsidRPr="00C50CB5">
        <w:rPr>
          <w:sz w:val="24"/>
          <w:szCs w:val="24"/>
          <w:lang w:val="en-US"/>
        </w:rPr>
        <w:t>6. The terms and conditions of the additional agreement will come into force from the moment of its registration in the Treasury authorities of the Ministry of Finance of the Republic of Kazakhstan.</w:t>
      </w:r>
    </w:p>
    <w:p w:rsidR="006F25A7" w:rsidRPr="00C50CB5" w:rsidRDefault="006F25A7" w:rsidP="006F25A7">
      <w:pPr>
        <w:ind w:firstLine="709"/>
        <w:jc w:val="both"/>
        <w:rPr>
          <w:sz w:val="24"/>
          <w:szCs w:val="24"/>
          <w:lang w:val="en-US"/>
        </w:rPr>
      </w:pPr>
      <w:r w:rsidRPr="00C50CB5">
        <w:rPr>
          <w:sz w:val="24"/>
          <w:szCs w:val="24"/>
          <w:lang w:val="en-US"/>
        </w:rPr>
        <w:t>7. The additional agreement is made in two copies, one for each of the parties having the same legal force.</w:t>
      </w:r>
    </w:p>
    <w:p w:rsidR="006F25A7" w:rsidRPr="00C50CB5" w:rsidRDefault="006F25A7" w:rsidP="006F25A7">
      <w:pPr>
        <w:ind w:firstLine="709"/>
        <w:jc w:val="both"/>
        <w:rPr>
          <w:sz w:val="24"/>
          <w:szCs w:val="24"/>
          <w:lang w:val="en-US"/>
        </w:rPr>
      </w:pPr>
    </w:p>
    <w:p w:rsidR="006F25A7" w:rsidRPr="00C50CB5" w:rsidRDefault="006F25A7" w:rsidP="006F25A7">
      <w:pPr>
        <w:ind w:firstLine="709"/>
        <w:jc w:val="center"/>
        <w:rPr>
          <w:b/>
          <w:sz w:val="24"/>
          <w:szCs w:val="24"/>
          <w:lang w:val="en-US"/>
        </w:rPr>
      </w:pPr>
      <w:r w:rsidRPr="00C50CB5">
        <w:rPr>
          <w:b/>
          <w:sz w:val="24"/>
          <w:szCs w:val="24"/>
          <w:lang w:val="en-US"/>
        </w:rPr>
        <w:t>8. Legal addresses and details of the parties</w:t>
      </w:r>
    </w:p>
    <w:p w:rsidR="006F25A7" w:rsidRPr="00C50CB5" w:rsidRDefault="006F25A7" w:rsidP="006F25A7">
      <w:pPr>
        <w:ind w:firstLine="709"/>
        <w:jc w:val="both"/>
        <w:rPr>
          <w:sz w:val="24"/>
          <w:szCs w:val="24"/>
          <w:lang w:val="en-US"/>
        </w:rPr>
      </w:pPr>
    </w:p>
    <w:tbl>
      <w:tblPr>
        <w:tblStyle w:val="af0"/>
        <w:tblW w:w="94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786"/>
      </w:tblGrid>
      <w:tr w:rsidR="006F25A7" w:rsidRPr="00C50CB5" w:rsidTr="00C0717D">
        <w:tc>
          <w:tcPr>
            <w:tcW w:w="4644" w:type="dxa"/>
          </w:tcPr>
          <w:p w:rsidR="006F25A7" w:rsidRPr="00C50CB5" w:rsidRDefault="006F25A7" w:rsidP="00C0717D">
            <w:pPr>
              <w:jc w:val="both"/>
              <w:rPr>
                <w:b/>
                <w:sz w:val="24"/>
                <w:szCs w:val="24"/>
                <w:lang w:val="en-US"/>
              </w:rPr>
            </w:pPr>
            <w:r w:rsidRPr="00C50CB5">
              <w:rPr>
                <w:b/>
                <w:sz w:val="24"/>
                <w:szCs w:val="24"/>
                <w:lang w:val="en-US"/>
              </w:rPr>
              <w:t>Customer:</w:t>
            </w:r>
          </w:p>
          <w:p w:rsidR="006F25A7" w:rsidRPr="00C50CB5" w:rsidRDefault="006F25A7" w:rsidP="00C0717D">
            <w:pPr>
              <w:jc w:val="both"/>
              <w:rPr>
                <w:b/>
                <w:sz w:val="24"/>
                <w:szCs w:val="24"/>
                <w:lang w:val="en-US"/>
              </w:rPr>
            </w:pPr>
          </w:p>
        </w:tc>
        <w:tc>
          <w:tcPr>
            <w:tcW w:w="4786" w:type="dxa"/>
          </w:tcPr>
          <w:p w:rsidR="006F25A7" w:rsidRPr="00C50CB5" w:rsidRDefault="006F25A7" w:rsidP="00C0717D">
            <w:pPr>
              <w:jc w:val="both"/>
              <w:rPr>
                <w:sz w:val="24"/>
                <w:szCs w:val="24"/>
                <w:lang w:val="en-US"/>
              </w:rPr>
            </w:pPr>
            <w:r w:rsidRPr="00C50CB5">
              <w:rPr>
                <w:b/>
                <w:sz w:val="24"/>
                <w:szCs w:val="24"/>
                <w:lang w:val="en-US"/>
              </w:rPr>
              <w:t>Performer:</w:t>
            </w:r>
          </w:p>
        </w:tc>
      </w:tr>
      <w:tr w:rsidR="006F25A7" w:rsidRPr="009A154B" w:rsidTr="00C0717D">
        <w:tc>
          <w:tcPr>
            <w:tcW w:w="4644" w:type="dxa"/>
          </w:tcPr>
          <w:p w:rsidR="006F25A7" w:rsidRPr="00C50CB5" w:rsidRDefault="006F25A7" w:rsidP="00C0717D">
            <w:pPr>
              <w:tabs>
                <w:tab w:val="left" w:pos="4005"/>
              </w:tabs>
              <w:ind w:right="459"/>
              <w:jc w:val="both"/>
              <w:rPr>
                <w:sz w:val="24"/>
                <w:szCs w:val="24"/>
                <w:lang w:val="en-US"/>
              </w:rPr>
            </w:pPr>
            <w:r w:rsidRPr="00C50CB5">
              <w:rPr>
                <w:sz w:val="24"/>
                <w:szCs w:val="24"/>
                <w:lang w:val="en-US"/>
              </w:rPr>
              <w:t xml:space="preserve">State Institution “Committee of Science of the Ministry of Education and Science of Republic of Kazakhstan” </w:t>
            </w:r>
          </w:p>
          <w:p w:rsidR="006F25A7" w:rsidRPr="00C50CB5" w:rsidRDefault="006F25A7" w:rsidP="00C0717D">
            <w:pPr>
              <w:tabs>
                <w:tab w:val="left" w:pos="4005"/>
              </w:tabs>
              <w:ind w:right="459"/>
              <w:jc w:val="both"/>
              <w:rPr>
                <w:sz w:val="24"/>
                <w:szCs w:val="24"/>
                <w:lang w:val="en-US"/>
              </w:rPr>
            </w:pPr>
            <w:r w:rsidRPr="00C50CB5">
              <w:rPr>
                <w:sz w:val="24"/>
                <w:szCs w:val="24"/>
                <w:lang w:val="en-US"/>
              </w:rPr>
              <w:t>Astana c., Mangilik El, 8 Ave</w:t>
            </w:r>
          </w:p>
          <w:p w:rsidR="006F25A7" w:rsidRPr="00C50CB5" w:rsidRDefault="006F25A7" w:rsidP="00C0717D">
            <w:pPr>
              <w:tabs>
                <w:tab w:val="left" w:pos="4005"/>
              </w:tabs>
              <w:ind w:right="459"/>
              <w:jc w:val="both"/>
              <w:rPr>
                <w:sz w:val="24"/>
                <w:szCs w:val="24"/>
                <w:lang w:val="en-US"/>
              </w:rPr>
            </w:pPr>
            <w:r w:rsidRPr="00C50CB5">
              <w:rPr>
                <w:sz w:val="24"/>
                <w:szCs w:val="24"/>
                <w:lang w:val="en-US"/>
              </w:rPr>
              <w:t>BIN 061 140 007 608</w:t>
            </w:r>
          </w:p>
          <w:p w:rsidR="006F25A7" w:rsidRPr="00C50CB5" w:rsidRDefault="006F25A7" w:rsidP="00C0717D">
            <w:pPr>
              <w:tabs>
                <w:tab w:val="left" w:pos="4005"/>
              </w:tabs>
              <w:ind w:right="459"/>
              <w:jc w:val="both"/>
              <w:rPr>
                <w:sz w:val="24"/>
                <w:szCs w:val="24"/>
                <w:lang w:val="en-US"/>
              </w:rPr>
            </w:pPr>
            <w:r w:rsidRPr="00C50CB5">
              <w:rPr>
                <w:sz w:val="24"/>
                <w:szCs w:val="24"/>
                <w:lang w:val="en-US"/>
              </w:rPr>
              <w:t>BIC KK MF KZ 2A</w:t>
            </w:r>
          </w:p>
          <w:p w:rsidR="006F25A7" w:rsidRPr="00C50CB5" w:rsidRDefault="006F25A7" w:rsidP="00C0717D">
            <w:pPr>
              <w:tabs>
                <w:tab w:val="left" w:pos="4005"/>
              </w:tabs>
              <w:ind w:right="459"/>
              <w:jc w:val="both"/>
              <w:rPr>
                <w:sz w:val="24"/>
                <w:szCs w:val="24"/>
                <w:lang w:val="en-US"/>
              </w:rPr>
            </w:pPr>
            <w:r w:rsidRPr="00C50CB5">
              <w:rPr>
                <w:sz w:val="24"/>
                <w:szCs w:val="24"/>
                <w:lang w:val="en-US"/>
              </w:rPr>
              <w:t>IIC KZ92 0701 01KS N000 0000</w:t>
            </w:r>
          </w:p>
          <w:p w:rsidR="006F25A7" w:rsidRPr="00C50CB5" w:rsidRDefault="006F25A7" w:rsidP="00C0717D">
            <w:pPr>
              <w:tabs>
                <w:tab w:val="left" w:pos="4005"/>
              </w:tabs>
              <w:ind w:right="459"/>
              <w:jc w:val="both"/>
              <w:rPr>
                <w:sz w:val="24"/>
                <w:szCs w:val="24"/>
                <w:lang w:val="en-US"/>
              </w:rPr>
            </w:pPr>
            <w:r w:rsidRPr="00C50CB5">
              <w:rPr>
                <w:sz w:val="24"/>
                <w:szCs w:val="24"/>
                <w:lang w:val="en-US"/>
              </w:rPr>
              <w:t>BC 11</w:t>
            </w:r>
          </w:p>
          <w:p w:rsidR="006F25A7" w:rsidRPr="00C50CB5" w:rsidRDefault="006F25A7" w:rsidP="00C0717D">
            <w:pPr>
              <w:tabs>
                <w:tab w:val="left" w:pos="4005"/>
              </w:tabs>
              <w:ind w:right="459"/>
              <w:jc w:val="both"/>
              <w:rPr>
                <w:sz w:val="24"/>
                <w:szCs w:val="24"/>
                <w:lang w:val="en-US"/>
              </w:rPr>
            </w:pPr>
            <w:r w:rsidRPr="00C50CB5">
              <w:rPr>
                <w:sz w:val="24"/>
                <w:szCs w:val="24"/>
                <w:lang w:val="en-US"/>
              </w:rPr>
              <w:t>RSI “Treasury Committee of the Ministry of Finance of the Republic of Kazakhstan”</w:t>
            </w:r>
          </w:p>
          <w:p w:rsidR="006F25A7" w:rsidRPr="00C50CB5" w:rsidRDefault="006F25A7" w:rsidP="00C0717D">
            <w:pPr>
              <w:tabs>
                <w:tab w:val="left" w:pos="4005"/>
              </w:tabs>
              <w:ind w:right="459"/>
              <w:jc w:val="both"/>
              <w:rPr>
                <w:sz w:val="24"/>
                <w:szCs w:val="24"/>
                <w:lang w:val="en-US"/>
              </w:rPr>
            </w:pPr>
          </w:p>
          <w:p w:rsidR="006F25A7" w:rsidRPr="00C50CB5" w:rsidRDefault="006F25A7" w:rsidP="00C0717D">
            <w:pPr>
              <w:tabs>
                <w:tab w:val="left" w:pos="4005"/>
              </w:tabs>
              <w:ind w:right="459"/>
              <w:jc w:val="both"/>
              <w:rPr>
                <w:sz w:val="24"/>
                <w:szCs w:val="24"/>
                <w:lang w:val="en-US"/>
              </w:rPr>
            </w:pPr>
          </w:p>
          <w:p w:rsidR="006F25A7" w:rsidRPr="00C50CB5" w:rsidRDefault="006F25A7" w:rsidP="00C0717D">
            <w:pPr>
              <w:tabs>
                <w:tab w:val="left" w:pos="4005"/>
              </w:tabs>
              <w:ind w:right="459"/>
              <w:jc w:val="both"/>
              <w:rPr>
                <w:sz w:val="24"/>
                <w:szCs w:val="24"/>
                <w:lang w:val="en-US"/>
              </w:rPr>
            </w:pPr>
          </w:p>
          <w:p w:rsidR="006F25A7" w:rsidRPr="00C50CB5" w:rsidRDefault="006F25A7" w:rsidP="00C0717D">
            <w:pPr>
              <w:tabs>
                <w:tab w:val="left" w:pos="4005"/>
              </w:tabs>
              <w:ind w:right="459"/>
              <w:jc w:val="both"/>
              <w:rPr>
                <w:sz w:val="24"/>
                <w:szCs w:val="24"/>
                <w:lang w:val="en-US"/>
              </w:rPr>
            </w:pPr>
          </w:p>
          <w:p w:rsidR="006F25A7" w:rsidRPr="00C50CB5" w:rsidRDefault="006F25A7" w:rsidP="00C0717D">
            <w:pPr>
              <w:tabs>
                <w:tab w:val="left" w:pos="4005"/>
              </w:tabs>
              <w:ind w:right="459"/>
              <w:jc w:val="both"/>
              <w:rPr>
                <w:sz w:val="24"/>
                <w:szCs w:val="24"/>
                <w:lang w:val="en-US"/>
              </w:rPr>
            </w:pPr>
            <w:r w:rsidRPr="00C50CB5">
              <w:rPr>
                <w:sz w:val="24"/>
                <w:szCs w:val="24"/>
                <w:lang w:val="en-US"/>
              </w:rPr>
              <w:t>Acting Chairman</w:t>
            </w:r>
          </w:p>
          <w:p w:rsidR="006F25A7" w:rsidRPr="00C50CB5" w:rsidRDefault="006F25A7" w:rsidP="00C0717D">
            <w:pPr>
              <w:tabs>
                <w:tab w:val="left" w:pos="4005"/>
              </w:tabs>
              <w:ind w:right="459"/>
              <w:jc w:val="both"/>
              <w:rPr>
                <w:sz w:val="24"/>
                <w:szCs w:val="24"/>
                <w:lang w:val="en-US"/>
              </w:rPr>
            </w:pPr>
          </w:p>
          <w:p w:rsidR="006F25A7" w:rsidRPr="00C50CB5" w:rsidRDefault="006F25A7" w:rsidP="00C0717D">
            <w:pPr>
              <w:tabs>
                <w:tab w:val="left" w:pos="4005"/>
              </w:tabs>
              <w:ind w:right="459"/>
              <w:jc w:val="both"/>
              <w:rPr>
                <w:sz w:val="24"/>
                <w:szCs w:val="24"/>
                <w:lang w:val="en-US"/>
              </w:rPr>
            </w:pPr>
            <w:r w:rsidRPr="00C50CB5">
              <w:rPr>
                <w:sz w:val="24"/>
                <w:szCs w:val="24"/>
                <w:lang w:val="en-US"/>
              </w:rPr>
              <w:t>______________ Sadykov Ye.T.</w:t>
            </w:r>
          </w:p>
          <w:p w:rsidR="006F25A7" w:rsidRPr="00C50CB5" w:rsidRDefault="006F25A7" w:rsidP="00C0717D">
            <w:pPr>
              <w:ind w:right="175"/>
              <w:jc w:val="both"/>
              <w:rPr>
                <w:sz w:val="24"/>
                <w:szCs w:val="24"/>
                <w:lang w:val="en-US"/>
              </w:rPr>
            </w:pPr>
          </w:p>
          <w:p w:rsidR="006F25A7" w:rsidRPr="00C50CB5" w:rsidRDefault="006F25A7" w:rsidP="00C0717D">
            <w:pPr>
              <w:ind w:right="175"/>
              <w:jc w:val="both"/>
              <w:rPr>
                <w:sz w:val="24"/>
                <w:szCs w:val="24"/>
                <w:lang w:val="en-US"/>
              </w:rPr>
            </w:pP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p>
        </w:tc>
        <w:tc>
          <w:tcPr>
            <w:tcW w:w="4786" w:type="dxa"/>
          </w:tcPr>
          <w:p w:rsidR="006F25A7" w:rsidRPr="00C50CB5" w:rsidRDefault="006F25A7" w:rsidP="00C0717D">
            <w:pPr>
              <w:jc w:val="both"/>
              <w:rPr>
                <w:sz w:val="24"/>
                <w:szCs w:val="24"/>
                <w:lang w:val="en-US"/>
              </w:rPr>
            </w:pPr>
            <w:r w:rsidRPr="00C50CB5">
              <w:rPr>
                <w:sz w:val="24"/>
                <w:szCs w:val="24"/>
                <w:lang w:val="en-US"/>
              </w:rPr>
              <w:t>Republican state enterprise on the right of economic management “Masgut Aikimbayev’s Kazakh Scientific Center for Quarantine and Zoonotic Diseases” of the Ministry of Health of Republic of Kazakhstan</w:t>
            </w:r>
          </w:p>
          <w:p w:rsidR="006F25A7" w:rsidRPr="00C50CB5" w:rsidRDefault="006F25A7" w:rsidP="00C0717D">
            <w:pPr>
              <w:ind w:firstLine="33"/>
              <w:jc w:val="both"/>
              <w:rPr>
                <w:sz w:val="24"/>
                <w:szCs w:val="24"/>
                <w:lang w:val="en-US"/>
              </w:rPr>
            </w:pPr>
            <w:r w:rsidRPr="00C50CB5">
              <w:rPr>
                <w:sz w:val="24"/>
                <w:szCs w:val="24"/>
                <w:lang w:val="en-US"/>
              </w:rPr>
              <w:t>Almaty c., Zhahanger street, 14</w:t>
            </w:r>
          </w:p>
          <w:p w:rsidR="006F25A7" w:rsidRPr="00C50CB5" w:rsidRDefault="006F25A7" w:rsidP="00C0717D">
            <w:pPr>
              <w:ind w:firstLine="33"/>
              <w:jc w:val="both"/>
              <w:rPr>
                <w:sz w:val="24"/>
                <w:szCs w:val="24"/>
                <w:lang w:val="en-US"/>
              </w:rPr>
            </w:pPr>
            <w:r w:rsidRPr="00C50CB5">
              <w:rPr>
                <w:sz w:val="24"/>
                <w:szCs w:val="24"/>
                <w:lang w:val="en-US"/>
              </w:rPr>
              <w:t>BIN 990 240 008 244</w:t>
            </w:r>
          </w:p>
          <w:p w:rsidR="006F25A7" w:rsidRPr="00C50CB5" w:rsidRDefault="006F25A7" w:rsidP="00C0717D">
            <w:pPr>
              <w:ind w:firstLine="33"/>
              <w:jc w:val="both"/>
              <w:rPr>
                <w:sz w:val="24"/>
                <w:szCs w:val="24"/>
                <w:lang w:val="en-US"/>
              </w:rPr>
            </w:pPr>
            <w:r w:rsidRPr="00C50CB5">
              <w:rPr>
                <w:sz w:val="24"/>
                <w:szCs w:val="24"/>
                <w:lang w:val="en-US"/>
              </w:rPr>
              <w:t>BIC HS BK KZ KX</w:t>
            </w:r>
          </w:p>
          <w:p w:rsidR="006F25A7" w:rsidRPr="00C50CB5" w:rsidRDefault="006F25A7" w:rsidP="00C0717D">
            <w:pPr>
              <w:ind w:firstLine="33"/>
              <w:jc w:val="both"/>
              <w:rPr>
                <w:sz w:val="24"/>
                <w:szCs w:val="24"/>
                <w:lang w:val="en-US"/>
              </w:rPr>
            </w:pPr>
            <w:r w:rsidRPr="00C50CB5">
              <w:rPr>
                <w:sz w:val="24"/>
                <w:szCs w:val="24"/>
                <w:lang w:val="en-US"/>
              </w:rPr>
              <w:t>IIC KZ47 6017 1310 0000 0690</w:t>
            </w:r>
          </w:p>
          <w:p w:rsidR="006F25A7" w:rsidRPr="00C50CB5" w:rsidRDefault="006F25A7" w:rsidP="00C0717D">
            <w:pPr>
              <w:ind w:firstLine="33"/>
              <w:jc w:val="both"/>
              <w:rPr>
                <w:sz w:val="24"/>
                <w:szCs w:val="24"/>
                <w:lang w:val="en-US"/>
              </w:rPr>
            </w:pPr>
            <w:r w:rsidRPr="00C50CB5">
              <w:rPr>
                <w:sz w:val="24"/>
                <w:szCs w:val="24"/>
                <w:lang w:val="en-US"/>
              </w:rPr>
              <w:t>BC 16</w:t>
            </w:r>
          </w:p>
          <w:p w:rsidR="006F25A7" w:rsidRPr="00C50CB5" w:rsidRDefault="006F25A7" w:rsidP="00C0717D">
            <w:pPr>
              <w:ind w:firstLine="33"/>
              <w:jc w:val="both"/>
              <w:rPr>
                <w:sz w:val="24"/>
                <w:szCs w:val="24"/>
                <w:lang w:val="en-US"/>
              </w:rPr>
            </w:pPr>
            <w:r w:rsidRPr="00C50CB5">
              <w:rPr>
                <w:sz w:val="24"/>
                <w:szCs w:val="24"/>
                <w:lang w:val="en-US"/>
              </w:rPr>
              <w:t>JSC “Halyk Bank of Kazakhstan”</w:t>
            </w:r>
          </w:p>
          <w:p w:rsidR="006F25A7" w:rsidRPr="00C50CB5" w:rsidRDefault="006F25A7" w:rsidP="00C0717D">
            <w:pPr>
              <w:ind w:firstLine="33"/>
              <w:jc w:val="both"/>
              <w:rPr>
                <w:sz w:val="24"/>
                <w:szCs w:val="24"/>
                <w:lang w:val="en-US"/>
              </w:rPr>
            </w:pPr>
            <w:r w:rsidRPr="00C50CB5">
              <w:rPr>
                <w:sz w:val="24"/>
                <w:szCs w:val="24"/>
                <w:lang w:val="en-US"/>
              </w:rPr>
              <w:t>Tel.: 8 (727) 223-38-78, 223-39-39</w:t>
            </w: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r w:rsidRPr="00C50CB5">
              <w:rPr>
                <w:sz w:val="24"/>
                <w:szCs w:val="24"/>
                <w:lang w:val="en-US"/>
              </w:rPr>
              <w:t>Director</w:t>
            </w:r>
          </w:p>
          <w:p w:rsidR="006F25A7" w:rsidRPr="00C50CB5" w:rsidRDefault="006F25A7" w:rsidP="00C0717D">
            <w:pPr>
              <w:jc w:val="both"/>
              <w:rPr>
                <w:sz w:val="24"/>
                <w:szCs w:val="24"/>
                <w:lang w:val="en-US"/>
              </w:rPr>
            </w:pPr>
          </w:p>
          <w:p w:rsidR="006F25A7" w:rsidRPr="00C50CB5" w:rsidRDefault="006F25A7" w:rsidP="00C0717D">
            <w:pPr>
              <w:jc w:val="both"/>
              <w:rPr>
                <w:sz w:val="24"/>
                <w:szCs w:val="24"/>
                <w:lang w:val="en-US"/>
              </w:rPr>
            </w:pPr>
            <w:r w:rsidRPr="00C50CB5">
              <w:rPr>
                <w:sz w:val="24"/>
                <w:szCs w:val="24"/>
                <w:lang w:val="en-US"/>
              </w:rPr>
              <w:t>________________ Yerubayev T. K.</w:t>
            </w:r>
          </w:p>
        </w:tc>
      </w:tr>
    </w:tbl>
    <w:p w:rsidR="006F25A7" w:rsidRPr="00C50CB5" w:rsidRDefault="006F25A7" w:rsidP="006F25A7">
      <w:pPr>
        <w:ind w:firstLine="709"/>
        <w:jc w:val="both"/>
        <w:rPr>
          <w:sz w:val="24"/>
          <w:szCs w:val="24"/>
          <w:lang w:val="en-US"/>
        </w:rPr>
      </w:pPr>
    </w:p>
    <w:p w:rsidR="006F25A7" w:rsidRPr="00C50CB5" w:rsidRDefault="006F25A7" w:rsidP="006F25A7">
      <w:pPr>
        <w:jc w:val="center"/>
      </w:pPr>
      <w:r w:rsidRPr="00C50CB5">
        <w:rPr>
          <w:noProof/>
        </w:rPr>
        <w:lastRenderedPageBreak/>
        <w:drawing>
          <wp:inline distT="0" distB="0" distL="0" distR="0">
            <wp:extent cx="5940425" cy="8529841"/>
            <wp:effectExtent l="0" t="0" r="3175"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529841"/>
                    </a:xfrm>
                    <a:prstGeom prst="rect">
                      <a:avLst/>
                    </a:prstGeom>
                    <a:noFill/>
                    <a:ln>
                      <a:noFill/>
                    </a:ln>
                  </pic:spPr>
                </pic:pic>
              </a:graphicData>
            </a:graphic>
          </wp:inline>
        </w:drawing>
      </w:r>
    </w:p>
    <w:p w:rsidR="006F25A7" w:rsidRPr="00C50CB5" w:rsidRDefault="006F25A7" w:rsidP="006F25A7">
      <w:pPr>
        <w:jc w:val="center"/>
      </w:pPr>
    </w:p>
    <w:p w:rsidR="006F25A7" w:rsidRPr="00C50CB5" w:rsidRDefault="006F25A7" w:rsidP="006F25A7">
      <w:pPr>
        <w:jc w:val="center"/>
      </w:pPr>
    </w:p>
    <w:p w:rsidR="006F25A7" w:rsidRPr="00C50CB5" w:rsidRDefault="006F25A7" w:rsidP="006F25A7">
      <w:pPr>
        <w:jc w:val="center"/>
      </w:pPr>
      <w:r w:rsidRPr="00C50CB5">
        <w:rPr>
          <w:noProof/>
        </w:rPr>
        <w:lastRenderedPageBreak/>
        <w:drawing>
          <wp:inline distT="0" distB="0" distL="0" distR="0">
            <wp:extent cx="5940425" cy="8679369"/>
            <wp:effectExtent l="0" t="0" r="3175"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679369"/>
                    </a:xfrm>
                    <a:prstGeom prst="rect">
                      <a:avLst/>
                    </a:prstGeom>
                    <a:noFill/>
                    <a:ln>
                      <a:noFill/>
                    </a:ln>
                  </pic:spPr>
                </pic:pic>
              </a:graphicData>
            </a:graphic>
          </wp:inline>
        </w:drawing>
      </w:r>
    </w:p>
    <w:p w:rsidR="006F25A7" w:rsidRPr="00C50CB5" w:rsidRDefault="006F25A7" w:rsidP="006F25A7">
      <w:pPr>
        <w:jc w:val="center"/>
      </w:pPr>
      <w:r w:rsidRPr="00C50CB5">
        <w:rPr>
          <w:noProof/>
        </w:rPr>
        <w:lastRenderedPageBreak/>
        <w:drawing>
          <wp:inline distT="0" distB="0" distL="0" distR="0">
            <wp:extent cx="5940425" cy="8670300"/>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670300"/>
                    </a:xfrm>
                    <a:prstGeom prst="rect">
                      <a:avLst/>
                    </a:prstGeom>
                    <a:noFill/>
                    <a:ln>
                      <a:noFill/>
                    </a:ln>
                  </pic:spPr>
                </pic:pic>
              </a:graphicData>
            </a:graphic>
          </wp:inline>
        </w:drawing>
      </w:r>
    </w:p>
    <w:p w:rsidR="006F25A7" w:rsidRPr="00C50CB5" w:rsidRDefault="006F25A7" w:rsidP="006F25A7">
      <w:pPr>
        <w:spacing w:line="360" w:lineRule="auto"/>
        <w:ind w:firstLine="567"/>
        <w:jc w:val="center"/>
        <w:rPr>
          <w:sz w:val="24"/>
          <w:szCs w:val="24"/>
        </w:rPr>
      </w:pPr>
    </w:p>
    <w:p w:rsidR="002C076E" w:rsidRPr="00C50CB5" w:rsidRDefault="002C076E" w:rsidP="006F25A7">
      <w:pPr>
        <w:spacing w:line="360" w:lineRule="auto"/>
        <w:ind w:firstLine="709"/>
        <w:jc w:val="center"/>
        <w:rPr>
          <w:sz w:val="24"/>
          <w:szCs w:val="26"/>
        </w:rPr>
      </w:pPr>
    </w:p>
    <w:sectPr w:rsidR="002C076E" w:rsidRPr="00C50CB5" w:rsidSect="00035A07">
      <w:footerReference w:type="default" r:id="rId56"/>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415A" w:rsidRDefault="005B415A" w:rsidP="00271AE5">
      <w:r>
        <w:separator/>
      </w:r>
    </w:p>
  </w:endnote>
  <w:endnote w:type="continuationSeparator" w:id="0">
    <w:p w:rsidR="005B415A" w:rsidRDefault="005B415A" w:rsidP="00271AE5">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80000009-Identity-H">
    <w:altName w:val="MS Mincho"/>
    <w:panose1 w:val="00000000000000000000"/>
    <w:charset w:val="80"/>
    <w:family w:val="auto"/>
    <w:notTrueType/>
    <w:pitch w:val="default"/>
    <w:sig w:usb0="00000000" w:usb1="08070000" w:usb2="00000010" w:usb3="00000000" w:csb0="00020000" w:csb1="00000000"/>
  </w:font>
  <w:font w:name="TimesNewRoman">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96618850"/>
    </w:sdtPr>
    <w:sdtContent>
      <w:p w:rsidR="00C0717D" w:rsidRDefault="00C511E8">
        <w:pPr>
          <w:pStyle w:val="aff"/>
          <w:jc w:val="center"/>
        </w:pPr>
        <w:r>
          <w:fldChar w:fldCharType="begin"/>
        </w:r>
        <w:r w:rsidR="00C0717D">
          <w:instrText>PAGE   \* MERGEFORMAT</w:instrText>
        </w:r>
        <w:r>
          <w:fldChar w:fldCharType="separate"/>
        </w:r>
        <w:r w:rsidR="009A154B">
          <w:rPr>
            <w:noProof/>
          </w:rPr>
          <w:t>5</w:t>
        </w:r>
        <w:r>
          <w:rPr>
            <w:noProof/>
          </w:rPr>
          <w:fldChar w:fldCharType="end"/>
        </w:r>
      </w:p>
    </w:sdtContent>
  </w:sdt>
  <w:p w:rsidR="00C0717D" w:rsidRDefault="00C0717D">
    <w:pPr>
      <w:pStyle w:val="af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5748670"/>
    </w:sdtPr>
    <w:sdtContent>
      <w:p w:rsidR="00C0717D" w:rsidRDefault="00C511E8">
        <w:pPr>
          <w:pStyle w:val="aff"/>
          <w:jc w:val="center"/>
        </w:pPr>
        <w:r>
          <w:fldChar w:fldCharType="begin"/>
        </w:r>
        <w:r w:rsidR="00C0717D">
          <w:instrText>PAGE   \* MERGEFORMAT</w:instrText>
        </w:r>
        <w:r>
          <w:fldChar w:fldCharType="separate"/>
        </w:r>
        <w:r w:rsidR="009A154B">
          <w:rPr>
            <w:noProof/>
          </w:rPr>
          <w:t>81</w:t>
        </w:r>
        <w:r>
          <w:rPr>
            <w:noProof/>
          </w:rPr>
          <w:fldChar w:fldCharType="end"/>
        </w:r>
      </w:p>
    </w:sdtContent>
  </w:sdt>
  <w:p w:rsidR="00C0717D" w:rsidRDefault="00C0717D">
    <w:pPr>
      <w:pStyle w:val="af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415A" w:rsidRDefault="005B415A" w:rsidP="00271AE5">
      <w:r>
        <w:separator/>
      </w:r>
    </w:p>
  </w:footnote>
  <w:footnote w:type="continuationSeparator" w:id="0">
    <w:p w:rsidR="005B415A" w:rsidRDefault="005B415A" w:rsidP="00271AE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051F5"/>
    <w:multiLevelType w:val="hybridMultilevel"/>
    <w:tmpl w:val="C8F8734A"/>
    <w:lvl w:ilvl="0" w:tplc="F8686EE8">
      <w:start w:val="1"/>
      <w:numFmt w:val="bullet"/>
      <w:lvlText w:val="-"/>
      <w:lvlJc w:val="left"/>
      <w:pPr>
        <w:ind w:left="1440" w:hanging="360"/>
      </w:pPr>
      <w:rPr>
        <w:rFonts w:ascii="Arial" w:hAnsi="Aria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0DC1533F"/>
    <w:multiLevelType w:val="hybridMultilevel"/>
    <w:tmpl w:val="C99875F6"/>
    <w:lvl w:ilvl="0" w:tplc="F8686EE8">
      <w:start w:val="1"/>
      <w:numFmt w:val="bullet"/>
      <w:lvlText w:val="-"/>
      <w:lvlJc w:val="left"/>
      <w:pPr>
        <w:ind w:left="720" w:hanging="360"/>
      </w:pPr>
      <w:rPr>
        <w:rFonts w:ascii="Arial" w:hAnsi="Arial"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0FC10FA3"/>
    <w:multiLevelType w:val="hybridMultilevel"/>
    <w:tmpl w:val="0E6242CA"/>
    <w:lvl w:ilvl="0" w:tplc="CF1278CE">
      <w:start w:val="1"/>
      <w:numFmt w:val="decimal"/>
      <w:lvlText w:val="%1."/>
      <w:lvlJc w:val="left"/>
      <w:pPr>
        <w:ind w:left="1069" w:hanging="360"/>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0A945C3"/>
    <w:multiLevelType w:val="hybridMultilevel"/>
    <w:tmpl w:val="3DD47EF4"/>
    <w:lvl w:ilvl="0" w:tplc="0419000F">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6736A54"/>
    <w:multiLevelType w:val="hybridMultilevel"/>
    <w:tmpl w:val="280A7D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B71740D"/>
    <w:multiLevelType w:val="multilevel"/>
    <w:tmpl w:val="C14AAEBE"/>
    <w:lvl w:ilvl="0">
      <w:start w:val="1"/>
      <w:numFmt w:val="decimal"/>
      <w:lvlText w:val="%1"/>
      <w:lvlJc w:val="left"/>
      <w:pPr>
        <w:ind w:left="927" w:hanging="360"/>
      </w:pPr>
      <w:rPr>
        <w:rFonts w:hint="default"/>
        <w:color w:val="000000"/>
      </w:rPr>
    </w:lvl>
    <w:lvl w:ilvl="1">
      <w:start w:val="1"/>
      <w:numFmt w:val="decimal"/>
      <w:isLgl/>
      <w:lvlText w:val="%1.%2"/>
      <w:lvlJc w:val="left"/>
      <w:pPr>
        <w:ind w:left="1080" w:hanging="360"/>
      </w:pPr>
      <w:rPr>
        <w:rFonts w:hint="default"/>
      </w:rPr>
    </w:lvl>
    <w:lvl w:ilvl="2">
      <w:start w:val="1"/>
      <w:numFmt w:val="decimal"/>
      <w:isLgl/>
      <w:lvlText w:val="%1.%2.%3"/>
      <w:lvlJc w:val="left"/>
      <w:pPr>
        <w:ind w:left="1593" w:hanging="720"/>
      </w:pPr>
      <w:rPr>
        <w:rFonts w:hint="default"/>
      </w:rPr>
    </w:lvl>
    <w:lvl w:ilvl="3">
      <w:start w:val="1"/>
      <w:numFmt w:val="decimal"/>
      <w:isLgl/>
      <w:lvlText w:val="%1.%2.%3.%4"/>
      <w:lvlJc w:val="left"/>
      <w:pPr>
        <w:ind w:left="1746" w:hanging="720"/>
      </w:pPr>
      <w:rPr>
        <w:rFonts w:hint="default"/>
      </w:rPr>
    </w:lvl>
    <w:lvl w:ilvl="4">
      <w:start w:val="1"/>
      <w:numFmt w:val="decimal"/>
      <w:isLgl/>
      <w:lvlText w:val="%1.%2.%3.%4.%5"/>
      <w:lvlJc w:val="left"/>
      <w:pPr>
        <w:ind w:left="2259" w:hanging="1080"/>
      </w:pPr>
      <w:rPr>
        <w:rFonts w:hint="default"/>
      </w:rPr>
    </w:lvl>
    <w:lvl w:ilvl="5">
      <w:start w:val="1"/>
      <w:numFmt w:val="decimal"/>
      <w:isLgl/>
      <w:lvlText w:val="%1.%2.%3.%4.%5.%6"/>
      <w:lvlJc w:val="left"/>
      <w:pPr>
        <w:ind w:left="2412" w:hanging="1080"/>
      </w:pPr>
      <w:rPr>
        <w:rFonts w:hint="default"/>
      </w:rPr>
    </w:lvl>
    <w:lvl w:ilvl="6">
      <w:start w:val="1"/>
      <w:numFmt w:val="decimal"/>
      <w:isLgl/>
      <w:lvlText w:val="%1.%2.%3.%4.%5.%6.%7"/>
      <w:lvlJc w:val="left"/>
      <w:pPr>
        <w:ind w:left="2925" w:hanging="1440"/>
      </w:pPr>
      <w:rPr>
        <w:rFonts w:hint="default"/>
      </w:rPr>
    </w:lvl>
    <w:lvl w:ilvl="7">
      <w:start w:val="1"/>
      <w:numFmt w:val="decimal"/>
      <w:isLgl/>
      <w:lvlText w:val="%1.%2.%3.%4.%5.%6.%7.%8"/>
      <w:lvlJc w:val="left"/>
      <w:pPr>
        <w:ind w:left="3078" w:hanging="1440"/>
      </w:pPr>
      <w:rPr>
        <w:rFonts w:hint="default"/>
      </w:rPr>
    </w:lvl>
    <w:lvl w:ilvl="8">
      <w:start w:val="1"/>
      <w:numFmt w:val="decimal"/>
      <w:isLgl/>
      <w:lvlText w:val="%1.%2.%3.%4.%5.%6.%7.%8.%9"/>
      <w:lvlJc w:val="left"/>
      <w:pPr>
        <w:ind w:left="3591" w:hanging="1800"/>
      </w:pPr>
      <w:rPr>
        <w:rFonts w:hint="default"/>
      </w:rPr>
    </w:lvl>
  </w:abstractNum>
  <w:abstractNum w:abstractNumId="6">
    <w:nsid w:val="222B02BE"/>
    <w:multiLevelType w:val="hybridMultilevel"/>
    <w:tmpl w:val="BAFCEEBE"/>
    <w:lvl w:ilvl="0" w:tplc="F8686EE8">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89F0D0F"/>
    <w:multiLevelType w:val="hybridMultilevel"/>
    <w:tmpl w:val="49861FC8"/>
    <w:lvl w:ilvl="0" w:tplc="F8686EE8">
      <w:start w:val="1"/>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2FB32ADC"/>
    <w:multiLevelType w:val="hybridMultilevel"/>
    <w:tmpl w:val="EF5C23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5496DDD"/>
    <w:multiLevelType w:val="hybridMultilevel"/>
    <w:tmpl w:val="0358A92E"/>
    <w:lvl w:ilvl="0" w:tplc="F8686EE8">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9134B04"/>
    <w:multiLevelType w:val="hybridMultilevel"/>
    <w:tmpl w:val="38AC78C2"/>
    <w:lvl w:ilvl="0" w:tplc="F4144F74">
      <w:start w:val="1"/>
      <w:numFmt w:val="bullet"/>
      <w:lvlText w:val="-"/>
      <w:lvlJc w:val="left"/>
      <w:pPr>
        <w:tabs>
          <w:tab w:val="num" w:pos="720"/>
        </w:tabs>
        <w:ind w:left="720" w:hanging="360"/>
      </w:pPr>
      <w:rPr>
        <w:rFonts w:ascii="Times New Roman" w:hAnsi="Times New Roman" w:hint="default"/>
      </w:rPr>
    </w:lvl>
    <w:lvl w:ilvl="1" w:tplc="0A8AA006" w:tentative="1">
      <w:start w:val="1"/>
      <w:numFmt w:val="bullet"/>
      <w:lvlText w:val=""/>
      <w:lvlJc w:val="left"/>
      <w:pPr>
        <w:tabs>
          <w:tab w:val="num" w:pos="1440"/>
        </w:tabs>
        <w:ind w:left="1440" w:hanging="360"/>
      </w:pPr>
      <w:rPr>
        <w:rFonts w:ascii="Wingdings" w:hAnsi="Wingdings" w:hint="default"/>
      </w:rPr>
    </w:lvl>
    <w:lvl w:ilvl="2" w:tplc="A52AE4E2" w:tentative="1">
      <w:start w:val="1"/>
      <w:numFmt w:val="bullet"/>
      <w:lvlText w:val=""/>
      <w:lvlJc w:val="left"/>
      <w:pPr>
        <w:tabs>
          <w:tab w:val="num" w:pos="2160"/>
        </w:tabs>
        <w:ind w:left="2160" w:hanging="360"/>
      </w:pPr>
      <w:rPr>
        <w:rFonts w:ascii="Wingdings" w:hAnsi="Wingdings" w:hint="default"/>
      </w:rPr>
    </w:lvl>
    <w:lvl w:ilvl="3" w:tplc="2F1E2064" w:tentative="1">
      <w:start w:val="1"/>
      <w:numFmt w:val="bullet"/>
      <w:lvlText w:val=""/>
      <w:lvlJc w:val="left"/>
      <w:pPr>
        <w:tabs>
          <w:tab w:val="num" w:pos="2880"/>
        </w:tabs>
        <w:ind w:left="2880" w:hanging="360"/>
      </w:pPr>
      <w:rPr>
        <w:rFonts w:ascii="Wingdings" w:hAnsi="Wingdings" w:hint="default"/>
      </w:rPr>
    </w:lvl>
    <w:lvl w:ilvl="4" w:tplc="16C00682" w:tentative="1">
      <w:start w:val="1"/>
      <w:numFmt w:val="bullet"/>
      <w:lvlText w:val=""/>
      <w:lvlJc w:val="left"/>
      <w:pPr>
        <w:tabs>
          <w:tab w:val="num" w:pos="3600"/>
        </w:tabs>
        <w:ind w:left="3600" w:hanging="360"/>
      </w:pPr>
      <w:rPr>
        <w:rFonts w:ascii="Wingdings" w:hAnsi="Wingdings" w:hint="default"/>
      </w:rPr>
    </w:lvl>
    <w:lvl w:ilvl="5" w:tplc="E8D82C12" w:tentative="1">
      <w:start w:val="1"/>
      <w:numFmt w:val="bullet"/>
      <w:lvlText w:val=""/>
      <w:lvlJc w:val="left"/>
      <w:pPr>
        <w:tabs>
          <w:tab w:val="num" w:pos="4320"/>
        </w:tabs>
        <w:ind w:left="4320" w:hanging="360"/>
      </w:pPr>
      <w:rPr>
        <w:rFonts w:ascii="Wingdings" w:hAnsi="Wingdings" w:hint="default"/>
      </w:rPr>
    </w:lvl>
    <w:lvl w:ilvl="6" w:tplc="2C88D542" w:tentative="1">
      <w:start w:val="1"/>
      <w:numFmt w:val="bullet"/>
      <w:lvlText w:val=""/>
      <w:lvlJc w:val="left"/>
      <w:pPr>
        <w:tabs>
          <w:tab w:val="num" w:pos="5040"/>
        </w:tabs>
        <w:ind w:left="5040" w:hanging="360"/>
      </w:pPr>
      <w:rPr>
        <w:rFonts w:ascii="Wingdings" w:hAnsi="Wingdings" w:hint="default"/>
      </w:rPr>
    </w:lvl>
    <w:lvl w:ilvl="7" w:tplc="DCDEF1B4" w:tentative="1">
      <w:start w:val="1"/>
      <w:numFmt w:val="bullet"/>
      <w:lvlText w:val=""/>
      <w:lvlJc w:val="left"/>
      <w:pPr>
        <w:tabs>
          <w:tab w:val="num" w:pos="5760"/>
        </w:tabs>
        <w:ind w:left="5760" w:hanging="360"/>
      </w:pPr>
      <w:rPr>
        <w:rFonts w:ascii="Wingdings" w:hAnsi="Wingdings" w:hint="default"/>
      </w:rPr>
    </w:lvl>
    <w:lvl w:ilvl="8" w:tplc="3F2E5D62" w:tentative="1">
      <w:start w:val="1"/>
      <w:numFmt w:val="bullet"/>
      <w:lvlText w:val=""/>
      <w:lvlJc w:val="left"/>
      <w:pPr>
        <w:tabs>
          <w:tab w:val="num" w:pos="6480"/>
        </w:tabs>
        <w:ind w:left="6480" w:hanging="360"/>
      </w:pPr>
      <w:rPr>
        <w:rFonts w:ascii="Wingdings" w:hAnsi="Wingdings" w:hint="default"/>
      </w:rPr>
    </w:lvl>
  </w:abstractNum>
  <w:abstractNum w:abstractNumId="11">
    <w:nsid w:val="39F52056"/>
    <w:multiLevelType w:val="hybridMultilevel"/>
    <w:tmpl w:val="93329016"/>
    <w:lvl w:ilvl="0" w:tplc="F4144F74">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BD6538B"/>
    <w:multiLevelType w:val="hybridMultilevel"/>
    <w:tmpl w:val="68BEAA56"/>
    <w:lvl w:ilvl="0" w:tplc="585299C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0BA714E"/>
    <w:multiLevelType w:val="hybridMultilevel"/>
    <w:tmpl w:val="FF82AB42"/>
    <w:lvl w:ilvl="0" w:tplc="F8686EE8">
      <w:start w:val="1"/>
      <w:numFmt w:val="bullet"/>
      <w:lvlText w:val="-"/>
      <w:lvlJc w:val="left"/>
      <w:pPr>
        <w:ind w:left="720" w:hanging="360"/>
      </w:pPr>
      <w:rPr>
        <w:rFonts w:ascii="Arial" w:hAnsi="Aria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52223416"/>
    <w:multiLevelType w:val="hybridMultilevel"/>
    <w:tmpl w:val="FBF237F0"/>
    <w:lvl w:ilvl="0" w:tplc="6A9C7DD0">
      <w:start w:val="2013"/>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59554B88"/>
    <w:multiLevelType w:val="hybridMultilevel"/>
    <w:tmpl w:val="EF7C20D0"/>
    <w:lvl w:ilvl="0" w:tplc="F8686EE8">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4BA7954"/>
    <w:multiLevelType w:val="hybridMultilevel"/>
    <w:tmpl w:val="CA8CF1AE"/>
    <w:lvl w:ilvl="0" w:tplc="F8686EE8">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64FD0C10"/>
    <w:multiLevelType w:val="multilevel"/>
    <w:tmpl w:val="EABCEDAE"/>
    <w:lvl w:ilvl="0">
      <w:start w:val="1"/>
      <w:numFmt w:val="decimal"/>
      <w:lvlText w:val="%1"/>
      <w:lvlJc w:val="left"/>
      <w:pPr>
        <w:ind w:left="360" w:hanging="360"/>
      </w:pPr>
      <w:rPr>
        <w:rFonts w:hint="default"/>
        <w:color w:val="auto"/>
      </w:rPr>
    </w:lvl>
    <w:lvl w:ilvl="1">
      <w:start w:val="3"/>
      <w:numFmt w:val="decimal"/>
      <w:lvlText w:val="%1.%2"/>
      <w:lvlJc w:val="left"/>
      <w:pPr>
        <w:ind w:left="1080" w:hanging="360"/>
      </w:pPr>
      <w:rPr>
        <w:rFonts w:hint="default"/>
        <w:color w:val="auto"/>
      </w:rPr>
    </w:lvl>
    <w:lvl w:ilvl="2">
      <w:start w:val="1"/>
      <w:numFmt w:val="decimal"/>
      <w:lvlText w:val="%1.%2.%3"/>
      <w:lvlJc w:val="left"/>
      <w:pPr>
        <w:ind w:left="2160" w:hanging="72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18">
    <w:nsid w:val="6B514DD5"/>
    <w:multiLevelType w:val="hybridMultilevel"/>
    <w:tmpl w:val="3CB8EB48"/>
    <w:lvl w:ilvl="0" w:tplc="585299C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BA15DCB"/>
    <w:multiLevelType w:val="hybridMultilevel"/>
    <w:tmpl w:val="DCD47250"/>
    <w:lvl w:ilvl="0" w:tplc="146CEB3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0">
    <w:nsid w:val="6DE25377"/>
    <w:multiLevelType w:val="hybridMultilevel"/>
    <w:tmpl w:val="5D8C4D44"/>
    <w:lvl w:ilvl="0" w:tplc="A4D60D7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36E1031"/>
    <w:multiLevelType w:val="hybridMultilevel"/>
    <w:tmpl w:val="BA7C99BE"/>
    <w:lvl w:ilvl="0" w:tplc="585299C4">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75D841BC"/>
    <w:multiLevelType w:val="hybridMultilevel"/>
    <w:tmpl w:val="FE38301C"/>
    <w:lvl w:ilvl="0" w:tplc="0419000F">
      <w:start w:val="1"/>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2"/>
  </w:num>
  <w:num w:numId="2">
    <w:abstractNumId w:val="3"/>
  </w:num>
  <w:num w:numId="3">
    <w:abstractNumId w:val="5"/>
  </w:num>
  <w:num w:numId="4">
    <w:abstractNumId w:val="17"/>
  </w:num>
  <w:num w:numId="5">
    <w:abstractNumId w:val="1"/>
  </w:num>
  <w:num w:numId="6">
    <w:abstractNumId w:val="22"/>
  </w:num>
  <w:num w:numId="7">
    <w:abstractNumId w:val="20"/>
  </w:num>
  <w:num w:numId="8">
    <w:abstractNumId w:val="19"/>
  </w:num>
  <w:num w:numId="9">
    <w:abstractNumId w:val="10"/>
  </w:num>
  <w:num w:numId="10">
    <w:abstractNumId w:val="11"/>
  </w:num>
  <w:num w:numId="11">
    <w:abstractNumId w:val="8"/>
  </w:num>
  <w:num w:numId="12">
    <w:abstractNumId w:val="14"/>
  </w:num>
  <w:num w:numId="13">
    <w:abstractNumId w:val="6"/>
  </w:num>
  <w:num w:numId="14">
    <w:abstractNumId w:val="13"/>
  </w:num>
  <w:num w:numId="15">
    <w:abstractNumId w:val="7"/>
  </w:num>
  <w:num w:numId="16">
    <w:abstractNumId w:val="9"/>
  </w:num>
  <w:num w:numId="17">
    <w:abstractNumId w:val="0"/>
  </w:num>
  <w:num w:numId="18">
    <w:abstractNumId w:val="15"/>
  </w:num>
  <w:num w:numId="19">
    <w:abstractNumId w:val="18"/>
  </w:num>
  <w:num w:numId="20">
    <w:abstractNumId w:val="21"/>
  </w:num>
  <w:num w:numId="21">
    <w:abstractNumId w:val="16"/>
  </w:num>
  <w:num w:numId="22">
    <w:abstractNumId w:val="4"/>
  </w:num>
  <w:num w:numId="23">
    <w:abstractNumId w:val="2"/>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567"/>
  <w:characterSpacingControl w:val="doNotCompress"/>
  <w:footnotePr>
    <w:footnote w:id="-1"/>
    <w:footnote w:id="0"/>
  </w:footnotePr>
  <w:endnotePr>
    <w:endnote w:id="-1"/>
    <w:endnote w:id="0"/>
  </w:endnotePr>
  <w:compat/>
  <w:rsids>
    <w:rsidRoot w:val="00B71C65"/>
    <w:rsid w:val="000008ED"/>
    <w:rsid w:val="00000C80"/>
    <w:rsid w:val="00005F6B"/>
    <w:rsid w:val="00006C21"/>
    <w:rsid w:val="00011BD1"/>
    <w:rsid w:val="00012056"/>
    <w:rsid w:val="0001248E"/>
    <w:rsid w:val="00014D3B"/>
    <w:rsid w:val="000153E0"/>
    <w:rsid w:val="00017B29"/>
    <w:rsid w:val="00020006"/>
    <w:rsid w:val="00024A58"/>
    <w:rsid w:val="00026017"/>
    <w:rsid w:val="000330BC"/>
    <w:rsid w:val="00033E91"/>
    <w:rsid w:val="0003565E"/>
    <w:rsid w:val="00035A07"/>
    <w:rsid w:val="0003607F"/>
    <w:rsid w:val="000363B4"/>
    <w:rsid w:val="00037B72"/>
    <w:rsid w:val="00041EFE"/>
    <w:rsid w:val="00042CF0"/>
    <w:rsid w:val="00043321"/>
    <w:rsid w:val="000510F9"/>
    <w:rsid w:val="00051966"/>
    <w:rsid w:val="000534A5"/>
    <w:rsid w:val="00053816"/>
    <w:rsid w:val="0005617D"/>
    <w:rsid w:val="0005656C"/>
    <w:rsid w:val="00057A22"/>
    <w:rsid w:val="000610F4"/>
    <w:rsid w:val="0006124A"/>
    <w:rsid w:val="0006184D"/>
    <w:rsid w:val="000669AC"/>
    <w:rsid w:val="00066AB0"/>
    <w:rsid w:val="00072951"/>
    <w:rsid w:val="0007487D"/>
    <w:rsid w:val="0007648E"/>
    <w:rsid w:val="0007691F"/>
    <w:rsid w:val="000771B1"/>
    <w:rsid w:val="00080991"/>
    <w:rsid w:val="00081A39"/>
    <w:rsid w:val="00081EAD"/>
    <w:rsid w:val="00082A32"/>
    <w:rsid w:val="000877A2"/>
    <w:rsid w:val="000921C2"/>
    <w:rsid w:val="00092265"/>
    <w:rsid w:val="0009234E"/>
    <w:rsid w:val="00095B28"/>
    <w:rsid w:val="00097FC3"/>
    <w:rsid w:val="000A1913"/>
    <w:rsid w:val="000A2F22"/>
    <w:rsid w:val="000A42DA"/>
    <w:rsid w:val="000B0752"/>
    <w:rsid w:val="000B2415"/>
    <w:rsid w:val="000B3230"/>
    <w:rsid w:val="000B5B7B"/>
    <w:rsid w:val="000C0542"/>
    <w:rsid w:val="000C1327"/>
    <w:rsid w:val="000C1FF2"/>
    <w:rsid w:val="000C222C"/>
    <w:rsid w:val="000C2A25"/>
    <w:rsid w:val="000C7B2F"/>
    <w:rsid w:val="000D1113"/>
    <w:rsid w:val="000D2B1D"/>
    <w:rsid w:val="000D5A11"/>
    <w:rsid w:val="000E0171"/>
    <w:rsid w:val="000E347C"/>
    <w:rsid w:val="000F5361"/>
    <w:rsid w:val="00100FBD"/>
    <w:rsid w:val="00104CC9"/>
    <w:rsid w:val="00106DF1"/>
    <w:rsid w:val="00121750"/>
    <w:rsid w:val="00121A6D"/>
    <w:rsid w:val="00126DD5"/>
    <w:rsid w:val="00130553"/>
    <w:rsid w:val="0013254D"/>
    <w:rsid w:val="00132972"/>
    <w:rsid w:val="00132D11"/>
    <w:rsid w:val="001453C0"/>
    <w:rsid w:val="00146FE3"/>
    <w:rsid w:val="001474A3"/>
    <w:rsid w:val="00150508"/>
    <w:rsid w:val="00151A71"/>
    <w:rsid w:val="00152BFA"/>
    <w:rsid w:val="001534DA"/>
    <w:rsid w:val="00153AAC"/>
    <w:rsid w:val="00153C26"/>
    <w:rsid w:val="001553C8"/>
    <w:rsid w:val="00155CB0"/>
    <w:rsid w:val="00156D5B"/>
    <w:rsid w:val="00160733"/>
    <w:rsid w:val="00165004"/>
    <w:rsid w:val="0016556D"/>
    <w:rsid w:val="00166915"/>
    <w:rsid w:val="00173913"/>
    <w:rsid w:val="001772E5"/>
    <w:rsid w:val="001812C8"/>
    <w:rsid w:val="00181D92"/>
    <w:rsid w:val="0018228F"/>
    <w:rsid w:val="00185C5B"/>
    <w:rsid w:val="00191995"/>
    <w:rsid w:val="001939A9"/>
    <w:rsid w:val="001A0BA9"/>
    <w:rsid w:val="001A34E4"/>
    <w:rsid w:val="001A3792"/>
    <w:rsid w:val="001A44BF"/>
    <w:rsid w:val="001B19EE"/>
    <w:rsid w:val="001B4F3F"/>
    <w:rsid w:val="001B5497"/>
    <w:rsid w:val="001C391F"/>
    <w:rsid w:val="001C4049"/>
    <w:rsid w:val="001C4F81"/>
    <w:rsid w:val="001C602C"/>
    <w:rsid w:val="001D2578"/>
    <w:rsid w:val="001D3030"/>
    <w:rsid w:val="001D47F9"/>
    <w:rsid w:val="001D4D36"/>
    <w:rsid w:val="001D521B"/>
    <w:rsid w:val="001D6121"/>
    <w:rsid w:val="001D6BDA"/>
    <w:rsid w:val="001E0EAA"/>
    <w:rsid w:val="001E254F"/>
    <w:rsid w:val="001E4D9C"/>
    <w:rsid w:val="001E574C"/>
    <w:rsid w:val="001E6293"/>
    <w:rsid w:val="001E7913"/>
    <w:rsid w:val="001E7BFD"/>
    <w:rsid w:val="001E7E81"/>
    <w:rsid w:val="001F02E8"/>
    <w:rsid w:val="001F0E1F"/>
    <w:rsid w:val="001F137B"/>
    <w:rsid w:val="001F4FB9"/>
    <w:rsid w:val="001F5C28"/>
    <w:rsid w:val="001F6FF2"/>
    <w:rsid w:val="00206519"/>
    <w:rsid w:val="00210476"/>
    <w:rsid w:val="00215260"/>
    <w:rsid w:val="002159E7"/>
    <w:rsid w:val="00221240"/>
    <w:rsid w:val="00221DFE"/>
    <w:rsid w:val="00224792"/>
    <w:rsid w:val="00226812"/>
    <w:rsid w:val="00226DD3"/>
    <w:rsid w:val="00227808"/>
    <w:rsid w:val="00231752"/>
    <w:rsid w:val="00231ABD"/>
    <w:rsid w:val="002327CC"/>
    <w:rsid w:val="00232D98"/>
    <w:rsid w:val="00237162"/>
    <w:rsid w:val="00237F3F"/>
    <w:rsid w:val="00240C7F"/>
    <w:rsid w:val="0024659F"/>
    <w:rsid w:val="002521D0"/>
    <w:rsid w:val="00254222"/>
    <w:rsid w:val="002549BF"/>
    <w:rsid w:val="0025603E"/>
    <w:rsid w:val="00265808"/>
    <w:rsid w:val="0026702E"/>
    <w:rsid w:val="00270B85"/>
    <w:rsid w:val="00271AE5"/>
    <w:rsid w:val="002736EF"/>
    <w:rsid w:val="00274CE4"/>
    <w:rsid w:val="002755C3"/>
    <w:rsid w:val="002774FB"/>
    <w:rsid w:val="002863BE"/>
    <w:rsid w:val="00290EE2"/>
    <w:rsid w:val="002939CD"/>
    <w:rsid w:val="00293D63"/>
    <w:rsid w:val="00295233"/>
    <w:rsid w:val="0029739B"/>
    <w:rsid w:val="00297CFE"/>
    <w:rsid w:val="002A1978"/>
    <w:rsid w:val="002A48B4"/>
    <w:rsid w:val="002A4966"/>
    <w:rsid w:val="002B226C"/>
    <w:rsid w:val="002B46CF"/>
    <w:rsid w:val="002B54C7"/>
    <w:rsid w:val="002B638F"/>
    <w:rsid w:val="002B7512"/>
    <w:rsid w:val="002B7F9E"/>
    <w:rsid w:val="002C076E"/>
    <w:rsid w:val="002C6033"/>
    <w:rsid w:val="002C769F"/>
    <w:rsid w:val="002D15E5"/>
    <w:rsid w:val="002D1B9C"/>
    <w:rsid w:val="002D4738"/>
    <w:rsid w:val="002D4E9A"/>
    <w:rsid w:val="002D7AB6"/>
    <w:rsid w:val="002E6154"/>
    <w:rsid w:val="002F1638"/>
    <w:rsid w:val="002F1CBC"/>
    <w:rsid w:val="002F247C"/>
    <w:rsid w:val="002F33F9"/>
    <w:rsid w:val="002F6284"/>
    <w:rsid w:val="002F6F9A"/>
    <w:rsid w:val="00301583"/>
    <w:rsid w:val="00307436"/>
    <w:rsid w:val="00307EBF"/>
    <w:rsid w:val="00311E30"/>
    <w:rsid w:val="00312CD0"/>
    <w:rsid w:val="003134D3"/>
    <w:rsid w:val="00313ABD"/>
    <w:rsid w:val="00315D01"/>
    <w:rsid w:val="00316C56"/>
    <w:rsid w:val="00323993"/>
    <w:rsid w:val="00323C75"/>
    <w:rsid w:val="00324C89"/>
    <w:rsid w:val="00331966"/>
    <w:rsid w:val="00331F36"/>
    <w:rsid w:val="0033335B"/>
    <w:rsid w:val="00335F99"/>
    <w:rsid w:val="0033626F"/>
    <w:rsid w:val="00336CC4"/>
    <w:rsid w:val="003372EC"/>
    <w:rsid w:val="00337897"/>
    <w:rsid w:val="00337F85"/>
    <w:rsid w:val="00341FC8"/>
    <w:rsid w:val="00343AA1"/>
    <w:rsid w:val="00346A41"/>
    <w:rsid w:val="00347934"/>
    <w:rsid w:val="0035158B"/>
    <w:rsid w:val="003516E1"/>
    <w:rsid w:val="003542C5"/>
    <w:rsid w:val="003565F7"/>
    <w:rsid w:val="003568F5"/>
    <w:rsid w:val="00357912"/>
    <w:rsid w:val="00357A27"/>
    <w:rsid w:val="00357F02"/>
    <w:rsid w:val="00363657"/>
    <w:rsid w:val="0036471D"/>
    <w:rsid w:val="003667ED"/>
    <w:rsid w:val="00376EB6"/>
    <w:rsid w:val="00385185"/>
    <w:rsid w:val="003852B4"/>
    <w:rsid w:val="00385C94"/>
    <w:rsid w:val="00387D30"/>
    <w:rsid w:val="00391D81"/>
    <w:rsid w:val="00392E6A"/>
    <w:rsid w:val="003933C1"/>
    <w:rsid w:val="00393ED6"/>
    <w:rsid w:val="003943AD"/>
    <w:rsid w:val="003947A4"/>
    <w:rsid w:val="00395AA9"/>
    <w:rsid w:val="003A0E9F"/>
    <w:rsid w:val="003A3878"/>
    <w:rsid w:val="003A4014"/>
    <w:rsid w:val="003A5C50"/>
    <w:rsid w:val="003B069F"/>
    <w:rsid w:val="003B5288"/>
    <w:rsid w:val="003B5962"/>
    <w:rsid w:val="003C06AC"/>
    <w:rsid w:val="003C1AEA"/>
    <w:rsid w:val="003C334E"/>
    <w:rsid w:val="003C4E8B"/>
    <w:rsid w:val="003C54C8"/>
    <w:rsid w:val="003C5B64"/>
    <w:rsid w:val="003C6FAE"/>
    <w:rsid w:val="003D418D"/>
    <w:rsid w:val="003D45BF"/>
    <w:rsid w:val="003D6336"/>
    <w:rsid w:val="003E2253"/>
    <w:rsid w:val="003E6832"/>
    <w:rsid w:val="003E776A"/>
    <w:rsid w:val="003F02AF"/>
    <w:rsid w:val="003F1375"/>
    <w:rsid w:val="003F5401"/>
    <w:rsid w:val="003F644F"/>
    <w:rsid w:val="00401825"/>
    <w:rsid w:val="00403AD2"/>
    <w:rsid w:val="00404654"/>
    <w:rsid w:val="00407C42"/>
    <w:rsid w:val="00411217"/>
    <w:rsid w:val="00412B57"/>
    <w:rsid w:val="00415BFB"/>
    <w:rsid w:val="00417086"/>
    <w:rsid w:val="004178EF"/>
    <w:rsid w:val="00417AB8"/>
    <w:rsid w:val="00420FD4"/>
    <w:rsid w:val="0042133D"/>
    <w:rsid w:val="004237C1"/>
    <w:rsid w:val="00426309"/>
    <w:rsid w:val="00427648"/>
    <w:rsid w:val="00430254"/>
    <w:rsid w:val="0043084E"/>
    <w:rsid w:val="004314E4"/>
    <w:rsid w:val="0043261E"/>
    <w:rsid w:val="0043717D"/>
    <w:rsid w:val="00447360"/>
    <w:rsid w:val="004503E3"/>
    <w:rsid w:val="00465BB1"/>
    <w:rsid w:val="00470A59"/>
    <w:rsid w:val="00471B4A"/>
    <w:rsid w:val="00475FA7"/>
    <w:rsid w:val="004802D0"/>
    <w:rsid w:val="004805A2"/>
    <w:rsid w:val="004817CC"/>
    <w:rsid w:val="004819D8"/>
    <w:rsid w:val="00483252"/>
    <w:rsid w:val="0048371D"/>
    <w:rsid w:val="004863C2"/>
    <w:rsid w:val="00487F46"/>
    <w:rsid w:val="004900BC"/>
    <w:rsid w:val="00492730"/>
    <w:rsid w:val="004A099E"/>
    <w:rsid w:val="004A1133"/>
    <w:rsid w:val="004A4575"/>
    <w:rsid w:val="004A4DEB"/>
    <w:rsid w:val="004A6665"/>
    <w:rsid w:val="004A79CA"/>
    <w:rsid w:val="004B08DF"/>
    <w:rsid w:val="004B2ECC"/>
    <w:rsid w:val="004B71F9"/>
    <w:rsid w:val="004B735E"/>
    <w:rsid w:val="004C2FFE"/>
    <w:rsid w:val="004C3B5E"/>
    <w:rsid w:val="004C3CE1"/>
    <w:rsid w:val="004D379E"/>
    <w:rsid w:val="004D66EF"/>
    <w:rsid w:val="004D7FA6"/>
    <w:rsid w:val="004E6741"/>
    <w:rsid w:val="004E74B8"/>
    <w:rsid w:val="004F7470"/>
    <w:rsid w:val="00500D41"/>
    <w:rsid w:val="0050313A"/>
    <w:rsid w:val="0051150B"/>
    <w:rsid w:val="00513793"/>
    <w:rsid w:val="005143F4"/>
    <w:rsid w:val="005209B5"/>
    <w:rsid w:val="00520B69"/>
    <w:rsid w:val="0052175F"/>
    <w:rsid w:val="00523A6D"/>
    <w:rsid w:val="005249AC"/>
    <w:rsid w:val="0052529C"/>
    <w:rsid w:val="005323DA"/>
    <w:rsid w:val="00532E4C"/>
    <w:rsid w:val="00537741"/>
    <w:rsid w:val="0054132B"/>
    <w:rsid w:val="005416CD"/>
    <w:rsid w:val="005451D9"/>
    <w:rsid w:val="00546F73"/>
    <w:rsid w:val="00547C65"/>
    <w:rsid w:val="0055011A"/>
    <w:rsid w:val="00550266"/>
    <w:rsid w:val="00556D3B"/>
    <w:rsid w:val="005703E4"/>
    <w:rsid w:val="0057204D"/>
    <w:rsid w:val="0057247D"/>
    <w:rsid w:val="00573A6B"/>
    <w:rsid w:val="005741BC"/>
    <w:rsid w:val="00574C72"/>
    <w:rsid w:val="005767FF"/>
    <w:rsid w:val="0058032C"/>
    <w:rsid w:val="00582C5C"/>
    <w:rsid w:val="00587540"/>
    <w:rsid w:val="00596A4A"/>
    <w:rsid w:val="005978E2"/>
    <w:rsid w:val="005A3EC5"/>
    <w:rsid w:val="005A66AD"/>
    <w:rsid w:val="005B0404"/>
    <w:rsid w:val="005B3BE0"/>
    <w:rsid w:val="005B415A"/>
    <w:rsid w:val="005C4AB3"/>
    <w:rsid w:val="005C5ADC"/>
    <w:rsid w:val="005C684C"/>
    <w:rsid w:val="005D1519"/>
    <w:rsid w:val="005D6E54"/>
    <w:rsid w:val="005E0C06"/>
    <w:rsid w:val="005E122A"/>
    <w:rsid w:val="005E43C0"/>
    <w:rsid w:val="005E44E1"/>
    <w:rsid w:val="005E5D95"/>
    <w:rsid w:val="005E644F"/>
    <w:rsid w:val="005F10C9"/>
    <w:rsid w:val="005F6169"/>
    <w:rsid w:val="005F6A61"/>
    <w:rsid w:val="005F7E91"/>
    <w:rsid w:val="00605390"/>
    <w:rsid w:val="00607157"/>
    <w:rsid w:val="00610A70"/>
    <w:rsid w:val="00610D31"/>
    <w:rsid w:val="00611EAE"/>
    <w:rsid w:val="00612DF4"/>
    <w:rsid w:val="00616677"/>
    <w:rsid w:val="00620269"/>
    <w:rsid w:val="00622CDE"/>
    <w:rsid w:val="00625AD5"/>
    <w:rsid w:val="00626FB0"/>
    <w:rsid w:val="00631415"/>
    <w:rsid w:val="00634B1F"/>
    <w:rsid w:val="00637B0F"/>
    <w:rsid w:val="00637FC9"/>
    <w:rsid w:val="0064108D"/>
    <w:rsid w:val="00642E13"/>
    <w:rsid w:val="00647F1B"/>
    <w:rsid w:val="00653858"/>
    <w:rsid w:val="00654A34"/>
    <w:rsid w:val="00656C4F"/>
    <w:rsid w:val="0065701C"/>
    <w:rsid w:val="00657F82"/>
    <w:rsid w:val="00660398"/>
    <w:rsid w:val="00660418"/>
    <w:rsid w:val="0066159A"/>
    <w:rsid w:val="006656E2"/>
    <w:rsid w:val="00665F7D"/>
    <w:rsid w:val="00667B6D"/>
    <w:rsid w:val="00672503"/>
    <w:rsid w:val="00673210"/>
    <w:rsid w:val="00673773"/>
    <w:rsid w:val="00673F62"/>
    <w:rsid w:val="0067407B"/>
    <w:rsid w:val="0067501D"/>
    <w:rsid w:val="00675AAD"/>
    <w:rsid w:val="006761D3"/>
    <w:rsid w:val="00677398"/>
    <w:rsid w:val="00677B2F"/>
    <w:rsid w:val="006830EA"/>
    <w:rsid w:val="0068469C"/>
    <w:rsid w:val="00685F79"/>
    <w:rsid w:val="00687521"/>
    <w:rsid w:val="00693B18"/>
    <w:rsid w:val="00695347"/>
    <w:rsid w:val="00697FE7"/>
    <w:rsid w:val="006A0454"/>
    <w:rsid w:val="006A08C5"/>
    <w:rsid w:val="006A36E0"/>
    <w:rsid w:val="006A7739"/>
    <w:rsid w:val="006B0F0B"/>
    <w:rsid w:val="006B16D0"/>
    <w:rsid w:val="006B2B62"/>
    <w:rsid w:val="006B6DA1"/>
    <w:rsid w:val="006B7DCD"/>
    <w:rsid w:val="006C124D"/>
    <w:rsid w:val="006C1C08"/>
    <w:rsid w:val="006C1DE2"/>
    <w:rsid w:val="006C2A17"/>
    <w:rsid w:val="006C4804"/>
    <w:rsid w:val="006D1790"/>
    <w:rsid w:val="006D1CF7"/>
    <w:rsid w:val="006D1F50"/>
    <w:rsid w:val="006D74E4"/>
    <w:rsid w:val="006D74FB"/>
    <w:rsid w:val="006E0727"/>
    <w:rsid w:val="006E3374"/>
    <w:rsid w:val="006E3DC1"/>
    <w:rsid w:val="006E3DFD"/>
    <w:rsid w:val="006E5DF5"/>
    <w:rsid w:val="006E60DB"/>
    <w:rsid w:val="006E610F"/>
    <w:rsid w:val="006E7A4D"/>
    <w:rsid w:val="006E7FA2"/>
    <w:rsid w:val="006F1C1A"/>
    <w:rsid w:val="006F25A7"/>
    <w:rsid w:val="006F273D"/>
    <w:rsid w:val="006F2FF6"/>
    <w:rsid w:val="006F33EB"/>
    <w:rsid w:val="006F6983"/>
    <w:rsid w:val="007029BB"/>
    <w:rsid w:val="00703AFA"/>
    <w:rsid w:val="00703CB5"/>
    <w:rsid w:val="0070493F"/>
    <w:rsid w:val="00704C78"/>
    <w:rsid w:val="007057D0"/>
    <w:rsid w:val="007069C3"/>
    <w:rsid w:val="00707D87"/>
    <w:rsid w:val="00712A77"/>
    <w:rsid w:val="00713856"/>
    <w:rsid w:val="00716FAB"/>
    <w:rsid w:val="0071746D"/>
    <w:rsid w:val="00717F88"/>
    <w:rsid w:val="00720485"/>
    <w:rsid w:val="0072393A"/>
    <w:rsid w:val="00723952"/>
    <w:rsid w:val="0072650C"/>
    <w:rsid w:val="007278C2"/>
    <w:rsid w:val="00735CBE"/>
    <w:rsid w:val="007463CE"/>
    <w:rsid w:val="0074718D"/>
    <w:rsid w:val="00752678"/>
    <w:rsid w:val="00754694"/>
    <w:rsid w:val="007552B3"/>
    <w:rsid w:val="007559CA"/>
    <w:rsid w:val="007609DE"/>
    <w:rsid w:val="00761F7D"/>
    <w:rsid w:val="00764E4D"/>
    <w:rsid w:val="007704E7"/>
    <w:rsid w:val="00772DF0"/>
    <w:rsid w:val="00773F92"/>
    <w:rsid w:val="0077459A"/>
    <w:rsid w:val="007754DC"/>
    <w:rsid w:val="00777D7C"/>
    <w:rsid w:val="00792671"/>
    <w:rsid w:val="00794510"/>
    <w:rsid w:val="007957A9"/>
    <w:rsid w:val="007A0DCE"/>
    <w:rsid w:val="007A0F34"/>
    <w:rsid w:val="007A500E"/>
    <w:rsid w:val="007A61C8"/>
    <w:rsid w:val="007A61E6"/>
    <w:rsid w:val="007B10D4"/>
    <w:rsid w:val="007B18D8"/>
    <w:rsid w:val="007B7CD2"/>
    <w:rsid w:val="007B7DA9"/>
    <w:rsid w:val="007C0254"/>
    <w:rsid w:val="007C0B13"/>
    <w:rsid w:val="007D18FC"/>
    <w:rsid w:val="007D25B7"/>
    <w:rsid w:val="007D3B64"/>
    <w:rsid w:val="007D53AD"/>
    <w:rsid w:val="007D7B6A"/>
    <w:rsid w:val="007E02DB"/>
    <w:rsid w:val="007E3F4C"/>
    <w:rsid w:val="007E4653"/>
    <w:rsid w:val="007E4705"/>
    <w:rsid w:val="007E5C66"/>
    <w:rsid w:val="007E631F"/>
    <w:rsid w:val="007F0DA4"/>
    <w:rsid w:val="007F5BE8"/>
    <w:rsid w:val="007F6046"/>
    <w:rsid w:val="007F7EC8"/>
    <w:rsid w:val="0080129D"/>
    <w:rsid w:val="00801EE0"/>
    <w:rsid w:val="00802499"/>
    <w:rsid w:val="0080724B"/>
    <w:rsid w:val="00817808"/>
    <w:rsid w:val="00820623"/>
    <w:rsid w:val="00823F8F"/>
    <w:rsid w:val="00824456"/>
    <w:rsid w:val="0083103C"/>
    <w:rsid w:val="00832261"/>
    <w:rsid w:val="008322F1"/>
    <w:rsid w:val="008343A0"/>
    <w:rsid w:val="00836569"/>
    <w:rsid w:val="00836F2B"/>
    <w:rsid w:val="00837657"/>
    <w:rsid w:val="0083778D"/>
    <w:rsid w:val="00842900"/>
    <w:rsid w:val="00843C00"/>
    <w:rsid w:val="00846288"/>
    <w:rsid w:val="00853D8E"/>
    <w:rsid w:val="00854AB4"/>
    <w:rsid w:val="008552A0"/>
    <w:rsid w:val="008553EB"/>
    <w:rsid w:val="00855638"/>
    <w:rsid w:val="0086040E"/>
    <w:rsid w:val="00862734"/>
    <w:rsid w:val="00862F53"/>
    <w:rsid w:val="00863546"/>
    <w:rsid w:val="008655D5"/>
    <w:rsid w:val="008656BA"/>
    <w:rsid w:val="00873B33"/>
    <w:rsid w:val="00874493"/>
    <w:rsid w:val="00876003"/>
    <w:rsid w:val="00876BC1"/>
    <w:rsid w:val="00881384"/>
    <w:rsid w:val="00882690"/>
    <w:rsid w:val="00883BFA"/>
    <w:rsid w:val="0088539F"/>
    <w:rsid w:val="00893243"/>
    <w:rsid w:val="008936BE"/>
    <w:rsid w:val="00893A03"/>
    <w:rsid w:val="00895895"/>
    <w:rsid w:val="008979D9"/>
    <w:rsid w:val="008A0152"/>
    <w:rsid w:val="008A018F"/>
    <w:rsid w:val="008A1EF4"/>
    <w:rsid w:val="008A7388"/>
    <w:rsid w:val="008A7AEC"/>
    <w:rsid w:val="008B00D2"/>
    <w:rsid w:val="008B00FC"/>
    <w:rsid w:val="008B0B9D"/>
    <w:rsid w:val="008B2FBD"/>
    <w:rsid w:val="008B3ED6"/>
    <w:rsid w:val="008B463F"/>
    <w:rsid w:val="008B67E0"/>
    <w:rsid w:val="008C066D"/>
    <w:rsid w:val="008C1049"/>
    <w:rsid w:val="008C7972"/>
    <w:rsid w:val="008D0570"/>
    <w:rsid w:val="008D17F3"/>
    <w:rsid w:val="008D1A36"/>
    <w:rsid w:val="008D5BE2"/>
    <w:rsid w:val="008D5BED"/>
    <w:rsid w:val="008D7432"/>
    <w:rsid w:val="008E2E76"/>
    <w:rsid w:val="008E2EAD"/>
    <w:rsid w:val="008E371F"/>
    <w:rsid w:val="008E3B32"/>
    <w:rsid w:val="008E5FAE"/>
    <w:rsid w:val="008E680B"/>
    <w:rsid w:val="008F0450"/>
    <w:rsid w:val="008F2FB3"/>
    <w:rsid w:val="008F348E"/>
    <w:rsid w:val="008F6045"/>
    <w:rsid w:val="008F6554"/>
    <w:rsid w:val="0090088A"/>
    <w:rsid w:val="00903B8A"/>
    <w:rsid w:val="00903C44"/>
    <w:rsid w:val="00906225"/>
    <w:rsid w:val="00907996"/>
    <w:rsid w:val="00911071"/>
    <w:rsid w:val="00912274"/>
    <w:rsid w:val="009154EA"/>
    <w:rsid w:val="009155F4"/>
    <w:rsid w:val="0092073A"/>
    <w:rsid w:val="0092367D"/>
    <w:rsid w:val="00923A22"/>
    <w:rsid w:val="009314E8"/>
    <w:rsid w:val="0093263A"/>
    <w:rsid w:val="009339E0"/>
    <w:rsid w:val="00935AF3"/>
    <w:rsid w:val="009404D3"/>
    <w:rsid w:val="00942D72"/>
    <w:rsid w:val="009437E1"/>
    <w:rsid w:val="00943C27"/>
    <w:rsid w:val="00945119"/>
    <w:rsid w:val="009453CB"/>
    <w:rsid w:val="00951E70"/>
    <w:rsid w:val="00955282"/>
    <w:rsid w:val="00955849"/>
    <w:rsid w:val="00957C8A"/>
    <w:rsid w:val="00963640"/>
    <w:rsid w:val="00963824"/>
    <w:rsid w:val="0096669B"/>
    <w:rsid w:val="00966728"/>
    <w:rsid w:val="0097154E"/>
    <w:rsid w:val="0097462D"/>
    <w:rsid w:val="009767FB"/>
    <w:rsid w:val="00980B04"/>
    <w:rsid w:val="00981AD2"/>
    <w:rsid w:val="0098249B"/>
    <w:rsid w:val="00986DC1"/>
    <w:rsid w:val="009900B1"/>
    <w:rsid w:val="00992B79"/>
    <w:rsid w:val="009950AB"/>
    <w:rsid w:val="00996E40"/>
    <w:rsid w:val="009A154B"/>
    <w:rsid w:val="009A1AA7"/>
    <w:rsid w:val="009A1E0D"/>
    <w:rsid w:val="009A4526"/>
    <w:rsid w:val="009A645A"/>
    <w:rsid w:val="009A7F02"/>
    <w:rsid w:val="009B004B"/>
    <w:rsid w:val="009B487D"/>
    <w:rsid w:val="009C4C8A"/>
    <w:rsid w:val="009C6C9B"/>
    <w:rsid w:val="009D0197"/>
    <w:rsid w:val="009D295C"/>
    <w:rsid w:val="009D2DEC"/>
    <w:rsid w:val="009D5A57"/>
    <w:rsid w:val="009D7211"/>
    <w:rsid w:val="009E0BDF"/>
    <w:rsid w:val="009E1EF3"/>
    <w:rsid w:val="009E3B50"/>
    <w:rsid w:val="009E41A1"/>
    <w:rsid w:val="009E41AE"/>
    <w:rsid w:val="009E67F8"/>
    <w:rsid w:val="009F264A"/>
    <w:rsid w:val="009F6E01"/>
    <w:rsid w:val="009F6EF1"/>
    <w:rsid w:val="009F72B4"/>
    <w:rsid w:val="009F759C"/>
    <w:rsid w:val="009F7C3A"/>
    <w:rsid w:val="00A01867"/>
    <w:rsid w:val="00A01D8F"/>
    <w:rsid w:val="00A02188"/>
    <w:rsid w:val="00A06133"/>
    <w:rsid w:val="00A06F5B"/>
    <w:rsid w:val="00A10C2F"/>
    <w:rsid w:val="00A115D6"/>
    <w:rsid w:val="00A13D64"/>
    <w:rsid w:val="00A15470"/>
    <w:rsid w:val="00A2177B"/>
    <w:rsid w:val="00A21BB0"/>
    <w:rsid w:val="00A22DBD"/>
    <w:rsid w:val="00A2357F"/>
    <w:rsid w:val="00A25785"/>
    <w:rsid w:val="00A27258"/>
    <w:rsid w:val="00A27580"/>
    <w:rsid w:val="00A31DD0"/>
    <w:rsid w:val="00A320C9"/>
    <w:rsid w:val="00A355C5"/>
    <w:rsid w:val="00A362E0"/>
    <w:rsid w:val="00A43574"/>
    <w:rsid w:val="00A43D42"/>
    <w:rsid w:val="00A46A21"/>
    <w:rsid w:val="00A4744F"/>
    <w:rsid w:val="00A50F2E"/>
    <w:rsid w:val="00A568E2"/>
    <w:rsid w:val="00A5742B"/>
    <w:rsid w:val="00A601A8"/>
    <w:rsid w:val="00A60D4B"/>
    <w:rsid w:val="00A64624"/>
    <w:rsid w:val="00A66397"/>
    <w:rsid w:val="00A67FCB"/>
    <w:rsid w:val="00A7122F"/>
    <w:rsid w:val="00A71A71"/>
    <w:rsid w:val="00A7296F"/>
    <w:rsid w:val="00A76F7A"/>
    <w:rsid w:val="00A87D7F"/>
    <w:rsid w:val="00A905BF"/>
    <w:rsid w:val="00A924BF"/>
    <w:rsid w:val="00A94BC0"/>
    <w:rsid w:val="00A95A52"/>
    <w:rsid w:val="00A9789B"/>
    <w:rsid w:val="00A97972"/>
    <w:rsid w:val="00AA0EFF"/>
    <w:rsid w:val="00AA59D3"/>
    <w:rsid w:val="00AA6C89"/>
    <w:rsid w:val="00AA73AA"/>
    <w:rsid w:val="00AB2A9F"/>
    <w:rsid w:val="00AC31E4"/>
    <w:rsid w:val="00AC7989"/>
    <w:rsid w:val="00AC7CEA"/>
    <w:rsid w:val="00AD103F"/>
    <w:rsid w:val="00AD1D6D"/>
    <w:rsid w:val="00AD5575"/>
    <w:rsid w:val="00AE26F2"/>
    <w:rsid w:val="00AE5854"/>
    <w:rsid w:val="00AE6867"/>
    <w:rsid w:val="00AE700F"/>
    <w:rsid w:val="00AE7649"/>
    <w:rsid w:val="00AF5817"/>
    <w:rsid w:val="00AF5BCA"/>
    <w:rsid w:val="00AF7670"/>
    <w:rsid w:val="00AF7E56"/>
    <w:rsid w:val="00B0127A"/>
    <w:rsid w:val="00B104A3"/>
    <w:rsid w:val="00B10B2D"/>
    <w:rsid w:val="00B1253F"/>
    <w:rsid w:val="00B1456E"/>
    <w:rsid w:val="00B16315"/>
    <w:rsid w:val="00B2250C"/>
    <w:rsid w:val="00B22DB4"/>
    <w:rsid w:val="00B23123"/>
    <w:rsid w:val="00B246E6"/>
    <w:rsid w:val="00B25A79"/>
    <w:rsid w:val="00B262F1"/>
    <w:rsid w:val="00B32C7E"/>
    <w:rsid w:val="00B401C6"/>
    <w:rsid w:val="00B40252"/>
    <w:rsid w:val="00B50832"/>
    <w:rsid w:val="00B51CEE"/>
    <w:rsid w:val="00B5265B"/>
    <w:rsid w:val="00B53D10"/>
    <w:rsid w:val="00B54F2D"/>
    <w:rsid w:val="00B555CA"/>
    <w:rsid w:val="00B55F4F"/>
    <w:rsid w:val="00B571FE"/>
    <w:rsid w:val="00B61D50"/>
    <w:rsid w:val="00B65E1E"/>
    <w:rsid w:val="00B66B43"/>
    <w:rsid w:val="00B675CB"/>
    <w:rsid w:val="00B71024"/>
    <w:rsid w:val="00B71C65"/>
    <w:rsid w:val="00B76478"/>
    <w:rsid w:val="00B76A5E"/>
    <w:rsid w:val="00B837A1"/>
    <w:rsid w:val="00B8517B"/>
    <w:rsid w:val="00B85FD2"/>
    <w:rsid w:val="00B9295A"/>
    <w:rsid w:val="00B92CAC"/>
    <w:rsid w:val="00B94A4C"/>
    <w:rsid w:val="00B963ED"/>
    <w:rsid w:val="00BA4FAE"/>
    <w:rsid w:val="00BA5B57"/>
    <w:rsid w:val="00BA7D23"/>
    <w:rsid w:val="00BB012F"/>
    <w:rsid w:val="00BB238B"/>
    <w:rsid w:val="00BC0DF3"/>
    <w:rsid w:val="00BC1071"/>
    <w:rsid w:val="00BC11BD"/>
    <w:rsid w:val="00BC687F"/>
    <w:rsid w:val="00BD102A"/>
    <w:rsid w:val="00BD23B0"/>
    <w:rsid w:val="00BD4B60"/>
    <w:rsid w:val="00BD4E02"/>
    <w:rsid w:val="00BD6C77"/>
    <w:rsid w:val="00BE0406"/>
    <w:rsid w:val="00BE1408"/>
    <w:rsid w:val="00BE601A"/>
    <w:rsid w:val="00BE65B3"/>
    <w:rsid w:val="00BE7684"/>
    <w:rsid w:val="00BF3869"/>
    <w:rsid w:val="00BF49A3"/>
    <w:rsid w:val="00BF4CEB"/>
    <w:rsid w:val="00BF4F91"/>
    <w:rsid w:val="00BF6773"/>
    <w:rsid w:val="00C0008F"/>
    <w:rsid w:val="00C020B3"/>
    <w:rsid w:val="00C024A7"/>
    <w:rsid w:val="00C025CC"/>
    <w:rsid w:val="00C044FD"/>
    <w:rsid w:val="00C054C2"/>
    <w:rsid w:val="00C05B18"/>
    <w:rsid w:val="00C0717D"/>
    <w:rsid w:val="00C1195E"/>
    <w:rsid w:val="00C11EA0"/>
    <w:rsid w:val="00C12654"/>
    <w:rsid w:val="00C17120"/>
    <w:rsid w:val="00C2271F"/>
    <w:rsid w:val="00C24B0A"/>
    <w:rsid w:val="00C24B63"/>
    <w:rsid w:val="00C251AB"/>
    <w:rsid w:val="00C31BBE"/>
    <w:rsid w:val="00C36B0F"/>
    <w:rsid w:val="00C41F97"/>
    <w:rsid w:val="00C424DE"/>
    <w:rsid w:val="00C45237"/>
    <w:rsid w:val="00C46CDB"/>
    <w:rsid w:val="00C46EC7"/>
    <w:rsid w:val="00C50CB5"/>
    <w:rsid w:val="00C5105F"/>
    <w:rsid w:val="00C511E8"/>
    <w:rsid w:val="00C52917"/>
    <w:rsid w:val="00C52CFB"/>
    <w:rsid w:val="00C560C9"/>
    <w:rsid w:val="00C60250"/>
    <w:rsid w:val="00C619C8"/>
    <w:rsid w:val="00C624BE"/>
    <w:rsid w:val="00C63DF8"/>
    <w:rsid w:val="00C63E0A"/>
    <w:rsid w:val="00C64A8A"/>
    <w:rsid w:val="00C650B3"/>
    <w:rsid w:val="00C65618"/>
    <w:rsid w:val="00C7418B"/>
    <w:rsid w:val="00C8192E"/>
    <w:rsid w:val="00C82948"/>
    <w:rsid w:val="00C84855"/>
    <w:rsid w:val="00C85249"/>
    <w:rsid w:val="00C85AAE"/>
    <w:rsid w:val="00C862B1"/>
    <w:rsid w:val="00C90013"/>
    <w:rsid w:val="00C91450"/>
    <w:rsid w:val="00C92DDD"/>
    <w:rsid w:val="00C9444C"/>
    <w:rsid w:val="00C9489D"/>
    <w:rsid w:val="00C970AF"/>
    <w:rsid w:val="00CA1BFE"/>
    <w:rsid w:val="00CA7F50"/>
    <w:rsid w:val="00CB0653"/>
    <w:rsid w:val="00CB0A71"/>
    <w:rsid w:val="00CB28CF"/>
    <w:rsid w:val="00CB4A2A"/>
    <w:rsid w:val="00CB4D8A"/>
    <w:rsid w:val="00CB6337"/>
    <w:rsid w:val="00CB7A1B"/>
    <w:rsid w:val="00CC1F0B"/>
    <w:rsid w:val="00CC1FF3"/>
    <w:rsid w:val="00CC3368"/>
    <w:rsid w:val="00CC377E"/>
    <w:rsid w:val="00CC651A"/>
    <w:rsid w:val="00CD202C"/>
    <w:rsid w:val="00CE02CA"/>
    <w:rsid w:val="00CE0C6E"/>
    <w:rsid w:val="00CE45E2"/>
    <w:rsid w:val="00CE5EB7"/>
    <w:rsid w:val="00CE78B1"/>
    <w:rsid w:val="00CF0239"/>
    <w:rsid w:val="00CF21DF"/>
    <w:rsid w:val="00CF2C5D"/>
    <w:rsid w:val="00CF433B"/>
    <w:rsid w:val="00CF4DC5"/>
    <w:rsid w:val="00CF711A"/>
    <w:rsid w:val="00D01D83"/>
    <w:rsid w:val="00D04A75"/>
    <w:rsid w:val="00D0646A"/>
    <w:rsid w:val="00D102CC"/>
    <w:rsid w:val="00D11134"/>
    <w:rsid w:val="00D164DD"/>
    <w:rsid w:val="00D16F51"/>
    <w:rsid w:val="00D17668"/>
    <w:rsid w:val="00D20988"/>
    <w:rsid w:val="00D223A9"/>
    <w:rsid w:val="00D2512D"/>
    <w:rsid w:val="00D27A49"/>
    <w:rsid w:val="00D31382"/>
    <w:rsid w:val="00D325F1"/>
    <w:rsid w:val="00D32E26"/>
    <w:rsid w:val="00D32F5D"/>
    <w:rsid w:val="00D3440D"/>
    <w:rsid w:val="00D37B95"/>
    <w:rsid w:val="00D42F9E"/>
    <w:rsid w:val="00D45338"/>
    <w:rsid w:val="00D4703F"/>
    <w:rsid w:val="00D47B51"/>
    <w:rsid w:val="00D50165"/>
    <w:rsid w:val="00D5040E"/>
    <w:rsid w:val="00D51F03"/>
    <w:rsid w:val="00D54E3A"/>
    <w:rsid w:val="00D62DE1"/>
    <w:rsid w:val="00D64722"/>
    <w:rsid w:val="00D65230"/>
    <w:rsid w:val="00D71DE2"/>
    <w:rsid w:val="00D729FD"/>
    <w:rsid w:val="00D72B02"/>
    <w:rsid w:val="00D76FA1"/>
    <w:rsid w:val="00D8239F"/>
    <w:rsid w:val="00D83456"/>
    <w:rsid w:val="00D84736"/>
    <w:rsid w:val="00D8476C"/>
    <w:rsid w:val="00D84998"/>
    <w:rsid w:val="00D860A9"/>
    <w:rsid w:val="00D875EF"/>
    <w:rsid w:val="00D879E7"/>
    <w:rsid w:val="00D92FCA"/>
    <w:rsid w:val="00D951DA"/>
    <w:rsid w:val="00D9564E"/>
    <w:rsid w:val="00D95BF9"/>
    <w:rsid w:val="00DA07F5"/>
    <w:rsid w:val="00DA1C9B"/>
    <w:rsid w:val="00DA6192"/>
    <w:rsid w:val="00DA6229"/>
    <w:rsid w:val="00DA6625"/>
    <w:rsid w:val="00DB0BC8"/>
    <w:rsid w:val="00DB38DE"/>
    <w:rsid w:val="00DC425E"/>
    <w:rsid w:val="00DC5071"/>
    <w:rsid w:val="00DD2EFF"/>
    <w:rsid w:val="00DD2F0B"/>
    <w:rsid w:val="00DD421B"/>
    <w:rsid w:val="00DE2AF4"/>
    <w:rsid w:val="00DE33D0"/>
    <w:rsid w:val="00DE3DA2"/>
    <w:rsid w:val="00DE614D"/>
    <w:rsid w:val="00DE6CC0"/>
    <w:rsid w:val="00DE7DDE"/>
    <w:rsid w:val="00DF1C3B"/>
    <w:rsid w:val="00DF38C6"/>
    <w:rsid w:val="00DF77BB"/>
    <w:rsid w:val="00E0175E"/>
    <w:rsid w:val="00E03504"/>
    <w:rsid w:val="00E03907"/>
    <w:rsid w:val="00E0521D"/>
    <w:rsid w:val="00E14D0A"/>
    <w:rsid w:val="00E15647"/>
    <w:rsid w:val="00E23F18"/>
    <w:rsid w:val="00E23F2F"/>
    <w:rsid w:val="00E24214"/>
    <w:rsid w:val="00E24737"/>
    <w:rsid w:val="00E326BE"/>
    <w:rsid w:val="00E332D0"/>
    <w:rsid w:val="00E4183F"/>
    <w:rsid w:val="00E41A4E"/>
    <w:rsid w:val="00E42657"/>
    <w:rsid w:val="00E44C95"/>
    <w:rsid w:val="00E4617E"/>
    <w:rsid w:val="00E4685C"/>
    <w:rsid w:val="00E46C15"/>
    <w:rsid w:val="00E50A62"/>
    <w:rsid w:val="00E55DBF"/>
    <w:rsid w:val="00E56458"/>
    <w:rsid w:val="00E60CFF"/>
    <w:rsid w:val="00E61538"/>
    <w:rsid w:val="00E62680"/>
    <w:rsid w:val="00E6412A"/>
    <w:rsid w:val="00E65AF2"/>
    <w:rsid w:val="00E70EE5"/>
    <w:rsid w:val="00E75373"/>
    <w:rsid w:val="00E755C2"/>
    <w:rsid w:val="00E77351"/>
    <w:rsid w:val="00E77643"/>
    <w:rsid w:val="00E7784F"/>
    <w:rsid w:val="00E827FA"/>
    <w:rsid w:val="00E85CA1"/>
    <w:rsid w:val="00E87083"/>
    <w:rsid w:val="00E8773E"/>
    <w:rsid w:val="00E90B5A"/>
    <w:rsid w:val="00E93839"/>
    <w:rsid w:val="00E938D7"/>
    <w:rsid w:val="00E95BEC"/>
    <w:rsid w:val="00E96E8D"/>
    <w:rsid w:val="00EA3D4E"/>
    <w:rsid w:val="00EA430E"/>
    <w:rsid w:val="00EA4F02"/>
    <w:rsid w:val="00EA57C3"/>
    <w:rsid w:val="00EB0DEE"/>
    <w:rsid w:val="00EB1EB1"/>
    <w:rsid w:val="00EB41AC"/>
    <w:rsid w:val="00EB47C6"/>
    <w:rsid w:val="00EB4B86"/>
    <w:rsid w:val="00EB5183"/>
    <w:rsid w:val="00EB64CD"/>
    <w:rsid w:val="00EE093B"/>
    <w:rsid w:val="00EE204F"/>
    <w:rsid w:val="00EE3102"/>
    <w:rsid w:val="00EF2D3A"/>
    <w:rsid w:val="00EF2ED3"/>
    <w:rsid w:val="00EF33FC"/>
    <w:rsid w:val="00EF38E4"/>
    <w:rsid w:val="00EF51C4"/>
    <w:rsid w:val="00EF67C9"/>
    <w:rsid w:val="00EF67CD"/>
    <w:rsid w:val="00EF6862"/>
    <w:rsid w:val="00EF6B35"/>
    <w:rsid w:val="00F019B3"/>
    <w:rsid w:val="00F025E1"/>
    <w:rsid w:val="00F04ADE"/>
    <w:rsid w:val="00F07480"/>
    <w:rsid w:val="00F11683"/>
    <w:rsid w:val="00F11CE6"/>
    <w:rsid w:val="00F128F5"/>
    <w:rsid w:val="00F13600"/>
    <w:rsid w:val="00F14BC6"/>
    <w:rsid w:val="00F20F7A"/>
    <w:rsid w:val="00F215D3"/>
    <w:rsid w:val="00F22789"/>
    <w:rsid w:val="00F2373B"/>
    <w:rsid w:val="00F24B19"/>
    <w:rsid w:val="00F24E93"/>
    <w:rsid w:val="00F26BA3"/>
    <w:rsid w:val="00F27FA1"/>
    <w:rsid w:val="00F3145A"/>
    <w:rsid w:val="00F33B87"/>
    <w:rsid w:val="00F34104"/>
    <w:rsid w:val="00F4095A"/>
    <w:rsid w:val="00F40BE2"/>
    <w:rsid w:val="00F4492C"/>
    <w:rsid w:val="00F46FC3"/>
    <w:rsid w:val="00F47F20"/>
    <w:rsid w:val="00F52A48"/>
    <w:rsid w:val="00F63A40"/>
    <w:rsid w:val="00F659F2"/>
    <w:rsid w:val="00F702CB"/>
    <w:rsid w:val="00F72870"/>
    <w:rsid w:val="00F73CBC"/>
    <w:rsid w:val="00F74406"/>
    <w:rsid w:val="00F74E17"/>
    <w:rsid w:val="00F84578"/>
    <w:rsid w:val="00F91C0B"/>
    <w:rsid w:val="00F940AF"/>
    <w:rsid w:val="00FA0E1C"/>
    <w:rsid w:val="00FA0EDC"/>
    <w:rsid w:val="00FA38BA"/>
    <w:rsid w:val="00FA44D7"/>
    <w:rsid w:val="00FA696D"/>
    <w:rsid w:val="00FA6C09"/>
    <w:rsid w:val="00FB0E70"/>
    <w:rsid w:val="00FB3DB5"/>
    <w:rsid w:val="00FB5CCE"/>
    <w:rsid w:val="00FB7B57"/>
    <w:rsid w:val="00FC4F81"/>
    <w:rsid w:val="00FC548A"/>
    <w:rsid w:val="00FC6C6A"/>
    <w:rsid w:val="00FD1ACC"/>
    <w:rsid w:val="00FD647A"/>
    <w:rsid w:val="00FD7619"/>
    <w:rsid w:val="00FE0755"/>
    <w:rsid w:val="00FE20E0"/>
    <w:rsid w:val="00FE5650"/>
    <w:rsid w:val="00FE71E3"/>
    <w:rsid w:val="00FF0BFE"/>
    <w:rsid w:val="00FF2A3C"/>
    <w:rsid w:val="00FF5E1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2BFA"/>
    <w:pPr>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A22DBD"/>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11"/>
    <w:rsid w:val="00403AD2"/>
    <w:rPr>
      <w:rFonts w:ascii="Courier New" w:hAnsi="Courier New"/>
    </w:rPr>
  </w:style>
  <w:style w:type="character" w:customStyle="1" w:styleId="a4">
    <w:name w:val="Текст Знак"/>
    <w:basedOn w:val="a0"/>
    <w:uiPriority w:val="99"/>
    <w:semiHidden/>
    <w:rsid w:val="00403AD2"/>
    <w:rPr>
      <w:rFonts w:ascii="Consolas" w:eastAsia="Times New Roman" w:hAnsi="Consolas" w:cs="Times New Roman"/>
      <w:sz w:val="21"/>
      <w:szCs w:val="21"/>
      <w:lang w:eastAsia="ru-RU"/>
    </w:rPr>
  </w:style>
  <w:style w:type="character" w:customStyle="1" w:styleId="11">
    <w:name w:val="Текст Знак1"/>
    <w:link w:val="a3"/>
    <w:rsid w:val="00403AD2"/>
    <w:rPr>
      <w:rFonts w:ascii="Courier New" w:eastAsia="Times New Roman" w:hAnsi="Courier New" w:cs="Times New Roman"/>
      <w:sz w:val="20"/>
      <w:szCs w:val="20"/>
      <w:lang w:eastAsia="ru-RU"/>
    </w:rPr>
  </w:style>
  <w:style w:type="paragraph" w:styleId="3">
    <w:name w:val="Body Text 3"/>
    <w:basedOn w:val="a"/>
    <w:link w:val="30"/>
    <w:rsid w:val="00403AD2"/>
    <w:pPr>
      <w:jc w:val="center"/>
    </w:pPr>
    <w:rPr>
      <w:sz w:val="28"/>
    </w:rPr>
  </w:style>
  <w:style w:type="character" w:customStyle="1" w:styleId="30">
    <w:name w:val="Основной текст 3 Знак"/>
    <w:basedOn w:val="a0"/>
    <w:link w:val="3"/>
    <w:rsid w:val="00403AD2"/>
    <w:rPr>
      <w:rFonts w:ascii="Times New Roman" w:eastAsia="Times New Roman" w:hAnsi="Times New Roman" w:cs="Times New Roman"/>
      <w:sz w:val="28"/>
      <w:szCs w:val="20"/>
    </w:rPr>
  </w:style>
  <w:style w:type="paragraph" w:styleId="a5">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 Знак4,Знак4 Знак Знак,Обычный (Web)1, Знак2"/>
    <w:basedOn w:val="a"/>
    <w:link w:val="a6"/>
    <w:uiPriority w:val="99"/>
    <w:qFormat/>
    <w:rsid w:val="00403AD2"/>
    <w:pPr>
      <w:spacing w:before="100" w:beforeAutospacing="1" w:after="100" w:afterAutospacing="1"/>
    </w:pPr>
    <w:rPr>
      <w:sz w:val="24"/>
      <w:szCs w:val="24"/>
    </w:rPr>
  </w:style>
  <w:style w:type="character" w:customStyle="1" w:styleId="s0">
    <w:name w:val="s0"/>
    <w:rsid w:val="00403AD2"/>
    <w:rPr>
      <w:rFonts w:ascii="Times New Roman" w:hAnsi="Times New Roman" w:cs="Times New Roman"/>
      <w:b w:val="0"/>
      <w:bCs w:val="0"/>
      <w:i w:val="0"/>
      <w:iCs w:val="0"/>
      <w:strike w:val="0"/>
      <w:dstrike w:val="0"/>
      <w:color w:val="000000"/>
      <w:sz w:val="32"/>
      <w:szCs w:val="32"/>
      <w:u w:val="none"/>
    </w:rPr>
  </w:style>
  <w:style w:type="paragraph" w:styleId="2">
    <w:name w:val="Body Text 2"/>
    <w:basedOn w:val="a"/>
    <w:link w:val="20"/>
    <w:rsid w:val="00403AD2"/>
    <w:pPr>
      <w:spacing w:after="120" w:line="480" w:lineRule="auto"/>
    </w:pPr>
  </w:style>
  <w:style w:type="character" w:customStyle="1" w:styleId="20">
    <w:name w:val="Основной текст 2 Знак"/>
    <w:basedOn w:val="a0"/>
    <w:link w:val="2"/>
    <w:rsid w:val="00403AD2"/>
    <w:rPr>
      <w:rFonts w:ascii="Times New Roman" w:eastAsia="Times New Roman" w:hAnsi="Times New Roman" w:cs="Times New Roman"/>
      <w:sz w:val="20"/>
      <w:szCs w:val="20"/>
      <w:lang w:eastAsia="ru-RU"/>
    </w:rPr>
  </w:style>
  <w:style w:type="paragraph" w:styleId="a7">
    <w:name w:val="Title"/>
    <w:basedOn w:val="a"/>
    <w:link w:val="a8"/>
    <w:qFormat/>
    <w:rsid w:val="00403AD2"/>
    <w:pPr>
      <w:ind w:right="-284"/>
      <w:jc w:val="center"/>
    </w:pPr>
    <w:rPr>
      <w:rFonts w:ascii="Arial" w:hAnsi="Arial"/>
      <w:sz w:val="24"/>
    </w:rPr>
  </w:style>
  <w:style w:type="character" w:customStyle="1" w:styleId="a8">
    <w:name w:val="Название Знак"/>
    <w:basedOn w:val="a0"/>
    <w:link w:val="a7"/>
    <w:rsid w:val="00403AD2"/>
    <w:rPr>
      <w:rFonts w:ascii="Arial" w:eastAsia="Times New Roman" w:hAnsi="Arial" w:cs="Times New Roman"/>
      <w:sz w:val="24"/>
      <w:szCs w:val="20"/>
      <w:lang w:eastAsia="ru-RU"/>
    </w:rPr>
  </w:style>
  <w:style w:type="paragraph" w:styleId="a9">
    <w:name w:val="List Paragraph"/>
    <w:basedOn w:val="a"/>
    <w:link w:val="aa"/>
    <w:uiPriority w:val="34"/>
    <w:qFormat/>
    <w:rsid w:val="00EF33FC"/>
    <w:pPr>
      <w:ind w:left="720"/>
      <w:contextualSpacing/>
    </w:pPr>
  </w:style>
  <w:style w:type="paragraph" w:styleId="ab">
    <w:name w:val="Body Text"/>
    <w:basedOn w:val="a"/>
    <w:link w:val="ac"/>
    <w:uiPriority w:val="99"/>
    <w:unhideWhenUsed/>
    <w:rsid w:val="00391D81"/>
    <w:pPr>
      <w:spacing w:after="120"/>
    </w:pPr>
  </w:style>
  <w:style w:type="character" w:customStyle="1" w:styleId="ac">
    <w:name w:val="Основной текст Знак"/>
    <w:basedOn w:val="a0"/>
    <w:link w:val="ab"/>
    <w:uiPriority w:val="99"/>
    <w:rsid w:val="00391D81"/>
    <w:rPr>
      <w:rFonts w:ascii="Times New Roman" w:eastAsia="Times New Roman" w:hAnsi="Times New Roman" w:cs="Times New Roman"/>
      <w:sz w:val="20"/>
      <w:szCs w:val="20"/>
      <w:lang w:eastAsia="ru-RU"/>
    </w:rPr>
  </w:style>
  <w:style w:type="paragraph" w:styleId="31">
    <w:name w:val="Body Text Indent 3"/>
    <w:basedOn w:val="a"/>
    <w:link w:val="32"/>
    <w:uiPriority w:val="99"/>
    <w:unhideWhenUsed/>
    <w:rsid w:val="00391D81"/>
    <w:pPr>
      <w:spacing w:after="120"/>
      <w:ind w:left="283"/>
    </w:pPr>
    <w:rPr>
      <w:sz w:val="16"/>
      <w:szCs w:val="16"/>
    </w:rPr>
  </w:style>
  <w:style w:type="character" w:customStyle="1" w:styleId="32">
    <w:name w:val="Основной текст с отступом 3 Знак"/>
    <w:basedOn w:val="a0"/>
    <w:link w:val="31"/>
    <w:uiPriority w:val="99"/>
    <w:rsid w:val="00391D81"/>
    <w:rPr>
      <w:rFonts w:ascii="Times New Roman" w:eastAsia="Times New Roman" w:hAnsi="Times New Roman" w:cs="Times New Roman"/>
      <w:sz w:val="16"/>
      <w:szCs w:val="16"/>
      <w:lang w:eastAsia="ru-RU"/>
    </w:rPr>
  </w:style>
  <w:style w:type="paragraph" w:customStyle="1" w:styleId="ad">
    <w:name w:val="Знак"/>
    <w:basedOn w:val="a"/>
    <w:autoRedefine/>
    <w:rsid w:val="00391D81"/>
    <w:pPr>
      <w:spacing w:after="160" w:line="240" w:lineRule="exact"/>
    </w:pPr>
    <w:rPr>
      <w:rFonts w:eastAsia="SimSun"/>
      <w:b/>
      <w:sz w:val="28"/>
      <w:szCs w:val="24"/>
      <w:lang w:val="en-US" w:eastAsia="en-US"/>
    </w:rPr>
  </w:style>
  <w:style w:type="paragraph" w:styleId="ae">
    <w:name w:val="Balloon Text"/>
    <w:basedOn w:val="a"/>
    <w:link w:val="af"/>
    <w:uiPriority w:val="99"/>
    <w:unhideWhenUsed/>
    <w:rsid w:val="00A905BF"/>
    <w:rPr>
      <w:rFonts w:ascii="Tahoma" w:hAnsi="Tahoma" w:cs="Tahoma"/>
      <w:sz w:val="16"/>
      <w:szCs w:val="16"/>
    </w:rPr>
  </w:style>
  <w:style w:type="character" w:customStyle="1" w:styleId="af">
    <w:name w:val="Текст выноски Знак"/>
    <w:basedOn w:val="a0"/>
    <w:link w:val="ae"/>
    <w:uiPriority w:val="99"/>
    <w:rsid w:val="00A905BF"/>
    <w:rPr>
      <w:rFonts w:ascii="Tahoma" w:eastAsia="Times New Roman" w:hAnsi="Tahoma" w:cs="Tahoma"/>
      <w:sz w:val="16"/>
      <w:szCs w:val="16"/>
      <w:lang w:eastAsia="ru-RU"/>
    </w:rPr>
  </w:style>
  <w:style w:type="table" w:styleId="af0">
    <w:name w:val="Table Grid"/>
    <w:basedOn w:val="a1"/>
    <w:uiPriority w:val="59"/>
    <w:rsid w:val="00005F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Абзац списка1"/>
    <w:basedOn w:val="a"/>
    <w:rsid w:val="005B3BE0"/>
    <w:pPr>
      <w:spacing w:after="200"/>
      <w:ind w:left="720"/>
      <w:jc w:val="both"/>
    </w:pPr>
    <w:rPr>
      <w:rFonts w:ascii="Calibri" w:hAnsi="Calibri"/>
      <w:sz w:val="22"/>
      <w:szCs w:val="22"/>
      <w:lang w:eastAsia="en-US"/>
    </w:rPr>
  </w:style>
  <w:style w:type="paragraph" w:styleId="af1">
    <w:name w:val="Body Text Indent"/>
    <w:basedOn w:val="a"/>
    <w:link w:val="af2"/>
    <w:rsid w:val="0098249B"/>
    <w:pPr>
      <w:spacing w:after="120"/>
      <w:ind w:left="283"/>
    </w:pPr>
  </w:style>
  <w:style w:type="character" w:customStyle="1" w:styleId="af2">
    <w:name w:val="Основной текст с отступом Знак"/>
    <w:basedOn w:val="a0"/>
    <w:link w:val="af1"/>
    <w:rsid w:val="0098249B"/>
    <w:rPr>
      <w:rFonts w:ascii="Times New Roman" w:eastAsia="Times New Roman" w:hAnsi="Times New Roman" w:cs="Times New Roman"/>
      <w:sz w:val="20"/>
      <w:szCs w:val="20"/>
      <w:lang w:eastAsia="ru-RU"/>
    </w:rPr>
  </w:style>
  <w:style w:type="table" w:customStyle="1" w:styleId="13">
    <w:name w:val="Сетка таблицы1"/>
    <w:basedOn w:val="a1"/>
    <w:next w:val="af0"/>
    <w:rsid w:val="007D3B6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No Spacing"/>
    <w:link w:val="af4"/>
    <w:uiPriority w:val="1"/>
    <w:qFormat/>
    <w:rsid w:val="000C7B2F"/>
    <w:pPr>
      <w:spacing w:after="0" w:line="240" w:lineRule="auto"/>
    </w:pPr>
    <w:rPr>
      <w:rFonts w:ascii="Consolas" w:eastAsia="Times New Roman" w:hAnsi="Consolas" w:cs="Times New Roman"/>
      <w:szCs w:val="20"/>
      <w:lang w:val="en-US"/>
    </w:rPr>
  </w:style>
  <w:style w:type="character" w:customStyle="1" w:styleId="af4">
    <w:name w:val="Без интервала Знак"/>
    <w:link w:val="af3"/>
    <w:uiPriority w:val="1"/>
    <w:locked/>
    <w:rsid w:val="000C7B2F"/>
    <w:rPr>
      <w:rFonts w:ascii="Consolas" w:eastAsia="Times New Roman" w:hAnsi="Consolas" w:cs="Times New Roman"/>
      <w:szCs w:val="20"/>
      <w:lang w:val="en-US"/>
    </w:rPr>
  </w:style>
  <w:style w:type="character" w:styleId="af5">
    <w:name w:val="Hyperlink"/>
    <w:rsid w:val="00210476"/>
    <w:rPr>
      <w:color w:val="0000FF"/>
      <w:u w:val="single"/>
    </w:rPr>
  </w:style>
  <w:style w:type="character" w:styleId="af6">
    <w:name w:val="Strong"/>
    <w:uiPriority w:val="22"/>
    <w:qFormat/>
    <w:rsid w:val="00347934"/>
    <w:rPr>
      <w:b/>
      <w:bCs/>
    </w:rPr>
  </w:style>
  <w:style w:type="character" w:customStyle="1" w:styleId="shorttext">
    <w:name w:val="short_text"/>
    <w:rsid w:val="00347934"/>
  </w:style>
  <w:style w:type="character" w:customStyle="1" w:styleId="aa">
    <w:name w:val="Абзац списка Знак"/>
    <w:link w:val="a9"/>
    <w:uiPriority w:val="34"/>
    <w:locked/>
    <w:rsid w:val="00F11683"/>
    <w:rPr>
      <w:rFonts w:ascii="Times New Roman" w:eastAsia="Times New Roman" w:hAnsi="Times New Roman" w:cs="Times New Roman"/>
      <w:sz w:val="20"/>
      <w:szCs w:val="20"/>
      <w:lang w:eastAsia="ru-RU"/>
    </w:rPr>
  </w:style>
  <w:style w:type="character" w:customStyle="1" w:styleId="hps">
    <w:name w:val="hps"/>
    <w:rsid w:val="00F11683"/>
  </w:style>
  <w:style w:type="character" w:customStyle="1" w:styleId="no-wikidata">
    <w:name w:val="no-wikidata"/>
    <w:basedOn w:val="a0"/>
    <w:rsid w:val="00B1253F"/>
  </w:style>
  <w:style w:type="character" w:customStyle="1" w:styleId="st">
    <w:name w:val="st"/>
    <w:basedOn w:val="a0"/>
    <w:rsid w:val="00B1253F"/>
  </w:style>
  <w:style w:type="character" w:styleId="af7">
    <w:name w:val="Emphasis"/>
    <w:basedOn w:val="a0"/>
    <w:uiPriority w:val="20"/>
    <w:qFormat/>
    <w:rsid w:val="00B1253F"/>
    <w:rPr>
      <w:i/>
      <w:iCs/>
    </w:rPr>
  </w:style>
  <w:style w:type="paragraph" w:styleId="af8">
    <w:name w:val="caption"/>
    <w:basedOn w:val="a"/>
    <w:next w:val="a"/>
    <w:uiPriority w:val="35"/>
    <w:qFormat/>
    <w:rsid w:val="005F6169"/>
    <w:rPr>
      <w:b/>
      <w:bCs/>
    </w:rPr>
  </w:style>
  <w:style w:type="character" w:styleId="af9">
    <w:name w:val="FollowedHyperlink"/>
    <w:basedOn w:val="a0"/>
    <w:uiPriority w:val="99"/>
    <w:semiHidden/>
    <w:unhideWhenUsed/>
    <w:rsid w:val="00A5742B"/>
    <w:rPr>
      <w:color w:val="800080" w:themeColor="followedHyperlink"/>
      <w:u w:val="single"/>
    </w:rPr>
  </w:style>
  <w:style w:type="character" w:customStyle="1" w:styleId="10">
    <w:name w:val="Заголовок 1 Знак"/>
    <w:basedOn w:val="a0"/>
    <w:link w:val="1"/>
    <w:uiPriority w:val="9"/>
    <w:rsid w:val="00A22DBD"/>
    <w:rPr>
      <w:rFonts w:ascii="Times New Roman" w:eastAsia="Times New Roman" w:hAnsi="Times New Roman" w:cs="Times New Roman"/>
      <w:b/>
      <w:bCs/>
      <w:kern w:val="36"/>
      <w:sz w:val="48"/>
      <w:szCs w:val="48"/>
    </w:rPr>
  </w:style>
  <w:style w:type="character" w:customStyle="1" w:styleId="s1">
    <w:name w:val="s1"/>
    <w:basedOn w:val="a0"/>
    <w:rsid w:val="00A22DBD"/>
  </w:style>
  <w:style w:type="paragraph" w:styleId="afa">
    <w:name w:val="footnote text"/>
    <w:basedOn w:val="a"/>
    <w:link w:val="afb"/>
    <w:rsid w:val="00271AE5"/>
    <w:pPr>
      <w:ind w:firstLine="567"/>
      <w:jc w:val="both"/>
    </w:pPr>
    <w:rPr>
      <w:rFonts w:eastAsia="Calibri"/>
      <w:color w:val="000000"/>
    </w:rPr>
  </w:style>
  <w:style w:type="character" w:customStyle="1" w:styleId="afb">
    <w:name w:val="Текст сноски Знак"/>
    <w:basedOn w:val="a0"/>
    <w:link w:val="afa"/>
    <w:rsid w:val="00271AE5"/>
    <w:rPr>
      <w:rFonts w:ascii="Times New Roman" w:eastAsia="Calibri" w:hAnsi="Times New Roman" w:cs="Times New Roman"/>
      <w:color w:val="000000"/>
      <w:sz w:val="20"/>
      <w:szCs w:val="20"/>
      <w:lang w:eastAsia="ru-RU"/>
    </w:rPr>
  </w:style>
  <w:style w:type="character" w:styleId="afc">
    <w:name w:val="footnote reference"/>
    <w:basedOn w:val="a0"/>
    <w:rsid w:val="00271AE5"/>
    <w:rPr>
      <w:vertAlign w:val="superscript"/>
    </w:rPr>
  </w:style>
  <w:style w:type="character" w:customStyle="1" w:styleId="s2">
    <w:name w:val="s2"/>
    <w:basedOn w:val="a0"/>
    <w:rsid w:val="00C5105F"/>
  </w:style>
  <w:style w:type="paragraph" w:styleId="21">
    <w:name w:val="Body Text Indent 2"/>
    <w:basedOn w:val="a"/>
    <w:link w:val="22"/>
    <w:uiPriority w:val="99"/>
    <w:semiHidden/>
    <w:unhideWhenUsed/>
    <w:rsid w:val="0013254D"/>
    <w:pPr>
      <w:spacing w:after="120" w:line="480" w:lineRule="auto"/>
      <w:ind w:left="283"/>
    </w:pPr>
  </w:style>
  <w:style w:type="character" w:customStyle="1" w:styleId="22">
    <w:name w:val="Основной текст с отступом 2 Знак"/>
    <w:basedOn w:val="a0"/>
    <w:link w:val="21"/>
    <w:uiPriority w:val="99"/>
    <w:semiHidden/>
    <w:rsid w:val="0013254D"/>
    <w:rPr>
      <w:rFonts w:ascii="Times New Roman" w:eastAsia="Times New Roman" w:hAnsi="Times New Roman" w:cs="Times New Roman"/>
      <w:sz w:val="20"/>
      <w:szCs w:val="20"/>
      <w:lang w:eastAsia="ru-RU"/>
    </w:rPr>
  </w:style>
  <w:style w:type="paragraph" w:styleId="afd">
    <w:name w:val="header"/>
    <w:basedOn w:val="a"/>
    <w:link w:val="afe"/>
    <w:uiPriority w:val="99"/>
    <w:unhideWhenUsed/>
    <w:rsid w:val="002736EF"/>
    <w:pPr>
      <w:tabs>
        <w:tab w:val="center" w:pos="4677"/>
        <w:tab w:val="right" w:pos="9355"/>
      </w:tabs>
    </w:pPr>
  </w:style>
  <w:style w:type="character" w:customStyle="1" w:styleId="afe">
    <w:name w:val="Верхний колонтитул Знак"/>
    <w:basedOn w:val="a0"/>
    <w:link w:val="afd"/>
    <w:uiPriority w:val="99"/>
    <w:rsid w:val="002736EF"/>
    <w:rPr>
      <w:rFonts w:ascii="Times New Roman" w:eastAsia="Times New Roman" w:hAnsi="Times New Roman" w:cs="Times New Roman"/>
      <w:sz w:val="20"/>
      <w:szCs w:val="20"/>
      <w:lang w:eastAsia="ru-RU"/>
    </w:rPr>
  </w:style>
  <w:style w:type="paragraph" w:styleId="aff">
    <w:name w:val="footer"/>
    <w:basedOn w:val="a"/>
    <w:link w:val="aff0"/>
    <w:uiPriority w:val="99"/>
    <w:unhideWhenUsed/>
    <w:rsid w:val="002736EF"/>
    <w:pPr>
      <w:tabs>
        <w:tab w:val="center" w:pos="4677"/>
        <w:tab w:val="right" w:pos="9355"/>
      </w:tabs>
    </w:pPr>
  </w:style>
  <w:style w:type="character" w:customStyle="1" w:styleId="aff0">
    <w:name w:val="Нижний колонтитул Знак"/>
    <w:basedOn w:val="a0"/>
    <w:link w:val="aff"/>
    <w:uiPriority w:val="99"/>
    <w:rsid w:val="002736EF"/>
    <w:rPr>
      <w:rFonts w:ascii="Times New Roman" w:eastAsia="Times New Roman" w:hAnsi="Times New Roman" w:cs="Times New Roman"/>
      <w:sz w:val="20"/>
      <w:szCs w:val="20"/>
      <w:lang w:eastAsia="ru-RU"/>
    </w:rPr>
  </w:style>
  <w:style w:type="character" w:customStyle="1" w:styleId="apple-converted-space">
    <w:name w:val="apple-converted-space"/>
    <w:basedOn w:val="a0"/>
    <w:rsid w:val="00011BD1"/>
  </w:style>
  <w:style w:type="character" w:customStyle="1" w:styleId="ecatbody">
    <w:name w:val="ecatbody"/>
    <w:basedOn w:val="a0"/>
    <w:rsid w:val="00F27FA1"/>
  </w:style>
  <w:style w:type="character" w:customStyle="1" w:styleId="a6">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5"/>
    <w:uiPriority w:val="99"/>
    <w:locked/>
    <w:rsid w:val="00DE2AF4"/>
    <w:rPr>
      <w:rFonts w:ascii="Times New Roman" w:eastAsia="Times New Roman" w:hAnsi="Times New Roman" w:cs="Times New Roman"/>
      <w:sz w:val="24"/>
      <w:szCs w:val="24"/>
      <w:lang w:eastAsia="ru-RU"/>
    </w:rPr>
  </w:style>
  <w:style w:type="character" w:customStyle="1" w:styleId="A18">
    <w:name w:val="A18"/>
    <w:uiPriority w:val="99"/>
    <w:rsid w:val="00CC3368"/>
    <w:rPr>
      <w:color w:val="211D1E"/>
      <w:sz w:val="10"/>
      <w:szCs w:val="10"/>
    </w:rPr>
  </w:style>
  <w:style w:type="paragraph" w:customStyle="1" w:styleId="Default">
    <w:name w:val="Default"/>
    <w:rsid w:val="003A3878"/>
    <w:pPr>
      <w:autoSpaceDE w:val="0"/>
      <w:autoSpaceDN w:val="0"/>
      <w:adjustRightInd w:val="0"/>
      <w:spacing w:after="0" w:line="240" w:lineRule="auto"/>
    </w:pPr>
    <w:rPr>
      <w:rFonts w:ascii="Arial" w:hAnsi="Arial" w:cs="Arial"/>
      <w:color w:val="000000"/>
      <w:sz w:val="24"/>
      <w:szCs w:val="24"/>
    </w:rPr>
  </w:style>
  <w:style w:type="character" w:customStyle="1" w:styleId="tlid-translation">
    <w:name w:val="tlid-translation"/>
    <w:basedOn w:val="a0"/>
    <w:rsid w:val="00B50832"/>
  </w:style>
  <w:style w:type="character" w:customStyle="1" w:styleId="hgkelc">
    <w:name w:val="hgkelc"/>
    <w:basedOn w:val="a0"/>
    <w:rsid w:val="003516E1"/>
  </w:style>
  <w:style w:type="paragraph" w:customStyle="1" w:styleId="SOP2">
    <w:name w:val="SOP_2"/>
    <w:basedOn w:val="a"/>
    <w:link w:val="SOP20"/>
    <w:qFormat/>
    <w:rsid w:val="00B5265B"/>
    <w:pPr>
      <w:spacing w:before="60" w:after="60"/>
    </w:pPr>
    <w:rPr>
      <w:rFonts w:ascii="Arial" w:hAnsi="Arial"/>
      <w:sz w:val="22"/>
      <w:lang w:val="en-GB" w:eastAsia="de-DE"/>
    </w:rPr>
  </w:style>
  <w:style w:type="character" w:customStyle="1" w:styleId="SOP20">
    <w:name w:val="SOP_2 Знак"/>
    <w:basedOn w:val="a0"/>
    <w:link w:val="SOP2"/>
    <w:rsid w:val="00B5265B"/>
    <w:rPr>
      <w:rFonts w:ascii="Arial" w:eastAsia="Times New Roman" w:hAnsi="Arial" w:cs="Times New Roman"/>
      <w:szCs w:val="20"/>
      <w:lang w:val="en-GB" w:eastAsia="de-DE"/>
    </w:rPr>
  </w:style>
  <w:style w:type="character" w:customStyle="1" w:styleId="authors-list-item">
    <w:name w:val="authors-list-item"/>
    <w:basedOn w:val="a0"/>
    <w:rsid w:val="00824456"/>
  </w:style>
  <w:style w:type="character" w:customStyle="1" w:styleId="period">
    <w:name w:val="period"/>
    <w:basedOn w:val="a0"/>
    <w:rsid w:val="00824456"/>
  </w:style>
  <w:style w:type="character" w:customStyle="1" w:styleId="cit">
    <w:name w:val="cit"/>
    <w:basedOn w:val="a0"/>
    <w:rsid w:val="0082445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2BFA"/>
    <w:pPr>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A22DBD"/>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11"/>
    <w:rsid w:val="00403AD2"/>
    <w:rPr>
      <w:rFonts w:ascii="Courier New" w:hAnsi="Courier New"/>
    </w:rPr>
  </w:style>
  <w:style w:type="character" w:customStyle="1" w:styleId="a4">
    <w:name w:val="Текст Знак"/>
    <w:basedOn w:val="a0"/>
    <w:uiPriority w:val="99"/>
    <w:semiHidden/>
    <w:rsid w:val="00403AD2"/>
    <w:rPr>
      <w:rFonts w:ascii="Consolas" w:eastAsia="Times New Roman" w:hAnsi="Consolas" w:cs="Times New Roman"/>
      <w:sz w:val="21"/>
      <w:szCs w:val="21"/>
      <w:lang w:eastAsia="ru-RU"/>
    </w:rPr>
  </w:style>
  <w:style w:type="character" w:customStyle="1" w:styleId="11">
    <w:name w:val="Текст Знак1"/>
    <w:link w:val="a3"/>
    <w:rsid w:val="00403AD2"/>
    <w:rPr>
      <w:rFonts w:ascii="Courier New" w:eastAsia="Times New Roman" w:hAnsi="Courier New" w:cs="Times New Roman"/>
      <w:sz w:val="20"/>
      <w:szCs w:val="20"/>
      <w:lang w:eastAsia="ru-RU"/>
    </w:rPr>
  </w:style>
  <w:style w:type="paragraph" w:styleId="3">
    <w:name w:val="Body Text 3"/>
    <w:basedOn w:val="a"/>
    <w:link w:val="30"/>
    <w:rsid w:val="00403AD2"/>
    <w:pPr>
      <w:jc w:val="center"/>
    </w:pPr>
    <w:rPr>
      <w:sz w:val="28"/>
    </w:rPr>
  </w:style>
  <w:style w:type="character" w:customStyle="1" w:styleId="30">
    <w:name w:val="Основной текст 3 Знак"/>
    <w:basedOn w:val="a0"/>
    <w:link w:val="3"/>
    <w:rsid w:val="00403AD2"/>
    <w:rPr>
      <w:rFonts w:ascii="Times New Roman" w:eastAsia="Times New Roman" w:hAnsi="Times New Roman" w:cs="Times New Roman"/>
      <w:sz w:val="28"/>
      <w:szCs w:val="20"/>
    </w:rPr>
  </w:style>
  <w:style w:type="paragraph" w:styleId="a5">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 Знак4,Знак4 Знак Знак,Обычный (Web)1, Знак2"/>
    <w:basedOn w:val="a"/>
    <w:link w:val="a6"/>
    <w:uiPriority w:val="99"/>
    <w:qFormat/>
    <w:rsid w:val="00403AD2"/>
    <w:pPr>
      <w:spacing w:before="100" w:beforeAutospacing="1" w:after="100" w:afterAutospacing="1"/>
    </w:pPr>
    <w:rPr>
      <w:sz w:val="24"/>
      <w:szCs w:val="24"/>
    </w:rPr>
  </w:style>
  <w:style w:type="character" w:customStyle="1" w:styleId="s0">
    <w:name w:val="s0"/>
    <w:rsid w:val="00403AD2"/>
    <w:rPr>
      <w:rFonts w:ascii="Times New Roman" w:hAnsi="Times New Roman" w:cs="Times New Roman"/>
      <w:b w:val="0"/>
      <w:bCs w:val="0"/>
      <w:i w:val="0"/>
      <w:iCs w:val="0"/>
      <w:strike w:val="0"/>
      <w:dstrike w:val="0"/>
      <w:color w:val="000000"/>
      <w:sz w:val="32"/>
      <w:szCs w:val="32"/>
      <w:u w:val="none"/>
    </w:rPr>
  </w:style>
  <w:style w:type="paragraph" w:styleId="2">
    <w:name w:val="Body Text 2"/>
    <w:basedOn w:val="a"/>
    <w:link w:val="20"/>
    <w:rsid w:val="00403AD2"/>
    <w:pPr>
      <w:spacing w:after="120" w:line="480" w:lineRule="auto"/>
    </w:pPr>
  </w:style>
  <w:style w:type="character" w:customStyle="1" w:styleId="20">
    <w:name w:val="Основной текст 2 Знак"/>
    <w:basedOn w:val="a0"/>
    <w:link w:val="2"/>
    <w:rsid w:val="00403AD2"/>
    <w:rPr>
      <w:rFonts w:ascii="Times New Roman" w:eastAsia="Times New Roman" w:hAnsi="Times New Roman" w:cs="Times New Roman"/>
      <w:sz w:val="20"/>
      <w:szCs w:val="20"/>
      <w:lang w:eastAsia="ru-RU"/>
    </w:rPr>
  </w:style>
  <w:style w:type="paragraph" w:styleId="a7">
    <w:name w:val="Title"/>
    <w:basedOn w:val="a"/>
    <w:link w:val="a8"/>
    <w:qFormat/>
    <w:rsid w:val="00403AD2"/>
    <w:pPr>
      <w:ind w:right="-284"/>
      <w:jc w:val="center"/>
    </w:pPr>
    <w:rPr>
      <w:rFonts w:ascii="Arial" w:hAnsi="Arial"/>
      <w:sz w:val="24"/>
    </w:rPr>
  </w:style>
  <w:style w:type="character" w:customStyle="1" w:styleId="a8">
    <w:name w:val="Название Знак"/>
    <w:basedOn w:val="a0"/>
    <w:link w:val="a7"/>
    <w:rsid w:val="00403AD2"/>
    <w:rPr>
      <w:rFonts w:ascii="Arial" w:eastAsia="Times New Roman" w:hAnsi="Arial" w:cs="Times New Roman"/>
      <w:sz w:val="24"/>
      <w:szCs w:val="20"/>
      <w:lang w:eastAsia="ru-RU"/>
    </w:rPr>
  </w:style>
  <w:style w:type="paragraph" w:styleId="a9">
    <w:name w:val="List Paragraph"/>
    <w:basedOn w:val="a"/>
    <w:link w:val="aa"/>
    <w:uiPriority w:val="34"/>
    <w:qFormat/>
    <w:rsid w:val="00EF33FC"/>
    <w:pPr>
      <w:ind w:left="720"/>
      <w:contextualSpacing/>
    </w:pPr>
  </w:style>
  <w:style w:type="paragraph" w:styleId="ab">
    <w:name w:val="Body Text"/>
    <w:basedOn w:val="a"/>
    <w:link w:val="ac"/>
    <w:uiPriority w:val="99"/>
    <w:unhideWhenUsed/>
    <w:rsid w:val="00391D81"/>
    <w:pPr>
      <w:spacing w:after="120"/>
    </w:pPr>
  </w:style>
  <w:style w:type="character" w:customStyle="1" w:styleId="ac">
    <w:name w:val="Основной текст Знак"/>
    <w:basedOn w:val="a0"/>
    <w:link w:val="ab"/>
    <w:uiPriority w:val="99"/>
    <w:rsid w:val="00391D81"/>
    <w:rPr>
      <w:rFonts w:ascii="Times New Roman" w:eastAsia="Times New Roman" w:hAnsi="Times New Roman" w:cs="Times New Roman"/>
      <w:sz w:val="20"/>
      <w:szCs w:val="20"/>
      <w:lang w:eastAsia="ru-RU"/>
    </w:rPr>
  </w:style>
  <w:style w:type="paragraph" w:styleId="31">
    <w:name w:val="Body Text Indent 3"/>
    <w:basedOn w:val="a"/>
    <w:link w:val="32"/>
    <w:uiPriority w:val="99"/>
    <w:unhideWhenUsed/>
    <w:rsid w:val="00391D81"/>
    <w:pPr>
      <w:spacing w:after="120"/>
      <w:ind w:left="283"/>
    </w:pPr>
    <w:rPr>
      <w:sz w:val="16"/>
      <w:szCs w:val="16"/>
    </w:rPr>
  </w:style>
  <w:style w:type="character" w:customStyle="1" w:styleId="32">
    <w:name w:val="Основной текст с отступом 3 Знак"/>
    <w:basedOn w:val="a0"/>
    <w:link w:val="31"/>
    <w:uiPriority w:val="99"/>
    <w:rsid w:val="00391D81"/>
    <w:rPr>
      <w:rFonts w:ascii="Times New Roman" w:eastAsia="Times New Roman" w:hAnsi="Times New Roman" w:cs="Times New Roman"/>
      <w:sz w:val="16"/>
      <w:szCs w:val="16"/>
      <w:lang w:eastAsia="ru-RU"/>
    </w:rPr>
  </w:style>
  <w:style w:type="paragraph" w:customStyle="1" w:styleId="ad">
    <w:name w:val="Знак"/>
    <w:basedOn w:val="a"/>
    <w:autoRedefine/>
    <w:rsid w:val="00391D81"/>
    <w:pPr>
      <w:spacing w:after="160" w:line="240" w:lineRule="exact"/>
    </w:pPr>
    <w:rPr>
      <w:rFonts w:eastAsia="SimSun"/>
      <w:b/>
      <w:sz w:val="28"/>
      <w:szCs w:val="24"/>
      <w:lang w:val="en-US" w:eastAsia="en-US"/>
    </w:rPr>
  </w:style>
  <w:style w:type="paragraph" w:styleId="ae">
    <w:name w:val="Balloon Text"/>
    <w:basedOn w:val="a"/>
    <w:link w:val="af"/>
    <w:uiPriority w:val="99"/>
    <w:unhideWhenUsed/>
    <w:rsid w:val="00A905BF"/>
    <w:rPr>
      <w:rFonts w:ascii="Tahoma" w:hAnsi="Tahoma" w:cs="Tahoma"/>
      <w:sz w:val="16"/>
      <w:szCs w:val="16"/>
    </w:rPr>
  </w:style>
  <w:style w:type="character" w:customStyle="1" w:styleId="af">
    <w:name w:val="Текст выноски Знак"/>
    <w:basedOn w:val="a0"/>
    <w:link w:val="ae"/>
    <w:uiPriority w:val="99"/>
    <w:rsid w:val="00A905BF"/>
    <w:rPr>
      <w:rFonts w:ascii="Tahoma" w:eastAsia="Times New Roman" w:hAnsi="Tahoma" w:cs="Tahoma"/>
      <w:sz w:val="16"/>
      <w:szCs w:val="16"/>
      <w:lang w:eastAsia="ru-RU"/>
    </w:rPr>
  </w:style>
  <w:style w:type="table" w:styleId="af0">
    <w:name w:val="Table Grid"/>
    <w:basedOn w:val="a1"/>
    <w:uiPriority w:val="59"/>
    <w:rsid w:val="00005F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Абзац списка1"/>
    <w:basedOn w:val="a"/>
    <w:rsid w:val="005B3BE0"/>
    <w:pPr>
      <w:spacing w:after="200"/>
      <w:ind w:left="720"/>
      <w:jc w:val="both"/>
    </w:pPr>
    <w:rPr>
      <w:rFonts w:ascii="Calibri" w:hAnsi="Calibri"/>
      <w:sz w:val="22"/>
      <w:szCs w:val="22"/>
      <w:lang w:eastAsia="en-US"/>
    </w:rPr>
  </w:style>
  <w:style w:type="paragraph" w:styleId="af1">
    <w:name w:val="Body Text Indent"/>
    <w:basedOn w:val="a"/>
    <w:link w:val="af2"/>
    <w:rsid w:val="0098249B"/>
    <w:pPr>
      <w:spacing w:after="120"/>
      <w:ind w:left="283"/>
    </w:pPr>
  </w:style>
  <w:style w:type="character" w:customStyle="1" w:styleId="af2">
    <w:name w:val="Основной текст с отступом Знак"/>
    <w:basedOn w:val="a0"/>
    <w:link w:val="af1"/>
    <w:rsid w:val="0098249B"/>
    <w:rPr>
      <w:rFonts w:ascii="Times New Roman" w:eastAsia="Times New Roman" w:hAnsi="Times New Roman" w:cs="Times New Roman"/>
      <w:sz w:val="20"/>
      <w:szCs w:val="20"/>
      <w:lang w:eastAsia="ru-RU"/>
    </w:rPr>
  </w:style>
  <w:style w:type="table" w:customStyle="1" w:styleId="13">
    <w:name w:val="Сетка таблицы1"/>
    <w:basedOn w:val="a1"/>
    <w:next w:val="af0"/>
    <w:rsid w:val="007D3B6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No Spacing"/>
    <w:link w:val="af4"/>
    <w:uiPriority w:val="1"/>
    <w:qFormat/>
    <w:rsid w:val="000C7B2F"/>
    <w:pPr>
      <w:spacing w:after="0" w:line="240" w:lineRule="auto"/>
    </w:pPr>
    <w:rPr>
      <w:rFonts w:ascii="Consolas" w:eastAsia="Times New Roman" w:hAnsi="Consolas" w:cs="Times New Roman"/>
      <w:szCs w:val="20"/>
      <w:lang w:val="en-US"/>
    </w:rPr>
  </w:style>
  <w:style w:type="character" w:customStyle="1" w:styleId="af4">
    <w:name w:val="Без интервала Знак"/>
    <w:link w:val="af3"/>
    <w:uiPriority w:val="1"/>
    <w:locked/>
    <w:rsid w:val="000C7B2F"/>
    <w:rPr>
      <w:rFonts w:ascii="Consolas" w:eastAsia="Times New Roman" w:hAnsi="Consolas" w:cs="Times New Roman"/>
      <w:szCs w:val="20"/>
      <w:lang w:val="en-US"/>
    </w:rPr>
  </w:style>
  <w:style w:type="character" w:styleId="af5">
    <w:name w:val="Hyperlink"/>
    <w:rsid w:val="00210476"/>
    <w:rPr>
      <w:color w:val="0000FF"/>
      <w:u w:val="single"/>
    </w:rPr>
  </w:style>
  <w:style w:type="character" w:styleId="af6">
    <w:name w:val="Strong"/>
    <w:uiPriority w:val="22"/>
    <w:qFormat/>
    <w:rsid w:val="00347934"/>
    <w:rPr>
      <w:b/>
      <w:bCs/>
    </w:rPr>
  </w:style>
  <w:style w:type="character" w:customStyle="1" w:styleId="shorttext">
    <w:name w:val="short_text"/>
    <w:rsid w:val="00347934"/>
  </w:style>
  <w:style w:type="character" w:customStyle="1" w:styleId="aa">
    <w:name w:val="Абзац списка Знак"/>
    <w:link w:val="a9"/>
    <w:uiPriority w:val="34"/>
    <w:locked/>
    <w:rsid w:val="00F11683"/>
    <w:rPr>
      <w:rFonts w:ascii="Times New Roman" w:eastAsia="Times New Roman" w:hAnsi="Times New Roman" w:cs="Times New Roman"/>
      <w:sz w:val="20"/>
      <w:szCs w:val="20"/>
      <w:lang w:eastAsia="ru-RU"/>
    </w:rPr>
  </w:style>
  <w:style w:type="character" w:customStyle="1" w:styleId="hps">
    <w:name w:val="hps"/>
    <w:rsid w:val="00F11683"/>
  </w:style>
  <w:style w:type="character" w:customStyle="1" w:styleId="no-wikidata">
    <w:name w:val="no-wikidata"/>
    <w:basedOn w:val="a0"/>
    <w:rsid w:val="00B1253F"/>
  </w:style>
  <w:style w:type="character" w:customStyle="1" w:styleId="st">
    <w:name w:val="st"/>
    <w:basedOn w:val="a0"/>
    <w:rsid w:val="00B1253F"/>
  </w:style>
  <w:style w:type="character" w:styleId="af7">
    <w:name w:val="Emphasis"/>
    <w:basedOn w:val="a0"/>
    <w:uiPriority w:val="20"/>
    <w:qFormat/>
    <w:rsid w:val="00B1253F"/>
    <w:rPr>
      <w:i/>
      <w:iCs/>
    </w:rPr>
  </w:style>
  <w:style w:type="paragraph" w:styleId="af8">
    <w:name w:val="caption"/>
    <w:basedOn w:val="a"/>
    <w:next w:val="a"/>
    <w:uiPriority w:val="35"/>
    <w:qFormat/>
    <w:rsid w:val="005F6169"/>
    <w:rPr>
      <w:b/>
      <w:bCs/>
    </w:rPr>
  </w:style>
  <w:style w:type="character" w:styleId="af9">
    <w:name w:val="FollowedHyperlink"/>
    <w:basedOn w:val="a0"/>
    <w:uiPriority w:val="99"/>
    <w:semiHidden/>
    <w:unhideWhenUsed/>
    <w:rsid w:val="00A5742B"/>
    <w:rPr>
      <w:color w:val="800080" w:themeColor="followedHyperlink"/>
      <w:u w:val="single"/>
    </w:rPr>
  </w:style>
  <w:style w:type="character" w:customStyle="1" w:styleId="10">
    <w:name w:val="Заголовок 1 Знак"/>
    <w:basedOn w:val="a0"/>
    <w:link w:val="1"/>
    <w:uiPriority w:val="9"/>
    <w:rsid w:val="00A22DBD"/>
    <w:rPr>
      <w:rFonts w:ascii="Times New Roman" w:eastAsia="Times New Roman" w:hAnsi="Times New Roman" w:cs="Times New Roman"/>
      <w:b/>
      <w:bCs/>
      <w:kern w:val="36"/>
      <w:sz w:val="48"/>
      <w:szCs w:val="48"/>
    </w:rPr>
  </w:style>
  <w:style w:type="character" w:customStyle="1" w:styleId="s1">
    <w:name w:val="s1"/>
    <w:basedOn w:val="a0"/>
    <w:rsid w:val="00A22DBD"/>
  </w:style>
  <w:style w:type="paragraph" w:styleId="afa">
    <w:name w:val="footnote text"/>
    <w:basedOn w:val="a"/>
    <w:link w:val="afb"/>
    <w:rsid w:val="00271AE5"/>
    <w:pPr>
      <w:ind w:firstLine="567"/>
      <w:jc w:val="both"/>
    </w:pPr>
    <w:rPr>
      <w:rFonts w:eastAsia="Calibri"/>
      <w:color w:val="000000"/>
    </w:rPr>
  </w:style>
  <w:style w:type="character" w:customStyle="1" w:styleId="afb">
    <w:name w:val="Текст сноски Знак"/>
    <w:basedOn w:val="a0"/>
    <w:link w:val="afa"/>
    <w:rsid w:val="00271AE5"/>
    <w:rPr>
      <w:rFonts w:ascii="Times New Roman" w:eastAsia="Calibri" w:hAnsi="Times New Roman" w:cs="Times New Roman"/>
      <w:color w:val="000000"/>
      <w:sz w:val="20"/>
      <w:szCs w:val="20"/>
      <w:lang w:eastAsia="ru-RU"/>
    </w:rPr>
  </w:style>
  <w:style w:type="character" w:styleId="afc">
    <w:name w:val="footnote reference"/>
    <w:basedOn w:val="a0"/>
    <w:rsid w:val="00271AE5"/>
    <w:rPr>
      <w:vertAlign w:val="superscript"/>
    </w:rPr>
  </w:style>
  <w:style w:type="character" w:customStyle="1" w:styleId="s2">
    <w:name w:val="s2"/>
    <w:basedOn w:val="a0"/>
    <w:rsid w:val="00C5105F"/>
  </w:style>
  <w:style w:type="paragraph" w:styleId="21">
    <w:name w:val="Body Text Indent 2"/>
    <w:basedOn w:val="a"/>
    <w:link w:val="22"/>
    <w:uiPriority w:val="99"/>
    <w:semiHidden/>
    <w:unhideWhenUsed/>
    <w:rsid w:val="0013254D"/>
    <w:pPr>
      <w:spacing w:after="120" w:line="480" w:lineRule="auto"/>
      <w:ind w:left="283"/>
    </w:pPr>
  </w:style>
  <w:style w:type="character" w:customStyle="1" w:styleId="22">
    <w:name w:val="Основной текст с отступом 2 Знак"/>
    <w:basedOn w:val="a0"/>
    <w:link w:val="21"/>
    <w:uiPriority w:val="99"/>
    <w:semiHidden/>
    <w:rsid w:val="0013254D"/>
    <w:rPr>
      <w:rFonts w:ascii="Times New Roman" w:eastAsia="Times New Roman" w:hAnsi="Times New Roman" w:cs="Times New Roman"/>
      <w:sz w:val="20"/>
      <w:szCs w:val="20"/>
      <w:lang w:eastAsia="ru-RU"/>
    </w:rPr>
  </w:style>
  <w:style w:type="paragraph" w:styleId="afd">
    <w:name w:val="header"/>
    <w:basedOn w:val="a"/>
    <w:link w:val="afe"/>
    <w:uiPriority w:val="99"/>
    <w:unhideWhenUsed/>
    <w:rsid w:val="002736EF"/>
    <w:pPr>
      <w:tabs>
        <w:tab w:val="center" w:pos="4677"/>
        <w:tab w:val="right" w:pos="9355"/>
      </w:tabs>
    </w:pPr>
  </w:style>
  <w:style w:type="character" w:customStyle="1" w:styleId="afe">
    <w:name w:val="Верхний колонтитул Знак"/>
    <w:basedOn w:val="a0"/>
    <w:link w:val="afd"/>
    <w:uiPriority w:val="99"/>
    <w:rsid w:val="002736EF"/>
    <w:rPr>
      <w:rFonts w:ascii="Times New Roman" w:eastAsia="Times New Roman" w:hAnsi="Times New Roman" w:cs="Times New Roman"/>
      <w:sz w:val="20"/>
      <w:szCs w:val="20"/>
      <w:lang w:eastAsia="ru-RU"/>
    </w:rPr>
  </w:style>
  <w:style w:type="paragraph" w:styleId="aff">
    <w:name w:val="footer"/>
    <w:basedOn w:val="a"/>
    <w:link w:val="aff0"/>
    <w:uiPriority w:val="99"/>
    <w:unhideWhenUsed/>
    <w:rsid w:val="002736EF"/>
    <w:pPr>
      <w:tabs>
        <w:tab w:val="center" w:pos="4677"/>
        <w:tab w:val="right" w:pos="9355"/>
      </w:tabs>
    </w:pPr>
  </w:style>
  <w:style w:type="character" w:customStyle="1" w:styleId="aff0">
    <w:name w:val="Нижний колонтитул Знак"/>
    <w:basedOn w:val="a0"/>
    <w:link w:val="aff"/>
    <w:uiPriority w:val="99"/>
    <w:rsid w:val="002736EF"/>
    <w:rPr>
      <w:rFonts w:ascii="Times New Roman" w:eastAsia="Times New Roman" w:hAnsi="Times New Roman" w:cs="Times New Roman"/>
      <w:sz w:val="20"/>
      <w:szCs w:val="20"/>
      <w:lang w:eastAsia="ru-RU"/>
    </w:rPr>
  </w:style>
  <w:style w:type="character" w:customStyle="1" w:styleId="apple-converted-space">
    <w:name w:val="apple-converted-space"/>
    <w:basedOn w:val="a0"/>
    <w:rsid w:val="00011BD1"/>
  </w:style>
  <w:style w:type="character" w:customStyle="1" w:styleId="ecatbody">
    <w:name w:val="ecatbody"/>
    <w:basedOn w:val="a0"/>
    <w:rsid w:val="00F27FA1"/>
  </w:style>
  <w:style w:type="character" w:customStyle="1" w:styleId="a6">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5"/>
    <w:uiPriority w:val="99"/>
    <w:locked/>
    <w:rsid w:val="00DE2AF4"/>
    <w:rPr>
      <w:rFonts w:ascii="Times New Roman" w:eastAsia="Times New Roman" w:hAnsi="Times New Roman" w:cs="Times New Roman"/>
      <w:sz w:val="24"/>
      <w:szCs w:val="24"/>
      <w:lang w:eastAsia="ru-RU"/>
    </w:rPr>
  </w:style>
  <w:style w:type="character" w:customStyle="1" w:styleId="A18">
    <w:name w:val="A18"/>
    <w:uiPriority w:val="99"/>
    <w:rsid w:val="00CC3368"/>
    <w:rPr>
      <w:color w:val="211D1E"/>
      <w:sz w:val="10"/>
      <w:szCs w:val="10"/>
    </w:rPr>
  </w:style>
  <w:style w:type="paragraph" w:customStyle="1" w:styleId="Default">
    <w:name w:val="Default"/>
    <w:rsid w:val="003A3878"/>
    <w:pPr>
      <w:autoSpaceDE w:val="0"/>
      <w:autoSpaceDN w:val="0"/>
      <w:adjustRightInd w:val="0"/>
      <w:spacing w:after="0" w:line="240" w:lineRule="auto"/>
    </w:pPr>
    <w:rPr>
      <w:rFonts w:ascii="Arial" w:hAnsi="Arial" w:cs="Arial"/>
      <w:color w:val="000000"/>
      <w:sz w:val="24"/>
      <w:szCs w:val="24"/>
    </w:rPr>
  </w:style>
  <w:style w:type="character" w:customStyle="1" w:styleId="tlid-translation">
    <w:name w:val="tlid-translation"/>
    <w:basedOn w:val="a0"/>
    <w:rsid w:val="00B50832"/>
  </w:style>
  <w:style w:type="character" w:customStyle="1" w:styleId="hgkelc">
    <w:name w:val="hgkelc"/>
    <w:basedOn w:val="a0"/>
    <w:rsid w:val="003516E1"/>
  </w:style>
  <w:style w:type="paragraph" w:customStyle="1" w:styleId="SOP2">
    <w:name w:val="SOP_2"/>
    <w:basedOn w:val="a"/>
    <w:link w:val="SOP20"/>
    <w:qFormat/>
    <w:rsid w:val="00B5265B"/>
    <w:pPr>
      <w:spacing w:before="60" w:after="60"/>
    </w:pPr>
    <w:rPr>
      <w:rFonts w:ascii="Arial" w:hAnsi="Arial"/>
      <w:sz w:val="22"/>
      <w:lang w:val="en-GB" w:eastAsia="de-DE"/>
    </w:rPr>
  </w:style>
  <w:style w:type="character" w:customStyle="1" w:styleId="SOP20">
    <w:name w:val="SOP_2 Знак"/>
    <w:basedOn w:val="a0"/>
    <w:link w:val="SOP2"/>
    <w:rsid w:val="00B5265B"/>
    <w:rPr>
      <w:rFonts w:ascii="Arial" w:eastAsia="Times New Roman" w:hAnsi="Arial" w:cs="Times New Roman"/>
      <w:szCs w:val="20"/>
      <w:lang w:val="en-GB" w:eastAsia="de-DE"/>
    </w:rPr>
  </w:style>
  <w:style w:type="character" w:customStyle="1" w:styleId="authors-list-item">
    <w:name w:val="authors-list-item"/>
    <w:basedOn w:val="a0"/>
    <w:rsid w:val="00824456"/>
  </w:style>
  <w:style w:type="character" w:customStyle="1" w:styleId="period">
    <w:name w:val="period"/>
    <w:basedOn w:val="a0"/>
    <w:rsid w:val="00824456"/>
  </w:style>
  <w:style w:type="character" w:customStyle="1" w:styleId="cit">
    <w:name w:val="cit"/>
    <w:basedOn w:val="a0"/>
    <w:rsid w:val="00824456"/>
  </w:style>
</w:styles>
</file>

<file path=word/webSettings.xml><?xml version="1.0" encoding="utf-8"?>
<w:webSettings xmlns:r="http://schemas.openxmlformats.org/officeDocument/2006/relationships" xmlns:w="http://schemas.openxmlformats.org/wordprocessingml/2006/main">
  <w:divs>
    <w:div w:id="157234616">
      <w:bodyDiv w:val="1"/>
      <w:marLeft w:val="0"/>
      <w:marRight w:val="0"/>
      <w:marTop w:val="0"/>
      <w:marBottom w:val="0"/>
      <w:divBdr>
        <w:top w:val="none" w:sz="0" w:space="0" w:color="auto"/>
        <w:left w:val="none" w:sz="0" w:space="0" w:color="auto"/>
        <w:bottom w:val="none" w:sz="0" w:space="0" w:color="auto"/>
        <w:right w:val="none" w:sz="0" w:space="0" w:color="auto"/>
      </w:divBdr>
      <w:divsChild>
        <w:div w:id="499152636">
          <w:marLeft w:val="547"/>
          <w:marRight w:val="0"/>
          <w:marTop w:val="0"/>
          <w:marBottom w:val="0"/>
          <w:divBdr>
            <w:top w:val="none" w:sz="0" w:space="0" w:color="auto"/>
            <w:left w:val="none" w:sz="0" w:space="0" w:color="auto"/>
            <w:bottom w:val="none" w:sz="0" w:space="0" w:color="auto"/>
            <w:right w:val="none" w:sz="0" w:space="0" w:color="auto"/>
          </w:divBdr>
        </w:div>
        <w:div w:id="292177306">
          <w:marLeft w:val="547"/>
          <w:marRight w:val="0"/>
          <w:marTop w:val="0"/>
          <w:marBottom w:val="0"/>
          <w:divBdr>
            <w:top w:val="none" w:sz="0" w:space="0" w:color="auto"/>
            <w:left w:val="none" w:sz="0" w:space="0" w:color="auto"/>
            <w:bottom w:val="none" w:sz="0" w:space="0" w:color="auto"/>
            <w:right w:val="none" w:sz="0" w:space="0" w:color="auto"/>
          </w:divBdr>
        </w:div>
        <w:div w:id="1276710533">
          <w:marLeft w:val="547"/>
          <w:marRight w:val="0"/>
          <w:marTop w:val="0"/>
          <w:marBottom w:val="0"/>
          <w:divBdr>
            <w:top w:val="none" w:sz="0" w:space="0" w:color="auto"/>
            <w:left w:val="none" w:sz="0" w:space="0" w:color="auto"/>
            <w:bottom w:val="none" w:sz="0" w:space="0" w:color="auto"/>
            <w:right w:val="none" w:sz="0" w:space="0" w:color="auto"/>
          </w:divBdr>
        </w:div>
        <w:div w:id="1202129603">
          <w:marLeft w:val="547"/>
          <w:marRight w:val="0"/>
          <w:marTop w:val="0"/>
          <w:marBottom w:val="0"/>
          <w:divBdr>
            <w:top w:val="none" w:sz="0" w:space="0" w:color="auto"/>
            <w:left w:val="none" w:sz="0" w:space="0" w:color="auto"/>
            <w:bottom w:val="none" w:sz="0" w:space="0" w:color="auto"/>
            <w:right w:val="none" w:sz="0" w:space="0" w:color="auto"/>
          </w:divBdr>
        </w:div>
        <w:div w:id="618607069">
          <w:marLeft w:val="547"/>
          <w:marRight w:val="0"/>
          <w:marTop w:val="0"/>
          <w:marBottom w:val="0"/>
          <w:divBdr>
            <w:top w:val="none" w:sz="0" w:space="0" w:color="auto"/>
            <w:left w:val="none" w:sz="0" w:space="0" w:color="auto"/>
            <w:bottom w:val="none" w:sz="0" w:space="0" w:color="auto"/>
            <w:right w:val="none" w:sz="0" w:space="0" w:color="auto"/>
          </w:divBdr>
        </w:div>
        <w:div w:id="101806060">
          <w:marLeft w:val="547"/>
          <w:marRight w:val="0"/>
          <w:marTop w:val="0"/>
          <w:marBottom w:val="0"/>
          <w:divBdr>
            <w:top w:val="none" w:sz="0" w:space="0" w:color="auto"/>
            <w:left w:val="none" w:sz="0" w:space="0" w:color="auto"/>
            <w:bottom w:val="none" w:sz="0" w:space="0" w:color="auto"/>
            <w:right w:val="none" w:sz="0" w:space="0" w:color="auto"/>
          </w:divBdr>
        </w:div>
        <w:div w:id="135495285">
          <w:marLeft w:val="547"/>
          <w:marRight w:val="0"/>
          <w:marTop w:val="0"/>
          <w:marBottom w:val="0"/>
          <w:divBdr>
            <w:top w:val="none" w:sz="0" w:space="0" w:color="auto"/>
            <w:left w:val="none" w:sz="0" w:space="0" w:color="auto"/>
            <w:bottom w:val="none" w:sz="0" w:space="0" w:color="auto"/>
            <w:right w:val="none" w:sz="0" w:space="0" w:color="auto"/>
          </w:divBdr>
        </w:div>
        <w:div w:id="399138729">
          <w:marLeft w:val="547"/>
          <w:marRight w:val="0"/>
          <w:marTop w:val="0"/>
          <w:marBottom w:val="0"/>
          <w:divBdr>
            <w:top w:val="none" w:sz="0" w:space="0" w:color="auto"/>
            <w:left w:val="none" w:sz="0" w:space="0" w:color="auto"/>
            <w:bottom w:val="none" w:sz="0" w:space="0" w:color="auto"/>
            <w:right w:val="none" w:sz="0" w:space="0" w:color="auto"/>
          </w:divBdr>
        </w:div>
      </w:divsChild>
    </w:div>
    <w:div w:id="184834462">
      <w:bodyDiv w:val="1"/>
      <w:marLeft w:val="0"/>
      <w:marRight w:val="0"/>
      <w:marTop w:val="0"/>
      <w:marBottom w:val="0"/>
      <w:divBdr>
        <w:top w:val="none" w:sz="0" w:space="0" w:color="auto"/>
        <w:left w:val="none" w:sz="0" w:space="0" w:color="auto"/>
        <w:bottom w:val="none" w:sz="0" w:space="0" w:color="auto"/>
        <w:right w:val="none" w:sz="0" w:space="0" w:color="auto"/>
      </w:divBdr>
    </w:div>
    <w:div w:id="209078112">
      <w:bodyDiv w:val="1"/>
      <w:marLeft w:val="0"/>
      <w:marRight w:val="0"/>
      <w:marTop w:val="0"/>
      <w:marBottom w:val="0"/>
      <w:divBdr>
        <w:top w:val="none" w:sz="0" w:space="0" w:color="auto"/>
        <w:left w:val="none" w:sz="0" w:space="0" w:color="auto"/>
        <w:bottom w:val="none" w:sz="0" w:space="0" w:color="auto"/>
        <w:right w:val="none" w:sz="0" w:space="0" w:color="auto"/>
      </w:divBdr>
    </w:div>
    <w:div w:id="215359037">
      <w:bodyDiv w:val="1"/>
      <w:marLeft w:val="0"/>
      <w:marRight w:val="0"/>
      <w:marTop w:val="0"/>
      <w:marBottom w:val="0"/>
      <w:divBdr>
        <w:top w:val="none" w:sz="0" w:space="0" w:color="auto"/>
        <w:left w:val="none" w:sz="0" w:space="0" w:color="auto"/>
        <w:bottom w:val="none" w:sz="0" w:space="0" w:color="auto"/>
        <w:right w:val="none" w:sz="0" w:space="0" w:color="auto"/>
      </w:divBdr>
      <w:divsChild>
        <w:div w:id="365787993">
          <w:marLeft w:val="0"/>
          <w:marRight w:val="0"/>
          <w:marTop w:val="0"/>
          <w:marBottom w:val="0"/>
          <w:divBdr>
            <w:top w:val="none" w:sz="0" w:space="0" w:color="auto"/>
            <w:left w:val="none" w:sz="0" w:space="0" w:color="auto"/>
            <w:bottom w:val="none" w:sz="0" w:space="0" w:color="auto"/>
            <w:right w:val="none" w:sz="0" w:space="0" w:color="auto"/>
          </w:divBdr>
        </w:div>
        <w:div w:id="1439837939">
          <w:marLeft w:val="0"/>
          <w:marRight w:val="0"/>
          <w:marTop w:val="0"/>
          <w:marBottom w:val="0"/>
          <w:divBdr>
            <w:top w:val="none" w:sz="0" w:space="0" w:color="auto"/>
            <w:left w:val="none" w:sz="0" w:space="0" w:color="auto"/>
            <w:bottom w:val="none" w:sz="0" w:space="0" w:color="auto"/>
            <w:right w:val="none" w:sz="0" w:space="0" w:color="auto"/>
          </w:divBdr>
          <w:divsChild>
            <w:div w:id="627978530">
              <w:marLeft w:val="0"/>
              <w:marRight w:val="0"/>
              <w:marTop w:val="0"/>
              <w:marBottom w:val="0"/>
              <w:divBdr>
                <w:top w:val="none" w:sz="0" w:space="0" w:color="auto"/>
                <w:left w:val="none" w:sz="0" w:space="0" w:color="auto"/>
                <w:bottom w:val="none" w:sz="0" w:space="0" w:color="auto"/>
                <w:right w:val="none" w:sz="0" w:space="0" w:color="auto"/>
              </w:divBdr>
            </w:div>
            <w:div w:id="1769620844">
              <w:marLeft w:val="0"/>
              <w:marRight w:val="0"/>
              <w:marTop w:val="0"/>
              <w:marBottom w:val="0"/>
              <w:divBdr>
                <w:top w:val="none" w:sz="0" w:space="0" w:color="auto"/>
                <w:left w:val="none" w:sz="0" w:space="0" w:color="auto"/>
                <w:bottom w:val="none" w:sz="0" w:space="0" w:color="auto"/>
                <w:right w:val="none" w:sz="0" w:space="0" w:color="auto"/>
              </w:divBdr>
            </w:div>
          </w:divsChild>
        </w:div>
        <w:div w:id="1559439626">
          <w:marLeft w:val="0"/>
          <w:marRight w:val="0"/>
          <w:marTop w:val="0"/>
          <w:marBottom w:val="0"/>
          <w:divBdr>
            <w:top w:val="none" w:sz="0" w:space="0" w:color="auto"/>
            <w:left w:val="none" w:sz="0" w:space="0" w:color="auto"/>
            <w:bottom w:val="none" w:sz="0" w:space="0" w:color="auto"/>
            <w:right w:val="none" w:sz="0" w:space="0" w:color="auto"/>
          </w:divBdr>
          <w:divsChild>
            <w:div w:id="685444101">
              <w:marLeft w:val="0"/>
              <w:marRight w:val="0"/>
              <w:marTop w:val="0"/>
              <w:marBottom w:val="0"/>
              <w:divBdr>
                <w:top w:val="none" w:sz="0" w:space="0" w:color="auto"/>
                <w:left w:val="none" w:sz="0" w:space="0" w:color="auto"/>
                <w:bottom w:val="none" w:sz="0" w:space="0" w:color="auto"/>
                <w:right w:val="none" w:sz="0" w:space="0" w:color="auto"/>
              </w:divBdr>
            </w:div>
            <w:div w:id="882450073">
              <w:marLeft w:val="0"/>
              <w:marRight w:val="0"/>
              <w:marTop w:val="0"/>
              <w:marBottom w:val="0"/>
              <w:divBdr>
                <w:top w:val="none" w:sz="0" w:space="0" w:color="auto"/>
                <w:left w:val="none" w:sz="0" w:space="0" w:color="auto"/>
                <w:bottom w:val="none" w:sz="0" w:space="0" w:color="auto"/>
                <w:right w:val="none" w:sz="0" w:space="0" w:color="auto"/>
              </w:divBdr>
              <w:divsChild>
                <w:div w:id="54502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81654">
          <w:marLeft w:val="0"/>
          <w:marRight w:val="0"/>
          <w:marTop w:val="0"/>
          <w:marBottom w:val="0"/>
          <w:divBdr>
            <w:top w:val="none" w:sz="0" w:space="0" w:color="auto"/>
            <w:left w:val="none" w:sz="0" w:space="0" w:color="auto"/>
            <w:bottom w:val="none" w:sz="0" w:space="0" w:color="auto"/>
            <w:right w:val="none" w:sz="0" w:space="0" w:color="auto"/>
          </w:divBdr>
          <w:divsChild>
            <w:div w:id="1860387953">
              <w:marLeft w:val="0"/>
              <w:marRight w:val="0"/>
              <w:marTop w:val="0"/>
              <w:marBottom w:val="0"/>
              <w:divBdr>
                <w:top w:val="none" w:sz="0" w:space="0" w:color="auto"/>
                <w:left w:val="none" w:sz="0" w:space="0" w:color="auto"/>
                <w:bottom w:val="none" w:sz="0" w:space="0" w:color="auto"/>
                <w:right w:val="none" w:sz="0" w:space="0" w:color="auto"/>
              </w:divBdr>
            </w:div>
            <w:div w:id="981695099">
              <w:marLeft w:val="0"/>
              <w:marRight w:val="0"/>
              <w:marTop w:val="0"/>
              <w:marBottom w:val="0"/>
              <w:divBdr>
                <w:top w:val="none" w:sz="0" w:space="0" w:color="auto"/>
                <w:left w:val="none" w:sz="0" w:space="0" w:color="auto"/>
                <w:bottom w:val="none" w:sz="0" w:space="0" w:color="auto"/>
                <w:right w:val="none" w:sz="0" w:space="0" w:color="auto"/>
              </w:divBdr>
            </w:div>
          </w:divsChild>
        </w:div>
        <w:div w:id="366176147">
          <w:marLeft w:val="0"/>
          <w:marRight w:val="0"/>
          <w:marTop w:val="0"/>
          <w:marBottom w:val="0"/>
          <w:divBdr>
            <w:top w:val="none" w:sz="0" w:space="0" w:color="auto"/>
            <w:left w:val="none" w:sz="0" w:space="0" w:color="auto"/>
            <w:bottom w:val="none" w:sz="0" w:space="0" w:color="auto"/>
            <w:right w:val="none" w:sz="0" w:space="0" w:color="auto"/>
          </w:divBdr>
          <w:divsChild>
            <w:div w:id="2035113471">
              <w:marLeft w:val="0"/>
              <w:marRight w:val="0"/>
              <w:marTop w:val="0"/>
              <w:marBottom w:val="0"/>
              <w:divBdr>
                <w:top w:val="none" w:sz="0" w:space="0" w:color="auto"/>
                <w:left w:val="none" w:sz="0" w:space="0" w:color="auto"/>
                <w:bottom w:val="none" w:sz="0" w:space="0" w:color="auto"/>
                <w:right w:val="none" w:sz="0" w:space="0" w:color="auto"/>
              </w:divBdr>
            </w:div>
            <w:div w:id="363679987">
              <w:marLeft w:val="0"/>
              <w:marRight w:val="0"/>
              <w:marTop w:val="0"/>
              <w:marBottom w:val="0"/>
              <w:divBdr>
                <w:top w:val="none" w:sz="0" w:space="0" w:color="auto"/>
                <w:left w:val="none" w:sz="0" w:space="0" w:color="auto"/>
                <w:bottom w:val="none" w:sz="0" w:space="0" w:color="auto"/>
                <w:right w:val="none" w:sz="0" w:space="0" w:color="auto"/>
              </w:divBdr>
            </w:div>
          </w:divsChild>
        </w:div>
        <w:div w:id="809248550">
          <w:marLeft w:val="0"/>
          <w:marRight w:val="0"/>
          <w:marTop w:val="0"/>
          <w:marBottom w:val="0"/>
          <w:divBdr>
            <w:top w:val="none" w:sz="0" w:space="0" w:color="auto"/>
            <w:left w:val="none" w:sz="0" w:space="0" w:color="auto"/>
            <w:bottom w:val="none" w:sz="0" w:space="0" w:color="auto"/>
            <w:right w:val="none" w:sz="0" w:space="0" w:color="auto"/>
          </w:divBdr>
          <w:divsChild>
            <w:div w:id="439572560">
              <w:marLeft w:val="0"/>
              <w:marRight w:val="0"/>
              <w:marTop w:val="0"/>
              <w:marBottom w:val="0"/>
              <w:divBdr>
                <w:top w:val="none" w:sz="0" w:space="0" w:color="auto"/>
                <w:left w:val="none" w:sz="0" w:space="0" w:color="auto"/>
                <w:bottom w:val="none" w:sz="0" w:space="0" w:color="auto"/>
                <w:right w:val="none" w:sz="0" w:space="0" w:color="auto"/>
              </w:divBdr>
            </w:div>
            <w:div w:id="397368524">
              <w:marLeft w:val="0"/>
              <w:marRight w:val="0"/>
              <w:marTop w:val="0"/>
              <w:marBottom w:val="0"/>
              <w:divBdr>
                <w:top w:val="none" w:sz="0" w:space="0" w:color="auto"/>
                <w:left w:val="none" w:sz="0" w:space="0" w:color="auto"/>
                <w:bottom w:val="none" w:sz="0" w:space="0" w:color="auto"/>
                <w:right w:val="none" w:sz="0" w:space="0" w:color="auto"/>
              </w:divBdr>
            </w:div>
          </w:divsChild>
        </w:div>
        <w:div w:id="1850439931">
          <w:marLeft w:val="0"/>
          <w:marRight w:val="0"/>
          <w:marTop w:val="0"/>
          <w:marBottom w:val="0"/>
          <w:divBdr>
            <w:top w:val="none" w:sz="0" w:space="0" w:color="auto"/>
            <w:left w:val="none" w:sz="0" w:space="0" w:color="auto"/>
            <w:bottom w:val="none" w:sz="0" w:space="0" w:color="auto"/>
            <w:right w:val="none" w:sz="0" w:space="0" w:color="auto"/>
          </w:divBdr>
          <w:divsChild>
            <w:div w:id="1718162500">
              <w:marLeft w:val="0"/>
              <w:marRight w:val="0"/>
              <w:marTop w:val="0"/>
              <w:marBottom w:val="0"/>
              <w:divBdr>
                <w:top w:val="none" w:sz="0" w:space="0" w:color="auto"/>
                <w:left w:val="none" w:sz="0" w:space="0" w:color="auto"/>
                <w:bottom w:val="none" w:sz="0" w:space="0" w:color="auto"/>
                <w:right w:val="none" w:sz="0" w:space="0" w:color="auto"/>
              </w:divBdr>
            </w:div>
            <w:div w:id="1954944431">
              <w:marLeft w:val="0"/>
              <w:marRight w:val="0"/>
              <w:marTop w:val="0"/>
              <w:marBottom w:val="0"/>
              <w:divBdr>
                <w:top w:val="none" w:sz="0" w:space="0" w:color="auto"/>
                <w:left w:val="none" w:sz="0" w:space="0" w:color="auto"/>
                <w:bottom w:val="none" w:sz="0" w:space="0" w:color="auto"/>
                <w:right w:val="none" w:sz="0" w:space="0" w:color="auto"/>
              </w:divBdr>
            </w:div>
          </w:divsChild>
        </w:div>
        <w:div w:id="1486704037">
          <w:marLeft w:val="0"/>
          <w:marRight w:val="0"/>
          <w:marTop w:val="0"/>
          <w:marBottom w:val="0"/>
          <w:divBdr>
            <w:top w:val="none" w:sz="0" w:space="0" w:color="auto"/>
            <w:left w:val="none" w:sz="0" w:space="0" w:color="auto"/>
            <w:bottom w:val="none" w:sz="0" w:space="0" w:color="auto"/>
            <w:right w:val="none" w:sz="0" w:space="0" w:color="auto"/>
          </w:divBdr>
          <w:divsChild>
            <w:div w:id="1594245749">
              <w:marLeft w:val="0"/>
              <w:marRight w:val="0"/>
              <w:marTop w:val="0"/>
              <w:marBottom w:val="0"/>
              <w:divBdr>
                <w:top w:val="none" w:sz="0" w:space="0" w:color="auto"/>
                <w:left w:val="none" w:sz="0" w:space="0" w:color="auto"/>
                <w:bottom w:val="none" w:sz="0" w:space="0" w:color="auto"/>
                <w:right w:val="none" w:sz="0" w:space="0" w:color="auto"/>
              </w:divBdr>
            </w:div>
            <w:div w:id="299699707">
              <w:marLeft w:val="0"/>
              <w:marRight w:val="0"/>
              <w:marTop w:val="0"/>
              <w:marBottom w:val="0"/>
              <w:divBdr>
                <w:top w:val="none" w:sz="0" w:space="0" w:color="auto"/>
                <w:left w:val="none" w:sz="0" w:space="0" w:color="auto"/>
                <w:bottom w:val="none" w:sz="0" w:space="0" w:color="auto"/>
                <w:right w:val="none" w:sz="0" w:space="0" w:color="auto"/>
              </w:divBdr>
            </w:div>
          </w:divsChild>
        </w:div>
        <w:div w:id="1329098393">
          <w:marLeft w:val="0"/>
          <w:marRight w:val="0"/>
          <w:marTop w:val="0"/>
          <w:marBottom w:val="0"/>
          <w:divBdr>
            <w:top w:val="none" w:sz="0" w:space="0" w:color="auto"/>
            <w:left w:val="none" w:sz="0" w:space="0" w:color="auto"/>
            <w:bottom w:val="none" w:sz="0" w:space="0" w:color="auto"/>
            <w:right w:val="none" w:sz="0" w:space="0" w:color="auto"/>
          </w:divBdr>
          <w:divsChild>
            <w:div w:id="1061757652">
              <w:marLeft w:val="0"/>
              <w:marRight w:val="0"/>
              <w:marTop w:val="0"/>
              <w:marBottom w:val="0"/>
              <w:divBdr>
                <w:top w:val="none" w:sz="0" w:space="0" w:color="auto"/>
                <w:left w:val="none" w:sz="0" w:space="0" w:color="auto"/>
                <w:bottom w:val="none" w:sz="0" w:space="0" w:color="auto"/>
                <w:right w:val="none" w:sz="0" w:space="0" w:color="auto"/>
              </w:divBdr>
            </w:div>
            <w:div w:id="180556293">
              <w:marLeft w:val="0"/>
              <w:marRight w:val="0"/>
              <w:marTop w:val="0"/>
              <w:marBottom w:val="0"/>
              <w:divBdr>
                <w:top w:val="none" w:sz="0" w:space="0" w:color="auto"/>
                <w:left w:val="none" w:sz="0" w:space="0" w:color="auto"/>
                <w:bottom w:val="none" w:sz="0" w:space="0" w:color="auto"/>
                <w:right w:val="none" w:sz="0" w:space="0" w:color="auto"/>
              </w:divBdr>
              <w:divsChild>
                <w:div w:id="819154109">
                  <w:marLeft w:val="0"/>
                  <w:marRight w:val="0"/>
                  <w:marTop w:val="0"/>
                  <w:marBottom w:val="0"/>
                  <w:divBdr>
                    <w:top w:val="none" w:sz="0" w:space="0" w:color="auto"/>
                    <w:left w:val="none" w:sz="0" w:space="0" w:color="auto"/>
                    <w:bottom w:val="none" w:sz="0" w:space="0" w:color="auto"/>
                    <w:right w:val="none" w:sz="0" w:space="0" w:color="auto"/>
                  </w:divBdr>
                </w:div>
                <w:div w:id="2063559068">
                  <w:marLeft w:val="0"/>
                  <w:marRight w:val="0"/>
                  <w:marTop w:val="0"/>
                  <w:marBottom w:val="0"/>
                  <w:divBdr>
                    <w:top w:val="none" w:sz="0" w:space="0" w:color="auto"/>
                    <w:left w:val="none" w:sz="0" w:space="0" w:color="auto"/>
                    <w:bottom w:val="none" w:sz="0" w:space="0" w:color="auto"/>
                    <w:right w:val="none" w:sz="0" w:space="0" w:color="auto"/>
                  </w:divBdr>
                </w:div>
                <w:div w:id="495154007">
                  <w:marLeft w:val="0"/>
                  <w:marRight w:val="0"/>
                  <w:marTop w:val="0"/>
                  <w:marBottom w:val="0"/>
                  <w:divBdr>
                    <w:top w:val="none" w:sz="0" w:space="0" w:color="auto"/>
                    <w:left w:val="none" w:sz="0" w:space="0" w:color="auto"/>
                    <w:bottom w:val="none" w:sz="0" w:space="0" w:color="auto"/>
                    <w:right w:val="none" w:sz="0" w:space="0" w:color="auto"/>
                  </w:divBdr>
                </w:div>
                <w:div w:id="2872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836596">
      <w:bodyDiv w:val="1"/>
      <w:marLeft w:val="0"/>
      <w:marRight w:val="0"/>
      <w:marTop w:val="0"/>
      <w:marBottom w:val="0"/>
      <w:divBdr>
        <w:top w:val="none" w:sz="0" w:space="0" w:color="auto"/>
        <w:left w:val="none" w:sz="0" w:space="0" w:color="auto"/>
        <w:bottom w:val="none" w:sz="0" w:space="0" w:color="auto"/>
        <w:right w:val="none" w:sz="0" w:space="0" w:color="auto"/>
      </w:divBdr>
    </w:div>
    <w:div w:id="321664709">
      <w:bodyDiv w:val="1"/>
      <w:marLeft w:val="0"/>
      <w:marRight w:val="0"/>
      <w:marTop w:val="0"/>
      <w:marBottom w:val="0"/>
      <w:divBdr>
        <w:top w:val="none" w:sz="0" w:space="0" w:color="auto"/>
        <w:left w:val="none" w:sz="0" w:space="0" w:color="auto"/>
        <w:bottom w:val="none" w:sz="0" w:space="0" w:color="auto"/>
        <w:right w:val="none" w:sz="0" w:space="0" w:color="auto"/>
      </w:divBdr>
    </w:div>
    <w:div w:id="383604428">
      <w:bodyDiv w:val="1"/>
      <w:marLeft w:val="0"/>
      <w:marRight w:val="0"/>
      <w:marTop w:val="0"/>
      <w:marBottom w:val="0"/>
      <w:divBdr>
        <w:top w:val="none" w:sz="0" w:space="0" w:color="auto"/>
        <w:left w:val="none" w:sz="0" w:space="0" w:color="auto"/>
        <w:bottom w:val="none" w:sz="0" w:space="0" w:color="auto"/>
        <w:right w:val="none" w:sz="0" w:space="0" w:color="auto"/>
      </w:divBdr>
      <w:divsChild>
        <w:div w:id="1247155616">
          <w:marLeft w:val="547"/>
          <w:marRight w:val="0"/>
          <w:marTop w:val="134"/>
          <w:marBottom w:val="0"/>
          <w:divBdr>
            <w:top w:val="none" w:sz="0" w:space="0" w:color="auto"/>
            <w:left w:val="none" w:sz="0" w:space="0" w:color="auto"/>
            <w:bottom w:val="none" w:sz="0" w:space="0" w:color="auto"/>
            <w:right w:val="none" w:sz="0" w:space="0" w:color="auto"/>
          </w:divBdr>
        </w:div>
      </w:divsChild>
    </w:div>
    <w:div w:id="668873660">
      <w:bodyDiv w:val="1"/>
      <w:marLeft w:val="0"/>
      <w:marRight w:val="0"/>
      <w:marTop w:val="0"/>
      <w:marBottom w:val="0"/>
      <w:divBdr>
        <w:top w:val="none" w:sz="0" w:space="0" w:color="auto"/>
        <w:left w:val="none" w:sz="0" w:space="0" w:color="auto"/>
        <w:bottom w:val="none" w:sz="0" w:space="0" w:color="auto"/>
        <w:right w:val="none" w:sz="0" w:space="0" w:color="auto"/>
      </w:divBdr>
    </w:div>
    <w:div w:id="693574168">
      <w:bodyDiv w:val="1"/>
      <w:marLeft w:val="0"/>
      <w:marRight w:val="0"/>
      <w:marTop w:val="0"/>
      <w:marBottom w:val="0"/>
      <w:divBdr>
        <w:top w:val="none" w:sz="0" w:space="0" w:color="auto"/>
        <w:left w:val="none" w:sz="0" w:space="0" w:color="auto"/>
        <w:bottom w:val="none" w:sz="0" w:space="0" w:color="auto"/>
        <w:right w:val="none" w:sz="0" w:space="0" w:color="auto"/>
      </w:divBdr>
    </w:div>
    <w:div w:id="798494204">
      <w:bodyDiv w:val="1"/>
      <w:marLeft w:val="0"/>
      <w:marRight w:val="0"/>
      <w:marTop w:val="0"/>
      <w:marBottom w:val="0"/>
      <w:divBdr>
        <w:top w:val="none" w:sz="0" w:space="0" w:color="auto"/>
        <w:left w:val="none" w:sz="0" w:space="0" w:color="auto"/>
        <w:bottom w:val="none" w:sz="0" w:space="0" w:color="auto"/>
        <w:right w:val="none" w:sz="0" w:space="0" w:color="auto"/>
      </w:divBdr>
      <w:divsChild>
        <w:div w:id="422066423">
          <w:marLeft w:val="0"/>
          <w:marRight w:val="0"/>
          <w:marTop w:val="0"/>
          <w:marBottom w:val="0"/>
          <w:divBdr>
            <w:top w:val="none" w:sz="0" w:space="0" w:color="auto"/>
            <w:left w:val="none" w:sz="0" w:space="0" w:color="auto"/>
            <w:bottom w:val="none" w:sz="0" w:space="0" w:color="auto"/>
            <w:right w:val="none" w:sz="0" w:space="0" w:color="auto"/>
          </w:divBdr>
        </w:div>
        <w:div w:id="1663238829">
          <w:marLeft w:val="0"/>
          <w:marRight w:val="0"/>
          <w:marTop w:val="0"/>
          <w:marBottom w:val="0"/>
          <w:divBdr>
            <w:top w:val="none" w:sz="0" w:space="0" w:color="auto"/>
            <w:left w:val="none" w:sz="0" w:space="0" w:color="auto"/>
            <w:bottom w:val="none" w:sz="0" w:space="0" w:color="auto"/>
            <w:right w:val="none" w:sz="0" w:space="0" w:color="auto"/>
          </w:divBdr>
        </w:div>
      </w:divsChild>
    </w:div>
    <w:div w:id="839931419">
      <w:bodyDiv w:val="1"/>
      <w:marLeft w:val="0"/>
      <w:marRight w:val="0"/>
      <w:marTop w:val="0"/>
      <w:marBottom w:val="0"/>
      <w:divBdr>
        <w:top w:val="none" w:sz="0" w:space="0" w:color="auto"/>
        <w:left w:val="none" w:sz="0" w:space="0" w:color="auto"/>
        <w:bottom w:val="none" w:sz="0" w:space="0" w:color="auto"/>
        <w:right w:val="none" w:sz="0" w:space="0" w:color="auto"/>
      </w:divBdr>
    </w:div>
    <w:div w:id="918641125">
      <w:bodyDiv w:val="1"/>
      <w:marLeft w:val="0"/>
      <w:marRight w:val="0"/>
      <w:marTop w:val="0"/>
      <w:marBottom w:val="0"/>
      <w:divBdr>
        <w:top w:val="none" w:sz="0" w:space="0" w:color="auto"/>
        <w:left w:val="none" w:sz="0" w:space="0" w:color="auto"/>
        <w:bottom w:val="none" w:sz="0" w:space="0" w:color="auto"/>
        <w:right w:val="none" w:sz="0" w:space="0" w:color="auto"/>
      </w:divBdr>
    </w:div>
    <w:div w:id="1019816471">
      <w:bodyDiv w:val="1"/>
      <w:marLeft w:val="0"/>
      <w:marRight w:val="0"/>
      <w:marTop w:val="0"/>
      <w:marBottom w:val="0"/>
      <w:divBdr>
        <w:top w:val="none" w:sz="0" w:space="0" w:color="auto"/>
        <w:left w:val="none" w:sz="0" w:space="0" w:color="auto"/>
        <w:bottom w:val="none" w:sz="0" w:space="0" w:color="auto"/>
        <w:right w:val="none" w:sz="0" w:space="0" w:color="auto"/>
      </w:divBdr>
      <w:divsChild>
        <w:div w:id="1425416555">
          <w:marLeft w:val="547"/>
          <w:marRight w:val="0"/>
          <w:marTop w:val="0"/>
          <w:marBottom w:val="0"/>
          <w:divBdr>
            <w:top w:val="none" w:sz="0" w:space="0" w:color="auto"/>
            <w:left w:val="none" w:sz="0" w:space="0" w:color="auto"/>
            <w:bottom w:val="none" w:sz="0" w:space="0" w:color="auto"/>
            <w:right w:val="none" w:sz="0" w:space="0" w:color="auto"/>
          </w:divBdr>
        </w:div>
      </w:divsChild>
    </w:div>
    <w:div w:id="1020356083">
      <w:bodyDiv w:val="1"/>
      <w:marLeft w:val="0"/>
      <w:marRight w:val="0"/>
      <w:marTop w:val="0"/>
      <w:marBottom w:val="0"/>
      <w:divBdr>
        <w:top w:val="none" w:sz="0" w:space="0" w:color="auto"/>
        <w:left w:val="none" w:sz="0" w:space="0" w:color="auto"/>
        <w:bottom w:val="none" w:sz="0" w:space="0" w:color="auto"/>
        <w:right w:val="none" w:sz="0" w:space="0" w:color="auto"/>
      </w:divBdr>
    </w:div>
    <w:div w:id="1146046461">
      <w:bodyDiv w:val="1"/>
      <w:marLeft w:val="0"/>
      <w:marRight w:val="0"/>
      <w:marTop w:val="0"/>
      <w:marBottom w:val="0"/>
      <w:divBdr>
        <w:top w:val="none" w:sz="0" w:space="0" w:color="auto"/>
        <w:left w:val="none" w:sz="0" w:space="0" w:color="auto"/>
        <w:bottom w:val="none" w:sz="0" w:space="0" w:color="auto"/>
        <w:right w:val="none" w:sz="0" w:space="0" w:color="auto"/>
      </w:divBdr>
    </w:div>
    <w:div w:id="1176502665">
      <w:bodyDiv w:val="1"/>
      <w:marLeft w:val="0"/>
      <w:marRight w:val="0"/>
      <w:marTop w:val="0"/>
      <w:marBottom w:val="0"/>
      <w:divBdr>
        <w:top w:val="none" w:sz="0" w:space="0" w:color="auto"/>
        <w:left w:val="none" w:sz="0" w:space="0" w:color="auto"/>
        <w:bottom w:val="none" w:sz="0" w:space="0" w:color="auto"/>
        <w:right w:val="none" w:sz="0" w:space="0" w:color="auto"/>
      </w:divBdr>
    </w:div>
    <w:div w:id="1220247192">
      <w:bodyDiv w:val="1"/>
      <w:marLeft w:val="0"/>
      <w:marRight w:val="0"/>
      <w:marTop w:val="0"/>
      <w:marBottom w:val="0"/>
      <w:divBdr>
        <w:top w:val="none" w:sz="0" w:space="0" w:color="auto"/>
        <w:left w:val="none" w:sz="0" w:space="0" w:color="auto"/>
        <w:bottom w:val="none" w:sz="0" w:space="0" w:color="auto"/>
        <w:right w:val="none" w:sz="0" w:space="0" w:color="auto"/>
      </w:divBdr>
    </w:div>
    <w:div w:id="1288656442">
      <w:bodyDiv w:val="1"/>
      <w:marLeft w:val="0"/>
      <w:marRight w:val="0"/>
      <w:marTop w:val="0"/>
      <w:marBottom w:val="0"/>
      <w:divBdr>
        <w:top w:val="none" w:sz="0" w:space="0" w:color="auto"/>
        <w:left w:val="none" w:sz="0" w:space="0" w:color="auto"/>
        <w:bottom w:val="none" w:sz="0" w:space="0" w:color="auto"/>
        <w:right w:val="none" w:sz="0" w:space="0" w:color="auto"/>
      </w:divBdr>
    </w:div>
    <w:div w:id="1342077265">
      <w:bodyDiv w:val="1"/>
      <w:marLeft w:val="0"/>
      <w:marRight w:val="0"/>
      <w:marTop w:val="0"/>
      <w:marBottom w:val="0"/>
      <w:divBdr>
        <w:top w:val="none" w:sz="0" w:space="0" w:color="auto"/>
        <w:left w:val="none" w:sz="0" w:space="0" w:color="auto"/>
        <w:bottom w:val="none" w:sz="0" w:space="0" w:color="auto"/>
        <w:right w:val="none" w:sz="0" w:space="0" w:color="auto"/>
      </w:divBdr>
    </w:div>
    <w:div w:id="1578592443">
      <w:bodyDiv w:val="1"/>
      <w:marLeft w:val="0"/>
      <w:marRight w:val="0"/>
      <w:marTop w:val="0"/>
      <w:marBottom w:val="0"/>
      <w:divBdr>
        <w:top w:val="none" w:sz="0" w:space="0" w:color="auto"/>
        <w:left w:val="none" w:sz="0" w:space="0" w:color="auto"/>
        <w:bottom w:val="none" w:sz="0" w:space="0" w:color="auto"/>
        <w:right w:val="none" w:sz="0" w:space="0" w:color="auto"/>
      </w:divBdr>
      <w:divsChild>
        <w:div w:id="45569363">
          <w:marLeft w:val="547"/>
          <w:marRight w:val="0"/>
          <w:marTop w:val="134"/>
          <w:marBottom w:val="0"/>
          <w:divBdr>
            <w:top w:val="none" w:sz="0" w:space="0" w:color="auto"/>
            <w:left w:val="none" w:sz="0" w:space="0" w:color="auto"/>
            <w:bottom w:val="none" w:sz="0" w:space="0" w:color="auto"/>
            <w:right w:val="none" w:sz="0" w:space="0" w:color="auto"/>
          </w:divBdr>
        </w:div>
        <w:div w:id="873927293">
          <w:marLeft w:val="547"/>
          <w:marRight w:val="0"/>
          <w:marTop w:val="134"/>
          <w:marBottom w:val="0"/>
          <w:divBdr>
            <w:top w:val="none" w:sz="0" w:space="0" w:color="auto"/>
            <w:left w:val="none" w:sz="0" w:space="0" w:color="auto"/>
            <w:bottom w:val="none" w:sz="0" w:space="0" w:color="auto"/>
            <w:right w:val="none" w:sz="0" w:space="0" w:color="auto"/>
          </w:divBdr>
        </w:div>
      </w:divsChild>
    </w:div>
    <w:div w:id="1706445921">
      <w:bodyDiv w:val="1"/>
      <w:marLeft w:val="0"/>
      <w:marRight w:val="0"/>
      <w:marTop w:val="0"/>
      <w:marBottom w:val="0"/>
      <w:divBdr>
        <w:top w:val="none" w:sz="0" w:space="0" w:color="auto"/>
        <w:left w:val="none" w:sz="0" w:space="0" w:color="auto"/>
        <w:bottom w:val="none" w:sz="0" w:space="0" w:color="auto"/>
        <w:right w:val="none" w:sz="0" w:space="0" w:color="auto"/>
      </w:divBdr>
    </w:div>
    <w:div w:id="1739202965">
      <w:bodyDiv w:val="1"/>
      <w:marLeft w:val="0"/>
      <w:marRight w:val="0"/>
      <w:marTop w:val="0"/>
      <w:marBottom w:val="0"/>
      <w:divBdr>
        <w:top w:val="none" w:sz="0" w:space="0" w:color="auto"/>
        <w:left w:val="none" w:sz="0" w:space="0" w:color="auto"/>
        <w:bottom w:val="none" w:sz="0" w:space="0" w:color="auto"/>
        <w:right w:val="none" w:sz="0" w:space="0" w:color="auto"/>
      </w:divBdr>
    </w:div>
    <w:div w:id="1784154373">
      <w:bodyDiv w:val="1"/>
      <w:marLeft w:val="0"/>
      <w:marRight w:val="0"/>
      <w:marTop w:val="0"/>
      <w:marBottom w:val="0"/>
      <w:divBdr>
        <w:top w:val="none" w:sz="0" w:space="0" w:color="auto"/>
        <w:left w:val="none" w:sz="0" w:space="0" w:color="auto"/>
        <w:bottom w:val="none" w:sz="0" w:space="0" w:color="auto"/>
        <w:right w:val="none" w:sz="0" w:space="0" w:color="auto"/>
      </w:divBdr>
    </w:div>
    <w:div w:id="1786075478">
      <w:bodyDiv w:val="1"/>
      <w:marLeft w:val="0"/>
      <w:marRight w:val="0"/>
      <w:marTop w:val="0"/>
      <w:marBottom w:val="0"/>
      <w:divBdr>
        <w:top w:val="none" w:sz="0" w:space="0" w:color="auto"/>
        <w:left w:val="none" w:sz="0" w:space="0" w:color="auto"/>
        <w:bottom w:val="none" w:sz="0" w:space="0" w:color="auto"/>
        <w:right w:val="none" w:sz="0" w:space="0" w:color="auto"/>
      </w:divBdr>
    </w:div>
    <w:div w:id="1867988639">
      <w:bodyDiv w:val="1"/>
      <w:marLeft w:val="0"/>
      <w:marRight w:val="0"/>
      <w:marTop w:val="0"/>
      <w:marBottom w:val="0"/>
      <w:divBdr>
        <w:top w:val="none" w:sz="0" w:space="0" w:color="auto"/>
        <w:left w:val="none" w:sz="0" w:space="0" w:color="auto"/>
        <w:bottom w:val="none" w:sz="0" w:space="0" w:color="auto"/>
        <w:right w:val="none" w:sz="0" w:space="0" w:color="auto"/>
      </w:divBdr>
      <w:divsChild>
        <w:div w:id="5911351">
          <w:marLeft w:val="0"/>
          <w:marRight w:val="0"/>
          <w:marTop w:val="0"/>
          <w:marBottom w:val="0"/>
          <w:divBdr>
            <w:top w:val="none" w:sz="0" w:space="0" w:color="auto"/>
            <w:left w:val="none" w:sz="0" w:space="0" w:color="auto"/>
            <w:bottom w:val="none" w:sz="0" w:space="0" w:color="auto"/>
            <w:right w:val="none" w:sz="0" w:space="0" w:color="auto"/>
          </w:divBdr>
          <w:divsChild>
            <w:div w:id="2000502865">
              <w:marLeft w:val="0"/>
              <w:marRight w:val="0"/>
              <w:marTop w:val="0"/>
              <w:marBottom w:val="0"/>
              <w:divBdr>
                <w:top w:val="none" w:sz="0" w:space="0" w:color="auto"/>
                <w:left w:val="none" w:sz="0" w:space="0" w:color="auto"/>
                <w:bottom w:val="none" w:sz="0" w:space="0" w:color="auto"/>
                <w:right w:val="none" w:sz="0" w:space="0" w:color="auto"/>
              </w:divBdr>
              <w:divsChild>
                <w:div w:id="137692040">
                  <w:marLeft w:val="0"/>
                  <w:marRight w:val="0"/>
                  <w:marTop w:val="0"/>
                  <w:marBottom w:val="0"/>
                  <w:divBdr>
                    <w:top w:val="none" w:sz="0" w:space="0" w:color="auto"/>
                    <w:left w:val="none" w:sz="0" w:space="0" w:color="auto"/>
                    <w:bottom w:val="none" w:sz="0" w:space="0" w:color="auto"/>
                    <w:right w:val="none" w:sz="0" w:space="0" w:color="auto"/>
                  </w:divBdr>
                  <w:divsChild>
                    <w:div w:id="876551333">
                      <w:marLeft w:val="0"/>
                      <w:marRight w:val="0"/>
                      <w:marTop w:val="0"/>
                      <w:marBottom w:val="0"/>
                      <w:divBdr>
                        <w:top w:val="none" w:sz="0" w:space="0" w:color="auto"/>
                        <w:left w:val="none" w:sz="0" w:space="0" w:color="auto"/>
                        <w:bottom w:val="none" w:sz="0" w:space="0" w:color="auto"/>
                        <w:right w:val="none" w:sz="0" w:space="0" w:color="auto"/>
                      </w:divBdr>
                      <w:divsChild>
                        <w:div w:id="95625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6089499">
      <w:bodyDiv w:val="1"/>
      <w:marLeft w:val="0"/>
      <w:marRight w:val="0"/>
      <w:marTop w:val="0"/>
      <w:marBottom w:val="0"/>
      <w:divBdr>
        <w:top w:val="none" w:sz="0" w:space="0" w:color="auto"/>
        <w:left w:val="none" w:sz="0" w:space="0" w:color="auto"/>
        <w:bottom w:val="none" w:sz="0" w:space="0" w:color="auto"/>
        <w:right w:val="none" w:sz="0" w:space="0" w:color="auto"/>
      </w:divBdr>
    </w:div>
    <w:div w:id="1908806081">
      <w:bodyDiv w:val="1"/>
      <w:marLeft w:val="0"/>
      <w:marRight w:val="0"/>
      <w:marTop w:val="0"/>
      <w:marBottom w:val="0"/>
      <w:divBdr>
        <w:top w:val="none" w:sz="0" w:space="0" w:color="auto"/>
        <w:left w:val="none" w:sz="0" w:space="0" w:color="auto"/>
        <w:bottom w:val="none" w:sz="0" w:space="0" w:color="auto"/>
        <w:right w:val="none" w:sz="0" w:space="0" w:color="auto"/>
      </w:divBdr>
      <w:divsChild>
        <w:div w:id="1285690867">
          <w:marLeft w:val="0"/>
          <w:marRight w:val="0"/>
          <w:marTop w:val="0"/>
          <w:marBottom w:val="0"/>
          <w:divBdr>
            <w:top w:val="none" w:sz="0" w:space="0" w:color="auto"/>
            <w:left w:val="none" w:sz="0" w:space="0" w:color="auto"/>
            <w:bottom w:val="none" w:sz="0" w:space="0" w:color="auto"/>
            <w:right w:val="none" w:sz="0" w:space="0" w:color="auto"/>
          </w:divBdr>
        </w:div>
        <w:div w:id="197857904">
          <w:marLeft w:val="0"/>
          <w:marRight w:val="0"/>
          <w:marTop w:val="0"/>
          <w:marBottom w:val="0"/>
          <w:divBdr>
            <w:top w:val="none" w:sz="0" w:space="0" w:color="auto"/>
            <w:left w:val="none" w:sz="0" w:space="0" w:color="auto"/>
            <w:bottom w:val="none" w:sz="0" w:space="0" w:color="auto"/>
            <w:right w:val="none" w:sz="0" w:space="0" w:color="auto"/>
          </w:divBdr>
        </w:div>
      </w:divsChild>
    </w:div>
    <w:div w:id="1934507298">
      <w:bodyDiv w:val="1"/>
      <w:marLeft w:val="0"/>
      <w:marRight w:val="0"/>
      <w:marTop w:val="0"/>
      <w:marBottom w:val="0"/>
      <w:divBdr>
        <w:top w:val="none" w:sz="0" w:space="0" w:color="auto"/>
        <w:left w:val="none" w:sz="0" w:space="0" w:color="auto"/>
        <w:bottom w:val="none" w:sz="0" w:space="0" w:color="auto"/>
        <w:right w:val="none" w:sz="0" w:space="0" w:color="auto"/>
      </w:divBdr>
      <w:divsChild>
        <w:div w:id="2111243544">
          <w:marLeft w:val="547"/>
          <w:marRight w:val="0"/>
          <w:marTop w:val="0"/>
          <w:marBottom w:val="0"/>
          <w:divBdr>
            <w:top w:val="none" w:sz="0" w:space="0" w:color="auto"/>
            <w:left w:val="none" w:sz="0" w:space="0" w:color="auto"/>
            <w:bottom w:val="none" w:sz="0" w:space="0" w:color="auto"/>
            <w:right w:val="none" w:sz="0" w:space="0" w:color="auto"/>
          </w:divBdr>
        </w:div>
      </w:divsChild>
    </w:div>
    <w:div w:id="1982343216">
      <w:bodyDiv w:val="1"/>
      <w:marLeft w:val="0"/>
      <w:marRight w:val="0"/>
      <w:marTop w:val="0"/>
      <w:marBottom w:val="0"/>
      <w:divBdr>
        <w:top w:val="none" w:sz="0" w:space="0" w:color="auto"/>
        <w:left w:val="none" w:sz="0" w:space="0" w:color="auto"/>
        <w:bottom w:val="none" w:sz="0" w:space="0" w:color="auto"/>
        <w:right w:val="none" w:sz="0" w:space="0" w:color="auto"/>
      </w:divBdr>
      <w:divsChild>
        <w:div w:id="255098472">
          <w:marLeft w:val="547"/>
          <w:marRight w:val="0"/>
          <w:marTop w:val="0"/>
          <w:marBottom w:val="0"/>
          <w:divBdr>
            <w:top w:val="none" w:sz="0" w:space="0" w:color="auto"/>
            <w:left w:val="none" w:sz="0" w:space="0" w:color="auto"/>
            <w:bottom w:val="none" w:sz="0" w:space="0" w:color="auto"/>
            <w:right w:val="none" w:sz="0" w:space="0" w:color="auto"/>
          </w:divBdr>
        </w:div>
        <w:div w:id="598221681">
          <w:marLeft w:val="547"/>
          <w:marRight w:val="0"/>
          <w:marTop w:val="0"/>
          <w:marBottom w:val="0"/>
          <w:divBdr>
            <w:top w:val="none" w:sz="0" w:space="0" w:color="auto"/>
            <w:left w:val="none" w:sz="0" w:space="0" w:color="auto"/>
            <w:bottom w:val="none" w:sz="0" w:space="0" w:color="auto"/>
            <w:right w:val="none" w:sz="0" w:space="0" w:color="auto"/>
          </w:divBdr>
        </w:div>
        <w:div w:id="831868478">
          <w:marLeft w:val="547"/>
          <w:marRight w:val="0"/>
          <w:marTop w:val="0"/>
          <w:marBottom w:val="0"/>
          <w:divBdr>
            <w:top w:val="none" w:sz="0" w:space="0" w:color="auto"/>
            <w:left w:val="none" w:sz="0" w:space="0" w:color="auto"/>
            <w:bottom w:val="none" w:sz="0" w:space="0" w:color="auto"/>
            <w:right w:val="none" w:sz="0" w:space="0" w:color="auto"/>
          </w:divBdr>
        </w:div>
        <w:div w:id="1369329432">
          <w:marLeft w:val="547"/>
          <w:marRight w:val="0"/>
          <w:marTop w:val="0"/>
          <w:marBottom w:val="0"/>
          <w:divBdr>
            <w:top w:val="none" w:sz="0" w:space="0" w:color="auto"/>
            <w:left w:val="none" w:sz="0" w:space="0" w:color="auto"/>
            <w:bottom w:val="none" w:sz="0" w:space="0" w:color="auto"/>
            <w:right w:val="none" w:sz="0" w:space="0" w:color="auto"/>
          </w:divBdr>
        </w:div>
        <w:div w:id="842936763">
          <w:marLeft w:val="547"/>
          <w:marRight w:val="0"/>
          <w:marTop w:val="0"/>
          <w:marBottom w:val="0"/>
          <w:divBdr>
            <w:top w:val="none" w:sz="0" w:space="0" w:color="auto"/>
            <w:left w:val="none" w:sz="0" w:space="0" w:color="auto"/>
            <w:bottom w:val="none" w:sz="0" w:space="0" w:color="auto"/>
            <w:right w:val="none" w:sz="0" w:space="0" w:color="auto"/>
          </w:divBdr>
        </w:div>
      </w:divsChild>
    </w:div>
    <w:div w:id="2045862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yberleninka.ru/article/n/eticheskie-i-pravovye-aspekty-provedeniya-eksperimentalnyh-biomeditsinskih-issledovaniy-in-vivo-chast-i/viewer" TargetMode="External"/><Relationship Id="rId18" Type="http://schemas.openxmlformats.org/officeDocument/2006/relationships/footer" Target="footer1.xml"/><Relationship Id="rId26" Type="http://schemas.openxmlformats.org/officeDocument/2006/relationships/image" Target="media/image12.jpeg"/><Relationship Id="rId39" Type="http://schemas.openxmlformats.org/officeDocument/2006/relationships/image" Target="media/image25.emf"/><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image" Target="media/image28.png"/><Relationship Id="rId47" Type="http://schemas.openxmlformats.org/officeDocument/2006/relationships/image" Target="media/image33.emf"/><Relationship Id="rId50" Type="http://schemas.openxmlformats.org/officeDocument/2006/relationships/image" Target="media/image36.emf"/><Relationship Id="rId55" Type="http://schemas.openxmlformats.org/officeDocument/2006/relationships/image" Target="media/image41.emf"/><Relationship Id="rId7" Type="http://schemas.openxmlformats.org/officeDocument/2006/relationships/endnotes" Target="endnotes.xml"/><Relationship Id="rId12" Type="http://schemas.openxmlformats.org/officeDocument/2006/relationships/hyperlink" Target="https://olaw.nih.gov/sites/default/files/Guide-for-the-Care-and-Use-of-Laboratory-Animals.pdf" TargetMode="External"/><Relationship Id="rId17" Type="http://schemas.openxmlformats.org/officeDocument/2006/relationships/hyperlink" Target="https://journals.plos.org/plosbiology/article?id=10.1371/journal.pbio.3000410" TargetMode="External"/><Relationship Id="rId25" Type="http://schemas.openxmlformats.org/officeDocument/2006/relationships/image" Target="media/image11.jpeg"/><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2.png"/><Relationship Id="rId59"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hyperlink" Target="https://pubmed.ncbi.nlm.nih.gov/17430615/" TargetMode="External"/><Relationship Id="rId20" Type="http://schemas.openxmlformats.org/officeDocument/2006/relationships/image" Target="media/image6.emf"/><Relationship Id="rId29" Type="http://schemas.openxmlformats.org/officeDocument/2006/relationships/image" Target="media/image15.jpeg"/><Relationship Id="rId41" Type="http://schemas.openxmlformats.org/officeDocument/2006/relationships/image" Target="media/image27.emf"/><Relationship Id="rId54" Type="http://schemas.openxmlformats.org/officeDocument/2006/relationships/image" Target="media/image4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1.jpeg"/><Relationship Id="rId53" Type="http://schemas.openxmlformats.org/officeDocument/2006/relationships/image" Target="media/image39.emf"/><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grants.nih.gov/grants/OLAW/references/PHSPolicyLabAnimals.pdf" TargetMode="Externa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emf"/><Relationship Id="rId49" Type="http://schemas.openxmlformats.org/officeDocument/2006/relationships/image" Target="media/image35.emf"/><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5.emf"/><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olaw.nih.gov/sites/default/files/GuideBook.pdf" TargetMode="External"/><Relationship Id="rId22" Type="http://schemas.openxmlformats.org/officeDocument/2006/relationships/image" Target="media/image8.emf"/><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emf"/><Relationship Id="rId43" Type="http://schemas.openxmlformats.org/officeDocument/2006/relationships/image" Target="media/image29.jpeg"/><Relationship Id="rId48" Type="http://schemas.openxmlformats.org/officeDocument/2006/relationships/image" Target="media/image34.emf"/><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7.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91E351-6340-4271-BF17-26F4004A2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Pages>
  <Words>20344</Words>
  <Characters>115963</Characters>
  <Application>Microsoft Office Word</Application>
  <DocSecurity>0</DocSecurity>
  <Lines>966</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136035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Irina Utepova</dc:creator>
  <cp:lastModifiedBy>user1</cp:lastModifiedBy>
  <cp:revision>36</cp:revision>
  <cp:lastPrinted>2020-10-28T07:34:00Z</cp:lastPrinted>
  <dcterms:created xsi:type="dcterms:W3CDTF">2020-10-28T05:13:00Z</dcterms:created>
  <dcterms:modified xsi:type="dcterms:W3CDTF">2020-11-01T10:40:00Z</dcterms:modified>
</cp:coreProperties>
</file>