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47C2" w:rsidRDefault="00FB60E6" w:rsidP="00FB60E6">
      <w:pPr>
        <w:rPr>
          <w:lang w:val="en-US"/>
        </w:rPr>
      </w:pPr>
      <w:r>
        <w:rPr>
          <w:noProof/>
          <w:lang w:eastAsia="ru-RU"/>
        </w:rPr>
        <w:drawing>
          <wp:inline distT="0" distB="0" distL="0" distR="0" wp14:anchorId="480BA536" wp14:editId="01CDE3A9">
            <wp:extent cx="5940425" cy="892471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8924714"/>
                    </a:xfrm>
                    <a:prstGeom prst="rect">
                      <a:avLst/>
                    </a:prstGeom>
                  </pic:spPr>
                </pic:pic>
              </a:graphicData>
            </a:graphic>
          </wp:inline>
        </w:drawing>
      </w:r>
    </w:p>
    <w:p w:rsidR="00FB60E6" w:rsidRDefault="00FB60E6" w:rsidP="00FB60E6">
      <w:pPr>
        <w:rPr>
          <w:lang w:val="en-US"/>
        </w:rPr>
      </w:pPr>
    </w:p>
    <w:p w:rsidR="00FB60E6" w:rsidRDefault="006177B8" w:rsidP="00481163">
      <w:pPr>
        <w:jc w:val="center"/>
        <w:rPr>
          <w:lang w:val="en-US"/>
        </w:rPr>
      </w:pPr>
      <w:r>
        <w:rPr>
          <w:noProof/>
          <w:lang w:eastAsia="ru-RU"/>
        </w:rPr>
        <w:lastRenderedPageBreak/>
        <w:drawing>
          <wp:inline distT="0" distB="0" distL="0" distR="0">
            <wp:extent cx="5939790" cy="817858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178580"/>
                    </a:xfrm>
                    <a:prstGeom prst="rect">
                      <a:avLst/>
                    </a:prstGeom>
                    <a:noFill/>
                    <a:ln>
                      <a:noFill/>
                    </a:ln>
                  </pic:spPr>
                </pic:pic>
              </a:graphicData>
            </a:graphic>
          </wp:inline>
        </w:drawing>
      </w:r>
    </w:p>
    <w:p w:rsidR="00FB60E6" w:rsidRDefault="00FB60E6" w:rsidP="00FB60E6">
      <w:pPr>
        <w:rPr>
          <w:lang w:val="en-US"/>
        </w:rPr>
      </w:pPr>
    </w:p>
    <w:p w:rsidR="006177B8" w:rsidRDefault="006177B8" w:rsidP="00FB60E6">
      <w:pPr>
        <w:spacing w:after="0" w:line="360" w:lineRule="auto"/>
        <w:ind w:firstLine="709"/>
        <w:jc w:val="center"/>
        <w:rPr>
          <w:rFonts w:ascii="Times New Roman" w:eastAsia="Times New Roman" w:hAnsi="Times New Roman" w:cs="Times New Roman"/>
          <w:b/>
          <w:bCs/>
          <w:color w:val="000000"/>
          <w:sz w:val="24"/>
          <w:szCs w:val="24"/>
          <w:u w:val="single" w:color="FFFFFF"/>
          <w:lang w:eastAsia="ru-RU"/>
        </w:rPr>
      </w:pPr>
    </w:p>
    <w:p w:rsidR="006177B8" w:rsidRDefault="006177B8" w:rsidP="00FB60E6">
      <w:pPr>
        <w:spacing w:after="0" w:line="360" w:lineRule="auto"/>
        <w:ind w:firstLine="709"/>
        <w:jc w:val="center"/>
        <w:rPr>
          <w:rFonts w:ascii="Times New Roman" w:eastAsia="Times New Roman" w:hAnsi="Times New Roman" w:cs="Times New Roman"/>
          <w:b/>
          <w:bCs/>
          <w:color w:val="000000"/>
          <w:sz w:val="24"/>
          <w:szCs w:val="24"/>
          <w:u w:val="single" w:color="FFFFFF"/>
          <w:lang w:eastAsia="ru-RU"/>
        </w:rPr>
      </w:pPr>
    </w:p>
    <w:p w:rsidR="00FB60E6" w:rsidRPr="00FB60E6" w:rsidRDefault="00FB60E6" w:rsidP="00FB60E6">
      <w:pPr>
        <w:spacing w:after="0" w:line="360" w:lineRule="auto"/>
        <w:ind w:firstLine="709"/>
        <w:jc w:val="center"/>
        <w:rPr>
          <w:rFonts w:ascii="Times New Roman" w:eastAsia="Times New Roman" w:hAnsi="Times New Roman" w:cs="Times New Roman"/>
          <w:b/>
          <w:bCs/>
          <w:color w:val="000000"/>
          <w:sz w:val="24"/>
          <w:szCs w:val="24"/>
          <w:u w:val="single" w:color="FFFFFF"/>
          <w:lang w:val="en-US" w:eastAsia="ru-RU"/>
        </w:rPr>
      </w:pPr>
      <w:r w:rsidRPr="00FB60E6">
        <w:rPr>
          <w:rFonts w:ascii="Times New Roman" w:eastAsia="Times New Roman" w:hAnsi="Times New Roman" w:cs="Times New Roman"/>
          <w:b/>
          <w:bCs/>
          <w:color w:val="000000"/>
          <w:sz w:val="24"/>
          <w:szCs w:val="24"/>
          <w:u w:val="single" w:color="FFFFFF"/>
          <w:lang w:val="en-US" w:eastAsia="ru-RU"/>
        </w:rPr>
        <w:lastRenderedPageBreak/>
        <w:t>ABSTRACT</w:t>
      </w:r>
    </w:p>
    <w:p w:rsidR="00FB60E6" w:rsidRPr="00FB60E6" w:rsidRDefault="00231AAB" w:rsidP="00FB6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rPr>
          <w:rFonts w:ascii="Times New Roman" w:eastAsia="Times New Roman" w:hAnsi="Times New Roman" w:cs="Times New Roman"/>
          <w:sz w:val="24"/>
          <w:szCs w:val="24"/>
          <w:lang w:val="en-US" w:eastAsia="ru-RU"/>
        </w:rPr>
      </w:pPr>
      <w:r>
        <w:rPr>
          <w:rFonts w:ascii="Times New Roman" w:eastAsia="Calibri" w:hAnsi="Times New Roman" w:cs="Times New Roman"/>
          <w:sz w:val="24"/>
          <w:szCs w:val="24"/>
          <w:u w:color="FFFFFF"/>
          <w:lang w:val="en-US" w:eastAsia="ru-RU"/>
        </w:rPr>
        <w:t>Rpt – 114</w:t>
      </w:r>
      <w:r w:rsidR="00FB60E6" w:rsidRPr="00FB60E6">
        <w:rPr>
          <w:rFonts w:ascii="Times New Roman" w:eastAsia="Calibri" w:hAnsi="Times New Roman" w:cs="Times New Roman"/>
          <w:sz w:val="24"/>
          <w:szCs w:val="24"/>
          <w:u w:color="FFFFFF"/>
          <w:lang w:val="en-US" w:eastAsia="ru-RU"/>
        </w:rPr>
        <w:t xml:space="preserve"> p., 1 </w:t>
      </w:r>
      <w:proofErr w:type="gramStart"/>
      <w:r w:rsidR="00FB60E6" w:rsidRPr="00FB60E6">
        <w:rPr>
          <w:rFonts w:ascii="Times New Roman" w:eastAsia="Calibri" w:hAnsi="Times New Roman" w:cs="Times New Roman"/>
          <w:sz w:val="24"/>
          <w:szCs w:val="24"/>
          <w:u w:color="FFFFFF"/>
          <w:lang w:val="en-US" w:eastAsia="ru-RU"/>
        </w:rPr>
        <w:t>bk</w:t>
      </w:r>
      <w:proofErr w:type="gramEnd"/>
      <w:r w:rsidR="00FB60E6" w:rsidRPr="00FB60E6">
        <w:rPr>
          <w:rFonts w:ascii="Times New Roman" w:eastAsia="Calibri" w:hAnsi="Times New Roman" w:cs="Times New Roman"/>
          <w:sz w:val="24"/>
          <w:szCs w:val="24"/>
          <w:u w:color="FFFFFF"/>
          <w:lang w:val="en-US" w:eastAsia="ru-RU"/>
        </w:rPr>
        <w:t xml:space="preserve">, 16 </w:t>
      </w:r>
      <w:r w:rsidR="00FB60E6" w:rsidRPr="00FB60E6">
        <w:rPr>
          <w:rFonts w:ascii="Times New Roman" w:eastAsia="Times New Roman" w:hAnsi="Times New Roman" w:cs="Times New Roman"/>
          <w:sz w:val="24"/>
          <w:szCs w:val="24"/>
          <w:lang w:val="en" w:eastAsia="ru-RU"/>
        </w:rPr>
        <w:t>ill</w:t>
      </w:r>
      <w:r w:rsidR="00FB60E6" w:rsidRPr="00FB60E6">
        <w:rPr>
          <w:rFonts w:ascii="Times New Roman" w:eastAsia="Times New Roman" w:hAnsi="Times New Roman" w:cs="Times New Roman"/>
          <w:sz w:val="24"/>
          <w:szCs w:val="24"/>
          <w:lang w:val="en-US" w:eastAsia="ru-RU"/>
        </w:rPr>
        <w:t>.,</w:t>
      </w:r>
      <w:r w:rsidR="00FB60E6" w:rsidRPr="00FB60E6">
        <w:rPr>
          <w:rFonts w:ascii="Times New Roman" w:eastAsia="Calibri" w:hAnsi="Times New Roman" w:cs="Times New Roman"/>
          <w:sz w:val="24"/>
          <w:szCs w:val="24"/>
          <w:u w:color="FFFFFF"/>
          <w:lang w:val="en-US" w:eastAsia="ru-RU"/>
        </w:rPr>
        <w:t xml:space="preserve"> </w:t>
      </w:r>
      <w:r w:rsidR="00FB60E6" w:rsidRPr="00FB60E6">
        <w:rPr>
          <w:rFonts w:ascii="Times New Roman" w:eastAsia="Calibri" w:hAnsi="Times New Roman" w:cs="Times New Roman"/>
          <w:sz w:val="24"/>
          <w:szCs w:val="24"/>
          <w:u w:color="FFFFFF"/>
          <w:lang w:val="kk-KZ" w:eastAsia="ru-RU"/>
        </w:rPr>
        <w:t>5</w:t>
      </w:r>
      <w:r w:rsidR="00FB60E6" w:rsidRPr="00FB60E6">
        <w:rPr>
          <w:rFonts w:ascii="Times New Roman" w:eastAsia="Calibri" w:hAnsi="Times New Roman" w:cs="Times New Roman"/>
          <w:sz w:val="24"/>
          <w:szCs w:val="24"/>
          <w:u w:color="FFFFFF"/>
          <w:lang w:val="en-US" w:eastAsia="ru-RU"/>
        </w:rPr>
        <w:t xml:space="preserve"> </w:t>
      </w:r>
      <w:r w:rsidR="00FB60E6" w:rsidRPr="00FB60E6">
        <w:rPr>
          <w:rFonts w:ascii="Times New Roman" w:eastAsia="Times New Roman" w:hAnsi="Times New Roman" w:cs="Times New Roman"/>
          <w:sz w:val="24"/>
          <w:szCs w:val="24"/>
          <w:lang w:val="en" w:eastAsia="ru-RU"/>
        </w:rPr>
        <w:t>tab</w:t>
      </w:r>
      <w:r w:rsidR="00FB60E6" w:rsidRPr="00FB60E6">
        <w:rPr>
          <w:rFonts w:ascii="Times New Roman" w:eastAsia="Times New Roman" w:hAnsi="Times New Roman" w:cs="Times New Roman"/>
          <w:sz w:val="24"/>
          <w:szCs w:val="24"/>
          <w:lang w:val="en-US" w:eastAsia="ru-RU"/>
        </w:rPr>
        <w:t xml:space="preserve">., </w:t>
      </w:r>
      <w:r w:rsidR="00FB60E6" w:rsidRPr="00FB60E6">
        <w:rPr>
          <w:rFonts w:ascii="Times New Roman" w:eastAsia="Calibri" w:hAnsi="Times New Roman" w:cs="Times New Roman"/>
          <w:sz w:val="24"/>
          <w:szCs w:val="24"/>
          <w:u w:color="FFFFFF"/>
          <w:lang w:val="kk-KZ" w:eastAsia="ru-RU"/>
        </w:rPr>
        <w:t>38</w:t>
      </w:r>
      <w:r w:rsidR="00FB60E6" w:rsidRPr="00FB60E6">
        <w:rPr>
          <w:rFonts w:ascii="Times New Roman" w:eastAsia="Calibri" w:hAnsi="Times New Roman" w:cs="Times New Roman"/>
          <w:sz w:val="24"/>
          <w:szCs w:val="24"/>
          <w:u w:color="FFFFFF"/>
          <w:lang w:val="en-US" w:eastAsia="ru-RU"/>
        </w:rPr>
        <w:t xml:space="preserve"> </w:t>
      </w:r>
      <w:r w:rsidR="00FB60E6" w:rsidRPr="00FB60E6">
        <w:rPr>
          <w:rFonts w:ascii="Times New Roman" w:eastAsia="Times New Roman" w:hAnsi="Times New Roman" w:cs="Times New Roman"/>
          <w:sz w:val="24"/>
          <w:szCs w:val="24"/>
          <w:lang w:val="en" w:eastAsia="ru-RU"/>
        </w:rPr>
        <w:t>src</w:t>
      </w:r>
      <w:r w:rsidR="00FB60E6" w:rsidRPr="00FB60E6">
        <w:rPr>
          <w:rFonts w:ascii="Times New Roman" w:eastAsia="Calibri" w:hAnsi="Times New Roman" w:cs="Times New Roman"/>
          <w:sz w:val="24"/>
          <w:szCs w:val="24"/>
          <w:u w:color="FFFFFF"/>
          <w:lang w:val="en-US" w:eastAsia="ru-RU"/>
        </w:rPr>
        <w:t xml:space="preserve">, </w:t>
      </w:r>
      <w:r w:rsidR="00EA0784">
        <w:rPr>
          <w:rFonts w:ascii="Times New Roman" w:eastAsia="Calibri" w:hAnsi="Times New Roman" w:cs="Times New Roman"/>
          <w:sz w:val="24"/>
          <w:szCs w:val="24"/>
          <w:u w:color="FFFFFF"/>
          <w:lang w:val="en-US" w:eastAsia="ru-RU"/>
        </w:rPr>
        <w:t>6</w:t>
      </w:r>
      <w:r w:rsidR="00FB60E6" w:rsidRPr="00FB60E6">
        <w:rPr>
          <w:rFonts w:ascii="Times New Roman" w:eastAsia="Calibri" w:hAnsi="Times New Roman" w:cs="Times New Roman"/>
          <w:sz w:val="24"/>
          <w:szCs w:val="24"/>
          <w:u w:color="FFFFFF"/>
          <w:lang w:val="en-US" w:eastAsia="ru-RU"/>
        </w:rPr>
        <w:t xml:space="preserve"> </w:t>
      </w:r>
      <w:r w:rsidR="00FB60E6" w:rsidRPr="00FB60E6">
        <w:rPr>
          <w:rFonts w:ascii="Times New Roman" w:eastAsia="Times New Roman" w:hAnsi="Times New Roman" w:cs="Times New Roman"/>
          <w:sz w:val="24"/>
          <w:szCs w:val="24"/>
          <w:lang w:val="en-US" w:eastAsia="ru-RU"/>
        </w:rPr>
        <w:t>app</w:t>
      </w:r>
    </w:p>
    <w:p w:rsidR="00FB60E6" w:rsidRPr="00FB60E6" w:rsidRDefault="00FB60E6" w:rsidP="00FB60E6">
      <w:pPr>
        <w:spacing w:after="0" w:line="360" w:lineRule="auto"/>
        <w:jc w:val="both"/>
        <w:rPr>
          <w:rFonts w:ascii="Times New Roman" w:eastAsia="Times New Roman" w:hAnsi="Times New Roman" w:cs="Times New Roman"/>
          <w:bCs/>
          <w:sz w:val="24"/>
          <w:szCs w:val="24"/>
          <w:u w:color="FFFFFF"/>
          <w:lang w:val="en-US" w:eastAsia="ru-RU"/>
        </w:rPr>
      </w:pPr>
      <w:r w:rsidRPr="00FB60E6">
        <w:rPr>
          <w:rFonts w:ascii="Times New Roman" w:eastAsia="Times New Roman" w:hAnsi="Times New Roman" w:cs="Times New Roman"/>
          <w:bCs/>
          <w:sz w:val="24"/>
          <w:szCs w:val="24"/>
          <w:u w:color="FFFFFF"/>
          <w:lang w:val="en-US" w:eastAsia="ru-RU"/>
        </w:rPr>
        <w:t>NEOPLASTIC PROCESSES, BREAST CANCER, ONCOGENETICS, CHEMOTHERAPY, SECONDARY ANEMIA, IMMUNITY, VAGUAL BIOCENOSIS, INTERVAL HYPOXIC TREATMENTAL TREATMENTAL EXTRACTIVE TREATMENT</w:t>
      </w:r>
    </w:p>
    <w:p w:rsidR="00FB60E6" w:rsidRPr="00FB60E6" w:rsidRDefault="00FB60E6" w:rsidP="00FB60E6">
      <w:pPr>
        <w:spacing w:after="0" w:line="360" w:lineRule="auto"/>
        <w:ind w:firstLine="709"/>
        <w:jc w:val="both"/>
        <w:rPr>
          <w:rFonts w:ascii="Times New Roman" w:eastAsia="Calibri" w:hAnsi="Times New Roman" w:cs="Times New Roman"/>
          <w:sz w:val="24"/>
          <w:szCs w:val="24"/>
          <w:highlight w:val="yellow"/>
          <w:u w:color="FFFFFF"/>
          <w:lang w:val="en-US"/>
        </w:rPr>
      </w:pPr>
      <w:r w:rsidRPr="00FB60E6">
        <w:rPr>
          <w:rFonts w:ascii="Times New Roman" w:eastAsia="Times New Roman" w:hAnsi="Times New Roman" w:cs="Times New Roman"/>
          <w:bCs/>
          <w:sz w:val="24"/>
          <w:szCs w:val="24"/>
          <w:u w:color="FFFFFF"/>
          <w:lang w:val="en-US" w:eastAsia="ru-RU"/>
        </w:rPr>
        <w:t> </w:t>
      </w:r>
      <w:r w:rsidRPr="00FB60E6">
        <w:rPr>
          <w:rFonts w:ascii="Times New Roman" w:hAnsi="Times New Roman" w:cs="Times New Roman"/>
          <w:bCs/>
          <w:sz w:val="24"/>
          <w:szCs w:val="24"/>
          <w:u w:color="FFFFFF"/>
          <w:lang w:val="en-US" w:eastAsia="ru-RU"/>
        </w:rPr>
        <w:t>Object of study - women with breast cancer between the ages of 18 and 65. The experimental part - white laboratory outbred rats, females, weighing 180-220 grams, at the age of 6-8 months.</w:t>
      </w:r>
      <w:r w:rsidRPr="00FB60E6">
        <w:rPr>
          <w:rFonts w:ascii="Times New Roman" w:eastAsia="Times New Roman" w:hAnsi="Times New Roman" w:cs="Times New Roman"/>
          <w:color w:val="FF0000"/>
          <w:spacing w:val="2"/>
          <w:sz w:val="24"/>
          <w:szCs w:val="24"/>
          <w:u w:color="FFFFFF"/>
          <w:lang w:val="en-US" w:eastAsia="ar-SA"/>
        </w:rPr>
        <w:t xml:space="preserve"> </w:t>
      </w:r>
    </w:p>
    <w:p w:rsidR="00FB60E6" w:rsidRPr="00FB60E6" w:rsidRDefault="00FB60E6" w:rsidP="00FB60E6">
      <w:pPr>
        <w:suppressAutoHyphens/>
        <w:spacing w:after="0" w:line="360" w:lineRule="auto"/>
        <w:ind w:firstLine="709"/>
        <w:jc w:val="both"/>
        <w:rPr>
          <w:rFonts w:ascii="Times New Roman" w:eastAsia="Times New Roman" w:hAnsi="Times New Roman" w:cs="Times New Roman"/>
          <w:sz w:val="24"/>
          <w:szCs w:val="24"/>
          <w:highlight w:val="yellow"/>
          <w:u w:color="FFFFFF"/>
          <w:lang w:val="en-US" w:eastAsia="en-GB"/>
        </w:rPr>
      </w:pPr>
      <w:r w:rsidRPr="00FB60E6">
        <w:rPr>
          <w:rFonts w:ascii="Times New Roman" w:eastAsia="Times New Roman" w:hAnsi="Times New Roman" w:cs="Times New Roman"/>
          <w:iCs/>
          <w:sz w:val="24"/>
          <w:szCs w:val="24"/>
          <w:u w:color="FFFFFF"/>
          <w:lang w:val="en-US" w:eastAsia="en-GB"/>
        </w:rPr>
        <w:t>Purpose of the research</w:t>
      </w:r>
      <w:r w:rsidRPr="00FB60E6">
        <w:rPr>
          <w:rFonts w:ascii="Times New Roman" w:eastAsia="Times New Roman" w:hAnsi="Times New Roman" w:cs="Times New Roman"/>
          <w:sz w:val="24"/>
          <w:szCs w:val="24"/>
          <w:u w:color="FFFFFF"/>
          <w:lang w:val="en-US" w:eastAsia="en-GB"/>
        </w:rPr>
        <w:t>: to simulate experimentally and study in the clinic the etiopathogenetic features of the development of toxic effects of chemotherapy that are typical for cancer patients with breast cancer with mutations of various genes, to develop fundamental methods and algorithms for their reduction in oncology practice.</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sz w:val="24"/>
          <w:szCs w:val="24"/>
          <w:u w:color="FFFFFF"/>
          <w:lang w:val="en-US"/>
        </w:rPr>
      </w:pPr>
      <w:r w:rsidRPr="00FB60E6">
        <w:rPr>
          <w:rFonts w:ascii="Times New Roman" w:eastAsia="Calibri" w:hAnsi="Times New Roman" w:cs="Times New Roman"/>
          <w:iCs/>
          <w:sz w:val="24"/>
          <w:szCs w:val="24"/>
          <w:u w:color="FFFFFF"/>
          <w:lang w:val="en-US"/>
        </w:rPr>
        <w:t>Research methods</w:t>
      </w:r>
      <w:r w:rsidRPr="00FB60E6">
        <w:rPr>
          <w:rFonts w:ascii="Times New Roman" w:eastAsia="Calibri" w:hAnsi="Times New Roman" w:cs="Times New Roman"/>
          <w:sz w:val="24"/>
          <w:szCs w:val="24"/>
          <w:u w:color="FFFFFF"/>
          <w:lang w:val="en-US"/>
        </w:rPr>
        <w:t>: genetic, clinical and laboratory, experimental.</w:t>
      </w:r>
    </w:p>
    <w:p w:rsidR="00FB60E6" w:rsidRPr="00FB60E6"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ru-RU"/>
        </w:rPr>
      </w:pPr>
      <w:r w:rsidRPr="00FB60E6">
        <w:rPr>
          <w:rFonts w:ascii="Times New Roman" w:eastAsia="Times New Roman" w:hAnsi="Times New Roman" w:cs="Times New Roman"/>
          <w:sz w:val="24"/>
          <w:szCs w:val="24"/>
          <w:u w:color="FFFFFF"/>
          <w:lang w:val="en-US" w:eastAsia="ru-RU"/>
        </w:rPr>
        <w:t>Mutations of the BRCA1 and BRCA2 genes in the examined women with breast cancer in the Aktobe region were investigated; the results do not preclude the use of genetic counseling for women for health promotion and treatment.</w:t>
      </w:r>
    </w:p>
    <w:p w:rsidR="00FB60E6" w:rsidRPr="00FB60E6" w:rsidRDefault="00FB60E6" w:rsidP="00FB60E6">
      <w:pPr>
        <w:tabs>
          <w:tab w:val="left" w:pos="709"/>
        </w:tabs>
        <w:suppressAutoHyphens/>
        <w:spacing w:after="0" w:line="360" w:lineRule="auto"/>
        <w:ind w:firstLine="709"/>
        <w:jc w:val="both"/>
        <w:textAlignment w:val="baseline"/>
        <w:rPr>
          <w:rFonts w:ascii="Times New Roman" w:eastAsia="Calibri" w:hAnsi="Times New Roman" w:cs="Times New Roman"/>
          <w:sz w:val="24"/>
          <w:szCs w:val="24"/>
          <w:u w:color="FFFFFF"/>
          <w:lang w:val="en-US"/>
        </w:rPr>
      </w:pPr>
      <w:r w:rsidRPr="00FB60E6">
        <w:rPr>
          <w:rFonts w:ascii="Times New Roman" w:eastAsia="Calibri" w:hAnsi="Times New Roman" w:cs="Times New Roman"/>
          <w:sz w:val="24"/>
          <w:szCs w:val="24"/>
          <w:u w:color="FFFFFF"/>
          <w:lang w:val="en-US"/>
        </w:rPr>
        <w:t>A scientific novelty was the study of the toxic effect of chemotherapy in an experiment in animals with breast cancer before and after the use of interval hypoxic training (IHT). Extrapolating a pilot study into a clinical setting as a pilot project has promise. The use of chemotherapy with IHT will allow systemic treatment without reducing the dosage of drugs and, moreover, discontinuing treatment. This will improve the quality of life during and after treatment in women with breast cancer, ensure their quick rehabilitation and return to work, which will affect overall economic efficiency. Immunological reactions of the cellular and humoral links, their correlations with the vaginal biocenosis, as well as variants of the HPV genetic marker are considered as predictors for assessing the response to chemotherapy in breast cancer.</w:t>
      </w:r>
    </w:p>
    <w:p w:rsidR="00FB60E6" w:rsidRPr="00FB60E6" w:rsidRDefault="00FB60E6" w:rsidP="00FB60E6">
      <w:pPr>
        <w:autoSpaceDE w:val="0"/>
        <w:autoSpaceDN w:val="0"/>
        <w:adjustRightInd w:val="0"/>
        <w:spacing w:after="0" w:line="360" w:lineRule="auto"/>
        <w:ind w:firstLine="708"/>
        <w:jc w:val="both"/>
        <w:rPr>
          <w:rFonts w:ascii="Times New Roman" w:eastAsia="Times New Roman" w:hAnsi="Times New Roman" w:cs="Times New Roman"/>
          <w:sz w:val="24"/>
          <w:szCs w:val="24"/>
          <w:u w:color="FFFFFF"/>
          <w:lang w:val="en-US"/>
        </w:rPr>
      </w:pPr>
    </w:p>
    <w:p w:rsidR="00FB60E6" w:rsidRPr="00FB60E6" w:rsidRDefault="00FB60E6" w:rsidP="00FB60E6">
      <w:pPr>
        <w:autoSpaceDE w:val="0"/>
        <w:autoSpaceDN w:val="0"/>
        <w:adjustRightInd w:val="0"/>
        <w:spacing w:after="0" w:line="360" w:lineRule="auto"/>
        <w:ind w:firstLine="708"/>
        <w:jc w:val="both"/>
        <w:rPr>
          <w:rFonts w:ascii="Times New Roman" w:eastAsia="Times New Roman" w:hAnsi="Times New Roman" w:cs="Times New Roman"/>
          <w:sz w:val="24"/>
          <w:szCs w:val="24"/>
          <w:u w:color="FFFFFF"/>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Pr="00083163" w:rsidRDefault="00FB60E6" w:rsidP="00FB60E6">
      <w:pPr>
        <w:spacing w:line="360" w:lineRule="auto"/>
        <w:ind w:firstLine="567"/>
        <w:jc w:val="center"/>
        <w:rPr>
          <w:rFonts w:ascii="Times New Roman" w:eastAsia="Times New Roman" w:hAnsi="Times New Roman" w:cs="Times New Roman"/>
          <w:b/>
          <w:sz w:val="24"/>
          <w:szCs w:val="24"/>
          <w:u w:color="FFFFFF"/>
          <w:lang w:val="en-US" w:eastAsia="ar-SA"/>
        </w:rPr>
      </w:pPr>
      <w:r w:rsidRPr="00083163">
        <w:rPr>
          <w:rFonts w:ascii="Times New Roman" w:eastAsia="Times New Roman" w:hAnsi="Times New Roman" w:cs="Times New Roman"/>
          <w:b/>
          <w:sz w:val="24"/>
          <w:szCs w:val="24"/>
          <w:u w:color="FFFFFF"/>
          <w:lang w:val="en-US" w:eastAsia="ar-SA"/>
        </w:rPr>
        <w:lastRenderedPageBreak/>
        <w:t>CONTENTS</w:t>
      </w:r>
    </w:p>
    <w:p w:rsidR="00FB60E6" w:rsidRPr="00E316FF" w:rsidRDefault="00FB60E6" w:rsidP="00FB60E6">
      <w:pPr>
        <w:spacing w:after="0" w:line="360" w:lineRule="auto"/>
        <w:rPr>
          <w:rFonts w:ascii="Times New Roman" w:eastAsia="Times New Roman" w:hAnsi="Times New Roman" w:cs="Times New Roman"/>
          <w:sz w:val="24"/>
          <w:szCs w:val="24"/>
          <w:u w:color="FFFFFF"/>
          <w:lang w:val="en-US" w:eastAsia="ar-SA"/>
        </w:rPr>
      </w:pPr>
      <w:r w:rsidRPr="00E316FF">
        <w:rPr>
          <w:rFonts w:ascii="Times New Roman" w:eastAsia="Times New Roman" w:hAnsi="Times New Roman" w:cs="Times New Roman"/>
          <w:sz w:val="24"/>
          <w:szCs w:val="24"/>
          <w:u w:color="FFFFFF"/>
          <w:lang w:val="en-US" w:eastAsia="ar-SA"/>
        </w:rPr>
        <w:t>INTRODUCTION</w:t>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val="dotted"/>
          <w:lang w:val="en-US" w:eastAsia="ar-SA"/>
        </w:rPr>
        <w:tab/>
      </w:r>
      <w:r w:rsidRPr="00E316FF">
        <w:rPr>
          <w:rFonts w:ascii="Times New Roman" w:eastAsia="Times New Roman" w:hAnsi="Times New Roman" w:cs="Times New Roman"/>
          <w:sz w:val="24"/>
          <w:szCs w:val="24"/>
          <w:u w:color="FFFFFF"/>
          <w:lang w:val="en-US" w:eastAsia="ar-SA"/>
        </w:rPr>
        <w:t>6</w:t>
      </w:r>
    </w:p>
    <w:p w:rsidR="00FB60E6" w:rsidRPr="00A4668F" w:rsidRDefault="00BC1998" w:rsidP="00E316FF">
      <w:pPr>
        <w:widowControl w:val="0"/>
        <w:suppressAutoHyphens/>
        <w:spacing w:after="0" w:line="360" w:lineRule="auto"/>
        <w:rPr>
          <w:rFonts w:ascii="Times New Roman" w:eastAsia="Times New Roman" w:hAnsi="Times New Roman" w:cs="Times New Roman"/>
          <w:sz w:val="24"/>
          <w:szCs w:val="24"/>
          <w:u w:color="FFFFFF"/>
          <w:lang w:val="en-US" w:eastAsia="ar-SA"/>
        </w:rPr>
      </w:pPr>
      <w:r w:rsidRPr="00BC1998">
        <w:rPr>
          <w:rFonts w:ascii="Times New Roman" w:eastAsia="Times New Roman" w:hAnsi="Times New Roman" w:cs="Times New Roman"/>
          <w:sz w:val="24"/>
          <w:szCs w:val="24"/>
          <w:u w:color="FFFFFF"/>
          <w:lang w:val="en-US" w:eastAsia="ar-SA"/>
        </w:rPr>
        <w:t>THE MAIN PART OF REPORT SRW</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t xml:space="preserve">          </w:t>
      </w:r>
      <w:r w:rsidR="00FB60E6" w:rsidRPr="00A4668F">
        <w:rPr>
          <w:rFonts w:ascii="Times New Roman" w:eastAsia="Times New Roman" w:hAnsi="Times New Roman" w:cs="Times New Roman"/>
          <w:sz w:val="24"/>
          <w:szCs w:val="24"/>
          <w:u w:color="FFFFFF"/>
          <w:lang w:val="en-US" w:eastAsia="ar-SA"/>
        </w:rPr>
        <w:t>13</w:t>
      </w:r>
    </w:p>
    <w:p w:rsidR="00FB60E6" w:rsidRPr="00A4668F" w:rsidRDefault="00FB60E6" w:rsidP="00FB60E6">
      <w:pPr>
        <w:spacing w:after="0" w:line="360" w:lineRule="auto"/>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1</w:t>
      </w:r>
      <w:r w:rsidRPr="00A4668F">
        <w:rPr>
          <w:rFonts w:ascii="Times New Roman" w:eastAsia="Times New Roman" w:hAnsi="Times New Roman" w:cs="Times New Roman"/>
          <w:sz w:val="24"/>
          <w:szCs w:val="24"/>
          <w:u w:color="FFFFFF"/>
          <w:lang w:val="en-US" w:eastAsia="ru-RU"/>
        </w:rPr>
        <w:t> </w:t>
      </w:r>
      <w:r w:rsidRPr="00A4668F">
        <w:rPr>
          <w:rFonts w:ascii="Times New Roman" w:eastAsia="Times New Roman" w:hAnsi="Times New Roman" w:cs="Times New Roman"/>
          <w:sz w:val="24"/>
          <w:szCs w:val="24"/>
          <w:u w:color="FFFFFF"/>
          <w:lang w:val="en-US" w:eastAsia="ar-SA"/>
        </w:rPr>
        <w:t>General characteristics of the study</w:t>
      </w:r>
      <w:r w:rsidR="005F17E7">
        <w:rPr>
          <w:rFonts w:ascii="Times New Roman" w:eastAsia="Times New Roman" w:hAnsi="Times New Roman" w:cs="Times New Roman"/>
          <w:sz w:val="24"/>
          <w:szCs w:val="24"/>
          <w:u w:val="dotted"/>
          <w:lang w:val="en-US" w:eastAsia="ar-SA"/>
        </w:rPr>
        <w:tab/>
      </w:r>
      <w:r w:rsidR="005F17E7">
        <w:rPr>
          <w:rFonts w:ascii="Times New Roman" w:eastAsia="Times New Roman" w:hAnsi="Times New Roman" w:cs="Times New Roman"/>
          <w:sz w:val="24"/>
          <w:szCs w:val="24"/>
          <w:u w:val="dotted"/>
          <w:lang w:val="en-US" w:eastAsia="ar-SA"/>
        </w:rPr>
        <w:tab/>
      </w:r>
      <w:r w:rsidR="005F17E7">
        <w:rPr>
          <w:rFonts w:ascii="Times New Roman" w:eastAsia="Times New Roman" w:hAnsi="Times New Roman" w:cs="Times New Roman"/>
          <w:sz w:val="24"/>
          <w:szCs w:val="24"/>
          <w:u w:val="dotted"/>
          <w:lang w:val="en-US" w:eastAsia="ar-SA"/>
        </w:rPr>
        <w:tab/>
      </w:r>
      <w:r w:rsidR="005F17E7">
        <w:rPr>
          <w:rFonts w:ascii="Times New Roman" w:eastAsia="Times New Roman" w:hAnsi="Times New Roman" w:cs="Times New Roman"/>
          <w:sz w:val="24"/>
          <w:szCs w:val="24"/>
          <w:u w:val="dotted"/>
          <w:lang w:val="en-US" w:eastAsia="ar-SA"/>
        </w:rPr>
        <w:tab/>
      </w:r>
      <w:r w:rsidR="005F17E7">
        <w:rPr>
          <w:rFonts w:ascii="Times New Roman" w:eastAsia="Times New Roman" w:hAnsi="Times New Roman" w:cs="Times New Roman"/>
          <w:sz w:val="24"/>
          <w:szCs w:val="24"/>
          <w:u w:val="dotted"/>
          <w:lang w:val="en-US" w:eastAsia="ar-SA"/>
        </w:rPr>
        <w:tab/>
      </w:r>
      <w:r w:rsidR="005F17E7">
        <w:rPr>
          <w:rFonts w:ascii="Times New Roman" w:eastAsia="Times New Roman" w:hAnsi="Times New Roman" w:cs="Times New Roman"/>
          <w:sz w:val="24"/>
          <w:szCs w:val="24"/>
          <w:u w:val="dotted"/>
          <w:lang w:val="en-US" w:eastAsia="ar-SA"/>
        </w:rPr>
        <w:tab/>
        <w:t xml:space="preserve">                      </w:t>
      </w:r>
      <w:r w:rsidRPr="00A4668F">
        <w:rPr>
          <w:rFonts w:ascii="Times New Roman" w:eastAsia="Times New Roman" w:hAnsi="Times New Roman" w:cs="Times New Roman"/>
          <w:sz w:val="24"/>
          <w:szCs w:val="24"/>
          <w:u w:color="FFFFFF"/>
          <w:lang w:val="en-US" w:eastAsia="ar-SA"/>
        </w:rPr>
        <w:t>13</w:t>
      </w:r>
    </w:p>
    <w:p w:rsidR="00FB60E6" w:rsidRPr="00E316FF" w:rsidRDefault="00FB60E6" w:rsidP="00FB60E6">
      <w:pPr>
        <w:spacing w:after="0" w:line="360" w:lineRule="auto"/>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2</w:t>
      </w:r>
      <w:r w:rsidRPr="00A4668F">
        <w:rPr>
          <w:rFonts w:ascii="Times New Roman" w:eastAsia="Times New Roman" w:hAnsi="Times New Roman" w:cs="Times New Roman"/>
          <w:sz w:val="24"/>
          <w:szCs w:val="24"/>
          <w:u w:color="FFFFFF"/>
          <w:lang w:val="en-US" w:eastAsia="ru-RU"/>
        </w:rPr>
        <w:t> </w:t>
      </w:r>
      <w:r w:rsidRPr="00A4668F">
        <w:rPr>
          <w:rFonts w:ascii="Times New Roman" w:eastAsia="Times New Roman" w:hAnsi="Times New Roman" w:cs="Times New Roman"/>
          <w:sz w:val="24"/>
          <w:szCs w:val="24"/>
          <w:u w:color="FFFFFF"/>
          <w:lang w:val="en-US" w:eastAsia="ar-SA"/>
        </w:rPr>
        <w:t>Results and discussion</w:t>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t xml:space="preserve">          </w:t>
      </w:r>
      <w:r w:rsidR="00C95B19">
        <w:rPr>
          <w:rFonts w:ascii="Times New Roman" w:eastAsia="Times New Roman" w:hAnsi="Times New Roman" w:cs="Times New Roman"/>
          <w:sz w:val="24"/>
          <w:szCs w:val="24"/>
          <w:u w:color="FFFFFF"/>
          <w:lang w:val="en-US" w:eastAsia="ar-SA"/>
        </w:rPr>
        <w:t>1</w:t>
      </w:r>
      <w:r w:rsidR="00C95B19" w:rsidRPr="00E316FF">
        <w:rPr>
          <w:rFonts w:ascii="Times New Roman" w:eastAsia="Times New Roman" w:hAnsi="Times New Roman" w:cs="Times New Roman"/>
          <w:sz w:val="24"/>
          <w:szCs w:val="24"/>
          <w:u w:color="FFFFFF"/>
          <w:lang w:val="en-US" w:eastAsia="ar-SA"/>
        </w:rPr>
        <w:t>7</w:t>
      </w:r>
    </w:p>
    <w:p w:rsidR="00FB60E6" w:rsidRPr="004528F7" w:rsidRDefault="00C86FBE" w:rsidP="00FB60E6">
      <w:pPr>
        <w:spacing w:after="0" w:line="360" w:lineRule="auto"/>
        <w:rPr>
          <w:rFonts w:ascii="Times New Roman" w:eastAsia="Times New Roman" w:hAnsi="Times New Roman" w:cs="Times New Roman"/>
          <w:sz w:val="24"/>
          <w:szCs w:val="24"/>
          <w:u w:color="FFFFFF"/>
          <w:lang w:val="en-US" w:eastAsia="ar-SA"/>
        </w:rPr>
      </w:pPr>
      <w:r w:rsidRPr="00C86FBE">
        <w:rPr>
          <w:rFonts w:ascii="Times New Roman" w:eastAsia="Times New Roman" w:hAnsi="Times New Roman" w:cs="Times New Roman"/>
          <w:sz w:val="24"/>
          <w:szCs w:val="24"/>
          <w:u w:color="FFFFFF"/>
          <w:lang w:val="en-US" w:eastAsia="ar-SA"/>
        </w:rPr>
        <w:t xml:space="preserve">  </w:t>
      </w:r>
      <w:r w:rsidR="00FB60E6" w:rsidRPr="00A4668F">
        <w:rPr>
          <w:rFonts w:ascii="Times New Roman" w:eastAsia="Times New Roman" w:hAnsi="Times New Roman" w:cs="Times New Roman"/>
          <w:sz w:val="24"/>
          <w:szCs w:val="24"/>
          <w:u w:color="FFFFFF"/>
          <w:lang w:val="en-US" w:eastAsia="ar-SA"/>
        </w:rPr>
        <w:t>2.1</w:t>
      </w:r>
      <w:r w:rsidR="00FB60E6" w:rsidRPr="00A4668F">
        <w:rPr>
          <w:rFonts w:ascii="Times New Roman" w:eastAsia="Times New Roman" w:hAnsi="Times New Roman" w:cs="Times New Roman"/>
          <w:sz w:val="24"/>
          <w:szCs w:val="24"/>
          <w:u w:color="FFFFFF"/>
          <w:lang w:val="en-US" w:eastAsia="ru-RU"/>
        </w:rPr>
        <w:t> </w:t>
      </w:r>
      <w:r w:rsidR="00FB60E6" w:rsidRPr="00A4668F">
        <w:rPr>
          <w:rFonts w:ascii="Times New Roman" w:hAnsi="Times New Roman" w:cs="Times New Roman"/>
          <w:sz w:val="24"/>
          <w:szCs w:val="24"/>
          <w:u w:color="FFFFFF"/>
          <w:lang w:val="en-US" w:eastAsia="ar-SA"/>
        </w:rPr>
        <w:t xml:space="preserve">Analysis of retrospective data of case histories with a 5-year survival rate of patients with </w:t>
      </w:r>
      <w:r w:rsidR="00FB60E6" w:rsidRPr="004528F7">
        <w:rPr>
          <w:rFonts w:ascii="Times New Roman" w:hAnsi="Times New Roman" w:cs="Times New Roman"/>
          <w:sz w:val="24"/>
          <w:szCs w:val="24"/>
          <w:u w:color="FFFFFF"/>
          <w:lang w:val="en-US" w:eastAsia="ar-SA"/>
        </w:rPr>
        <w:t xml:space="preserve">         </w:t>
      </w:r>
    </w:p>
    <w:p w:rsidR="00880D96" w:rsidRDefault="00FB60E6" w:rsidP="00FB60E6">
      <w:pPr>
        <w:suppressAutoHyphens/>
        <w:spacing w:after="0" w:line="360" w:lineRule="auto"/>
        <w:jc w:val="both"/>
        <w:rPr>
          <w:rFonts w:ascii="Times New Roman" w:hAnsi="Times New Roman" w:cs="Times New Roman"/>
          <w:sz w:val="24"/>
          <w:szCs w:val="24"/>
          <w:u w:color="FFFFFF"/>
          <w:lang w:val="en-US" w:eastAsia="ar-SA"/>
        </w:rPr>
      </w:pPr>
      <w:r w:rsidRPr="004528F7">
        <w:rPr>
          <w:rFonts w:ascii="Times New Roman" w:hAnsi="Times New Roman" w:cs="Times New Roman"/>
          <w:sz w:val="24"/>
          <w:szCs w:val="24"/>
          <w:u w:color="FFFFFF"/>
          <w:lang w:val="en-US" w:eastAsia="ar-SA"/>
        </w:rPr>
        <w:t xml:space="preserve">        </w:t>
      </w:r>
      <w:proofErr w:type="gramStart"/>
      <w:r w:rsidRPr="00A4668F">
        <w:rPr>
          <w:rFonts w:ascii="Times New Roman" w:hAnsi="Times New Roman" w:cs="Times New Roman"/>
          <w:sz w:val="24"/>
          <w:szCs w:val="24"/>
          <w:u w:color="FFFFFF"/>
          <w:lang w:val="en-US" w:eastAsia="ar-SA"/>
        </w:rPr>
        <w:t>breast</w:t>
      </w:r>
      <w:proofErr w:type="gramEnd"/>
      <w:r w:rsidRPr="00A4668F">
        <w:rPr>
          <w:rFonts w:ascii="Times New Roman" w:hAnsi="Times New Roman" w:cs="Times New Roman"/>
          <w:sz w:val="24"/>
          <w:szCs w:val="24"/>
          <w:u w:color="FFFFFF"/>
          <w:lang w:val="en-US" w:eastAsia="ar-SA"/>
        </w:rPr>
        <w:t xml:space="preserve"> cancer with an analysis of the direct causes of death, taking into account the</w:t>
      </w:r>
    </w:p>
    <w:p w:rsidR="00880D96" w:rsidRDefault="00880D96" w:rsidP="00FB60E6">
      <w:pPr>
        <w:suppressAutoHyphens/>
        <w:spacing w:after="0" w:line="360" w:lineRule="auto"/>
        <w:jc w:val="both"/>
        <w:rPr>
          <w:rFonts w:ascii="Times New Roman" w:hAnsi="Times New Roman" w:cs="Times New Roman"/>
          <w:sz w:val="24"/>
          <w:szCs w:val="24"/>
          <w:u w:color="FFFFFF"/>
          <w:lang w:val="en-US" w:eastAsia="ar-SA"/>
        </w:rPr>
      </w:pPr>
      <w:r>
        <w:rPr>
          <w:rFonts w:ascii="Times New Roman" w:hAnsi="Times New Roman" w:cs="Times New Roman"/>
          <w:sz w:val="24"/>
          <w:szCs w:val="24"/>
          <w:u w:color="FFFFFF"/>
          <w:lang w:val="en-US" w:eastAsia="ar-SA"/>
        </w:rPr>
        <w:t xml:space="preserve">     </w:t>
      </w:r>
      <w:r w:rsidR="00FB60E6" w:rsidRPr="00A4668F">
        <w:rPr>
          <w:rFonts w:ascii="Times New Roman" w:hAnsi="Times New Roman" w:cs="Times New Roman"/>
          <w:sz w:val="24"/>
          <w:szCs w:val="24"/>
          <w:u w:color="FFFFFF"/>
          <w:lang w:val="en-US" w:eastAsia="ar-SA"/>
        </w:rPr>
        <w:t xml:space="preserve"> </w:t>
      </w:r>
      <w:r>
        <w:rPr>
          <w:rFonts w:ascii="Times New Roman" w:hAnsi="Times New Roman" w:cs="Times New Roman"/>
          <w:sz w:val="24"/>
          <w:szCs w:val="24"/>
          <w:u w:color="FFFFFF"/>
          <w:lang w:val="en-US" w:eastAsia="ar-SA"/>
        </w:rPr>
        <w:t xml:space="preserve">  </w:t>
      </w:r>
      <w:proofErr w:type="gramStart"/>
      <w:r w:rsidR="00FB60E6" w:rsidRPr="00A4668F">
        <w:rPr>
          <w:rFonts w:ascii="Times New Roman" w:hAnsi="Times New Roman" w:cs="Times New Roman"/>
          <w:sz w:val="24"/>
          <w:szCs w:val="24"/>
          <w:u w:color="FFFFFF"/>
          <w:lang w:val="en-US" w:eastAsia="ar-SA"/>
        </w:rPr>
        <w:t>diagnosis</w:t>
      </w:r>
      <w:proofErr w:type="gramEnd"/>
      <w:r>
        <w:rPr>
          <w:rFonts w:ascii="Times New Roman" w:hAnsi="Times New Roman" w:cs="Times New Roman"/>
          <w:sz w:val="24"/>
          <w:szCs w:val="24"/>
          <w:u w:color="FFFFFF"/>
          <w:lang w:val="en-US" w:eastAsia="ar-SA"/>
        </w:rPr>
        <w:t xml:space="preserve"> </w:t>
      </w:r>
      <w:r w:rsidR="00FB60E6" w:rsidRPr="00A5203E">
        <w:rPr>
          <w:rFonts w:ascii="Times New Roman" w:hAnsi="Times New Roman" w:cs="Times New Roman"/>
          <w:sz w:val="24"/>
          <w:szCs w:val="24"/>
          <w:u w:color="FFFFFF"/>
          <w:lang w:val="en-US" w:eastAsia="ar-SA"/>
        </w:rPr>
        <w:t>and treatment methods in the Republic of Kazakhstan and Aktobe</w:t>
      </w:r>
    </w:p>
    <w:p w:rsidR="00880D96" w:rsidRDefault="00880D96" w:rsidP="00FB60E6">
      <w:pPr>
        <w:suppressAutoHyphens/>
        <w:spacing w:after="0" w:line="360" w:lineRule="auto"/>
        <w:jc w:val="both"/>
        <w:rPr>
          <w:rFonts w:ascii="Times New Roman" w:eastAsia="Times New Roman" w:hAnsi="Times New Roman" w:cs="Times New Roman"/>
          <w:sz w:val="24"/>
          <w:szCs w:val="24"/>
          <w:u w:color="FFFFFF"/>
          <w:lang w:val="en-US" w:eastAsia="ar-SA"/>
        </w:rPr>
      </w:pPr>
      <w:r>
        <w:rPr>
          <w:rFonts w:ascii="Times New Roman" w:hAnsi="Times New Roman" w:cs="Times New Roman"/>
          <w:sz w:val="24"/>
          <w:szCs w:val="24"/>
          <w:u w:color="FFFFFF"/>
          <w:lang w:val="en-US" w:eastAsia="ar-SA"/>
        </w:rPr>
        <w:t xml:space="preserve">        </w:t>
      </w:r>
      <w:r w:rsidR="00FB60E6" w:rsidRPr="00A5203E">
        <w:rPr>
          <w:rFonts w:ascii="Times New Roman" w:hAnsi="Times New Roman" w:cs="Times New Roman"/>
          <w:sz w:val="24"/>
          <w:szCs w:val="24"/>
          <w:u w:color="FFFFFF"/>
          <w:lang w:val="en-US" w:eastAsia="ar-SA"/>
        </w:rPr>
        <w:t xml:space="preserve"> </w:t>
      </w:r>
      <w:proofErr w:type="gramStart"/>
      <w:r w:rsidR="00FB60E6" w:rsidRPr="00A5203E">
        <w:rPr>
          <w:rFonts w:ascii="Times New Roman" w:hAnsi="Times New Roman" w:cs="Times New Roman"/>
          <w:sz w:val="24"/>
          <w:szCs w:val="24"/>
          <w:u w:color="FFFFFF"/>
          <w:lang w:val="en-US" w:eastAsia="ar-SA"/>
        </w:rPr>
        <w:t>region</w:t>
      </w:r>
      <w:proofErr w:type="gramEnd"/>
      <w:r w:rsidR="00FB60E6" w:rsidRPr="00A5203E">
        <w:rPr>
          <w:rFonts w:ascii="Times New Roman" w:hAnsi="Times New Roman" w:cs="Times New Roman"/>
          <w:sz w:val="24"/>
          <w:szCs w:val="24"/>
          <w:u w:color="FFFFFF"/>
          <w:lang w:val="en-US" w:eastAsia="ar-SA"/>
        </w:rPr>
        <w:t>)</w:t>
      </w:r>
      <w:r>
        <w:rPr>
          <w:rFonts w:ascii="Times New Roman" w:eastAsia="Times New Roman" w:hAnsi="Times New Roman" w:cs="Times New Roman"/>
          <w:sz w:val="24"/>
          <w:szCs w:val="24"/>
          <w:u w:val="dotted"/>
          <w:lang w:val="en-US" w:eastAsia="ar-SA"/>
        </w:rPr>
        <w:tab/>
        <w:t xml:space="preserve">                                                                                                                                </w:t>
      </w:r>
      <w:r w:rsidR="00C95B19">
        <w:rPr>
          <w:rFonts w:ascii="Times New Roman" w:eastAsia="Times New Roman" w:hAnsi="Times New Roman" w:cs="Times New Roman"/>
          <w:sz w:val="24"/>
          <w:szCs w:val="24"/>
          <w:u w:color="FFFFFF"/>
          <w:lang w:val="en-US" w:eastAsia="ar-SA"/>
        </w:rPr>
        <w:t>1</w:t>
      </w:r>
      <w:r w:rsidR="00C95B19" w:rsidRPr="00E316FF">
        <w:rPr>
          <w:rFonts w:ascii="Times New Roman" w:eastAsia="Times New Roman" w:hAnsi="Times New Roman" w:cs="Times New Roman"/>
          <w:sz w:val="24"/>
          <w:szCs w:val="24"/>
          <w:u w:color="FFFFFF"/>
          <w:lang w:val="en-US" w:eastAsia="ar-SA"/>
        </w:rPr>
        <w:t>7</w:t>
      </w:r>
      <w:r w:rsidR="00FB60E6" w:rsidRPr="00A5203E">
        <w:rPr>
          <w:rFonts w:ascii="Times New Roman" w:eastAsia="Times New Roman" w:hAnsi="Times New Roman" w:cs="Times New Roman"/>
          <w:sz w:val="24"/>
          <w:szCs w:val="24"/>
          <w:u w:color="FFFFFF"/>
          <w:lang w:val="en-US" w:eastAsia="ar-SA"/>
        </w:rPr>
        <w:t xml:space="preserve">    </w:t>
      </w:r>
    </w:p>
    <w:p w:rsidR="00880D96" w:rsidRDefault="00C86FBE" w:rsidP="0073739F">
      <w:pPr>
        <w:suppressAutoHyphens/>
        <w:spacing w:after="0" w:line="360" w:lineRule="auto"/>
        <w:jc w:val="both"/>
        <w:rPr>
          <w:rFonts w:ascii="Times New Roman" w:hAnsi="Times New Roman" w:cs="Times New Roman"/>
          <w:sz w:val="24"/>
          <w:szCs w:val="24"/>
          <w:lang w:val="en-US" w:eastAsia="ar-SA"/>
        </w:rPr>
      </w:pPr>
      <w:r w:rsidRPr="00C86FBE">
        <w:rPr>
          <w:rFonts w:ascii="Times New Roman" w:hAnsi="Times New Roman" w:cs="Times New Roman"/>
          <w:sz w:val="24"/>
          <w:szCs w:val="24"/>
          <w:lang w:val="en-US" w:eastAsia="ar-SA"/>
        </w:rPr>
        <w:t xml:space="preserve">  </w:t>
      </w:r>
      <w:r w:rsidR="00FB60E6" w:rsidRPr="00A5203E">
        <w:rPr>
          <w:rFonts w:ascii="Times New Roman" w:hAnsi="Times New Roman" w:cs="Times New Roman"/>
          <w:sz w:val="24"/>
          <w:szCs w:val="24"/>
          <w:lang w:val="en-US" w:eastAsia="ar-SA"/>
        </w:rPr>
        <w:t>2.2</w:t>
      </w:r>
      <w:r w:rsidR="00FB60E6" w:rsidRPr="00A5203E">
        <w:rPr>
          <w:rFonts w:ascii="Times New Roman" w:hAnsi="Times New Roman" w:cs="Times New Roman"/>
          <w:sz w:val="24"/>
          <w:szCs w:val="24"/>
          <w:lang w:val="en-US" w:eastAsia="ru-RU"/>
        </w:rPr>
        <w:t> </w:t>
      </w:r>
      <w:r w:rsidR="00FB60E6" w:rsidRPr="00A5203E">
        <w:rPr>
          <w:rFonts w:ascii="Times New Roman" w:hAnsi="Times New Roman" w:cs="Times New Roman"/>
          <w:sz w:val="24"/>
          <w:szCs w:val="24"/>
          <w:lang w:val="en-US" w:eastAsia="ar-SA"/>
        </w:rPr>
        <w:t>Features of the clinical and functional manifestations of t</w:t>
      </w:r>
      <w:r w:rsidR="00880D96">
        <w:rPr>
          <w:rFonts w:ascii="Times New Roman" w:hAnsi="Times New Roman" w:cs="Times New Roman"/>
          <w:sz w:val="24"/>
          <w:szCs w:val="24"/>
          <w:lang w:val="en-US" w:eastAsia="ar-SA"/>
        </w:rPr>
        <w:t>he toxic effects of chemotherapy</w:t>
      </w:r>
    </w:p>
    <w:p w:rsidR="00880D96" w:rsidRDefault="00880D96" w:rsidP="00880D96">
      <w:pPr>
        <w:suppressAutoHyphens/>
        <w:spacing w:after="0" w:line="360" w:lineRule="auto"/>
        <w:ind w:firstLine="142"/>
        <w:jc w:val="both"/>
        <w:rPr>
          <w:rFonts w:ascii="Times New Roman" w:hAnsi="Times New Roman" w:cs="Times New Roman"/>
          <w:sz w:val="24"/>
          <w:szCs w:val="24"/>
          <w:lang w:val="en-US" w:eastAsia="ar-SA"/>
        </w:rPr>
      </w:pPr>
      <w:r>
        <w:rPr>
          <w:rFonts w:ascii="Times New Roman" w:hAnsi="Times New Roman" w:cs="Times New Roman"/>
          <w:sz w:val="24"/>
          <w:szCs w:val="24"/>
          <w:lang w:val="en-US" w:eastAsia="ar-SA"/>
        </w:rPr>
        <w:t xml:space="preserve">      </w:t>
      </w:r>
      <w:proofErr w:type="gramStart"/>
      <w:r w:rsidR="00FB60E6" w:rsidRPr="00A5203E">
        <w:rPr>
          <w:rFonts w:ascii="Times New Roman" w:hAnsi="Times New Roman" w:cs="Times New Roman"/>
          <w:sz w:val="24"/>
          <w:szCs w:val="24"/>
          <w:lang w:val="en-US" w:eastAsia="ar-SA"/>
        </w:rPr>
        <w:t>in</w:t>
      </w:r>
      <w:proofErr w:type="gramEnd"/>
      <w:r w:rsidR="00FB60E6" w:rsidRPr="00A5203E">
        <w:rPr>
          <w:rFonts w:ascii="Times New Roman" w:hAnsi="Times New Roman" w:cs="Times New Roman"/>
          <w:sz w:val="24"/>
          <w:szCs w:val="24"/>
          <w:lang w:val="en-US" w:eastAsia="ar-SA"/>
        </w:rPr>
        <w:t xml:space="preserve"> breast cancer patients with BRCA1 and BRCA2 gene mutations using various </w:t>
      </w:r>
      <w:r>
        <w:rPr>
          <w:rFonts w:ascii="Times New Roman" w:hAnsi="Times New Roman" w:cs="Times New Roman"/>
          <w:sz w:val="24"/>
          <w:szCs w:val="24"/>
          <w:lang w:val="en-US" w:eastAsia="ar-SA"/>
        </w:rPr>
        <w:t xml:space="preserve"> </w:t>
      </w:r>
    </w:p>
    <w:p w:rsidR="0073739F" w:rsidRPr="00E316FF" w:rsidRDefault="00880D96" w:rsidP="0073739F">
      <w:pPr>
        <w:suppressAutoHyphens/>
        <w:spacing w:after="0" w:line="360" w:lineRule="auto"/>
        <w:ind w:firstLine="142"/>
        <w:jc w:val="both"/>
        <w:rPr>
          <w:rFonts w:ascii="Times New Roman" w:hAnsi="Times New Roman" w:cs="Times New Roman"/>
          <w:sz w:val="24"/>
          <w:szCs w:val="24"/>
          <w:lang w:val="en-US" w:eastAsia="ar-SA"/>
        </w:rPr>
      </w:pPr>
      <w:r>
        <w:rPr>
          <w:rFonts w:ascii="Times New Roman" w:hAnsi="Times New Roman" w:cs="Times New Roman"/>
          <w:sz w:val="24"/>
          <w:szCs w:val="24"/>
          <w:lang w:val="en-US" w:eastAsia="ar-SA"/>
        </w:rPr>
        <w:t xml:space="preserve">      </w:t>
      </w:r>
      <w:proofErr w:type="gramStart"/>
      <w:r w:rsidR="00FB60E6" w:rsidRPr="00A5203E">
        <w:rPr>
          <w:rFonts w:ascii="Times New Roman" w:hAnsi="Times New Roman" w:cs="Times New Roman"/>
          <w:sz w:val="24"/>
          <w:szCs w:val="24"/>
          <w:lang w:val="en-US" w:eastAsia="ar-SA"/>
        </w:rPr>
        <w:t>pharmacological</w:t>
      </w:r>
      <w:proofErr w:type="gramEnd"/>
      <w:r w:rsidR="00FB60E6" w:rsidRPr="00A5203E">
        <w:rPr>
          <w:rFonts w:ascii="Times New Roman" w:hAnsi="Times New Roman" w:cs="Times New Roman"/>
          <w:sz w:val="24"/>
          <w:szCs w:val="24"/>
          <w:lang w:val="en-US" w:eastAsia="ar-SA"/>
        </w:rPr>
        <w:t xml:space="preserve"> drugs</w:t>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r>
      <w:r>
        <w:rPr>
          <w:rFonts w:ascii="Times New Roman" w:hAnsi="Times New Roman" w:cs="Times New Roman"/>
          <w:sz w:val="24"/>
          <w:szCs w:val="24"/>
          <w:u w:val="dotted"/>
          <w:lang w:val="en-US" w:eastAsia="ar-SA"/>
        </w:rPr>
        <w:tab/>
        <w:t xml:space="preserve">          </w:t>
      </w:r>
      <w:r w:rsidR="00C95B19">
        <w:rPr>
          <w:rFonts w:ascii="Times New Roman" w:hAnsi="Times New Roman" w:cs="Times New Roman"/>
          <w:sz w:val="24"/>
          <w:szCs w:val="24"/>
          <w:lang w:val="en-US" w:eastAsia="ar-SA"/>
        </w:rPr>
        <w:t>1</w:t>
      </w:r>
      <w:r w:rsidR="00C95B19" w:rsidRPr="00E316FF">
        <w:rPr>
          <w:rFonts w:ascii="Times New Roman" w:hAnsi="Times New Roman" w:cs="Times New Roman"/>
          <w:sz w:val="24"/>
          <w:szCs w:val="24"/>
          <w:lang w:val="en-US" w:eastAsia="ar-SA"/>
        </w:rPr>
        <w:t>9</w:t>
      </w:r>
    </w:p>
    <w:p w:rsidR="0073739F" w:rsidRPr="0073739F" w:rsidRDefault="00C86FBE" w:rsidP="0073739F">
      <w:pPr>
        <w:suppressAutoHyphens/>
        <w:spacing w:after="0" w:line="360" w:lineRule="auto"/>
        <w:jc w:val="both"/>
        <w:rPr>
          <w:rFonts w:ascii="Times New Roman" w:hAnsi="Times New Roman" w:cs="Times New Roman"/>
          <w:sz w:val="24"/>
          <w:szCs w:val="24"/>
          <w:lang w:val="en-US" w:eastAsia="ar-SA"/>
        </w:rPr>
      </w:pPr>
      <w:r w:rsidRPr="00C86FBE">
        <w:rPr>
          <w:rFonts w:ascii="Times New Roman" w:hAnsi="Times New Roman" w:cs="Times New Roman"/>
          <w:sz w:val="24"/>
          <w:szCs w:val="24"/>
          <w:lang w:val="en-US" w:eastAsia="ar-SA"/>
        </w:rPr>
        <w:t xml:space="preserve">    </w:t>
      </w:r>
      <w:r w:rsidR="00FB60E6" w:rsidRPr="00A5203E">
        <w:rPr>
          <w:rFonts w:ascii="Times New Roman" w:hAnsi="Times New Roman" w:cs="Times New Roman"/>
          <w:sz w:val="24"/>
          <w:szCs w:val="24"/>
          <w:lang w:val="en-US" w:eastAsia="ar-SA"/>
        </w:rPr>
        <w:t>2.2.1</w:t>
      </w:r>
      <w:r w:rsidR="00FB60E6" w:rsidRPr="00A5203E">
        <w:rPr>
          <w:rFonts w:ascii="Times New Roman" w:eastAsia="Times New Roman" w:hAnsi="Times New Roman" w:cs="Times New Roman"/>
          <w:sz w:val="24"/>
          <w:szCs w:val="24"/>
          <w:u w:color="FFFFFF"/>
          <w:lang w:val="en-US" w:eastAsia="ru-RU"/>
        </w:rPr>
        <w:t> </w:t>
      </w:r>
      <w:r w:rsidR="00FB60E6" w:rsidRPr="00A5203E">
        <w:rPr>
          <w:rFonts w:ascii="Times New Roman" w:hAnsi="Times New Roman" w:cs="Times New Roman"/>
          <w:sz w:val="24"/>
          <w:szCs w:val="24"/>
          <w:lang w:val="en-US" w:eastAsia="ar-SA"/>
        </w:rPr>
        <w:t>Genotyping of oncological dispensary patients with breast cancer and their distribution</w:t>
      </w:r>
    </w:p>
    <w:p w:rsidR="0073739F" w:rsidRPr="00C95B19" w:rsidRDefault="00FB60E6" w:rsidP="0073739F">
      <w:pPr>
        <w:suppressAutoHyphens/>
        <w:spacing w:after="0" w:line="360" w:lineRule="auto"/>
        <w:jc w:val="both"/>
        <w:rPr>
          <w:rFonts w:ascii="Times New Roman" w:hAnsi="Times New Roman" w:cs="Times New Roman"/>
          <w:sz w:val="24"/>
          <w:szCs w:val="24"/>
          <w:lang w:val="en-US" w:eastAsia="ar-SA"/>
        </w:rPr>
      </w:pPr>
      <w:r w:rsidRPr="00A5203E">
        <w:rPr>
          <w:rFonts w:ascii="Times New Roman" w:hAnsi="Times New Roman" w:cs="Times New Roman"/>
          <w:sz w:val="24"/>
          <w:szCs w:val="24"/>
          <w:lang w:val="en-US" w:eastAsia="ar-SA"/>
        </w:rPr>
        <w:t xml:space="preserve"> </w:t>
      </w:r>
      <w:r w:rsidR="0073739F" w:rsidRPr="0073739F">
        <w:rPr>
          <w:rFonts w:ascii="Times New Roman" w:hAnsi="Times New Roman" w:cs="Times New Roman"/>
          <w:sz w:val="24"/>
          <w:szCs w:val="24"/>
          <w:lang w:val="en-US" w:eastAsia="ar-SA"/>
        </w:rPr>
        <w:t xml:space="preserve">     </w:t>
      </w:r>
      <w:r w:rsidR="00C63F97">
        <w:rPr>
          <w:rFonts w:ascii="Times New Roman" w:hAnsi="Times New Roman" w:cs="Times New Roman"/>
          <w:sz w:val="24"/>
          <w:szCs w:val="24"/>
          <w:lang w:val="en-US" w:eastAsia="ar-SA"/>
        </w:rPr>
        <w:t xml:space="preserve">       </w:t>
      </w:r>
      <w:proofErr w:type="gramStart"/>
      <w:r w:rsidRPr="00A5203E">
        <w:rPr>
          <w:rFonts w:ascii="Times New Roman" w:hAnsi="Times New Roman" w:cs="Times New Roman"/>
          <w:sz w:val="24"/>
          <w:szCs w:val="24"/>
          <w:lang w:val="en-US" w:eastAsia="ar-SA"/>
        </w:rPr>
        <w:t>into</w:t>
      </w:r>
      <w:proofErr w:type="gramEnd"/>
      <w:r w:rsidRPr="00A5203E">
        <w:rPr>
          <w:rFonts w:ascii="Times New Roman" w:hAnsi="Times New Roman" w:cs="Times New Roman"/>
          <w:sz w:val="24"/>
          <w:szCs w:val="24"/>
          <w:lang w:val="en-US" w:eastAsia="ar-SA"/>
        </w:rPr>
        <w:t xml:space="preserve"> groups depending on the chosen treatment method</w:t>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sidRPr="0073739F">
        <w:rPr>
          <w:rFonts w:ascii="Times New Roman" w:eastAsia="Times New Roman" w:hAnsi="Times New Roman" w:cs="Times New Roman"/>
          <w:sz w:val="24"/>
          <w:szCs w:val="24"/>
          <w:u w:val="dotted"/>
          <w:lang w:val="en-US" w:eastAsia="ar-SA"/>
        </w:rPr>
        <w:t xml:space="preserve">                      </w:t>
      </w:r>
      <w:r w:rsidR="00C95B19">
        <w:rPr>
          <w:rFonts w:ascii="Times New Roman" w:eastAsia="Times New Roman" w:hAnsi="Times New Roman" w:cs="Times New Roman"/>
          <w:sz w:val="24"/>
          <w:szCs w:val="24"/>
          <w:u w:color="FFFFFF"/>
          <w:lang w:val="en-US" w:eastAsia="ar-SA"/>
        </w:rPr>
        <w:t>1</w:t>
      </w:r>
      <w:r w:rsidR="00C95B19" w:rsidRPr="00C95B19">
        <w:rPr>
          <w:rFonts w:ascii="Times New Roman" w:eastAsia="Times New Roman" w:hAnsi="Times New Roman" w:cs="Times New Roman"/>
          <w:sz w:val="24"/>
          <w:szCs w:val="24"/>
          <w:u w:color="FFFFFF"/>
          <w:lang w:val="en-US" w:eastAsia="ar-SA"/>
        </w:rPr>
        <w:t>9</w:t>
      </w:r>
    </w:p>
    <w:p w:rsidR="0073739F" w:rsidRPr="0073739F" w:rsidRDefault="00C86FBE" w:rsidP="0073739F">
      <w:pPr>
        <w:suppressAutoHyphens/>
        <w:spacing w:after="0" w:line="360" w:lineRule="auto"/>
        <w:jc w:val="both"/>
        <w:rPr>
          <w:rFonts w:ascii="Times New Roman" w:hAnsi="Times New Roman" w:cs="Times New Roman"/>
          <w:sz w:val="24"/>
          <w:szCs w:val="24"/>
          <w:lang w:val="en-US" w:eastAsia="ar-SA"/>
        </w:rPr>
      </w:pPr>
      <w:r w:rsidRPr="00C86FBE">
        <w:rPr>
          <w:rFonts w:ascii="Times New Roman" w:hAnsi="Times New Roman" w:cs="Times New Roman"/>
          <w:sz w:val="24"/>
          <w:szCs w:val="24"/>
          <w:u w:color="FFFFFF"/>
          <w:lang w:val="en-US"/>
        </w:rPr>
        <w:t xml:space="preserve">    </w:t>
      </w:r>
      <w:r w:rsidR="00FB60E6" w:rsidRPr="00A4668F">
        <w:rPr>
          <w:rFonts w:ascii="Times New Roman" w:hAnsi="Times New Roman" w:cs="Times New Roman"/>
          <w:sz w:val="24"/>
          <w:szCs w:val="24"/>
          <w:u w:color="FFFFFF"/>
          <w:lang w:val="en-US"/>
        </w:rPr>
        <w:t>2.2.</w:t>
      </w:r>
      <w:r w:rsidR="00FB60E6" w:rsidRPr="00A4668F">
        <w:rPr>
          <w:rFonts w:ascii="Times New Roman" w:hAnsi="Times New Roman" w:cs="Times New Roman"/>
          <w:sz w:val="24"/>
          <w:szCs w:val="24"/>
          <w:u w:color="FFFFFF"/>
          <w:lang w:val="en-US" w:eastAsia="ar-SA"/>
        </w:rPr>
        <w:t>2</w:t>
      </w:r>
      <w:r w:rsidR="00FB60E6" w:rsidRPr="00A4668F">
        <w:rPr>
          <w:rFonts w:ascii="Times New Roman" w:eastAsia="Times New Roman" w:hAnsi="Times New Roman" w:cs="Times New Roman"/>
          <w:sz w:val="24"/>
          <w:szCs w:val="24"/>
          <w:u w:color="FFFFFF"/>
          <w:lang w:val="en-US" w:eastAsia="ru-RU"/>
        </w:rPr>
        <w:t> </w:t>
      </w:r>
      <w:r w:rsidR="00FB60E6" w:rsidRPr="00A4668F">
        <w:rPr>
          <w:rFonts w:ascii="Times New Roman" w:hAnsi="Times New Roman" w:cs="Times New Roman"/>
          <w:sz w:val="24"/>
          <w:szCs w:val="24"/>
          <w:u w:color="FFFFFF"/>
          <w:lang w:val="en-US" w:eastAsia="ar-SA"/>
        </w:rPr>
        <w:t xml:space="preserve">Study of the course and clinical features of the condition of patients with breast cancer, </w:t>
      </w:r>
    </w:p>
    <w:p w:rsidR="0073739F" w:rsidRPr="00663546" w:rsidRDefault="0073739F" w:rsidP="0073739F">
      <w:pPr>
        <w:tabs>
          <w:tab w:val="left" w:pos="567"/>
        </w:tabs>
        <w:spacing w:after="0" w:line="360" w:lineRule="auto"/>
        <w:ind w:left="142" w:firstLine="142"/>
        <w:textAlignment w:val="baseline"/>
        <w:rPr>
          <w:rFonts w:ascii="Times New Roman" w:eastAsia="Times New Roman" w:hAnsi="Times New Roman" w:cs="Times New Roman"/>
          <w:sz w:val="24"/>
          <w:szCs w:val="24"/>
          <w:u w:color="FFFFFF"/>
          <w:lang w:val="en-US" w:eastAsia="ar-SA"/>
        </w:rPr>
      </w:pPr>
      <w:r>
        <w:rPr>
          <w:rFonts w:ascii="Times New Roman" w:hAnsi="Times New Roman" w:cs="Times New Roman"/>
          <w:sz w:val="24"/>
          <w:szCs w:val="24"/>
          <w:u w:color="FFFFFF"/>
          <w:lang w:val="en-US" w:eastAsia="ar-SA"/>
        </w:rPr>
        <w:t xml:space="preserve">         </w:t>
      </w:r>
      <w:proofErr w:type="gramStart"/>
      <w:r w:rsidR="00FB60E6" w:rsidRPr="00A4668F">
        <w:rPr>
          <w:rFonts w:ascii="Times New Roman" w:hAnsi="Times New Roman" w:cs="Times New Roman"/>
          <w:sz w:val="24"/>
          <w:szCs w:val="24"/>
          <w:u w:color="FFFFFF"/>
          <w:lang w:val="en-US" w:eastAsia="ar-SA"/>
        </w:rPr>
        <w:t>depending</w:t>
      </w:r>
      <w:proofErr w:type="gramEnd"/>
      <w:r w:rsidR="00FB60E6" w:rsidRPr="00A4668F">
        <w:rPr>
          <w:rFonts w:ascii="Times New Roman" w:hAnsi="Times New Roman" w:cs="Times New Roman"/>
          <w:sz w:val="24"/>
          <w:szCs w:val="24"/>
          <w:u w:color="FFFFFF"/>
          <w:lang w:val="en-US" w:eastAsia="ar-SA"/>
        </w:rPr>
        <w:t xml:space="preserve"> on the methods of treatment</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sidRPr="0073739F">
        <w:rPr>
          <w:rFonts w:ascii="Times New Roman" w:eastAsia="Times New Roman" w:hAnsi="Times New Roman" w:cs="Times New Roman"/>
          <w:sz w:val="24"/>
          <w:szCs w:val="24"/>
          <w:u w:val="dotted"/>
          <w:lang w:val="en-US" w:eastAsia="ar-SA"/>
        </w:rPr>
        <w:t xml:space="preserve">          </w:t>
      </w:r>
      <w:r w:rsidR="00C95B19">
        <w:rPr>
          <w:rFonts w:ascii="Times New Roman" w:eastAsia="Times New Roman" w:hAnsi="Times New Roman" w:cs="Times New Roman"/>
          <w:sz w:val="24"/>
          <w:szCs w:val="24"/>
          <w:u w:color="FFFFFF"/>
          <w:lang w:val="en-US" w:eastAsia="ar-SA"/>
        </w:rPr>
        <w:t>2</w:t>
      </w:r>
      <w:r w:rsidR="00663546" w:rsidRPr="00663546">
        <w:rPr>
          <w:rFonts w:ascii="Times New Roman" w:eastAsia="Times New Roman" w:hAnsi="Times New Roman" w:cs="Times New Roman"/>
          <w:sz w:val="24"/>
          <w:szCs w:val="24"/>
          <w:u w:color="FFFFFF"/>
          <w:lang w:val="en-US" w:eastAsia="ar-SA"/>
        </w:rPr>
        <w:t>1</w:t>
      </w:r>
    </w:p>
    <w:p w:rsidR="0073739F" w:rsidRPr="00C86FBE" w:rsidRDefault="00C86FBE" w:rsidP="00C86FBE">
      <w:pPr>
        <w:tabs>
          <w:tab w:val="left" w:pos="567"/>
        </w:tabs>
        <w:spacing w:after="0" w:line="360" w:lineRule="auto"/>
        <w:textAlignment w:val="baseline"/>
        <w:rPr>
          <w:rFonts w:ascii="Times New Roman" w:eastAsia="Times New Roman" w:hAnsi="Times New Roman" w:cs="Times New Roman"/>
          <w:sz w:val="24"/>
          <w:szCs w:val="24"/>
          <w:u w:color="FFFFFF"/>
          <w:lang w:val="en-US" w:eastAsia="ar-SA"/>
        </w:rPr>
      </w:pPr>
      <w:r w:rsidRPr="00C86FBE">
        <w:rPr>
          <w:rFonts w:ascii="Times New Roman" w:eastAsia="Times New Roman" w:hAnsi="Times New Roman" w:cs="Times New Roman"/>
          <w:sz w:val="24"/>
          <w:szCs w:val="24"/>
          <w:u w:color="FFFFFF"/>
          <w:lang w:val="en-US" w:eastAsia="ar-SA"/>
        </w:rPr>
        <w:t xml:space="preserve">  </w:t>
      </w:r>
      <w:r w:rsidR="00FB60E6" w:rsidRPr="00A4668F">
        <w:rPr>
          <w:rFonts w:ascii="Times New Roman" w:eastAsia="Times New Roman" w:hAnsi="Times New Roman" w:cs="Times New Roman"/>
          <w:sz w:val="24"/>
          <w:szCs w:val="24"/>
          <w:u w:color="FFFFFF"/>
          <w:lang w:val="en-US" w:eastAsia="ar-SA"/>
        </w:rPr>
        <w:t>2.3</w:t>
      </w:r>
      <w:r w:rsidR="00FB60E6" w:rsidRPr="00A4668F">
        <w:rPr>
          <w:rFonts w:ascii="Times New Roman" w:eastAsia="Times New Roman" w:hAnsi="Times New Roman" w:cs="Times New Roman"/>
          <w:sz w:val="24"/>
          <w:szCs w:val="24"/>
          <w:u w:color="FFFFFF"/>
          <w:lang w:val="en-US" w:eastAsia="ru-RU"/>
        </w:rPr>
        <w:t> </w:t>
      </w:r>
      <w:bookmarkStart w:id="0" w:name="_Hlk53649610"/>
      <w:r w:rsidR="00FB60E6" w:rsidRPr="00A4668F">
        <w:rPr>
          <w:rFonts w:ascii="Times New Roman" w:eastAsia="Times New Roman" w:hAnsi="Times New Roman" w:cs="Times New Roman"/>
          <w:sz w:val="24"/>
          <w:szCs w:val="24"/>
          <w:u w:color="FFFFFF"/>
          <w:lang w:val="en-US" w:eastAsia="ar-SA"/>
        </w:rPr>
        <w:t>Modeling of the toxic effects of chemotherapy on animals using various treatment</w:t>
      </w:r>
    </w:p>
    <w:p w:rsidR="0073739F" w:rsidRPr="00C86FBE" w:rsidRDefault="0073739F" w:rsidP="0073739F">
      <w:pPr>
        <w:tabs>
          <w:tab w:val="left" w:pos="567"/>
        </w:tabs>
        <w:spacing w:after="0" w:line="360" w:lineRule="auto"/>
        <w:ind w:left="142" w:hanging="142"/>
        <w:textAlignment w:val="baseline"/>
        <w:rPr>
          <w:rFonts w:ascii="Times New Roman" w:eastAsia="Times New Roman" w:hAnsi="Times New Roman" w:cs="Times New Roman"/>
          <w:sz w:val="24"/>
          <w:szCs w:val="24"/>
          <w:u w:color="FFFFFF"/>
          <w:lang w:val="en-US" w:eastAsia="ar-SA"/>
        </w:rPr>
      </w:pPr>
      <w:r w:rsidRPr="0073739F">
        <w:rPr>
          <w:rFonts w:ascii="Times New Roman" w:eastAsia="Times New Roman" w:hAnsi="Times New Roman" w:cs="Times New Roman"/>
          <w:sz w:val="24"/>
          <w:szCs w:val="24"/>
          <w:u w:color="FFFFFF"/>
          <w:lang w:val="en-US" w:eastAsia="ar-SA"/>
        </w:rPr>
        <w:t xml:space="preserve">       </w:t>
      </w:r>
      <w:r w:rsidR="00FB60E6" w:rsidRPr="00A4668F">
        <w:rPr>
          <w:rFonts w:ascii="Times New Roman" w:eastAsia="Times New Roman" w:hAnsi="Times New Roman" w:cs="Times New Roman"/>
          <w:sz w:val="24"/>
          <w:szCs w:val="24"/>
          <w:u w:color="FFFFFF"/>
          <w:lang w:val="en-US" w:eastAsia="ar-SA"/>
        </w:rPr>
        <w:t xml:space="preserve"> </w:t>
      </w:r>
      <w:r w:rsidR="00C86FBE">
        <w:rPr>
          <w:rFonts w:ascii="Times New Roman" w:eastAsia="Times New Roman" w:hAnsi="Times New Roman" w:cs="Times New Roman"/>
          <w:sz w:val="24"/>
          <w:szCs w:val="24"/>
          <w:u w:color="FFFFFF"/>
          <w:lang w:val="en-US" w:eastAsia="ar-SA"/>
        </w:rPr>
        <w:t xml:space="preserve"> </w:t>
      </w:r>
      <w:proofErr w:type="gramStart"/>
      <w:r w:rsidR="00FB60E6" w:rsidRPr="00A4668F">
        <w:rPr>
          <w:rFonts w:ascii="Times New Roman" w:eastAsia="Times New Roman" w:hAnsi="Times New Roman" w:cs="Times New Roman"/>
          <w:sz w:val="24"/>
          <w:szCs w:val="24"/>
          <w:u w:color="FFFFFF"/>
          <w:lang w:val="en-US" w:eastAsia="ar-SA"/>
        </w:rPr>
        <w:t>regimens</w:t>
      </w:r>
      <w:proofErr w:type="gramEnd"/>
      <w:r w:rsidR="00FB60E6" w:rsidRPr="00A4668F">
        <w:rPr>
          <w:rFonts w:ascii="Times New Roman" w:eastAsia="Times New Roman" w:hAnsi="Times New Roman" w:cs="Times New Roman"/>
          <w:sz w:val="24"/>
          <w:szCs w:val="24"/>
          <w:u w:color="FFFFFF"/>
          <w:lang w:val="en-US" w:eastAsia="ar-SA"/>
        </w:rPr>
        <w:t xml:space="preserve"> with chemotherapy drugs adopted in oncological practice in the treatment of </w:t>
      </w:r>
      <w:r w:rsidRPr="0073739F">
        <w:rPr>
          <w:rFonts w:ascii="Times New Roman" w:eastAsia="Times New Roman" w:hAnsi="Times New Roman" w:cs="Times New Roman"/>
          <w:sz w:val="24"/>
          <w:szCs w:val="24"/>
          <w:u w:color="FFFFFF"/>
          <w:lang w:val="en-US" w:eastAsia="ar-SA"/>
        </w:rPr>
        <w:t xml:space="preserve"> </w:t>
      </w:r>
    </w:p>
    <w:p w:rsidR="00FB60E6" w:rsidRPr="00C95B19" w:rsidRDefault="00C86FBE" w:rsidP="0073739F">
      <w:pPr>
        <w:tabs>
          <w:tab w:val="left" w:pos="567"/>
        </w:tabs>
        <w:spacing w:after="0" w:line="360" w:lineRule="auto"/>
        <w:ind w:left="142" w:hanging="142"/>
        <w:textAlignment w:val="baseline"/>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u w:color="FFFFFF"/>
          <w:lang w:val="en-US" w:eastAsia="ar-SA"/>
        </w:rPr>
        <w:t xml:space="preserve">         </w:t>
      </w:r>
      <w:proofErr w:type="gramStart"/>
      <w:r w:rsidR="00FB60E6" w:rsidRPr="00A4668F">
        <w:rPr>
          <w:rFonts w:ascii="Times New Roman" w:eastAsia="Times New Roman" w:hAnsi="Times New Roman" w:cs="Times New Roman"/>
          <w:sz w:val="24"/>
          <w:szCs w:val="24"/>
          <w:u w:color="FFFFFF"/>
          <w:lang w:val="en-US" w:eastAsia="ar-SA"/>
        </w:rPr>
        <w:t>breast</w:t>
      </w:r>
      <w:proofErr w:type="gramEnd"/>
      <w:r w:rsidR="00FB60E6" w:rsidRPr="00A4668F">
        <w:rPr>
          <w:rFonts w:ascii="Times New Roman" w:eastAsia="Times New Roman" w:hAnsi="Times New Roman" w:cs="Times New Roman"/>
          <w:sz w:val="24"/>
          <w:szCs w:val="24"/>
          <w:u w:color="FFFFFF"/>
          <w:lang w:val="en-US" w:eastAsia="ar-SA"/>
        </w:rPr>
        <w:t xml:space="preserve"> cancer</w:t>
      </w:r>
      <w:bookmarkEnd w:id="0"/>
      <w:r w:rsidR="00FB60E6" w:rsidRPr="00A4668F">
        <w:rPr>
          <w:rFonts w:ascii="Times New Roman" w:eastAsia="Times New Roman" w:hAnsi="Times New Roman" w:cs="Times New Roman"/>
          <w:sz w:val="24"/>
          <w:szCs w:val="24"/>
          <w:u w:val="dotted"/>
          <w:lang w:val="en-US" w:eastAsia="ar-SA"/>
        </w:rPr>
        <w:tab/>
      </w:r>
      <w:r w:rsidR="0073739F" w:rsidRPr="00C86FBE">
        <w:rPr>
          <w:rFonts w:ascii="Times New Roman" w:eastAsia="Times New Roman" w:hAnsi="Times New Roman" w:cs="Times New Roman"/>
          <w:sz w:val="24"/>
          <w:szCs w:val="24"/>
          <w:u w:val="dotted"/>
          <w:lang w:val="en-US" w:eastAsia="ar-SA"/>
        </w:rPr>
        <w:t xml:space="preserve">                                                                                     </w:t>
      </w:r>
      <w:r w:rsidR="00C95B19">
        <w:rPr>
          <w:rFonts w:ascii="Times New Roman" w:eastAsia="Times New Roman" w:hAnsi="Times New Roman" w:cs="Times New Roman"/>
          <w:sz w:val="24"/>
          <w:szCs w:val="24"/>
          <w:u w:val="dotted"/>
          <w:lang w:val="en-US" w:eastAsia="ar-SA"/>
        </w:rPr>
        <w:t xml:space="preserve">                               </w:t>
      </w:r>
      <w:r w:rsidR="00C95B19" w:rsidRPr="00E316FF">
        <w:rPr>
          <w:rFonts w:ascii="Times New Roman" w:eastAsia="Times New Roman" w:hAnsi="Times New Roman" w:cs="Times New Roman"/>
          <w:sz w:val="24"/>
          <w:szCs w:val="24"/>
          <w:lang w:val="en-US" w:eastAsia="ar-SA"/>
        </w:rPr>
        <w:t>3</w:t>
      </w:r>
      <w:r w:rsidR="00FB60E6" w:rsidRPr="00C95B19">
        <w:rPr>
          <w:rFonts w:ascii="Times New Roman" w:eastAsia="Times New Roman" w:hAnsi="Times New Roman" w:cs="Times New Roman"/>
          <w:sz w:val="24"/>
          <w:szCs w:val="24"/>
          <w:lang w:val="en-US" w:eastAsia="ar-SA"/>
        </w:rPr>
        <w:t>3</w:t>
      </w:r>
    </w:p>
    <w:p w:rsidR="0073739F" w:rsidRPr="00C86FBE" w:rsidRDefault="00C86FBE" w:rsidP="00C86FBE">
      <w:pPr>
        <w:spacing w:after="0" w:line="360" w:lineRule="auto"/>
        <w:rPr>
          <w:rFonts w:ascii="Times New Roman" w:eastAsia="Times New Roman" w:hAnsi="Times New Roman" w:cs="Times New Roman"/>
          <w:sz w:val="24"/>
          <w:szCs w:val="24"/>
          <w:u w:color="FFFFFF"/>
          <w:lang w:val="en-US" w:eastAsia="ar-SA"/>
        </w:rPr>
      </w:pPr>
      <w:r w:rsidRPr="00C86FBE">
        <w:rPr>
          <w:rFonts w:ascii="Times New Roman" w:eastAsia="Times New Roman" w:hAnsi="Times New Roman" w:cs="Times New Roman"/>
          <w:sz w:val="24"/>
          <w:szCs w:val="24"/>
          <w:u w:color="FFFFFF"/>
          <w:lang w:val="en-US" w:eastAsia="ar-SA"/>
        </w:rPr>
        <w:t xml:space="preserve">  </w:t>
      </w:r>
      <w:r w:rsidR="00FB60E6" w:rsidRPr="00A4668F">
        <w:rPr>
          <w:rFonts w:ascii="Times New Roman" w:eastAsia="Times New Roman" w:hAnsi="Times New Roman" w:cs="Times New Roman"/>
          <w:sz w:val="24"/>
          <w:szCs w:val="24"/>
          <w:u w:color="FFFFFF"/>
          <w:lang w:val="en-US" w:eastAsia="ar-SA"/>
        </w:rPr>
        <w:t>2.4.</w:t>
      </w:r>
      <w:r w:rsidR="00FB60E6" w:rsidRPr="00A4668F">
        <w:rPr>
          <w:rFonts w:ascii="Times New Roman" w:eastAsia="Times New Roman" w:hAnsi="Times New Roman" w:cs="Times New Roman"/>
          <w:sz w:val="24"/>
          <w:szCs w:val="24"/>
          <w:u w:color="FFFFFF"/>
          <w:lang w:val="en-US" w:eastAsia="ru-RU"/>
        </w:rPr>
        <w:t> </w:t>
      </w:r>
      <w:r w:rsidR="00FB60E6" w:rsidRPr="00A4668F">
        <w:rPr>
          <w:rFonts w:ascii="Times New Roman" w:eastAsia="Times New Roman" w:hAnsi="Times New Roman" w:cs="Times New Roman"/>
          <w:sz w:val="24"/>
          <w:szCs w:val="24"/>
          <w:u w:color="FFFFFF"/>
          <w:lang w:val="en-US" w:eastAsia="ar-SA"/>
        </w:rPr>
        <w:t xml:space="preserve">Influence of modified interval hypoxic training in combination with correction of </w:t>
      </w:r>
    </w:p>
    <w:p w:rsidR="0073739F" w:rsidRPr="00C86FBE" w:rsidRDefault="0073739F" w:rsidP="00FB60E6">
      <w:pPr>
        <w:spacing w:after="0" w:line="360" w:lineRule="auto"/>
        <w:ind w:left="142"/>
        <w:rPr>
          <w:rFonts w:ascii="Times New Roman" w:eastAsia="Times New Roman" w:hAnsi="Times New Roman" w:cs="Times New Roman"/>
          <w:sz w:val="24"/>
          <w:szCs w:val="24"/>
          <w:u w:color="FFFFFF"/>
          <w:lang w:val="en-US" w:eastAsia="ar-SA"/>
        </w:rPr>
      </w:pPr>
      <w:r w:rsidRPr="0073739F">
        <w:rPr>
          <w:rFonts w:ascii="Times New Roman" w:eastAsia="Times New Roman" w:hAnsi="Times New Roman" w:cs="Times New Roman"/>
          <w:sz w:val="24"/>
          <w:szCs w:val="24"/>
          <w:u w:color="FFFFFF"/>
          <w:lang w:val="en-US" w:eastAsia="ar-SA"/>
        </w:rPr>
        <w:t xml:space="preserve">       </w:t>
      </w:r>
      <w:proofErr w:type="gramStart"/>
      <w:r w:rsidR="00FB60E6" w:rsidRPr="00A4668F">
        <w:rPr>
          <w:rFonts w:ascii="Times New Roman" w:eastAsia="Times New Roman" w:hAnsi="Times New Roman" w:cs="Times New Roman"/>
          <w:sz w:val="24"/>
          <w:szCs w:val="24"/>
          <w:u w:color="FFFFFF"/>
          <w:lang w:val="en-US" w:eastAsia="ar-SA"/>
        </w:rPr>
        <w:t>carbohydrate-protein</w:t>
      </w:r>
      <w:proofErr w:type="gramEnd"/>
      <w:r w:rsidR="00FB60E6" w:rsidRPr="00A4668F">
        <w:rPr>
          <w:rFonts w:ascii="Times New Roman" w:eastAsia="Times New Roman" w:hAnsi="Times New Roman" w:cs="Times New Roman"/>
          <w:sz w:val="24"/>
          <w:szCs w:val="24"/>
          <w:u w:color="FFFFFF"/>
          <w:lang w:val="en-US" w:eastAsia="ar-SA"/>
        </w:rPr>
        <w:t xml:space="preserve"> metabolism on toxic manifestations of chemotherapeutic drugs in </w:t>
      </w:r>
    </w:p>
    <w:p w:rsidR="00C86FBE" w:rsidRPr="00E316FF" w:rsidRDefault="0073739F" w:rsidP="00C86FBE">
      <w:pPr>
        <w:spacing w:after="0" w:line="360" w:lineRule="auto"/>
        <w:ind w:left="142" w:hanging="142"/>
        <w:rPr>
          <w:rFonts w:ascii="Times New Roman" w:eastAsia="Times New Roman" w:hAnsi="Times New Roman" w:cs="Times New Roman"/>
          <w:sz w:val="24"/>
          <w:szCs w:val="24"/>
          <w:u w:color="FFFFFF"/>
          <w:lang w:val="en-US" w:eastAsia="ar-SA"/>
        </w:rPr>
      </w:pPr>
      <w:r w:rsidRPr="00C86FBE">
        <w:rPr>
          <w:rFonts w:ascii="Times New Roman" w:eastAsia="Times New Roman" w:hAnsi="Times New Roman" w:cs="Times New Roman"/>
          <w:sz w:val="24"/>
          <w:szCs w:val="24"/>
          <w:u w:color="FFFFFF"/>
          <w:lang w:val="en-US" w:eastAsia="ar-SA"/>
        </w:rPr>
        <w:t xml:space="preserve">      </w:t>
      </w:r>
      <w:r w:rsidR="00C86FBE" w:rsidRPr="00C86FBE">
        <w:rPr>
          <w:rFonts w:ascii="Times New Roman" w:eastAsia="Times New Roman" w:hAnsi="Times New Roman" w:cs="Times New Roman"/>
          <w:sz w:val="24"/>
          <w:szCs w:val="24"/>
          <w:u w:color="FFFFFF"/>
          <w:lang w:val="en-US" w:eastAsia="ar-SA"/>
        </w:rPr>
        <w:t xml:space="preserve">   </w:t>
      </w:r>
      <w:proofErr w:type="gramStart"/>
      <w:r w:rsidR="00FB60E6" w:rsidRPr="00A4668F">
        <w:rPr>
          <w:rFonts w:ascii="Times New Roman" w:eastAsia="Times New Roman" w:hAnsi="Times New Roman" w:cs="Times New Roman"/>
          <w:sz w:val="24"/>
          <w:szCs w:val="24"/>
          <w:u w:color="FFFFFF"/>
          <w:lang w:val="en-US" w:eastAsia="ar-SA"/>
        </w:rPr>
        <w:t>experimental</w:t>
      </w:r>
      <w:proofErr w:type="gramEnd"/>
      <w:r w:rsidR="00FB60E6" w:rsidRPr="00A4668F">
        <w:rPr>
          <w:rFonts w:ascii="Times New Roman" w:eastAsia="Times New Roman" w:hAnsi="Times New Roman" w:cs="Times New Roman"/>
          <w:sz w:val="24"/>
          <w:szCs w:val="24"/>
          <w:u w:color="FFFFFF"/>
          <w:lang w:val="en-US" w:eastAsia="ar-SA"/>
        </w:rPr>
        <w:t xml:space="preserve"> animals</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sidRPr="00C86FBE">
        <w:rPr>
          <w:rFonts w:ascii="Times New Roman" w:eastAsia="Times New Roman" w:hAnsi="Times New Roman" w:cs="Times New Roman"/>
          <w:sz w:val="24"/>
          <w:szCs w:val="24"/>
          <w:u w:val="dotted"/>
          <w:lang w:val="en-US" w:eastAsia="ar-SA"/>
        </w:rPr>
        <w:t xml:space="preserve">          </w:t>
      </w:r>
      <w:r w:rsidR="00C95B19">
        <w:rPr>
          <w:rFonts w:ascii="Times New Roman" w:eastAsia="Times New Roman" w:hAnsi="Times New Roman" w:cs="Times New Roman"/>
          <w:sz w:val="24"/>
          <w:szCs w:val="24"/>
          <w:u w:color="FFFFFF"/>
          <w:lang w:val="en-US" w:eastAsia="ar-SA"/>
        </w:rPr>
        <w:t>3</w:t>
      </w:r>
      <w:r w:rsidR="00C95B19" w:rsidRPr="00E316FF">
        <w:rPr>
          <w:rFonts w:ascii="Times New Roman" w:eastAsia="Times New Roman" w:hAnsi="Times New Roman" w:cs="Times New Roman"/>
          <w:sz w:val="24"/>
          <w:szCs w:val="24"/>
          <w:u w:color="FFFFFF"/>
          <w:lang w:val="en-US" w:eastAsia="ar-SA"/>
        </w:rPr>
        <w:t>5</w:t>
      </w:r>
    </w:p>
    <w:p w:rsidR="0073739F" w:rsidRPr="00C86FBE" w:rsidRDefault="00C86FBE" w:rsidP="00C86FBE">
      <w:pPr>
        <w:spacing w:after="0" w:line="360" w:lineRule="auto"/>
        <w:ind w:left="142" w:hanging="142"/>
        <w:rPr>
          <w:rFonts w:ascii="Times New Roman" w:eastAsia="Times New Roman" w:hAnsi="Times New Roman" w:cs="Times New Roman"/>
          <w:sz w:val="24"/>
          <w:szCs w:val="24"/>
          <w:u w:color="FFFFFF"/>
          <w:lang w:val="en-US" w:eastAsia="ar-SA"/>
        </w:rPr>
      </w:pPr>
      <w:r w:rsidRPr="00C86FBE">
        <w:rPr>
          <w:rFonts w:ascii="Times New Roman" w:eastAsia="Times New Roman" w:hAnsi="Times New Roman" w:cs="Times New Roman"/>
          <w:sz w:val="24"/>
          <w:szCs w:val="24"/>
          <w:u w:color="FFFFFF"/>
          <w:lang w:val="en-US" w:eastAsia="ar-SA"/>
        </w:rPr>
        <w:t xml:space="preserve">  </w:t>
      </w:r>
      <w:r w:rsidR="00FB60E6" w:rsidRPr="00A4668F">
        <w:rPr>
          <w:rFonts w:ascii="Times New Roman" w:eastAsia="Times New Roman" w:hAnsi="Times New Roman" w:cs="Times New Roman"/>
          <w:sz w:val="24"/>
          <w:szCs w:val="24"/>
          <w:u w:color="FFFFFF"/>
          <w:lang w:val="en-US" w:eastAsia="ar-SA"/>
        </w:rPr>
        <w:t>2.5</w:t>
      </w:r>
      <w:r w:rsidR="00FB60E6" w:rsidRPr="00A4668F">
        <w:rPr>
          <w:rFonts w:ascii="Times New Roman" w:eastAsia="Times New Roman" w:hAnsi="Times New Roman" w:cs="Times New Roman"/>
          <w:sz w:val="24"/>
          <w:szCs w:val="24"/>
          <w:u w:color="FFFFFF"/>
          <w:lang w:val="en-US" w:eastAsia="ru-RU"/>
        </w:rPr>
        <w:t> </w:t>
      </w:r>
      <w:r w:rsidR="00FB60E6" w:rsidRPr="00A4668F">
        <w:rPr>
          <w:rFonts w:ascii="Times New Roman" w:eastAsia="Times New Roman" w:hAnsi="Times New Roman" w:cs="Times New Roman"/>
          <w:sz w:val="24"/>
          <w:szCs w:val="24"/>
          <w:u w:color="FFFFFF"/>
          <w:lang w:val="en-US" w:eastAsia="ar-SA"/>
        </w:rPr>
        <w:t xml:space="preserve">Development of a diagnostic algorithm, methods of prevention and treatment of toxic </w:t>
      </w:r>
    </w:p>
    <w:p w:rsidR="00FB60E6" w:rsidRPr="00A4668F" w:rsidRDefault="0073739F" w:rsidP="00FB60E6">
      <w:pPr>
        <w:spacing w:after="0" w:line="360" w:lineRule="auto"/>
        <w:ind w:left="142"/>
        <w:rPr>
          <w:rFonts w:ascii="Times New Roman" w:eastAsia="Times New Roman" w:hAnsi="Times New Roman" w:cs="Times New Roman"/>
          <w:sz w:val="24"/>
          <w:szCs w:val="24"/>
          <w:u w:color="FFFFFF"/>
          <w:lang w:val="en-US" w:eastAsia="ar-SA"/>
        </w:rPr>
      </w:pPr>
      <w:r w:rsidRPr="0073739F">
        <w:rPr>
          <w:rFonts w:ascii="Times New Roman" w:eastAsia="Times New Roman" w:hAnsi="Times New Roman" w:cs="Times New Roman"/>
          <w:sz w:val="24"/>
          <w:szCs w:val="24"/>
          <w:u w:color="FFFFFF"/>
          <w:lang w:val="en-US" w:eastAsia="ar-SA"/>
        </w:rPr>
        <w:t xml:space="preserve">      </w:t>
      </w:r>
      <w:proofErr w:type="gramStart"/>
      <w:r w:rsidR="00FB60E6" w:rsidRPr="00A4668F">
        <w:rPr>
          <w:rFonts w:ascii="Times New Roman" w:eastAsia="Times New Roman" w:hAnsi="Times New Roman" w:cs="Times New Roman"/>
          <w:sz w:val="24"/>
          <w:szCs w:val="24"/>
          <w:u w:color="FFFFFF"/>
          <w:lang w:val="en-US" w:eastAsia="ar-SA"/>
        </w:rPr>
        <w:t>effects</w:t>
      </w:r>
      <w:proofErr w:type="gramEnd"/>
      <w:r w:rsidR="00FB60E6" w:rsidRPr="00A4668F">
        <w:rPr>
          <w:rFonts w:ascii="Times New Roman" w:eastAsia="Times New Roman" w:hAnsi="Times New Roman" w:cs="Times New Roman"/>
          <w:sz w:val="24"/>
          <w:szCs w:val="24"/>
          <w:u w:color="FFFFFF"/>
          <w:lang w:val="en-US" w:eastAsia="ar-SA"/>
        </w:rPr>
        <w:t xml:space="preserve"> of chemotherapy on the body of cancer patients</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sidR="00C95B19">
        <w:rPr>
          <w:rFonts w:ascii="Times New Roman" w:eastAsia="Times New Roman" w:hAnsi="Times New Roman" w:cs="Times New Roman"/>
          <w:sz w:val="24"/>
          <w:szCs w:val="24"/>
          <w:u w:val="dotted"/>
          <w:lang w:val="en-US" w:eastAsia="ar-SA"/>
        </w:rPr>
        <w:t xml:space="preserve">          </w:t>
      </w:r>
      <w:r w:rsidR="00C95B19" w:rsidRPr="00C95B19">
        <w:rPr>
          <w:rFonts w:ascii="Times New Roman" w:eastAsia="Times New Roman" w:hAnsi="Times New Roman" w:cs="Times New Roman"/>
          <w:sz w:val="24"/>
          <w:szCs w:val="24"/>
          <w:u w:val="dotted"/>
          <w:lang w:val="en-US" w:eastAsia="ar-SA"/>
        </w:rPr>
        <w:t>3</w:t>
      </w:r>
      <w:r w:rsidR="00FB60E6">
        <w:rPr>
          <w:rFonts w:ascii="Times New Roman" w:eastAsia="Times New Roman" w:hAnsi="Times New Roman" w:cs="Times New Roman"/>
          <w:sz w:val="24"/>
          <w:szCs w:val="24"/>
          <w:u w:color="FFFFFF"/>
          <w:lang w:val="en-US" w:eastAsia="ar-SA"/>
        </w:rPr>
        <w:t>6</w:t>
      </w:r>
    </w:p>
    <w:p w:rsidR="00FB60E6" w:rsidRPr="00A4668F" w:rsidRDefault="00FB60E6" w:rsidP="00FB60E6">
      <w:pPr>
        <w:spacing w:after="0" w:line="360" w:lineRule="auto"/>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CONCLUSION</w:t>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73739F">
        <w:rPr>
          <w:rFonts w:ascii="Times New Roman" w:eastAsia="Times New Roman" w:hAnsi="Times New Roman" w:cs="Times New Roman"/>
          <w:sz w:val="24"/>
          <w:szCs w:val="24"/>
          <w:u w:val="dotted"/>
          <w:lang w:val="en-US" w:eastAsia="ar-SA"/>
        </w:rPr>
        <w:tab/>
      </w:r>
      <w:r w:rsidR="00C86FBE" w:rsidRPr="000D5EFC">
        <w:rPr>
          <w:rFonts w:ascii="Times New Roman" w:eastAsia="Times New Roman" w:hAnsi="Times New Roman" w:cs="Times New Roman"/>
          <w:sz w:val="24"/>
          <w:szCs w:val="24"/>
          <w:u w:val="dotted"/>
          <w:lang w:val="en-US" w:eastAsia="ar-SA"/>
        </w:rPr>
        <w:t xml:space="preserve">          </w:t>
      </w:r>
      <w:r w:rsidR="00847AEE">
        <w:rPr>
          <w:rFonts w:ascii="Times New Roman" w:eastAsia="Times New Roman" w:hAnsi="Times New Roman" w:cs="Times New Roman"/>
          <w:sz w:val="24"/>
          <w:szCs w:val="24"/>
          <w:lang w:val="en-US" w:eastAsia="ar-SA"/>
        </w:rPr>
        <w:t>3</w:t>
      </w:r>
      <w:r w:rsidR="00847AEE" w:rsidRPr="00847AEE">
        <w:rPr>
          <w:rFonts w:ascii="Times New Roman" w:eastAsia="Times New Roman" w:hAnsi="Times New Roman" w:cs="Times New Roman"/>
          <w:sz w:val="24"/>
          <w:szCs w:val="24"/>
          <w:lang w:val="en-US" w:eastAsia="ar-SA"/>
        </w:rPr>
        <w:t>8</w:t>
      </w:r>
      <w:r w:rsidR="0073739F" w:rsidRPr="000D5EFC">
        <w:rPr>
          <w:rFonts w:ascii="Times New Roman" w:eastAsia="Times New Roman" w:hAnsi="Times New Roman" w:cs="Times New Roman"/>
          <w:sz w:val="24"/>
          <w:szCs w:val="24"/>
          <w:lang w:val="en-US" w:eastAsia="ar-SA"/>
        </w:rPr>
        <w:t xml:space="preserve">      </w:t>
      </w:r>
      <w:r w:rsidR="0073739F" w:rsidRPr="000D5EFC">
        <w:rPr>
          <w:rFonts w:ascii="Times New Roman" w:eastAsia="Times New Roman" w:hAnsi="Times New Roman" w:cs="Times New Roman"/>
          <w:sz w:val="24"/>
          <w:szCs w:val="24"/>
          <w:u w:val="dotted"/>
          <w:lang w:val="en-US" w:eastAsia="ar-SA"/>
        </w:rPr>
        <w:t xml:space="preserve">       </w:t>
      </w:r>
    </w:p>
    <w:p w:rsidR="00FB60E6" w:rsidRPr="00847AEE" w:rsidRDefault="00FB60E6" w:rsidP="00FB60E6">
      <w:pPr>
        <w:spacing w:after="0" w:line="360" w:lineRule="auto"/>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LIST OF USED SOURCES</w:t>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ab/>
      </w:r>
      <w:r w:rsidR="00880D96" w:rsidRPr="00880D96">
        <w:rPr>
          <w:rFonts w:ascii="Times New Roman" w:eastAsia="Times New Roman" w:hAnsi="Times New Roman" w:cs="Times New Roman"/>
          <w:sz w:val="24"/>
          <w:szCs w:val="24"/>
          <w:u w:val="dotted"/>
          <w:lang w:val="en-US" w:eastAsia="ar-SA"/>
        </w:rPr>
        <w:t xml:space="preserve">          </w:t>
      </w:r>
      <w:r w:rsidR="00847AEE">
        <w:rPr>
          <w:rFonts w:ascii="Times New Roman" w:eastAsia="Times New Roman" w:hAnsi="Times New Roman" w:cs="Times New Roman"/>
          <w:sz w:val="24"/>
          <w:szCs w:val="24"/>
          <w:u w:color="FFFFFF"/>
          <w:lang w:val="en-US" w:eastAsia="ar-SA"/>
        </w:rPr>
        <w:t>4</w:t>
      </w:r>
      <w:r w:rsidR="00847AEE" w:rsidRPr="00847AEE">
        <w:rPr>
          <w:rFonts w:ascii="Times New Roman" w:eastAsia="Times New Roman" w:hAnsi="Times New Roman" w:cs="Times New Roman"/>
          <w:sz w:val="24"/>
          <w:szCs w:val="24"/>
          <w:u w:color="FFFFFF"/>
          <w:lang w:val="en-US" w:eastAsia="ar-SA"/>
        </w:rPr>
        <w:t>2</w:t>
      </w:r>
    </w:p>
    <w:p w:rsidR="001F2A2B" w:rsidRPr="00847AEE" w:rsidRDefault="001F2A2B" w:rsidP="001F2A2B">
      <w:pPr>
        <w:spacing w:after="0" w:line="360" w:lineRule="auto"/>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00E30F52" w:rsidRPr="00E30F52">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GB" w:eastAsia="ar-SA"/>
        </w:rPr>
        <w:t>A</w:t>
      </w:r>
      <w:r w:rsidR="000D5EFC" w:rsidRPr="000D5EFC">
        <w:rPr>
          <w:rFonts w:ascii="Times New Roman" w:eastAsia="Times New Roman" w:hAnsi="Times New Roman" w:cs="Times New Roman"/>
          <w:sz w:val="24"/>
          <w:szCs w:val="24"/>
          <w:u w:color="FFFFFF"/>
          <w:lang w:val="en-US" w:eastAsia="ar-SA"/>
        </w:rPr>
        <w:t>:</w:t>
      </w:r>
      <w:r w:rsidR="00E30F52" w:rsidRPr="00E30F52">
        <w:rPr>
          <w:rFonts w:ascii="Times New Roman" w:eastAsia="Times New Roman" w:hAnsi="Times New Roman" w:cs="Times New Roman"/>
          <w:sz w:val="24"/>
          <w:szCs w:val="24"/>
          <w:u w:color="FFFFFF"/>
          <w:lang w:val="en-US" w:eastAsia="ar-SA"/>
        </w:rPr>
        <w:t xml:space="preserve"> </w:t>
      </w:r>
      <w:r w:rsidRPr="00A4668F">
        <w:rPr>
          <w:rFonts w:ascii="Times New Roman" w:eastAsia="Times New Roman" w:hAnsi="Times New Roman" w:cs="Times New Roman"/>
          <w:sz w:val="24"/>
          <w:szCs w:val="24"/>
          <w:u w:color="FFFFFF"/>
          <w:lang w:val="en-US" w:eastAsia="ar-SA"/>
        </w:rPr>
        <w:t xml:space="preserve"> </w:t>
      </w:r>
      <w:r w:rsidR="00E30F52">
        <w:rPr>
          <w:rFonts w:ascii="Times New Roman" w:eastAsia="Times New Roman" w:hAnsi="Times New Roman" w:cs="Times New Roman"/>
          <w:szCs w:val="24"/>
          <w:u w:color="FFFFFF"/>
          <w:lang w:eastAsia="ar-SA"/>
        </w:rPr>
        <w:t>С</w:t>
      </w:r>
      <w:r w:rsidR="00E30F52" w:rsidRPr="00E30F52">
        <w:rPr>
          <w:rFonts w:ascii="Times New Roman" w:eastAsia="Times New Roman" w:hAnsi="Times New Roman" w:cs="Times New Roman"/>
          <w:szCs w:val="24"/>
          <w:u w:color="FFFFFF"/>
          <w:lang w:val="en-US" w:eastAsia="ar-SA"/>
        </w:rPr>
        <w:t xml:space="preserve">alendar work plan and </w:t>
      </w:r>
      <w:r w:rsidR="00880D96" w:rsidRPr="00880D96">
        <w:rPr>
          <w:rFonts w:ascii="Times New Roman" w:eastAsia="Times New Roman" w:hAnsi="Times New Roman" w:cs="Times New Roman"/>
          <w:szCs w:val="24"/>
          <w:u w:color="FFFFFF"/>
          <w:lang w:val="en-US" w:eastAsia="ar-SA"/>
        </w:rPr>
        <w:t>technical</w:t>
      </w:r>
      <w:r w:rsidR="00880D96" w:rsidRPr="00880D96">
        <w:rPr>
          <w:lang w:val="en-US"/>
        </w:rPr>
        <w:t xml:space="preserve"> </w:t>
      </w:r>
      <w:r w:rsidR="00880D96" w:rsidRPr="00880D96">
        <w:rPr>
          <w:rFonts w:ascii="Times New Roman" w:eastAsia="Times New Roman" w:hAnsi="Times New Roman" w:cs="Times New Roman"/>
          <w:szCs w:val="24"/>
          <w:u w:color="FFFFFF"/>
          <w:lang w:val="en-US" w:eastAsia="ar-SA"/>
        </w:rPr>
        <w:t xml:space="preserve">specification </w:t>
      </w:r>
      <w:r w:rsidR="00E30F52" w:rsidRPr="00E30F52">
        <w:rPr>
          <w:rFonts w:ascii="Times New Roman" w:eastAsia="Times New Roman" w:hAnsi="Times New Roman" w:cs="Times New Roman"/>
          <w:szCs w:val="24"/>
          <w:u w:color="FFFFFF"/>
          <w:lang w:val="en-US" w:eastAsia="ar-SA"/>
        </w:rPr>
        <w:t xml:space="preserve">  </w:t>
      </w:r>
      <w:r w:rsidRPr="00A4668F">
        <w:rPr>
          <w:rFonts w:ascii="Times New Roman" w:eastAsia="Times New Roman" w:hAnsi="Times New Roman" w:cs="Times New Roman"/>
          <w:sz w:val="24"/>
          <w:szCs w:val="24"/>
          <w:u w:val="dotted"/>
          <w:lang w:val="en-US" w:eastAsia="ar-SA"/>
        </w:rPr>
        <w:tab/>
      </w:r>
      <w:r w:rsidRPr="00A4668F">
        <w:rPr>
          <w:rFonts w:ascii="Times New Roman" w:eastAsia="Times New Roman" w:hAnsi="Times New Roman" w:cs="Times New Roman"/>
          <w:sz w:val="24"/>
          <w:szCs w:val="24"/>
          <w:u w:val="dotted"/>
          <w:lang w:val="en-US" w:eastAsia="ar-SA"/>
        </w:rPr>
        <w:tab/>
      </w:r>
      <w:r w:rsidRPr="00A4668F">
        <w:rPr>
          <w:rFonts w:ascii="Times New Roman" w:eastAsia="Times New Roman" w:hAnsi="Times New Roman" w:cs="Times New Roman"/>
          <w:sz w:val="24"/>
          <w:szCs w:val="24"/>
          <w:u w:val="dotted"/>
          <w:lang w:val="en-US" w:eastAsia="ar-SA"/>
        </w:rPr>
        <w:tab/>
      </w:r>
      <w:r w:rsidRPr="00A4668F">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 xml:space="preserve">      </w:t>
      </w:r>
      <w:r w:rsidR="00880D96" w:rsidRPr="00880D96">
        <w:rPr>
          <w:rFonts w:ascii="Times New Roman" w:eastAsia="Times New Roman" w:hAnsi="Times New Roman" w:cs="Times New Roman"/>
          <w:sz w:val="24"/>
          <w:szCs w:val="24"/>
          <w:u w:val="dotted"/>
          <w:lang w:val="en-US" w:eastAsia="ar-SA"/>
        </w:rPr>
        <w:t xml:space="preserve">    </w:t>
      </w:r>
      <w:r w:rsidR="00847AEE">
        <w:rPr>
          <w:rFonts w:ascii="Times New Roman" w:eastAsia="Times New Roman" w:hAnsi="Times New Roman" w:cs="Times New Roman"/>
          <w:sz w:val="24"/>
          <w:szCs w:val="24"/>
          <w:u w:color="FFFFFF"/>
          <w:lang w:val="en-US" w:eastAsia="ar-SA"/>
        </w:rPr>
        <w:t>4</w:t>
      </w:r>
      <w:r w:rsidR="00847AEE" w:rsidRPr="00847AEE">
        <w:rPr>
          <w:rFonts w:ascii="Times New Roman" w:eastAsia="Times New Roman" w:hAnsi="Times New Roman" w:cs="Times New Roman"/>
          <w:sz w:val="24"/>
          <w:szCs w:val="24"/>
          <w:u w:color="FFFFFF"/>
          <w:lang w:val="en-US" w:eastAsia="ar-SA"/>
        </w:rPr>
        <w:t>8</w:t>
      </w:r>
    </w:p>
    <w:p w:rsidR="00FB60E6" w:rsidRPr="00847AEE" w:rsidRDefault="00E30F52" w:rsidP="00FB60E6">
      <w:pPr>
        <w:spacing w:after="0" w:line="360" w:lineRule="auto"/>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Pr="00E30F52">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US" w:eastAsia="ar-SA"/>
        </w:rPr>
        <w:t>B</w:t>
      </w:r>
      <w:r w:rsidR="000D5EFC" w:rsidRPr="00A961C6">
        <w:rPr>
          <w:rFonts w:ascii="Times New Roman" w:eastAsia="Times New Roman" w:hAnsi="Times New Roman" w:cs="Times New Roman"/>
          <w:sz w:val="24"/>
          <w:szCs w:val="24"/>
          <w:u w:color="FFFFFF"/>
          <w:lang w:val="en-US" w:eastAsia="ar-SA"/>
        </w:rPr>
        <w:t>:</w:t>
      </w:r>
      <w:r w:rsidRPr="00E30F52">
        <w:rPr>
          <w:rFonts w:ascii="Times New Roman" w:eastAsia="Times New Roman" w:hAnsi="Times New Roman" w:cs="Times New Roman"/>
          <w:sz w:val="24"/>
          <w:szCs w:val="24"/>
          <w:u w:color="FFFFFF"/>
          <w:lang w:val="en-US" w:eastAsia="ar-SA"/>
        </w:rPr>
        <w:t xml:space="preserve"> </w:t>
      </w:r>
      <w:r w:rsidRPr="00A4668F">
        <w:rPr>
          <w:rFonts w:ascii="Times New Roman" w:eastAsia="Times New Roman" w:hAnsi="Times New Roman" w:cs="Times New Roman"/>
          <w:sz w:val="24"/>
          <w:szCs w:val="24"/>
          <w:u w:color="FFFFFF"/>
          <w:lang w:val="en-US" w:eastAsia="ar-SA"/>
        </w:rPr>
        <w:t xml:space="preserve"> List of scientific products</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sidR="00880D96">
        <w:rPr>
          <w:rFonts w:ascii="Times New Roman" w:eastAsia="Times New Roman" w:hAnsi="Times New Roman" w:cs="Times New Roman"/>
          <w:sz w:val="24"/>
          <w:szCs w:val="24"/>
          <w:u w:val="dotted"/>
          <w:lang w:val="en-US" w:eastAsia="ar-SA"/>
        </w:rPr>
        <w:t xml:space="preserve">                      </w:t>
      </w:r>
      <w:r w:rsidR="00847AEE">
        <w:rPr>
          <w:rFonts w:ascii="Times New Roman" w:eastAsia="Times New Roman" w:hAnsi="Times New Roman" w:cs="Times New Roman"/>
          <w:sz w:val="24"/>
          <w:szCs w:val="24"/>
          <w:u w:color="FFFFFF"/>
          <w:lang w:val="en-US" w:eastAsia="ar-SA"/>
        </w:rPr>
        <w:t>6</w:t>
      </w:r>
      <w:r w:rsidR="00847AEE" w:rsidRPr="00847AEE">
        <w:rPr>
          <w:rFonts w:ascii="Times New Roman" w:eastAsia="Times New Roman" w:hAnsi="Times New Roman" w:cs="Times New Roman"/>
          <w:sz w:val="24"/>
          <w:szCs w:val="24"/>
          <w:u w:color="FFFFFF"/>
          <w:lang w:val="en-US" w:eastAsia="ar-SA"/>
        </w:rPr>
        <w:t>1</w:t>
      </w:r>
    </w:p>
    <w:p w:rsidR="002933AD" w:rsidRPr="002933AD" w:rsidRDefault="002933AD" w:rsidP="00FB60E6">
      <w:pPr>
        <w:spacing w:after="0" w:line="360" w:lineRule="auto"/>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Pr="00E30F52">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US" w:eastAsia="ar-SA"/>
        </w:rPr>
        <w:t>C</w:t>
      </w:r>
      <w:r w:rsidR="00231AAB" w:rsidRPr="00231AAB">
        <w:rPr>
          <w:rFonts w:ascii="Times New Roman" w:eastAsia="Times New Roman" w:hAnsi="Times New Roman" w:cs="Times New Roman"/>
          <w:sz w:val="24"/>
          <w:szCs w:val="24"/>
          <w:u w:color="FFFFFF"/>
          <w:lang w:val="en-US" w:eastAsia="ar-SA"/>
        </w:rPr>
        <w:t>:</w:t>
      </w:r>
      <w:r w:rsidRPr="002933AD">
        <w:rPr>
          <w:rFonts w:ascii="Times New Roman" w:eastAsia="Times New Roman" w:hAnsi="Times New Roman" w:cs="Times New Roman"/>
          <w:sz w:val="24"/>
          <w:szCs w:val="24"/>
          <w:u w:color="FFFFFF"/>
          <w:lang w:val="en-US" w:eastAsia="ar-SA"/>
        </w:rPr>
        <w:t xml:space="preserve"> </w:t>
      </w:r>
      <w:r>
        <w:rPr>
          <w:rFonts w:ascii="Times New Roman" w:eastAsia="Times New Roman" w:hAnsi="Times New Roman" w:cs="Times New Roman"/>
          <w:sz w:val="24"/>
          <w:szCs w:val="24"/>
          <w:u w:color="FFFFFF"/>
          <w:lang w:val="en-US" w:eastAsia="ar-SA"/>
        </w:rPr>
        <w:t>R</w:t>
      </w:r>
      <w:r w:rsidRPr="001F2A2B">
        <w:rPr>
          <w:rFonts w:ascii="Times New Roman" w:eastAsia="Times New Roman" w:hAnsi="Times New Roman" w:cs="Times New Roman"/>
          <w:sz w:val="24"/>
          <w:szCs w:val="24"/>
          <w:u w:color="FFFFFF"/>
          <w:lang w:val="en-US" w:eastAsia="ar-SA"/>
        </w:rPr>
        <w:t>eprints of published works</w:t>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Pr>
          <w:rFonts w:ascii="Times New Roman" w:eastAsia="Times New Roman" w:hAnsi="Times New Roman" w:cs="Times New Roman"/>
          <w:sz w:val="24"/>
          <w:szCs w:val="24"/>
          <w:u w:val="dotted"/>
          <w:lang w:val="en-US" w:eastAsia="ar-SA"/>
        </w:rPr>
        <w:tab/>
      </w:r>
      <w:r w:rsidRPr="0073739F">
        <w:rPr>
          <w:rFonts w:ascii="Times New Roman" w:eastAsia="Times New Roman" w:hAnsi="Times New Roman" w:cs="Times New Roman"/>
          <w:sz w:val="24"/>
          <w:szCs w:val="24"/>
          <w:u w:val="dotted"/>
          <w:lang w:val="en-US" w:eastAsia="ar-SA"/>
        </w:rPr>
        <w:t xml:space="preserve">      </w:t>
      </w:r>
      <w:r w:rsidRPr="00C86FBE">
        <w:rPr>
          <w:rFonts w:ascii="Times New Roman" w:eastAsia="Times New Roman" w:hAnsi="Times New Roman" w:cs="Times New Roman"/>
          <w:sz w:val="24"/>
          <w:szCs w:val="24"/>
          <w:u w:val="dotted"/>
          <w:lang w:val="en-US" w:eastAsia="ar-SA"/>
        </w:rPr>
        <w:t xml:space="preserve">   </w:t>
      </w:r>
      <w:r w:rsidRPr="00A961C6">
        <w:rPr>
          <w:rFonts w:ascii="Times New Roman" w:eastAsia="Times New Roman" w:hAnsi="Times New Roman" w:cs="Times New Roman"/>
          <w:sz w:val="24"/>
          <w:szCs w:val="24"/>
          <w:u w:val="dotted"/>
          <w:lang w:val="en-US" w:eastAsia="ar-SA"/>
        </w:rPr>
        <w:t xml:space="preserve">                                               </w:t>
      </w:r>
      <w:r w:rsidRPr="00C86FBE">
        <w:rPr>
          <w:rFonts w:ascii="Times New Roman" w:eastAsia="Times New Roman" w:hAnsi="Times New Roman" w:cs="Times New Roman"/>
          <w:sz w:val="24"/>
          <w:szCs w:val="24"/>
          <w:u w:val="dotted"/>
          <w:lang w:val="en-US" w:eastAsia="ar-SA"/>
        </w:rPr>
        <w:t xml:space="preserve"> </w:t>
      </w:r>
      <w:r w:rsidRPr="002933AD">
        <w:rPr>
          <w:rFonts w:ascii="Times New Roman" w:eastAsia="Times New Roman" w:hAnsi="Times New Roman" w:cs="Times New Roman"/>
          <w:sz w:val="24"/>
          <w:szCs w:val="24"/>
          <w:lang w:val="en-US" w:eastAsia="ar-SA"/>
        </w:rPr>
        <w:t>62</w:t>
      </w:r>
    </w:p>
    <w:p w:rsidR="00C86FBE" w:rsidRPr="00983027" w:rsidRDefault="00FB60E6" w:rsidP="0073739F">
      <w:pPr>
        <w:spacing w:after="0" w:line="360" w:lineRule="auto"/>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Pr="00A4668F">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US" w:eastAsia="ar-SA"/>
        </w:rPr>
        <w:t>D</w:t>
      </w:r>
      <w:r w:rsidRPr="00A4668F">
        <w:rPr>
          <w:rFonts w:ascii="Times New Roman" w:eastAsia="Times New Roman" w:hAnsi="Times New Roman" w:cs="Times New Roman"/>
          <w:sz w:val="24"/>
          <w:szCs w:val="24"/>
          <w:u w:color="FFFFFF"/>
          <w:lang w:val="en-US" w:eastAsia="ar-SA"/>
        </w:rPr>
        <w:t xml:space="preserve">: </w:t>
      </w:r>
      <w:r w:rsidR="002933AD" w:rsidRPr="002933AD">
        <w:rPr>
          <w:rFonts w:ascii="Times New Roman" w:eastAsia="Times New Roman" w:hAnsi="Times New Roman" w:cs="Times New Roman"/>
          <w:sz w:val="24"/>
          <w:szCs w:val="24"/>
          <w:u w:color="FFFFFF"/>
          <w:lang w:val="en-US" w:eastAsia="ar-SA"/>
        </w:rPr>
        <w:t>Implementation acts</w:t>
      </w:r>
      <w:r w:rsidR="002933AD">
        <w:rPr>
          <w:rFonts w:ascii="Times New Roman" w:eastAsia="Times New Roman" w:hAnsi="Times New Roman" w:cs="Times New Roman"/>
          <w:sz w:val="24"/>
          <w:szCs w:val="24"/>
          <w:u w:val="dotted"/>
          <w:lang w:val="en-US" w:eastAsia="ar-SA"/>
        </w:rPr>
        <w:tab/>
      </w:r>
      <w:r w:rsidR="002933AD">
        <w:rPr>
          <w:rFonts w:ascii="Times New Roman" w:eastAsia="Times New Roman" w:hAnsi="Times New Roman" w:cs="Times New Roman"/>
          <w:sz w:val="24"/>
          <w:szCs w:val="24"/>
          <w:u w:val="dotted"/>
          <w:lang w:val="en-US" w:eastAsia="ar-SA"/>
        </w:rPr>
        <w:tab/>
      </w:r>
      <w:r w:rsidR="002933AD">
        <w:rPr>
          <w:rFonts w:ascii="Times New Roman" w:eastAsia="Times New Roman" w:hAnsi="Times New Roman" w:cs="Times New Roman"/>
          <w:sz w:val="24"/>
          <w:szCs w:val="24"/>
          <w:u w:val="dotted"/>
          <w:lang w:val="en-US" w:eastAsia="ar-SA"/>
        </w:rPr>
        <w:tab/>
      </w:r>
      <w:r w:rsidR="002933AD">
        <w:rPr>
          <w:rFonts w:ascii="Times New Roman" w:eastAsia="Times New Roman" w:hAnsi="Times New Roman" w:cs="Times New Roman"/>
          <w:sz w:val="24"/>
          <w:szCs w:val="24"/>
          <w:u w:val="dotted"/>
          <w:lang w:val="en-US" w:eastAsia="ar-SA"/>
        </w:rPr>
        <w:tab/>
      </w:r>
      <w:r w:rsidR="002933AD" w:rsidRPr="00A961C6">
        <w:rPr>
          <w:rFonts w:ascii="Times New Roman" w:eastAsia="Times New Roman" w:hAnsi="Times New Roman" w:cs="Times New Roman"/>
          <w:sz w:val="24"/>
          <w:szCs w:val="24"/>
          <w:u w:val="dotted"/>
          <w:lang w:val="en-US" w:eastAsia="ar-SA"/>
        </w:rPr>
        <w:t xml:space="preserve">         </w:t>
      </w:r>
      <w:r w:rsidR="002933AD" w:rsidRPr="00983027">
        <w:rPr>
          <w:rFonts w:ascii="Times New Roman" w:eastAsia="Times New Roman" w:hAnsi="Times New Roman" w:cs="Times New Roman"/>
          <w:sz w:val="24"/>
          <w:szCs w:val="24"/>
          <w:u w:val="dotted"/>
          <w:lang w:val="en-US" w:eastAsia="ar-SA"/>
        </w:rPr>
        <w:t xml:space="preserve">                                                </w:t>
      </w:r>
      <w:r w:rsidR="002933AD" w:rsidRPr="002933AD">
        <w:rPr>
          <w:rFonts w:ascii="Times New Roman" w:eastAsia="Times New Roman" w:hAnsi="Times New Roman" w:cs="Times New Roman"/>
          <w:sz w:val="24"/>
          <w:szCs w:val="24"/>
          <w:lang w:val="en-US" w:eastAsia="ar-SA"/>
        </w:rPr>
        <w:t>88</w:t>
      </w:r>
      <w:r w:rsidR="002933AD" w:rsidRPr="00983027">
        <w:rPr>
          <w:rFonts w:ascii="Times New Roman" w:eastAsia="Times New Roman" w:hAnsi="Times New Roman" w:cs="Times New Roman"/>
          <w:sz w:val="24"/>
          <w:szCs w:val="24"/>
          <w:u w:color="FFFFFF"/>
          <w:lang w:val="en-US" w:eastAsia="ar-SA"/>
        </w:rPr>
        <w:t xml:space="preserve">                      </w:t>
      </w:r>
    </w:p>
    <w:p w:rsidR="00FB60E6" w:rsidRPr="002933AD" w:rsidRDefault="00FB60E6" w:rsidP="0073739F">
      <w:pPr>
        <w:spacing w:after="0" w:line="360" w:lineRule="auto"/>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00E30F52" w:rsidRPr="00E30F52">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US" w:eastAsia="ar-SA"/>
        </w:rPr>
        <w:t>E</w:t>
      </w:r>
      <w:r w:rsidRPr="00A4668F">
        <w:rPr>
          <w:rFonts w:ascii="Times New Roman" w:eastAsia="Times New Roman" w:hAnsi="Times New Roman" w:cs="Times New Roman"/>
          <w:sz w:val="24"/>
          <w:szCs w:val="24"/>
          <w:u w:color="FFFFFF"/>
          <w:lang w:val="en-US" w:eastAsia="ar-SA"/>
        </w:rPr>
        <w:t xml:space="preserve">: </w:t>
      </w:r>
      <w:r w:rsidR="00A961C6">
        <w:rPr>
          <w:rFonts w:ascii="Times New Roman" w:eastAsia="Times New Roman" w:hAnsi="Times New Roman" w:cs="Times New Roman"/>
          <w:sz w:val="24"/>
          <w:szCs w:val="24"/>
          <w:u w:color="FFFFFF"/>
          <w:lang w:val="en-US" w:eastAsia="ar-SA"/>
        </w:rPr>
        <w:t>C</w:t>
      </w:r>
      <w:r w:rsidR="00A961C6" w:rsidRPr="00A961C6">
        <w:rPr>
          <w:rFonts w:ascii="Times New Roman" w:eastAsia="Times New Roman" w:hAnsi="Times New Roman" w:cs="Times New Roman"/>
          <w:sz w:val="24"/>
          <w:szCs w:val="24"/>
          <w:u w:color="FFFFFF"/>
          <w:lang w:val="en-US" w:eastAsia="ar-SA"/>
        </w:rPr>
        <w:t>onference programs and certificates</w:t>
      </w:r>
      <w:r w:rsidR="00A961C6">
        <w:rPr>
          <w:rFonts w:ascii="Times New Roman" w:eastAsia="Times New Roman" w:hAnsi="Times New Roman" w:cs="Times New Roman"/>
          <w:sz w:val="24"/>
          <w:szCs w:val="24"/>
          <w:u w:val="dotted"/>
          <w:lang w:val="en-US" w:eastAsia="ar-SA"/>
        </w:rPr>
        <w:tab/>
      </w:r>
      <w:r w:rsidR="00A961C6">
        <w:rPr>
          <w:rFonts w:ascii="Times New Roman" w:eastAsia="Times New Roman" w:hAnsi="Times New Roman" w:cs="Times New Roman"/>
          <w:sz w:val="24"/>
          <w:szCs w:val="24"/>
          <w:u w:val="dotted"/>
          <w:lang w:val="en-US" w:eastAsia="ar-SA"/>
        </w:rPr>
        <w:tab/>
      </w:r>
      <w:r w:rsidR="00A961C6">
        <w:rPr>
          <w:rFonts w:ascii="Times New Roman" w:eastAsia="Times New Roman" w:hAnsi="Times New Roman" w:cs="Times New Roman"/>
          <w:sz w:val="24"/>
          <w:szCs w:val="24"/>
          <w:u w:val="dotted"/>
          <w:lang w:val="en-US" w:eastAsia="ar-SA"/>
        </w:rPr>
        <w:tab/>
      </w:r>
      <w:r w:rsidR="00A961C6">
        <w:rPr>
          <w:rFonts w:ascii="Times New Roman" w:eastAsia="Times New Roman" w:hAnsi="Times New Roman" w:cs="Times New Roman"/>
          <w:sz w:val="24"/>
          <w:szCs w:val="24"/>
          <w:u w:val="dotted"/>
          <w:lang w:val="en-US" w:eastAsia="ar-SA"/>
        </w:rPr>
        <w:tab/>
      </w:r>
      <w:r w:rsidR="00A961C6">
        <w:rPr>
          <w:rFonts w:ascii="Times New Roman" w:eastAsia="Times New Roman" w:hAnsi="Times New Roman" w:cs="Times New Roman"/>
          <w:sz w:val="24"/>
          <w:szCs w:val="24"/>
          <w:u w:val="dotted"/>
          <w:lang w:val="en-US" w:eastAsia="ar-SA"/>
        </w:rPr>
        <w:tab/>
      </w:r>
      <w:r w:rsidR="00A961C6" w:rsidRPr="00A961C6">
        <w:rPr>
          <w:rFonts w:ascii="Times New Roman" w:eastAsia="Times New Roman" w:hAnsi="Times New Roman" w:cs="Times New Roman"/>
          <w:sz w:val="24"/>
          <w:szCs w:val="24"/>
          <w:u w:val="dotted"/>
          <w:lang w:val="en-US" w:eastAsia="ar-SA"/>
        </w:rPr>
        <w:t xml:space="preserve">          </w:t>
      </w:r>
      <w:r w:rsidR="002933AD" w:rsidRPr="002933AD">
        <w:rPr>
          <w:rFonts w:ascii="Times New Roman" w:eastAsia="Times New Roman" w:hAnsi="Times New Roman" w:cs="Times New Roman"/>
          <w:sz w:val="24"/>
          <w:szCs w:val="24"/>
          <w:lang w:val="en-US" w:eastAsia="ar-SA"/>
        </w:rPr>
        <w:t>92</w:t>
      </w:r>
    </w:p>
    <w:p w:rsidR="00FB60E6" w:rsidRPr="00663546" w:rsidRDefault="00FB60E6" w:rsidP="00C86FBE">
      <w:pPr>
        <w:spacing w:after="0" w:line="360" w:lineRule="auto"/>
        <w:ind w:right="-2"/>
        <w:rPr>
          <w:rFonts w:ascii="Times New Roman" w:eastAsia="Times New Roman" w:hAnsi="Times New Roman" w:cs="Times New Roman"/>
          <w:sz w:val="24"/>
          <w:szCs w:val="24"/>
          <w:u w:color="FFFFFF"/>
          <w:lang w:val="en-US" w:eastAsia="ar-SA"/>
        </w:rPr>
      </w:pPr>
      <w:r>
        <w:rPr>
          <w:rFonts w:ascii="Times New Roman" w:eastAsia="Times New Roman" w:hAnsi="Times New Roman" w:cs="Times New Roman"/>
          <w:sz w:val="24"/>
          <w:szCs w:val="24"/>
          <w:u w:color="FFFFFF"/>
          <w:lang w:val="en-US" w:eastAsia="ar-SA"/>
        </w:rPr>
        <w:t>APPENDIX</w:t>
      </w:r>
      <w:r w:rsidRPr="00A4668F">
        <w:rPr>
          <w:rFonts w:ascii="Times New Roman" w:eastAsia="Times New Roman" w:hAnsi="Times New Roman" w:cs="Times New Roman"/>
          <w:sz w:val="24"/>
          <w:szCs w:val="24"/>
          <w:u w:color="FFFFFF"/>
          <w:lang w:val="en-US" w:eastAsia="ar-SA"/>
        </w:rPr>
        <w:t xml:space="preserve"> </w:t>
      </w:r>
      <w:r w:rsidR="00231AAB">
        <w:rPr>
          <w:rFonts w:ascii="Times New Roman" w:eastAsia="Times New Roman" w:hAnsi="Times New Roman" w:cs="Times New Roman"/>
          <w:sz w:val="24"/>
          <w:szCs w:val="24"/>
          <w:u w:color="FFFFFF"/>
          <w:lang w:val="en-US" w:eastAsia="ar-SA"/>
        </w:rPr>
        <w:t>F</w:t>
      </w:r>
      <w:r w:rsidRPr="00A4668F">
        <w:rPr>
          <w:rFonts w:ascii="Times New Roman" w:eastAsia="Times New Roman" w:hAnsi="Times New Roman" w:cs="Times New Roman"/>
          <w:sz w:val="24"/>
          <w:szCs w:val="24"/>
          <w:u w:color="FFFFFF"/>
          <w:lang w:val="en-US" w:eastAsia="ar-SA"/>
        </w:rPr>
        <w:t xml:space="preserve">: </w:t>
      </w:r>
      <w:r w:rsidR="00355AA2">
        <w:rPr>
          <w:rFonts w:ascii="Times New Roman" w:eastAsia="Times New Roman" w:hAnsi="Times New Roman" w:cs="Times New Roman"/>
          <w:sz w:val="24"/>
          <w:szCs w:val="24"/>
          <w:u w:color="FFFFFF"/>
          <w:lang w:val="en-US" w:eastAsia="ar-SA"/>
        </w:rPr>
        <w:t>O</w:t>
      </w:r>
      <w:r w:rsidR="00355AA2" w:rsidRPr="00355AA2">
        <w:rPr>
          <w:rFonts w:ascii="Times New Roman" w:eastAsia="Times New Roman" w:hAnsi="Times New Roman" w:cs="Times New Roman"/>
          <w:sz w:val="24"/>
          <w:szCs w:val="24"/>
          <w:u w:color="FFFFFF"/>
          <w:lang w:val="en-US" w:eastAsia="ar-SA"/>
        </w:rPr>
        <w:t>ther scientific works</w:t>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r>
      <w:r w:rsidR="00355AA2">
        <w:rPr>
          <w:rFonts w:ascii="Times New Roman" w:eastAsia="Times New Roman" w:hAnsi="Times New Roman" w:cs="Times New Roman"/>
          <w:sz w:val="24"/>
          <w:szCs w:val="24"/>
          <w:u w:val="dotted"/>
          <w:lang w:val="en-US" w:eastAsia="ar-SA"/>
        </w:rPr>
        <w:tab/>
        <w:t xml:space="preserve">         </w:t>
      </w:r>
      <w:r w:rsidR="00D31EEC" w:rsidRPr="00D31EEC">
        <w:rPr>
          <w:rFonts w:ascii="Times New Roman" w:eastAsia="Times New Roman" w:hAnsi="Times New Roman" w:cs="Times New Roman"/>
          <w:sz w:val="24"/>
          <w:szCs w:val="24"/>
          <w:u w:val="dotted"/>
          <w:lang w:val="en-US" w:eastAsia="ar-SA"/>
        </w:rPr>
        <w:t xml:space="preserve"> </w:t>
      </w:r>
      <w:r w:rsidR="00663546">
        <w:rPr>
          <w:rFonts w:ascii="Times New Roman" w:eastAsia="Times New Roman" w:hAnsi="Times New Roman" w:cs="Times New Roman"/>
          <w:sz w:val="24"/>
          <w:szCs w:val="24"/>
          <w:lang w:val="en-US" w:eastAsia="ar-SA"/>
        </w:rPr>
        <w:t>9</w:t>
      </w:r>
      <w:r w:rsidR="00663546" w:rsidRPr="00663546">
        <w:rPr>
          <w:rFonts w:ascii="Times New Roman" w:eastAsia="Times New Roman" w:hAnsi="Times New Roman" w:cs="Times New Roman"/>
          <w:sz w:val="24"/>
          <w:szCs w:val="24"/>
          <w:lang w:val="en-US" w:eastAsia="ar-SA"/>
        </w:rPr>
        <w:t>9</w:t>
      </w:r>
    </w:p>
    <w:p w:rsidR="00FB60E6" w:rsidRPr="00A4668F" w:rsidRDefault="00FB60E6" w:rsidP="00FB60E6">
      <w:pPr>
        <w:autoSpaceDE w:val="0"/>
        <w:autoSpaceDN w:val="0"/>
        <w:adjustRightInd w:val="0"/>
        <w:spacing w:after="0" w:line="360" w:lineRule="auto"/>
        <w:ind w:firstLine="709"/>
        <w:jc w:val="center"/>
        <w:rPr>
          <w:rFonts w:ascii="Times New Roman" w:hAnsi="Times New Roman" w:cs="Times New Roman"/>
          <w:sz w:val="24"/>
          <w:szCs w:val="24"/>
          <w:u w:color="FFFFFF"/>
          <w:lang w:val="en-US"/>
        </w:rPr>
      </w:pPr>
    </w:p>
    <w:p w:rsidR="00FB60E6" w:rsidRPr="00355AA2" w:rsidRDefault="00FB60E6" w:rsidP="00FB60E6">
      <w:pPr>
        <w:rPr>
          <w:lang w:val="en-US"/>
        </w:rPr>
      </w:pPr>
    </w:p>
    <w:p w:rsidR="00FB60E6" w:rsidRPr="00083163" w:rsidRDefault="00FB60E6" w:rsidP="00FB60E6">
      <w:pPr>
        <w:autoSpaceDE w:val="0"/>
        <w:autoSpaceDN w:val="0"/>
        <w:adjustRightInd w:val="0"/>
        <w:spacing w:after="0" w:line="360" w:lineRule="auto"/>
        <w:ind w:firstLine="709"/>
        <w:jc w:val="center"/>
        <w:rPr>
          <w:rFonts w:ascii="Times New Roman" w:hAnsi="Times New Roman" w:cs="Times New Roman"/>
          <w:b/>
          <w:sz w:val="24"/>
          <w:szCs w:val="24"/>
          <w:highlight w:val="green"/>
          <w:u w:color="FFFFFF"/>
          <w:lang w:val="en-US"/>
        </w:rPr>
      </w:pPr>
      <w:r w:rsidRPr="00083163">
        <w:rPr>
          <w:rFonts w:ascii="Times New Roman" w:hAnsi="Times New Roman" w:cs="Times New Roman"/>
          <w:b/>
          <w:sz w:val="24"/>
          <w:szCs w:val="24"/>
          <w:u w:color="FFFFFF"/>
          <w:lang w:val="en-US"/>
        </w:rPr>
        <w:lastRenderedPageBreak/>
        <w:t>DEFINITIONS, DESIGNATIONS AND ABBREVIATIONS</w:t>
      </w:r>
    </w:p>
    <w:p w:rsidR="00FB60E6" w:rsidRPr="00E316FF" w:rsidRDefault="00FB60E6" w:rsidP="00FB60E6">
      <w:pPr>
        <w:autoSpaceDE w:val="0"/>
        <w:autoSpaceDN w:val="0"/>
        <w:adjustRightInd w:val="0"/>
        <w:spacing w:line="360" w:lineRule="auto"/>
        <w:ind w:firstLine="709"/>
        <w:jc w:val="center"/>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In this scientific research report, the following terms and definitions are used</w:t>
      </w:r>
    </w:p>
    <w:p w:rsidR="00EB0A73" w:rsidRPr="00E316FF" w:rsidRDefault="00EB0A73" w:rsidP="00FB60E6">
      <w:pPr>
        <w:autoSpaceDE w:val="0"/>
        <w:autoSpaceDN w:val="0"/>
        <w:adjustRightInd w:val="0"/>
        <w:spacing w:line="360" w:lineRule="auto"/>
        <w:ind w:firstLine="709"/>
        <w:jc w:val="center"/>
        <w:rPr>
          <w:rFonts w:ascii="Times New Roman" w:hAnsi="Times New Roman" w:cs="Times New Roman"/>
          <w:sz w:val="24"/>
          <w:szCs w:val="24"/>
          <w:u w:color="FFFFFF"/>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09"/>
        <w:gridCol w:w="6201"/>
      </w:tblGrid>
      <w:tr w:rsidR="004B03B6" w:rsidRPr="00982787" w:rsidTr="0082023A">
        <w:tc>
          <w:tcPr>
            <w:tcW w:w="2660" w:type="dxa"/>
          </w:tcPr>
          <w:p w:rsidR="004B03B6" w:rsidRPr="00EB0A73" w:rsidRDefault="004B03B6" w:rsidP="00E10577">
            <w:pPr>
              <w:rPr>
                <w:rFonts w:ascii="Times New Roman" w:hAnsi="Times New Roman" w:cs="Times New Roman"/>
                <w:sz w:val="24"/>
                <w:szCs w:val="24"/>
                <w:u w:color="FFFFFF"/>
              </w:rPr>
            </w:pPr>
            <w:r w:rsidRPr="00EB0A73">
              <w:rPr>
                <w:rFonts w:ascii="Times New Roman" w:hAnsi="Times New Roman" w:cs="Times New Roman"/>
                <w:sz w:val="24"/>
                <w:szCs w:val="24"/>
                <w:u w:color="FFFFFF"/>
              </w:rPr>
              <w:t>В</w:t>
            </w:r>
            <w:r w:rsidRPr="00EB0A73">
              <w:rPr>
                <w:rFonts w:ascii="Times New Roman" w:hAnsi="Times New Roman" w:cs="Times New Roman"/>
                <w:sz w:val="24"/>
                <w:szCs w:val="24"/>
                <w:u w:color="FFFFFF"/>
                <w:lang w:val="en-US"/>
              </w:rPr>
              <w:t>RCA1, BRCA2</w:t>
            </w:r>
          </w:p>
        </w:tc>
        <w:tc>
          <w:tcPr>
            <w:tcW w:w="709" w:type="dxa"/>
          </w:tcPr>
          <w:p w:rsidR="004B03B6" w:rsidRPr="00EB0A73"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4B03B6" w:rsidRPr="00EB0A73" w:rsidRDefault="004B03B6" w:rsidP="00E10577">
            <w:pPr>
              <w:rPr>
                <w:rFonts w:ascii="Times New Roman" w:hAnsi="Times New Roman" w:cs="Times New Roman"/>
                <w:sz w:val="24"/>
                <w:szCs w:val="24"/>
                <w:u w:color="FFFFFF"/>
                <w:lang w:val="en-US"/>
              </w:rPr>
            </w:pPr>
            <w:proofErr w:type="gramStart"/>
            <w:r w:rsidRPr="00EB0A73">
              <w:rPr>
                <w:rFonts w:ascii="Times New Roman" w:hAnsi="Times New Roman" w:cs="Times New Roman"/>
                <w:sz w:val="24"/>
                <w:szCs w:val="24"/>
                <w:u w:color="FFFFFF"/>
                <w:lang w:val="en-US"/>
              </w:rPr>
              <w:t>allelic</w:t>
            </w:r>
            <w:proofErr w:type="gramEnd"/>
            <w:r w:rsidRPr="00EB0A73">
              <w:rPr>
                <w:rFonts w:ascii="Times New Roman" w:hAnsi="Times New Roman" w:cs="Times New Roman"/>
                <w:sz w:val="24"/>
                <w:szCs w:val="24"/>
                <w:u w:color="FFFFFF"/>
                <w:lang w:val="en-US"/>
              </w:rPr>
              <w:t xml:space="preserve"> variants of genes associated with the risk of developing breast cancer and ovarian cancer.</w:t>
            </w:r>
          </w:p>
        </w:tc>
      </w:tr>
      <w:tr w:rsidR="004B03B6" w:rsidRPr="00982787" w:rsidTr="0082023A">
        <w:tc>
          <w:tcPr>
            <w:tcW w:w="2660" w:type="dxa"/>
          </w:tcPr>
          <w:p w:rsidR="004B03B6" w:rsidRPr="00EB0A73" w:rsidRDefault="000A70E1" w:rsidP="00E10577">
            <w:pPr>
              <w:rPr>
                <w:rFonts w:ascii="Times New Roman" w:hAnsi="Times New Roman" w:cs="Times New Roman"/>
                <w:sz w:val="24"/>
                <w:szCs w:val="24"/>
                <w:u w:color="FFFFFF"/>
                <w:lang w:val="en-US"/>
              </w:rPr>
            </w:pPr>
            <w:r w:rsidRPr="00EB0A73">
              <w:rPr>
                <w:rFonts w:ascii="Times New Roman" w:eastAsia="Calibri" w:hAnsi="Times New Roman" w:cs="Times New Roman"/>
                <w:bCs/>
                <w:sz w:val="24"/>
                <w:szCs w:val="24"/>
                <w:u w:color="FFFFFF"/>
                <w:lang w:val="en-US"/>
              </w:rPr>
              <w:t>ER, PR, Her2/neu.  ki67</w:t>
            </w:r>
          </w:p>
          <w:p w:rsidR="004B03B6" w:rsidRPr="00EB0A73" w:rsidRDefault="004B03B6" w:rsidP="00E10577">
            <w:pPr>
              <w:rPr>
                <w:rFonts w:ascii="Times New Roman" w:hAnsi="Times New Roman" w:cs="Times New Roman"/>
                <w:sz w:val="24"/>
                <w:szCs w:val="24"/>
                <w:u w:color="FFFFFF"/>
                <w:lang w:val="en-US"/>
              </w:rPr>
            </w:pPr>
          </w:p>
        </w:tc>
        <w:tc>
          <w:tcPr>
            <w:tcW w:w="709" w:type="dxa"/>
          </w:tcPr>
          <w:p w:rsidR="004B03B6"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4B03B6" w:rsidRPr="00EB0A73" w:rsidRDefault="000A70E1" w:rsidP="00E10577">
            <w:pPr>
              <w:rPr>
                <w:rFonts w:ascii="Times New Roman" w:hAnsi="Times New Roman" w:cs="Times New Roman"/>
                <w:sz w:val="24"/>
                <w:szCs w:val="24"/>
                <w:u w:color="FFFFFF"/>
                <w:lang w:val="en-US"/>
              </w:rPr>
            </w:pPr>
            <w:r w:rsidRPr="00EB0A73">
              <w:rPr>
                <w:rFonts w:ascii="Times New Roman" w:hAnsi="Times New Roman" w:cs="Times New Roman"/>
                <w:sz w:val="24"/>
                <w:szCs w:val="24"/>
                <w:u w:color="FFFFFF"/>
                <w:lang w:val="en-US"/>
              </w:rPr>
              <w:t>Standardized immunohistochemical study: receptor status in breast cancer (PR, ER, ki67, Her2 neu</w:t>
            </w:r>
          </w:p>
        </w:tc>
      </w:tr>
      <w:tr w:rsidR="00A84A4A" w:rsidRPr="004B03B6" w:rsidTr="0082023A">
        <w:tc>
          <w:tcPr>
            <w:tcW w:w="2660" w:type="dxa"/>
          </w:tcPr>
          <w:p w:rsidR="00A84A4A" w:rsidRPr="00EB0A73" w:rsidRDefault="000A70E1" w:rsidP="00E10577">
            <w:pPr>
              <w:rPr>
                <w:rFonts w:ascii="Times New Roman" w:eastAsia="Times New Roman" w:hAnsi="Times New Roman" w:cs="Times New Roman"/>
                <w:sz w:val="24"/>
                <w:szCs w:val="24"/>
                <w:u w:color="FFFFFF"/>
              </w:rPr>
            </w:pPr>
            <w:r w:rsidRPr="00EB0A73">
              <w:rPr>
                <w:rFonts w:ascii="Times New Roman" w:eastAsia="Times New Roman" w:hAnsi="Times New Roman" w:cs="Times New Roman"/>
                <w:sz w:val="24"/>
                <w:szCs w:val="24"/>
                <w:u w:color="FFFFFF"/>
                <w:lang w:val="en-US"/>
              </w:rPr>
              <w:t xml:space="preserve">ALT </w:t>
            </w:r>
          </w:p>
          <w:p w:rsidR="00A84A4A" w:rsidRPr="00EB0A73" w:rsidRDefault="00A84A4A" w:rsidP="00E10577">
            <w:pPr>
              <w:rPr>
                <w:rFonts w:ascii="Times New Roman" w:eastAsia="Times New Roman" w:hAnsi="Times New Roman" w:cs="Times New Roman"/>
                <w:sz w:val="24"/>
                <w:szCs w:val="24"/>
                <w:u w:color="FFFFFF"/>
                <w:lang w:val="en-US"/>
              </w:rPr>
            </w:pPr>
          </w:p>
        </w:tc>
        <w:tc>
          <w:tcPr>
            <w:tcW w:w="709" w:type="dxa"/>
          </w:tcPr>
          <w:p w:rsidR="00A84A4A"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A84A4A" w:rsidRPr="00EB0A73" w:rsidRDefault="00A84A4A"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alanine aminotransferase</w:t>
            </w:r>
          </w:p>
        </w:tc>
      </w:tr>
      <w:tr w:rsidR="00A84A4A" w:rsidRPr="004B03B6" w:rsidTr="0082023A">
        <w:tc>
          <w:tcPr>
            <w:tcW w:w="2660" w:type="dxa"/>
          </w:tcPr>
          <w:p w:rsidR="00A84A4A" w:rsidRPr="00EB0A73" w:rsidRDefault="00A84A4A" w:rsidP="00E10577">
            <w:pPr>
              <w:rPr>
                <w:rFonts w:ascii="Times New Roman" w:eastAsia="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 xml:space="preserve">AST </w:t>
            </w:r>
          </w:p>
          <w:p w:rsidR="00A84A4A" w:rsidRPr="00EB0A73" w:rsidRDefault="00A84A4A" w:rsidP="00E10577">
            <w:pPr>
              <w:rPr>
                <w:rFonts w:ascii="Times New Roman" w:eastAsia="Times New Roman" w:hAnsi="Times New Roman" w:cs="Times New Roman"/>
                <w:sz w:val="24"/>
                <w:szCs w:val="24"/>
                <w:u w:color="FFFFFF"/>
                <w:lang w:val="en-US"/>
              </w:rPr>
            </w:pPr>
          </w:p>
        </w:tc>
        <w:tc>
          <w:tcPr>
            <w:tcW w:w="709" w:type="dxa"/>
          </w:tcPr>
          <w:p w:rsidR="00A84A4A"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A84A4A" w:rsidRPr="00EB0A73" w:rsidRDefault="00A84A4A"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 aspartate aminotransferase</w:t>
            </w:r>
          </w:p>
        </w:tc>
      </w:tr>
      <w:tr w:rsidR="000A70E1" w:rsidRPr="004B03B6" w:rsidTr="0082023A">
        <w:tc>
          <w:tcPr>
            <w:tcW w:w="2660" w:type="dxa"/>
          </w:tcPr>
          <w:p w:rsidR="000A70E1" w:rsidRPr="00EB0A73" w:rsidRDefault="000A70E1" w:rsidP="00E10577">
            <w:pPr>
              <w:rPr>
                <w:rFonts w:ascii="Times New Roman" w:eastAsia="Times New Roman" w:hAnsi="Times New Roman" w:cs="Times New Roman"/>
                <w:sz w:val="24"/>
                <w:szCs w:val="24"/>
                <w:u w:color="FFFFFF"/>
              </w:rPr>
            </w:pPr>
            <w:r w:rsidRPr="00EB0A73">
              <w:rPr>
                <w:rFonts w:ascii="Times New Roman" w:eastAsia="Times New Roman" w:hAnsi="Times New Roman" w:cs="Times New Roman"/>
                <w:sz w:val="24"/>
                <w:szCs w:val="24"/>
                <w:u w:color="FFFFFF"/>
              </w:rPr>
              <w:t xml:space="preserve">DMBA </w:t>
            </w:r>
          </w:p>
          <w:p w:rsidR="000A70E1" w:rsidRPr="00EB0A73" w:rsidRDefault="000A70E1" w:rsidP="00E10577">
            <w:pPr>
              <w:rPr>
                <w:rFonts w:ascii="Times New Roman" w:hAnsi="Times New Roman" w:cs="Times New Roman"/>
                <w:sz w:val="24"/>
                <w:szCs w:val="24"/>
                <w:u w:color="FFFFFF"/>
                <w:lang w:val="en-US"/>
              </w:rPr>
            </w:pPr>
          </w:p>
        </w:tc>
        <w:tc>
          <w:tcPr>
            <w:tcW w:w="709" w:type="dxa"/>
          </w:tcPr>
          <w:p w:rsidR="000A70E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0A70E1" w:rsidRPr="00EB0A73" w:rsidRDefault="000A70E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rPr>
              <w:t>7,12 dimethylbenzanthracene</w:t>
            </w:r>
          </w:p>
        </w:tc>
      </w:tr>
      <w:tr w:rsidR="000A70E1" w:rsidRPr="004B03B6" w:rsidTr="0082023A">
        <w:tc>
          <w:tcPr>
            <w:tcW w:w="2660" w:type="dxa"/>
          </w:tcPr>
          <w:p w:rsidR="000A70E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BC </w:t>
            </w:r>
            <w:r w:rsidR="000A70E1" w:rsidRPr="00EB0A73">
              <w:rPr>
                <w:rFonts w:ascii="Times New Roman" w:eastAsia="Times New Roman" w:hAnsi="Times New Roman" w:cs="Times New Roman"/>
                <w:sz w:val="24"/>
                <w:szCs w:val="24"/>
                <w:u w:color="FFFFFF"/>
                <w:lang w:val="en-US"/>
              </w:rPr>
              <w:t xml:space="preserve"> </w:t>
            </w:r>
          </w:p>
          <w:p w:rsidR="000A70E1" w:rsidRPr="00EB0A73" w:rsidRDefault="000A70E1" w:rsidP="00E10577">
            <w:pPr>
              <w:rPr>
                <w:rFonts w:ascii="Times New Roman" w:hAnsi="Times New Roman" w:cs="Times New Roman"/>
                <w:sz w:val="24"/>
                <w:szCs w:val="24"/>
                <w:u w:color="FFFFFF"/>
                <w:lang w:val="en-US"/>
              </w:rPr>
            </w:pPr>
          </w:p>
        </w:tc>
        <w:tc>
          <w:tcPr>
            <w:tcW w:w="709" w:type="dxa"/>
          </w:tcPr>
          <w:p w:rsidR="000A70E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0A70E1" w:rsidRPr="00EB0A73" w:rsidRDefault="000A70E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breast cancer</w:t>
            </w:r>
          </w:p>
        </w:tc>
      </w:tr>
      <w:tr w:rsidR="00C22861" w:rsidRPr="004B03B6" w:rsidTr="0082023A">
        <w:tc>
          <w:tcPr>
            <w:tcW w:w="2660" w:type="dxa"/>
          </w:tcPr>
          <w:p w:rsidR="00C2286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IHT </w:t>
            </w:r>
            <w:r w:rsidR="00C22861"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interval hypoxic training</w:t>
            </w:r>
          </w:p>
        </w:tc>
      </w:tr>
      <w:tr w:rsidR="00C22861" w:rsidRPr="004B03B6" w:rsidTr="0082023A">
        <w:tc>
          <w:tcPr>
            <w:tcW w:w="2660"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lang w:val="en-US"/>
              </w:rPr>
              <w:t xml:space="preserve">IHC </w:t>
            </w:r>
          </w:p>
          <w:p w:rsidR="00C22861" w:rsidRPr="00EB0A73" w:rsidRDefault="00C22861"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hAnsi="Times New Roman" w:cs="Times New Roman"/>
                <w:sz w:val="24"/>
                <w:szCs w:val="24"/>
                <w:u w:color="FFFFFF"/>
                <w:lang w:val="en-US"/>
              </w:rPr>
              <w:t>Immunohistochemical (IHC) study</w:t>
            </w:r>
          </w:p>
        </w:tc>
      </w:tr>
      <w:tr w:rsidR="00C22861" w:rsidRPr="004B03B6" w:rsidTr="0082023A">
        <w:tc>
          <w:tcPr>
            <w:tcW w:w="2660"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lang w:val="en-US"/>
              </w:rPr>
              <w:t xml:space="preserve">IRI </w:t>
            </w:r>
          </w:p>
          <w:p w:rsidR="00C22861" w:rsidRPr="00EB0A73" w:rsidRDefault="00C22861"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hAnsi="Times New Roman" w:cs="Times New Roman"/>
                <w:sz w:val="24"/>
                <w:szCs w:val="24"/>
                <w:u w:color="FFFFFF"/>
                <w:lang w:val="en-US"/>
              </w:rPr>
              <w:t>immunoregulatory index</w:t>
            </w:r>
          </w:p>
        </w:tc>
      </w:tr>
      <w:tr w:rsidR="00C22861" w:rsidRPr="004B03B6" w:rsidTr="0082023A">
        <w:tc>
          <w:tcPr>
            <w:tcW w:w="2660"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rPr>
              <w:t>НВО</w:t>
            </w:r>
            <w:proofErr w:type="gramStart"/>
            <w:r w:rsidR="00E10577">
              <w:rPr>
                <w:rFonts w:ascii="Times New Roman" w:eastAsia="Times New Roman" w:hAnsi="Times New Roman" w:cs="Times New Roman"/>
                <w:sz w:val="24"/>
                <w:szCs w:val="24"/>
                <w:u w:color="FFFFFF"/>
                <w:lang w:val="en-US"/>
              </w:rPr>
              <w:t>2</w:t>
            </w:r>
            <w:proofErr w:type="gramEnd"/>
            <w:r w:rsidR="00E10577">
              <w:rPr>
                <w:rFonts w:ascii="Times New Roman" w:eastAsia="Times New Roman" w:hAnsi="Times New Roman" w:cs="Times New Roman"/>
                <w:sz w:val="24"/>
                <w:szCs w:val="24"/>
                <w:u w:color="FFFFFF"/>
                <w:lang w:val="en-US"/>
              </w:rPr>
              <w:t xml:space="preserve"> </w:t>
            </w:r>
            <w:r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oxyhemoglobin</w:t>
            </w:r>
          </w:p>
        </w:tc>
      </w:tr>
      <w:tr w:rsidR="00C22861" w:rsidRPr="00982787" w:rsidTr="0082023A">
        <w:tc>
          <w:tcPr>
            <w:tcW w:w="2660"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lang w:val="en-US"/>
              </w:rPr>
              <w:t xml:space="preserve">NBT </w:t>
            </w:r>
          </w:p>
          <w:p w:rsidR="00C22861" w:rsidRPr="00EB0A73" w:rsidRDefault="00C22861" w:rsidP="00E10577">
            <w:pPr>
              <w:rPr>
                <w:rFonts w:ascii="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hAnsi="Times New Roman" w:cs="Times New Roman"/>
                <w:sz w:val="24"/>
                <w:szCs w:val="24"/>
                <w:u w:color="FFFFFF"/>
                <w:lang w:val="en-US"/>
              </w:rPr>
              <w:t>nitro blue tetrazolium reduction test</w:t>
            </w:r>
          </w:p>
        </w:tc>
      </w:tr>
      <w:tr w:rsidR="00C22861" w:rsidRPr="004B03B6" w:rsidTr="0082023A">
        <w:tc>
          <w:tcPr>
            <w:tcW w:w="2660" w:type="dxa"/>
          </w:tcPr>
          <w:p w:rsidR="00C22861" w:rsidRPr="00E10577" w:rsidRDefault="00E10577" w:rsidP="00E10577">
            <w:pPr>
              <w:rPr>
                <w:rFonts w:ascii="Times New Roman" w:eastAsia="Times New Roman" w:hAnsi="Times New Roman" w:cs="Times New Roman"/>
                <w:sz w:val="24"/>
                <w:szCs w:val="24"/>
                <w:u w:color="FFFFFF"/>
              </w:rPr>
            </w:pPr>
            <w:r>
              <w:rPr>
                <w:rFonts w:ascii="Times New Roman" w:eastAsia="Times New Roman" w:hAnsi="Times New Roman" w:cs="Times New Roman"/>
                <w:sz w:val="24"/>
                <w:szCs w:val="24"/>
                <w:u w:color="FFFFFF"/>
                <w:lang w:val="en-US"/>
              </w:rPr>
              <w:t xml:space="preserve">BT </w:t>
            </w:r>
          </w:p>
          <w:p w:rsidR="00C22861" w:rsidRPr="00EB0A73" w:rsidRDefault="00C22861" w:rsidP="00E10577">
            <w:pPr>
              <w:rPr>
                <w:rFonts w:ascii="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breast tumors</w:t>
            </w:r>
          </w:p>
        </w:tc>
      </w:tr>
      <w:tr w:rsidR="00C22861" w:rsidRPr="004B03B6" w:rsidTr="0082023A">
        <w:tc>
          <w:tcPr>
            <w:tcW w:w="2660" w:type="dxa"/>
          </w:tcPr>
          <w:p w:rsidR="00C2286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PCR </w:t>
            </w:r>
            <w:r w:rsidR="00C22861"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polymerase chain reaction</w:t>
            </w:r>
          </w:p>
        </w:tc>
      </w:tr>
      <w:tr w:rsidR="00C22861" w:rsidRPr="004B03B6" w:rsidTr="0082023A">
        <w:tc>
          <w:tcPr>
            <w:tcW w:w="2660" w:type="dxa"/>
          </w:tcPr>
          <w:p w:rsidR="00C22861" w:rsidRDefault="00C22861" w:rsidP="00E10577">
            <w:pPr>
              <w:rPr>
                <w:rFonts w:ascii="Times New Roman" w:eastAsia="Times New Roman" w:hAnsi="Times New Roman" w:cs="Times New Roman"/>
                <w:sz w:val="24"/>
                <w:szCs w:val="24"/>
                <w:u w:color="FFFFFF"/>
              </w:rPr>
            </w:pPr>
            <w:r w:rsidRPr="00EB0A73">
              <w:rPr>
                <w:rFonts w:ascii="Times New Roman" w:eastAsia="Times New Roman" w:hAnsi="Times New Roman" w:cs="Times New Roman"/>
                <w:sz w:val="24"/>
                <w:szCs w:val="24"/>
                <w:u w:color="FFFFFF"/>
                <w:lang w:val="en-US"/>
              </w:rPr>
              <w:t>M</w:t>
            </w:r>
            <w:r w:rsidRPr="00EB0A73">
              <w:rPr>
                <w:rFonts w:ascii="Times New Roman" w:eastAsia="Times New Roman" w:hAnsi="Times New Roman" w:cs="Times New Roman"/>
                <w:sz w:val="24"/>
                <w:szCs w:val="24"/>
                <w:u w:color="FFFFFF"/>
              </w:rPr>
              <w:t>С</w:t>
            </w:r>
          </w:p>
          <w:p w:rsidR="00E10577" w:rsidRPr="00EB0A73" w:rsidRDefault="00E10577"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Mammary cancer</w:t>
            </w:r>
          </w:p>
        </w:tc>
      </w:tr>
      <w:tr w:rsidR="00C22861" w:rsidRPr="004B03B6" w:rsidTr="0082023A">
        <w:tc>
          <w:tcPr>
            <w:tcW w:w="2660" w:type="dxa"/>
          </w:tcPr>
          <w:p w:rsidR="00C2286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CD4+ </w:t>
            </w:r>
            <w:r w:rsidR="00C22861"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hAnsi="Times New Roman" w:cs="Times New Roman"/>
                <w:sz w:val="24"/>
                <w:szCs w:val="24"/>
                <w:u w:color="FFFFFF"/>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T-helper lymphocytes</w:t>
            </w:r>
          </w:p>
        </w:tc>
      </w:tr>
      <w:tr w:rsidR="00C22861" w:rsidRPr="004B03B6" w:rsidTr="0082023A">
        <w:tc>
          <w:tcPr>
            <w:tcW w:w="2660" w:type="dxa"/>
          </w:tcPr>
          <w:p w:rsidR="00C2286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CD8+ </w:t>
            </w:r>
            <w:r w:rsidR="00C22861"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eastAsia="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cytotoxic lymphocyte</w:t>
            </w:r>
          </w:p>
        </w:tc>
      </w:tr>
      <w:tr w:rsidR="00C22861" w:rsidRPr="004B03B6" w:rsidTr="0082023A">
        <w:tc>
          <w:tcPr>
            <w:tcW w:w="2660" w:type="dxa"/>
          </w:tcPr>
          <w:p w:rsidR="00C22861" w:rsidRDefault="00E10577" w:rsidP="00E10577">
            <w:pPr>
              <w:rPr>
                <w:rFonts w:ascii="Times New Roman" w:eastAsia="Times New Roman" w:hAnsi="Times New Roman" w:cs="Times New Roman"/>
                <w:sz w:val="24"/>
                <w:szCs w:val="24"/>
                <w:u w:color="FFFFFF"/>
              </w:rPr>
            </w:pPr>
            <w:r>
              <w:rPr>
                <w:rFonts w:ascii="Times New Roman" w:eastAsia="Times New Roman" w:hAnsi="Times New Roman" w:cs="Times New Roman"/>
                <w:sz w:val="24"/>
                <w:szCs w:val="24"/>
                <w:u w:color="FFFFFF"/>
                <w:lang w:val="en-US"/>
              </w:rPr>
              <w:t xml:space="preserve">CD20+ </w:t>
            </w:r>
            <w:r w:rsidR="00C22861" w:rsidRPr="00EB0A73">
              <w:rPr>
                <w:rFonts w:ascii="Times New Roman" w:eastAsia="Times New Roman" w:hAnsi="Times New Roman" w:cs="Times New Roman"/>
                <w:sz w:val="24"/>
                <w:szCs w:val="24"/>
                <w:u w:color="FFFFFF"/>
                <w:lang w:val="en-US"/>
              </w:rPr>
              <w:t xml:space="preserve"> </w:t>
            </w:r>
          </w:p>
          <w:p w:rsidR="00E10577" w:rsidRPr="00E10577" w:rsidRDefault="00E10577" w:rsidP="00E10577">
            <w:pPr>
              <w:rPr>
                <w:rFonts w:ascii="Times New Roman" w:eastAsia="Times New Roman" w:hAnsi="Times New Roman" w:cs="Times New Roman"/>
                <w:sz w:val="24"/>
                <w:szCs w:val="24"/>
                <w:u w:color="FFFFFF"/>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B lymphocytes</w:t>
            </w:r>
          </w:p>
        </w:tc>
      </w:tr>
      <w:tr w:rsidR="00C22861" w:rsidRPr="004B03B6" w:rsidTr="0082023A">
        <w:tc>
          <w:tcPr>
            <w:tcW w:w="2660" w:type="dxa"/>
          </w:tcPr>
          <w:p w:rsidR="00C22861" w:rsidRDefault="00C22861" w:rsidP="00E10577">
            <w:pPr>
              <w:rPr>
                <w:rFonts w:ascii="Times New Roman" w:eastAsia="Times New Roman" w:hAnsi="Times New Roman" w:cs="Times New Roman"/>
                <w:sz w:val="24"/>
                <w:szCs w:val="24"/>
                <w:u w:color="FFFFFF"/>
              </w:rPr>
            </w:pPr>
            <w:r w:rsidRPr="00EB0A73">
              <w:rPr>
                <w:rFonts w:ascii="Times New Roman" w:eastAsia="Times New Roman" w:hAnsi="Times New Roman" w:cs="Times New Roman"/>
                <w:sz w:val="24"/>
                <w:szCs w:val="24"/>
                <w:u w:color="FFFFFF"/>
                <w:lang w:val="en-US"/>
              </w:rPr>
              <w:t>TNBC</w:t>
            </w:r>
          </w:p>
          <w:p w:rsidR="00E10577" w:rsidRPr="00E10577" w:rsidRDefault="00E10577" w:rsidP="00E10577">
            <w:pPr>
              <w:rPr>
                <w:rFonts w:ascii="Times New Roman" w:eastAsia="Times New Roman" w:hAnsi="Times New Roman" w:cs="Times New Roman"/>
                <w:sz w:val="24"/>
                <w:szCs w:val="24"/>
                <w:u w:color="FFFFFF"/>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eastAsia="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triple negative breast cancer</w:t>
            </w:r>
          </w:p>
        </w:tc>
      </w:tr>
      <w:tr w:rsidR="00C22861" w:rsidRPr="004B03B6" w:rsidTr="0082023A">
        <w:tc>
          <w:tcPr>
            <w:tcW w:w="2660" w:type="dxa"/>
          </w:tcPr>
          <w:p w:rsidR="00C22861" w:rsidRPr="00EB0A73" w:rsidRDefault="00E10577" w:rsidP="00E10577">
            <w:pPr>
              <w:rPr>
                <w:rFonts w:ascii="Times New Roman" w:eastAsia="Times New Roman" w:hAnsi="Times New Roman" w:cs="Times New Roman"/>
                <w:sz w:val="24"/>
                <w:szCs w:val="24"/>
                <w:u w:color="FFFFFF"/>
                <w:lang w:val="en-US"/>
              </w:rPr>
            </w:pPr>
            <w:r>
              <w:rPr>
                <w:rFonts w:ascii="Times New Roman" w:eastAsia="Times New Roman" w:hAnsi="Times New Roman" w:cs="Times New Roman"/>
                <w:sz w:val="24"/>
                <w:szCs w:val="24"/>
                <w:u w:color="FFFFFF"/>
                <w:lang w:val="en-US"/>
              </w:rPr>
              <w:t xml:space="preserve">MN </w:t>
            </w:r>
            <w:r w:rsidR="00C22861" w:rsidRPr="00EB0A73">
              <w:rPr>
                <w:rFonts w:ascii="Times New Roman" w:eastAsia="Times New Roman" w:hAnsi="Times New Roman" w:cs="Times New Roman"/>
                <w:sz w:val="24"/>
                <w:szCs w:val="24"/>
                <w:u w:color="FFFFFF"/>
                <w:lang w:val="en-US"/>
              </w:rPr>
              <w:t xml:space="preserve"> </w:t>
            </w:r>
          </w:p>
          <w:p w:rsidR="00C22861" w:rsidRPr="00EB0A73" w:rsidRDefault="00C22861" w:rsidP="00E10577">
            <w:pPr>
              <w:rPr>
                <w:rFonts w:ascii="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C22861" w:rsidP="00E10577">
            <w:pPr>
              <w:rPr>
                <w:rFonts w:ascii="Times New Roman" w:hAnsi="Times New Roman" w:cs="Times New Roman"/>
                <w:sz w:val="24"/>
                <w:szCs w:val="24"/>
                <w:u w:color="FFFFFF"/>
                <w:lang w:val="en-US"/>
              </w:rPr>
            </w:pPr>
            <w:r w:rsidRPr="00EB0A73">
              <w:rPr>
                <w:rFonts w:ascii="Times New Roman" w:eastAsia="Times New Roman" w:hAnsi="Times New Roman" w:cs="Times New Roman"/>
                <w:sz w:val="24"/>
                <w:szCs w:val="24"/>
                <w:u w:color="FFFFFF"/>
                <w:lang w:val="en-US"/>
              </w:rPr>
              <w:t>malignant neoplasm</w:t>
            </w:r>
          </w:p>
        </w:tc>
      </w:tr>
      <w:tr w:rsidR="00C22861" w:rsidRPr="00982787" w:rsidTr="0082023A">
        <w:tc>
          <w:tcPr>
            <w:tcW w:w="2660" w:type="dxa"/>
          </w:tcPr>
          <w:p w:rsidR="00C22861" w:rsidRPr="00EB0A73" w:rsidRDefault="00E10577" w:rsidP="00E10577">
            <w:pPr>
              <w:rPr>
                <w:rFonts w:ascii="Times New Roman" w:eastAsia="Times New Roman" w:hAnsi="Times New Roman" w:cs="Times New Roman"/>
                <w:sz w:val="24"/>
                <w:szCs w:val="24"/>
                <w:u w:color="FFFFFF"/>
              </w:rPr>
            </w:pPr>
            <w:r>
              <w:rPr>
                <w:rFonts w:ascii="Times New Roman" w:eastAsia="Times New Roman" w:hAnsi="Times New Roman" w:cs="Times New Roman"/>
                <w:sz w:val="24"/>
                <w:szCs w:val="24"/>
                <w:u w:color="FFFFFF"/>
              </w:rPr>
              <w:t xml:space="preserve">TNM </w:t>
            </w:r>
          </w:p>
          <w:p w:rsidR="00C22861" w:rsidRPr="00EB0A73" w:rsidRDefault="00C22861" w:rsidP="00E10577">
            <w:pPr>
              <w:rPr>
                <w:rFonts w:ascii="Times New Roman" w:hAnsi="Times New Roman" w:cs="Times New Roman"/>
                <w:sz w:val="24"/>
                <w:szCs w:val="24"/>
                <w:u w:color="FFFFFF"/>
                <w:lang w:val="en-US"/>
              </w:rPr>
            </w:pP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EB0A73" w:rsidRDefault="00EB0A73" w:rsidP="00E10577">
            <w:pPr>
              <w:rPr>
                <w:rFonts w:ascii="Times New Roman" w:hAnsi="Times New Roman" w:cs="Times New Roman"/>
                <w:sz w:val="24"/>
                <w:szCs w:val="24"/>
                <w:u w:color="FFFFFF"/>
                <w:lang w:val="en-US"/>
              </w:rPr>
            </w:pPr>
            <w:r w:rsidRPr="00EB0A73">
              <w:rPr>
                <w:rFonts w:ascii="Times New Roman" w:hAnsi="Times New Roman" w:cs="Times New Roman"/>
                <w:bCs/>
                <w:color w:val="202122"/>
                <w:sz w:val="24"/>
                <w:szCs w:val="24"/>
                <w:shd w:val="clear" w:color="auto" w:fill="FFFFFF"/>
                <w:lang w:val="en-US"/>
              </w:rPr>
              <w:t>abbreviation: bbreviation</w:t>
            </w:r>
            <w:r w:rsidRPr="00EB0A73">
              <w:rPr>
                <w:rFonts w:ascii="Times New Roman" w:hAnsi="Times New Roman" w:cs="Times New Roman"/>
                <w:b/>
                <w:bCs/>
                <w:color w:val="202122"/>
                <w:sz w:val="24"/>
                <w:szCs w:val="24"/>
                <w:shd w:val="clear" w:color="auto" w:fill="FFFFFF"/>
                <w:lang w:val="en-US"/>
              </w:rPr>
              <w:t xml:space="preserve"> </w:t>
            </w:r>
            <w:r w:rsidRPr="00EB0A73">
              <w:rPr>
                <w:rFonts w:ascii="Times New Roman" w:hAnsi="Times New Roman" w:cs="Times New Roman"/>
                <w:bCs/>
                <w:color w:val="202122"/>
                <w:sz w:val="24"/>
                <w:szCs w:val="24"/>
                <w:shd w:val="clear" w:color="auto" w:fill="FFFFFF"/>
                <w:lang w:val="en-US"/>
              </w:rPr>
              <w:t>t</w:t>
            </w:r>
            <w:r w:rsidRPr="00EB0A73">
              <w:rPr>
                <w:rFonts w:ascii="Times New Roman" w:hAnsi="Times New Roman" w:cs="Times New Roman"/>
                <w:color w:val="202122"/>
                <w:sz w:val="24"/>
                <w:szCs w:val="24"/>
                <w:shd w:val="clear" w:color="auto" w:fill="FFFFFF"/>
                <w:lang w:val="en-US"/>
              </w:rPr>
              <w:t>umor, </w:t>
            </w:r>
            <w:r w:rsidRPr="00EB0A73">
              <w:rPr>
                <w:rFonts w:ascii="Times New Roman" w:hAnsi="Times New Roman" w:cs="Times New Roman"/>
                <w:bCs/>
                <w:color w:val="202122"/>
                <w:sz w:val="24"/>
                <w:szCs w:val="24"/>
                <w:shd w:val="clear" w:color="auto" w:fill="FFFFFF"/>
                <w:lang w:val="en-US"/>
              </w:rPr>
              <w:t>n</w:t>
            </w:r>
            <w:r w:rsidRPr="00EB0A73">
              <w:rPr>
                <w:rFonts w:ascii="Times New Roman" w:hAnsi="Times New Roman" w:cs="Times New Roman"/>
                <w:color w:val="202122"/>
                <w:sz w:val="24"/>
                <w:szCs w:val="24"/>
                <w:shd w:val="clear" w:color="auto" w:fill="FFFFFF"/>
                <w:lang w:val="en-US"/>
              </w:rPr>
              <w:t xml:space="preserve">odus </w:t>
            </w:r>
            <w:r w:rsidRPr="00EB0A73">
              <w:rPr>
                <w:rFonts w:ascii="Times New Roman" w:hAnsi="Times New Roman" w:cs="Times New Roman"/>
                <w:color w:val="202122"/>
                <w:sz w:val="24"/>
                <w:szCs w:val="24"/>
                <w:shd w:val="clear" w:color="auto" w:fill="FFFFFF"/>
              </w:rPr>
              <w:t>и</w:t>
            </w:r>
            <w:r w:rsidRPr="00EB0A73">
              <w:rPr>
                <w:rFonts w:ascii="Times New Roman" w:hAnsi="Times New Roman" w:cs="Times New Roman"/>
                <w:color w:val="202122"/>
                <w:sz w:val="24"/>
                <w:szCs w:val="24"/>
                <w:shd w:val="clear" w:color="auto" w:fill="FFFFFF"/>
                <w:lang w:val="en-US"/>
              </w:rPr>
              <w:t> </w:t>
            </w:r>
            <w:r w:rsidRPr="00EB0A73">
              <w:rPr>
                <w:rFonts w:ascii="Times New Roman" w:hAnsi="Times New Roman" w:cs="Times New Roman"/>
                <w:bCs/>
                <w:color w:val="202122"/>
                <w:sz w:val="24"/>
                <w:szCs w:val="24"/>
                <w:shd w:val="clear" w:color="auto" w:fill="FFFFFF"/>
                <w:lang w:val="en-US"/>
              </w:rPr>
              <w:t>m</w:t>
            </w:r>
            <w:r w:rsidRPr="00EB0A73">
              <w:rPr>
                <w:rFonts w:ascii="Times New Roman" w:hAnsi="Times New Roman" w:cs="Times New Roman"/>
                <w:color w:val="202122"/>
                <w:sz w:val="24"/>
                <w:szCs w:val="24"/>
                <w:shd w:val="clear" w:color="auto" w:fill="FFFFFF"/>
                <w:lang w:val="en-US"/>
              </w:rPr>
              <w:t>etastasis</w:t>
            </w:r>
          </w:p>
        </w:tc>
      </w:tr>
      <w:tr w:rsidR="00C22861" w:rsidRPr="004B03B6" w:rsidTr="0082023A">
        <w:tc>
          <w:tcPr>
            <w:tcW w:w="2660" w:type="dxa"/>
          </w:tcPr>
          <w:p w:rsidR="00C22861" w:rsidRPr="00EB0A73" w:rsidRDefault="00EB0A73" w:rsidP="00E10577">
            <w:pPr>
              <w:rPr>
                <w:rFonts w:ascii="Times New Roman" w:hAnsi="Times New Roman" w:cs="Times New Roman"/>
                <w:sz w:val="24"/>
                <w:szCs w:val="24"/>
                <w:u w:color="FFFFFF"/>
                <w:lang w:val="en-US"/>
              </w:rPr>
            </w:pPr>
            <w:r w:rsidRPr="00EB0A73">
              <w:rPr>
                <w:rFonts w:ascii="Times New Roman" w:hAnsi="Times New Roman" w:cs="Times New Roman"/>
                <w:sz w:val="24"/>
                <w:szCs w:val="24"/>
                <w:u w:color="FFFFFF"/>
                <w:lang w:val="en-US"/>
              </w:rPr>
              <w:t>TNF</w:t>
            </w:r>
          </w:p>
        </w:tc>
        <w:tc>
          <w:tcPr>
            <w:tcW w:w="709" w:type="dxa"/>
          </w:tcPr>
          <w:p w:rsidR="00C22861" w:rsidRPr="00E10577" w:rsidRDefault="00E10577" w:rsidP="00E10577">
            <w:pPr>
              <w:rPr>
                <w:rFonts w:ascii="Times New Roman" w:hAnsi="Times New Roman" w:cs="Times New Roman"/>
                <w:sz w:val="24"/>
                <w:szCs w:val="24"/>
                <w:u w:color="FFFFFF"/>
              </w:rPr>
            </w:pPr>
            <w:r>
              <w:rPr>
                <w:rFonts w:ascii="Times New Roman" w:hAnsi="Times New Roman" w:cs="Times New Roman"/>
                <w:sz w:val="24"/>
                <w:szCs w:val="24"/>
                <w:u w:color="FFFFFF"/>
              </w:rPr>
              <w:t>-</w:t>
            </w:r>
          </w:p>
        </w:tc>
        <w:tc>
          <w:tcPr>
            <w:tcW w:w="6201" w:type="dxa"/>
          </w:tcPr>
          <w:p w:rsidR="00C22861" w:rsidRPr="000A70E1" w:rsidRDefault="00C22861" w:rsidP="00E1057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22222"/>
                <w:sz w:val="24"/>
                <w:szCs w:val="24"/>
                <w:lang w:eastAsia="ru-RU"/>
              </w:rPr>
            </w:pPr>
            <w:r w:rsidRPr="000A70E1">
              <w:rPr>
                <w:rFonts w:ascii="Times New Roman" w:eastAsia="Times New Roman" w:hAnsi="Times New Roman" w:cs="Times New Roman"/>
                <w:color w:val="222222"/>
                <w:sz w:val="24"/>
                <w:szCs w:val="24"/>
                <w:lang w:val="en" w:eastAsia="ru-RU"/>
              </w:rPr>
              <w:t>tumor necrosis factor</w:t>
            </w:r>
          </w:p>
          <w:p w:rsidR="00C22861" w:rsidRPr="00EB0A73" w:rsidRDefault="00C22861" w:rsidP="00E10577">
            <w:pPr>
              <w:rPr>
                <w:rFonts w:ascii="Times New Roman" w:hAnsi="Times New Roman" w:cs="Times New Roman"/>
                <w:sz w:val="24"/>
                <w:szCs w:val="24"/>
                <w:u w:color="FFFFFF"/>
                <w:lang w:val="en-US"/>
              </w:rPr>
            </w:pPr>
          </w:p>
        </w:tc>
      </w:tr>
    </w:tbl>
    <w:p w:rsidR="00FC617E" w:rsidRPr="004B03B6" w:rsidRDefault="00FC617E" w:rsidP="00FB60E6">
      <w:pPr>
        <w:spacing w:after="0" w:line="360" w:lineRule="auto"/>
        <w:jc w:val="both"/>
        <w:rPr>
          <w:rFonts w:ascii="Times New Roman" w:hAnsi="Times New Roman" w:cs="Times New Roman"/>
          <w:sz w:val="24"/>
          <w:szCs w:val="24"/>
          <w:u w:color="FFFFFF"/>
          <w:lang w:val="en-US"/>
        </w:rPr>
      </w:pPr>
    </w:p>
    <w:p w:rsidR="00FC617E" w:rsidRPr="00EB0A73" w:rsidRDefault="00FC617E" w:rsidP="00FB60E6">
      <w:pPr>
        <w:spacing w:after="0" w:line="360" w:lineRule="auto"/>
        <w:jc w:val="both"/>
        <w:rPr>
          <w:rFonts w:ascii="Times New Roman" w:hAnsi="Times New Roman" w:cs="Times New Roman"/>
          <w:sz w:val="24"/>
          <w:szCs w:val="24"/>
          <w:u w:color="FFFFFF"/>
        </w:rPr>
      </w:pPr>
    </w:p>
    <w:p w:rsidR="0082023A" w:rsidRDefault="0082023A" w:rsidP="00FB60E6">
      <w:pPr>
        <w:spacing w:after="0" w:line="360" w:lineRule="auto"/>
        <w:ind w:firstLine="709"/>
        <w:jc w:val="center"/>
        <w:rPr>
          <w:rFonts w:ascii="Times New Roman" w:eastAsia="Times New Roman" w:hAnsi="Times New Roman" w:cs="Times New Roman"/>
          <w:b/>
          <w:sz w:val="24"/>
          <w:szCs w:val="24"/>
          <w:u w:color="FFFFFF"/>
          <w:lang w:eastAsia="ar-SA"/>
        </w:rPr>
      </w:pPr>
    </w:p>
    <w:p w:rsidR="00FB60E6" w:rsidRPr="00A4668F" w:rsidRDefault="00FB60E6" w:rsidP="00FB60E6">
      <w:pPr>
        <w:spacing w:after="0" w:line="360" w:lineRule="auto"/>
        <w:ind w:firstLine="709"/>
        <w:jc w:val="center"/>
        <w:rPr>
          <w:rFonts w:ascii="Times New Roman" w:eastAsia="Times New Roman" w:hAnsi="Times New Roman" w:cs="Times New Roman"/>
          <w:b/>
          <w:sz w:val="24"/>
          <w:szCs w:val="24"/>
          <w:u w:color="FFFFFF"/>
          <w:lang w:val="en-US" w:eastAsia="ar-SA"/>
        </w:rPr>
      </w:pPr>
      <w:r w:rsidRPr="00A4668F">
        <w:rPr>
          <w:rFonts w:ascii="Times New Roman" w:eastAsia="Times New Roman" w:hAnsi="Times New Roman" w:cs="Times New Roman"/>
          <w:b/>
          <w:sz w:val="24"/>
          <w:szCs w:val="24"/>
          <w:u w:color="FFFFFF"/>
          <w:lang w:val="en-US" w:eastAsia="ar-SA"/>
        </w:rPr>
        <w:lastRenderedPageBreak/>
        <w:t>INTRODUCTION</w:t>
      </w:r>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eastAsia="Times New Roman" w:hAnsi="Times New Roman" w:cs="Times New Roman"/>
          <w:sz w:val="24"/>
          <w:szCs w:val="24"/>
          <w:u w:color="FFFFFF"/>
          <w:lang w:val="en-US" w:eastAsia="ar-SA"/>
        </w:rPr>
        <w:t>Relevance, scientific novelty and significance of the project</w:t>
      </w:r>
      <w:r w:rsidRPr="00A4668F">
        <w:rPr>
          <w:rFonts w:ascii="Times New Roman" w:eastAsia="Times New Roman" w:hAnsi="Times New Roman" w:cs="Times New Roman"/>
          <w:spacing w:val="2"/>
          <w:sz w:val="24"/>
          <w:szCs w:val="24"/>
          <w:u w:color="FFFFFF"/>
          <w:lang w:val="en-US" w:eastAsia="ar-SA"/>
        </w:rPr>
        <w:t>:</w:t>
      </w:r>
      <w:r w:rsidRPr="00A4668F">
        <w:rPr>
          <w:rFonts w:ascii="Times New Roman" w:eastAsia="Times New Roman" w:hAnsi="Times New Roman" w:cs="Times New Roman"/>
          <w:sz w:val="24"/>
          <w:szCs w:val="24"/>
          <w:u w:color="FFFFFF"/>
          <w:lang w:val="en-US" w:eastAsia="ar-SA"/>
        </w:rPr>
        <w:t xml:space="preserve"> </w:t>
      </w:r>
      <w:r w:rsidRPr="00A4668F">
        <w:rPr>
          <w:rFonts w:ascii="Times New Roman" w:hAnsi="Times New Roman" w:cs="Times New Roman"/>
          <w:sz w:val="24"/>
          <w:szCs w:val="24"/>
          <w:u w:color="FFFFFF"/>
          <w:lang w:val="en-US"/>
        </w:rPr>
        <w:t>The statistical information of the global cancer database GLOBOCAN 2018, with the support of the International Agency for Cancer Research (IARC) WHO, contains information on 36 types of cancer from 185 countries of the world and shows that 18.1 million new cases of cancer were registered in 2018 and the global cancer death rate has risen to 9.5 million.</w:t>
      </w:r>
      <w:r w:rsidRPr="00A4668F">
        <w:rPr>
          <w:rFonts w:ascii="Times New Roman" w:hAnsi="Times New Roman" w:cs="Times New Roman"/>
          <w:b/>
          <w:color w:val="000000" w:themeColor="text1"/>
          <w:sz w:val="24"/>
          <w:szCs w:val="24"/>
          <w:u w:color="FFFFFF"/>
          <w:lang w:val="en-US"/>
        </w:rPr>
        <w:t xml:space="preserve"> </w:t>
      </w:r>
      <w:r w:rsidRPr="00A4668F">
        <w:rPr>
          <w:rFonts w:ascii="Times New Roman" w:hAnsi="Times New Roman" w:cs="Times New Roman"/>
          <w:sz w:val="24"/>
          <w:szCs w:val="24"/>
          <w:u w:color="FFFFFF"/>
          <w:lang w:val="en-US"/>
        </w:rPr>
        <w:t>Today, according to the analysis of available literature, the world leading place in oncopathology is held by lung cancer (18.4%) with the same gender distribution; in second place is female breast cancer (11.6%). Tracing this distribution, the IARC predicts the number of newly diagnosed cancer cases will reach 19.3 million by 2025 [1].</w:t>
      </w:r>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According to the WHO (World Health Organization), of all cancers in women, breast cancer accounts for 16%; In the European Region, breast cancer accounts for 28% of all types of oncological pathologies and it remains the most common cancer among women worldwide. BC is the most common type of oncopathology in 154 countries of the world, while breast cancer is the leading cause of death in 103 countries [2]. Among neoplastic processes of the breast, the number of re-diagnosed cases of the disease increased by more than 20%, while the mortality rate increased by 14% [3]. According to GLOBOCAN, around 2.1 million new cases of breast cancer among women were reported globally in 2018, accounting for nearly 1 of 4 cancer cases among women with the higher incidence rate in economically developed countries, but higher mortality in economically less developed ones. The highest incidence of breast cancer is in Australia, New Zealand, Northern Europe (Great Britain, Sweden, Finland and Denmark), Western Europe (Belgium, the Netherlands and France), Southern Europe (Italy) and North America [1].</w:t>
      </w:r>
    </w:p>
    <w:p w:rsidR="00FB60E6" w:rsidRPr="00A4668F"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In those countries where the health care system is armed with high-tech equipment, doctors are able to diagnose cancer at an early stage, which is accompanied by the relatively good safety of other body systems (immune, cardiovascular system, etc.) during this period and allows to carry out full-fledged radiation or chemotherapy (or combined). This raises the question of how chemotherapy can affect, in some cases, mortality rates. In the absence of metastases, surgical treatment is effective. Accordingly, these countries also have fairly high five-year survival rates. For example, in the United States, mortality from breast cancer is 2.3%, with a downward trend, which is associated with both effective early diagnosis and the use of the most modern methods of treatment.</w:t>
      </w:r>
    </w:p>
    <w:p w:rsidR="00FB60E6" w:rsidRPr="00A4668F" w:rsidRDefault="00FB60E6" w:rsidP="00FB60E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 xml:space="preserve">In contrast to the USA or Europe, in India, which has a significant difference in climatic and living conditions, the following situation developed over the period from 2012 to 2018: with an increase in breast cancer incidence by 11.54%, an increase in mortality by 13.82% is also </w:t>
      </w:r>
      <w:r w:rsidRPr="00A4668F">
        <w:rPr>
          <w:rFonts w:ascii="Times New Roman" w:hAnsi="Times New Roman" w:cs="Times New Roman"/>
          <w:sz w:val="24"/>
          <w:szCs w:val="24"/>
          <w:u w:color="FFFFFF"/>
          <w:lang w:val="en-US"/>
        </w:rPr>
        <w:lastRenderedPageBreak/>
        <w:t>observed. Moreover, it should be noted that among the surveyed 5% of Indian women with breast cancer are 10 years younger than Western women and the age period from 40 to 50 years is the peak in term</w:t>
      </w:r>
      <w:r w:rsidR="0082023A">
        <w:rPr>
          <w:rFonts w:ascii="Times New Roman" w:hAnsi="Times New Roman" w:cs="Times New Roman"/>
          <w:sz w:val="24"/>
          <w:szCs w:val="24"/>
          <w:u w:color="FFFFFF"/>
          <w:lang w:val="en-US"/>
        </w:rPr>
        <w:t>s of breast cancer incidence [4</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5].</w:t>
      </w:r>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Comparing the data with a country from another hemisphere of the Earth, for example, with Australia, indicates that in 2014 16,753 people were diagnosed with breast cancer for the first time (140 men and 16,614 women), but in 2018, as it was statistically assumed, 18,235 cases of breast cancer were diagnosed, which corresponds to an increase in the number of this diagnosis by gender (148 men and 18,087 women). Assessing the situation over the past years, it was assumed that a person would be diagnosed with breast cancer by the age of 85 in a ratio of 1:14 with a breakdown by gender (every 715</w:t>
      </w:r>
      <w:r w:rsidRPr="00A4668F">
        <w:rPr>
          <w:rFonts w:ascii="Times New Roman" w:hAnsi="Times New Roman" w:cs="Times New Roman"/>
          <w:sz w:val="24"/>
          <w:szCs w:val="24"/>
          <w:u w:color="FFFFFF"/>
          <w:vertAlign w:val="superscript"/>
          <w:lang w:val="en-US"/>
        </w:rPr>
        <w:t>th</w:t>
      </w:r>
      <w:r w:rsidRPr="00A4668F">
        <w:rPr>
          <w:rFonts w:ascii="Times New Roman" w:hAnsi="Times New Roman" w:cs="Times New Roman"/>
          <w:sz w:val="24"/>
          <w:szCs w:val="24"/>
          <w:u w:color="FFFFFF"/>
          <w:lang w:val="en-US"/>
        </w:rPr>
        <w:t xml:space="preserve"> men and 8</w:t>
      </w:r>
      <w:r w:rsidRPr="00A4668F">
        <w:rPr>
          <w:rFonts w:ascii="Times New Roman" w:hAnsi="Times New Roman" w:cs="Times New Roman"/>
          <w:sz w:val="24"/>
          <w:szCs w:val="24"/>
          <w:u w:color="FFFFFF"/>
          <w:vertAlign w:val="superscript"/>
          <w:lang w:val="en-US"/>
        </w:rPr>
        <w:t>th</w:t>
      </w:r>
      <w:r w:rsidRPr="00A4668F">
        <w:rPr>
          <w:rFonts w:ascii="Times New Roman" w:hAnsi="Times New Roman" w:cs="Times New Roman"/>
          <w:sz w:val="24"/>
          <w:szCs w:val="24"/>
          <w:u w:color="FFFFFF"/>
          <w:lang w:val="en-US"/>
        </w:rPr>
        <w:t xml:space="preserve"> women) [6].</w:t>
      </w:r>
      <w:r w:rsidRPr="00A4668F">
        <w:rPr>
          <w:lang w:val="en-US"/>
        </w:rPr>
        <w:t xml:space="preserve"> </w:t>
      </w:r>
      <w:r w:rsidRPr="00A4668F">
        <w:rPr>
          <w:rFonts w:ascii="Times New Roman" w:hAnsi="Times New Roman" w:cs="Times New Roman"/>
          <w:sz w:val="24"/>
          <w:szCs w:val="24"/>
          <w:u w:color="FFFFFF"/>
          <w:lang w:val="en-US"/>
        </w:rPr>
        <w:t xml:space="preserve">Of interest is the incidence of breast cancer in West Africa - about 30,000 new cases and more than 16,000 deaths from this pathology on average per year. </w:t>
      </w:r>
      <w:proofErr w:type="gramStart"/>
      <w:r w:rsidRPr="00A4668F">
        <w:rPr>
          <w:rFonts w:ascii="Times New Roman" w:hAnsi="Times New Roman" w:cs="Times New Roman"/>
          <w:sz w:val="24"/>
          <w:szCs w:val="24"/>
          <w:u w:color="FFFFFF"/>
          <w:lang w:val="en-US"/>
        </w:rPr>
        <w:t>Whereas in East Africa, the incidence is much lower - about 18,000 new cases and, correspondingly, 10,000 deaths [7].</w:t>
      </w:r>
      <w:proofErr w:type="gramEnd"/>
      <w:r w:rsidRPr="00A4668F">
        <w:rPr>
          <w:rFonts w:ascii="Times New Roman" w:hAnsi="Times New Roman" w:cs="Times New Roman"/>
          <w:sz w:val="24"/>
          <w:szCs w:val="24"/>
          <w:u w:color="FFFFFF"/>
          <w:lang w:val="en-US"/>
        </w:rPr>
        <w:t xml:space="preserve"> In comparison, the incidence in Western Europe is five times higher than in West Africa, where 40,000 deaths from breast cancer were detected in the same year. In Central and Eastern Europe in 2008 the incidence of new cases of oncopathology registered amounted to about 115</w:t>
      </w:r>
      <w:r w:rsidR="0082023A">
        <w:rPr>
          <w:rFonts w:ascii="Times New Roman" w:hAnsi="Times New Roman" w:cs="Times New Roman"/>
          <w:sz w:val="24"/>
          <w:szCs w:val="24"/>
          <w:u w:color="FFFFFF"/>
          <w:lang w:val="en-US"/>
        </w:rPr>
        <w:t>,000 and 47,000 respectively [8</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9]. The incidence of breast cancer increase</w:t>
      </w:r>
      <w:r w:rsidR="0082023A">
        <w:rPr>
          <w:rFonts w:ascii="Times New Roman" w:hAnsi="Times New Roman" w:cs="Times New Roman"/>
          <w:sz w:val="24"/>
          <w:szCs w:val="24"/>
          <w:u w:color="FFFFFF"/>
          <w:lang w:val="en-US"/>
        </w:rPr>
        <w:t>s with the country's income [10</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11]. </w:t>
      </w:r>
      <w:proofErr w:type="gramStart"/>
      <w:r w:rsidRPr="00A4668F">
        <w:rPr>
          <w:rFonts w:ascii="Times New Roman" w:hAnsi="Times New Roman" w:cs="Times New Roman"/>
          <w:sz w:val="24"/>
          <w:szCs w:val="24"/>
          <w:u w:color="FFFFFF"/>
          <w:lang w:val="en-US"/>
        </w:rPr>
        <w:t>Hereditary and genetic factors, including personal or family history of breast cancer and hereditary mutations (in the BRCA1, BRCA2 and other genes for breast cancer predisposition), account for 5</w:t>
      </w:r>
      <w:r w:rsidR="0082023A">
        <w:rPr>
          <w:rFonts w:ascii="Times New Roman" w:hAnsi="Times New Roman" w:cs="Times New Roman"/>
          <w:sz w:val="24"/>
          <w:szCs w:val="24"/>
          <w:u w:color="FFFFFF"/>
          <w:lang w:val="en-US"/>
        </w:rPr>
        <w:t>% to 10% of breast cancers.</w:t>
      </w:r>
      <w:proofErr w:type="gramEnd"/>
      <w:r w:rsidR="0082023A">
        <w:rPr>
          <w:rFonts w:ascii="Times New Roman" w:hAnsi="Times New Roman" w:cs="Times New Roman"/>
          <w:sz w:val="24"/>
          <w:szCs w:val="24"/>
          <w:u w:color="FFFFFF"/>
          <w:lang w:val="en-US"/>
        </w:rPr>
        <w:t xml:space="preserve"> </w:t>
      </w:r>
      <w:proofErr w:type="gramStart"/>
      <w:r w:rsidR="0082023A">
        <w:rPr>
          <w:rFonts w:ascii="Times New Roman" w:hAnsi="Times New Roman" w:cs="Times New Roman"/>
          <w:sz w:val="24"/>
          <w:szCs w:val="24"/>
          <w:u w:color="FFFFFF"/>
          <w:lang w:val="en-US"/>
        </w:rPr>
        <w:t>[12</w:t>
      </w:r>
      <w:r w:rsidR="0082023A" w:rsidRPr="00E316FF">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13].</w:t>
      </w:r>
      <w:proofErr w:type="gramEnd"/>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 xml:space="preserve">There are own statistics on this range of issues in the CIS countries (Commonwealth of Independent States). According to medical statistics, annually about 46,000 women get breast cancer in Russia, and neoplastic processes of the mammary gland ranked first among women oncological diseases (19.3%). The death rate of women due to breast cancer ranks third after diseases of the circulatory system, cases of injuries and poisoning. In 2004, 22,800 women died from this cause; in comparison with 1990 this indicator increased by 41.6%. </w:t>
      </w:r>
      <w:r w:rsidRPr="00A4668F">
        <w:rPr>
          <w:rFonts w:ascii="Times New Roman" w:hAnsi="Times New Roman" w:cs="Times New Roman"/>
          <w:color w:val="000000"/>
          <w:sz w:val="24"/>
          <w:szCs w:val="24"/>
          <w:u w:color="FFFFFF"/>
          <w:lang w:val="en-US"/>
        </w:rPr>
        <w:t>Furthermore</w:t>
      </w:r>
      <w:r w:rsidRPr="00A4668F">
        <w:rPr>
          <w:rFonts w:ascii="Times New Roman" w:hAnsi="Times New Roman" w:cs="Times New Roman"/>
          <w:sz w:val="24"/>
          <w:szCs w:val="24"/>
          <w:u w:color="FFFFFF"/>
          <w:lang w:val="en-US"/>
        </w:rPr>
        <w:t xml:space="preserve">, among those who died from breast cancer, about 30% comprises of women of working age. However, over a 20-year period (1964-1984), there was a decrease in the growth rate of mortality in women from malignant breast tumors - from 5.4 to 1.8%. In the Russian Federation in 2005, the number of deaths from the cause of breast cancer was </w:t>
      </w:r>
      <w:proofErr w:type="gramStart"/>
      <w:r w:rsidRPr="00A4668F">
        <w:rPr>
          <w:rFonts w:ascii="Times New Roman" w:hAnsi="Times New Roman" w:cs="Times New Roman"/>
          <w:sz w:val="24"/>
          <w:szCs w:val="24"/>
          <w:u w:color="FFFFFF"/>
          <w:lang w:val="en-US"/>
        </w:rPr>
        <w:t>22,600,</w:t>
      </w:r>
      <w:proofErr w:type="gramEnd"/>
      <w:r w:rsidRPr="00A4668F">
        <w:rPr>
          <w:rFonts w:ascii="Times New Roman" w:hAnsi="Times New Roman" w:cs="Times New Roman"/>
          <w:sz w:val="24"/>
          <w:szCs w:val="24"/>
          <w:u w:color="FFFFFF"/>
          <w:lang w:val="en-US"/>
        </w:rPr>
        <w:t xml:space="preserve"> or 3,406 cases per 100,000 wo</w:t>
      </w:r>
      <w:r w:rsidR="0082023A">
        <w:rPr>
          <w:rFonts w:ascii="Times New Roman" w:hAnsi="Times New Roman" w:cs="Times New Roman"/>
          <w:sz w:val="24"/>
          <w:szCs w:val="24"/>
          <w:u w:color="FFFFFF"/>
          <w:lang w:val="en-US"/>
        </w:rPr>
        <w:t>men aged 18 years and older [14</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15]. </w:t>
      </w:r>
      <w:proofErr w:type="gramStart"/>
      <w:r w:rsidRPr="00A4668F">
        <w:rPr>
          <w:rFonts w:ascii="Times New Roman" w:hAnsi="Times New Roman" w:cs="Times New Roman"/>
          <w:sz w:val="24"/>
          <w:szCs w:val="24"/>
          <w:u w:color="FFFFFF"/>
        </w:rPr>
        <w:t>С</w:t>
      </w:r>
      <w:proofErr w:type="gramEnd"/>
      <w:r w:rsidRPr="00A4668F">
        <w:rPr>
          <w:rFonts w:ascii="Times New Roman" w:hAnsi="Times New Roman" w:cs="Times New Roman"/>
          <w:sz w:val="24"/>
          <w:szCs w:val="24"/>
          <w:u w:color="FFFFFF"/>
          <w:lang w:val="en-US"/>
        </w:rPr>
        <w:t xml:space="preserve">omparing the prevalence of the studied pathology, Russia occupies a middle position between such countries as China or Japan, where the indicators are minimal, and Australia and Switzerland, where by contrast the maximum values of breast </w:t>
      </w:r>
      <w:r w:rsidR="0082023A">
        <w:rPr>
          <w:rFonts w:ascii="Times New Roman" w:hAnsi="Times New Roman" w:cs="Times New Roman"/>
          <w:sz w:val="24"/>
          <w:szCs w:val="24"/>
          <w:u w:color="FFFFFF"/>
          <w:lang w:val="en-US"/>
        </w:rPr>
        <w:t>cancer incidence registered [16</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17]. Despite the fact that in Russia for many decades numerous studies have been conducted to find and develop effective screening programs for detecting breast </w:t>
      </w:r>
      <w:r w:rsidRPr="00A4668F">
        <w:rPr>
          <w:rFonts w:ascii="Times New Roman" w:hAnsi="Times New Roman" w:cs="Times New Roman"/>
          <w:sz w:val="24"/>
          <w:szCs w:val="24"/>
          <w:u w:color="FFFFFF"/>
          <w:lang w:val="en-US"/>
        </w:rPr>
        <w:lastRenderedPageBreak/>
        <w:t>cancer in the early stages and statistical data being regularly published, however the proportion of Russians with III-IV stages of the disease among primary breast cancer patients remains at a high level and</w:t>
      </w:r>
      <w:r w:rsidR="0082023A">
        <w:rPr>
          <w:rFonts w:ascii="Times New Roman" w:hAnsi="Times New Roman" w:cs="Times New Roman"/>
          <w:sz w:val="24"/>
          <w:szCs w:val="24"/>
          <w:u w:color="FFFFFF"/>
          <w:lang w:val="en-US"/>
        </w:rPr>
        <w:t xml:space="preserve"> accounts for more than 40% [18</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19].</w:t>
      </w:r>
    </w:p>
    <w:p w:rsidR="00FB60E6" w:rsidRPr="00A4668F" w:rsidRDefault="00FB60E6" w:rsidP="00FB60E6">
      <w:pPr>
        <w:spacing w:after="0" w:line="360" w:lineRule="auto"/>
        <w:ind w:firstLine="708"/>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It turned out that there are differences in the incidence of breast cancer depending on ethnicity. Thus, between women of the Slavic and Crimean Tatar ethnic groups there are certain differences in the development and course of breast cancer. The incidence of breast cancer in women of the Crimean Tatar group is lower than in the Slavic ethnic group (65.2 per 100 thousand of female population).</w:t>
      </w:r>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Among the CIS countries, the low incidence of breast cancer is typical for the republics of Central Asia: ranging from 20.4% (Tajikistan) to 27.3% (Kyrgyzstan); high - in the Baltics (4</w:t>
      </w:r>
      <w:r w:rsidR="0082023A">
        <w:rPr>
          <w:rFonts w:ascii="Times New Roman" w:hAnsi="Times New Roman" w:cs="Times New Roman"/>
          <w:sz w:val="24"/>
          <w:szCs w:val="24"/>
          <w:u w:color="FFFFFF"/>
          <w:lang w:val="en-US"/>
        </w:rPr>
        <w:t xml:space="preserve">8.7-52.1%), Armenia (74.1%) </w:t>
      </w:r>
      <w:proofErr w:type="gramStart"/>
      <w:r w:rsidR="0082023A">
        <w:rPr>
          <w:rFonts w:ascii="Times New Roman" w:hAnsi="Times New Roman" w:cs="Times New Roman"/>
          <w:sz w:val="24"/>
          <w:szCs w:val="24"/>
          <w:u w:color="FFFFFF"/>
          <w:lang w:val="en-US"/>
        </w:rPr>
        <w:t>[20</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21].</w:t>
      </w:r>
      <w:proofErr w:type="gramEnd"/>
    </w:p>
    <w:p w:rsidR="00FB60E6" w:rsidRPr="00A4668F"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If we consider the causes of breast cancer from the standpoint of living of patients in different climatic, geographical conditions and the economic well-being of the country, then there is a problem of differentiating etiological factors - between the influence of climatic conditions, lifestyle, household factors and food preferences that are able directly or indirectly affect on degree of carcinogenicity, in particular, in the reproductive (hormonal) system of women.</w:t>
      </w:r>
    </w:p>
    <w:p w:rsidR="00FB60E6" w:rsidRPr="00A4668F"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An outlet of this situation, in our opinion, could be an analysis of the incidence of breast cancer in those countries where different climatic and geographic factors are simultaneously present on their territory. To such countries, for instance, belongs Kyrgyzstan, where in a relatively small area (190 thousand km2) there are mountainous regions, semi-deserts, mountainous areas, etc. Moreover, it is favorable for the analysis of etiological factors that there almost the same ethnic composition with long-term traditions of everyday life, cooking and consumption of certain foods are established.</w:t>
      </w:r>
    </w:p>
    <w:p w:rsidR="00FB60E6" w:rsidRPr="00A4668F"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So, according to T.K. Subanbaeva, I.S. Igisinova, I.O. Kudaibergenova, the epidemiological situation was analyzed using an original mapping method that allows identifying zones with low and high levels of cancer incidence. It turned out that in the southern regions of Kyrgyzstan, the Alai region (1.4±0.9‰) belongs to the region with very low rates of breast cancer incidence, and the cities of Osh and Jalal-Abad, Toguz-Torau region with a very high rate (16.9±7.2‰).</w:t>
      </w:r>
    </w:p>
    <w:p w:rsidR="00FB60E6" w:rsidRPr="00A4668F" w:rsidRDefault="00FB60E6" w:rsidP="00FB60E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In Kazakhstan, over 15 years (1999-2013), 45 891 cases of malignant formation in the mammary gland were registered, and the number of deaths from this pathology makes up 20,112 women. The most numerous were the groups in the age range from 45 to 65 years - 25,041 (54.6%) [22]. For the period from the beginning of the calendar year 2016 to 15</w:t>
      </w:r>
      <w:r w:rsidRPr="00A4668F">
        <w:rPr>
          <w:rFonts w:ascii="Times New Roman" w:hAnsi="Times New Roman" w:cs="Times New Roman"/>
          <w:sz w:val="24"/>
          <w:szCs w:val="24"/>
          <w:u w:color="FFFFFF"/>
          <w:vertAlign w:val="superscript"/>
          <w:lang w:val="en-US"/>
        </w:rPr>
        <w:t>th</w:t>
      </w:r>
      <w:r w:rsidRPr="00A4668F">
        <w:rPr>
          <w:rFonts w:ascii="Times New Roman" w:hAnsi="Times New Roman" w:cs="Times New Roman"/>
          <w:sz w:val="24"/>
          <w:szCs w:val="24"/>
          <w:u w:color="FFFFFF"/>
          <w:lang w:val="en-US"/>
        </w:rPr>
        <w:t xml:space="preserve"> October of 2016, 3,476 diagnostic reports on breast oncology were registered in Kazakhstan and the </w:t>
      </w:r>
      <w:r w:rsidRPr="00A4668F">
        <w:rPr>
          <w:rFonts w:ascii="Times New Roman" w:hAnsi="Times New Roman" w:cs="Times New Roman"/>
          <w:sz w:val="24"/>
          <w:szCs w:val="24"/>
          <w:u w:color="FFFFFF"/>
          <w:lang w:val="en-US"/>
        </w:rPr>
        <w:lastRenderedPageBreak/>
        <w:t xml:space="preserve">incidence per </w:t>
      </w:r>
      <w:r w:rsidR="0082023A">
        <w:rPr>
          <w:rFonts w:ascii="Times New Roman" w:hAnsi="Times New Roman" w:cs="Times New Roman"/>
          <w:sz w:val="24"/>
          <w:szCs w:val="24"/>
          <w:u w:color="FFFFFF"/>
          <w:lang w:val="en-US"/>
        </w:rPr>
        <w:t>100,000 population was 19.6 [23</w:t>
      </w:r>
      <w:r w:rsidR="0082023A" w:rsidRPr="0082023A">
        <w:rPr>
          <w:rFonts w:ascii="Times New Roman" w:hAnsi="Times New Roman" w:cs="Times New Roman"/>
          <w:sz w:val="24"/>
          <w:szCs w:val="24"/>
          <w:u w:color="FFFFFF"/>
          <w:lang w:val="en-US"/>
        </w:rPr>
        <w:t>;</w:t>
      </w:r>
      <w:r w:rsidRPr="00A4668F">
        <w:rPr>
          <w:rFonts w:ascii="Times New Roman" w:hAnsi="Times New Roman" w:cs="Times New Roman"/>
          <w:sz w:val="24"/>
          <w:szCs w:val="24"/>
          <w:u w:color="FFFFFF"/>
          <w:lang w:val="en-US"/>
        </w:rPr>
        <w:t xml:space="preserve"> 24]. Since 2004 there has been a gradual increase in the number of breast cancer cases in women from 18,528 to 22,965 by 2008. During this time period, 28,707 diagnostic cases of breast cancer in women were newly identified and registered in the Republic of Kazakhstan. So, although the incidence of cancer in Asia is lower than in the West, cancer mortality rates are higher for breast cancer. In Asia, among the females, there is a wide spread of oncopathology - breast cancer. Breast cancer is the most common cause of cancer death among women, with mortality increasing by 14% in Asia [25].</w:t>
      </w:r>
    </w:p>
    <w:p w:rsidR="00FB60E6" w:rsidRPr="00A4668F" w:rsidRDefault="00FB60E6" w:rsidP="00FB60E6">
      <w:pPr>
        <w:spacing w:after="0" w:line="360" w:lineRule="auto"/>
        <w:ind w:firstLine="708"/>
        <w:jc w:val="both"/>
        <w:rPr>
          <w:rFonts w:ascii="Times New Roman" w:eastAsia="Times New Roman" w:hAnsi="Times New Roman" w:cs="Times New Roman"/>
          <w:b/>
          <w:sz w:val="24"/>
          <w:szCs w:val="24"/>
          <w:u w:color="FFFFFF"/>
          <w:lang w:val="en-US" w:eastAsia="ru-RU"/>
        </w:rPr>
      </w:pPr>
      <w:r w:rsidRPr="00A4668F">
        <w:rPr>
          <w:rFonts w:ascii="Times New Roman" w:eastAsia="Times New Roman" w:hAnsi="Times New Roman" w:cs="Times New Roman"/>
          <w:sz w:val="24"/>
          <w:szCs w:val="24"/>
          <w:u w:color="FFFFFF"/>
          <w:lang w:val="en-US" w:eastAsia="ru-RU"/>
        </w:rPr>
        <w:t>In conclusion, we note that the analyzed data from the literature indicate the significance of breast cancer among oncological pathology. It is unambiguous that the screening examination methods undertaken justify the indicators of high morbidity, which gives hope for the timely implementation of therapeutic measures and, accordingly, a certain survival rate. At the same time, there are still no consistently good survival rates in breast cancer and no noticeable dynamics towards a decrease in mortality rates in any particular territorial part of the planet; there is no desired complete eradication of the problem in states with a high standard of living. The problem is multicentric, systematized and has a certain vicious circle in the life of the public and the reason lies, as we think, in the absence of targeted scientific research on etiological factors that can affect the reproductive system of women, for example, the influence of climatic factors of a particular country on the time of formation of menstrual function, hormone levels. Or, for example, t</w:t>
      </w:r>
      <w:r w:rsidR="0082023A">
        <w:rPr>
          <w:rFonts w:ascii="Times New Roman" w:eastAsia="Times New Roman" w:hAnsi="Times New Roman" w:cs="Times New Roman"/>
          <w:sz w:val="24"/>
          <w:szCs w:val="24"/>
          <w:u w:color="FFFFFF"/>
          <w:lang w:val="en-US" w:eastAsia="ru-RU"/>
        </w:rPr>
        <w:t>he studies of S.I. Igisinov [26</w:t>
      </w:r>
      <w:r w:rsidR="0082023A" w:rsidRPr="0082023A">
        <w:rPr>
          <w:rFonts w:ascii="Times New Roman" w:eastAsia="Times New Roman" w:hAnsi="Times New Roman" w:cs="Times New Roman"/>
          <w:sz w:val="24"/>
          <w:szCs w:val="24"/>
          <w:u w:color="FFFFFF"/>
          <w:lang w:val="en-US" w:eastAsia="ru-RU"/>
        </w:rPr>
        <w:t>;</w:t>
      </w:r>
      <w:r w:rsidRPr="00A4668F">
        <w:rPr>
          <w:rFonts w:ascii="Times New Roman" w:eastAsia="Times New Roman" w:hAnsi="Times New Roman" w:cs="Times New Roman"/>
          <w:sz w:val="24"/>
          <w:szCs w:val="24"/>
          <w:u w:color="FFFFFF"/>
          <w:lang w:val="en-US" w:eastAsia="ru-RU"/>
        </w:rPr>
        <w:t xml:space="preserve"> 27] show the hypoxic factor of living in mountainous areas and its relationship with the incidence of cancer. The latter directs scientists to address the issues of general and particular oncology from the position of research not only of epidemiology - as a science stating the fact of morbidity, but also of the study of the etiopathogenesis of the disease, which has its own characteristics in each region of the Earth, for diagnosis and effective treatment in order to improve the controlling of this pathology.</w:t>
      </w:r>
    </w:p>
    <w:p w:rsidR="00FB60E6" w:rsidRPr="00A4668F" w:rsidRDefault="00FB60E6" w:rsidP="00FB60E6">
      <w:pPr>
        <w:autoSpaceDE w:val="0"/>
        <w:autoSpaceDN w:val="0"/>
        <w:adjustRightInd w:val="0"/>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Thus, it is necessary to decide, in particular, for the residents of Kazakhstan, whether they are carriers of the BRCA1, BRCA2 genes that are potentially dangerous in terms of breast cancer development, or the disease is sporadic and depends on an unfavorable environmental situation.</w:t>
      </w:r>
    </w:p>
    <w:p w:rsidR="00FB60E6" w:rsidRPr="00A4668F" w:rsidRDefault="00FB60E6" w:rsidP="00FB60E6">
      <w:pPr>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ru-RU"/>
        </w:rPr>
      </w:pPr>
      <w:r w:rsidRPr="00A4668F">
        <w:rPr>
          <w:rFonts w:ascii="Times New Roman" w:eastAsia="Times New Roman" w:hAnsi="Times New Roman" w:cs="Times New Roman"/>
          <w:sz w:val="24"/>
          <w:szCs w:val="24"/>
          <w:u w:color="FFFFFF"/>
          <w:lang w:val="en-US" w:eastAsia="ru-RU"/>
        </w:rPr>
        <w:t>Published more than 5 years ago, the World Cancer Report 2014, dedicated to World Cancer Day, revealed current trends in cancer incidence and mortality, which reflect the tensions in the growth rate of the disease burden. The report by the authors outlines the urgency and the need for political support and urgent implementation of effective strategic approaches in prevention as well as in creation of a limitation for the spread of cancer.</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 xml:space="preserve">In recent years, several fundamental scientific studies have been carried out on the use of restorative medicine methods in medical and social rehabilitation of women operated with regard to breast cancer, in which the expediency of using non-drug technologies at the early stages of </w:t>
      </w:r>
      <w:r w:rsidRPr="00A4668F">
        <w:rPr>
          <w:rFonts w:ascii="Times New Roman" w:eastAsia="Times New Roman" w:hAnsi="Times New Roman" w:cs="Times New Roman"/>
          <w:sz w:val="24"/>
          <w:szCs w:val="24"/>
          <w:u w:color="FFFFFF"/>
          <w:lang w:val="en-US" w:eastAsia="ar-SA"/>
        </w:rPr>
        <w:lastRenderedPageBreak/>
        <w:t>the development of postmastectomy syndrome has been convincingly proven. There is a physical factor that has been known for a long time, its biological potential is quite high and its field of use is very wide - this is hypoxia. The hypoxic effect is successfully used in the treatment of various diseases of the cardiovascular and respiratory systems, diseases of the blood, metabolism.</w:t>
      </w:r>
    </w:p>
    <w:p w:rsidR="00FB60E6" w:rsidRPr="00A4668F" w:rsidRDefault="00FB60E6" w:rsidP="00FB60E6">
      <w:pPr>
        <w:suppressAutoHyphens/>
        <w:spacing w:after="0" w:line="360" w:lineRule="auto"/>
        <w:ind w:firstLine="567"/>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F.Z. Meerson (1994-2003) used hypoxia to prevent disorders in the activity of the cardiovascular system. It is a known fact that in mountainous terrain, the incidence of cancer is significantly lower than in the plain. According to Tkachuk E.N. (1994) hypoxytherapy is an effective means of preventing various postoperative complications.</w:t>
      </w:r>
    </w:p>
    <w:p w:rsidR="00FB60E6" w:rsidRPr="00A4668F" w:rsidRDefault="00FB60E6" w:rsidP="00FB60E6">
      <w:pPr>
        <w:suppressAutoHyphens/>
        <w:spacing w:after="0" w:line="360" w:lineRule="auto"/>
        <w:ind w:firstLine="567"/>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 xml:space="preserve">The use of interval hypoxic training leads to the normalization of blood pressure, an improvement in central hemodynamics, oxygen capacity due to the activation of the erythrocyte system. After a course of hypoxia, the hemoglobin content in the blood increases, </w:t>
      </w:r>
      <w:proofErr w:type="gramStart"/>
      <w:r w:rsidRPr="00A4668F">
        <w:rPr>
          <w:rFonts w:ascii="Times New Roman" w:eastAsia="Times New Roman" w:hAnsi="Times New Roman" w:cs="Times New Roman"/>
          <w:sz w:val="24"/>
          <w:szCs w:val="24"/>
          <w:u w:color="FFFFFF"/>
          <w:lang w:val="en-US" w:eastAsia="ar-SA"/>
        </w:rPr>
        <w:t>which causes an increase in the oxygen capacity of the blood.</w:t>
      </w:r>
      <w:proofErr w:type="gramEnd"/>
      <w:r w:rsidRPr="00A4668F">
        <w:rPr>
          <w:rFonts w:ascii="Times New Roman" w:eastAsia="Times New Roman" w:hAnsi="Times New Roman" w:cs="Times New Roman"/>
          <w:sz w:val="24"/>
          <w:szCs w:val="24"/>
          <w:u w:color="FFFFFF"/>
          <w:lang w:val="en-US" w:eastAsia="ar-SA"/>
        </w:rPr>
        <w:t xml:space="preserve"> An increase in the hemoglobin content in the blood, heart contractions, an improvement in blood microcirculation in tissues with a constant minute volume of blood, and even more so when it increases, contributes to the growth in the rate of oxygen transport by arterial blood to the tissues, i.e. enhances oxygen delivery.</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 xml:space="preserve">Our proposed technique, based on the IHT modification, is that, simultaneously with the procedure for inhaling 10% of the hypoxic mixture, the patient develops relative hypoglycemia, which inhibits the activation of urgent compensatory reactions in the form of anaerobic glycolysis activation, allowing more pronounced hypoxia to stimulate the activation of adaptation mechanisms. In particular, activate bone marrow cells and increase the production of red blood cells, thereby increasing tissue oxygenation and redox processes in organs and body systems. </w:t>
      </w:r>
      <w:proofErr w:type="gramStart"/>
      <w:r w:rsidRPr="00A4668F">
        <w:rPr>
          <w:rFonts w:ascii="Times New Roman" w:eastAsia="Times New Roman" w:hAnsi="Times New Roman" w:cs="Times New Roman"/>
          <w:sz w:val="24"/>
          <w:szCs w:val="24"/>
          <w:u w:color="FFFFFF"/>
          <w:lang w:val="en-US" w:eastAsia="ar-SA"/>
        </w:rPr>
        <w:t>Hypoglycemia, according to the feedback control, in addition to reducing the activity of anaerobic processes that are very important for the development of a tumor, will enhance the work of the gastrointestinal tract (GIT), through the formation of a feeling of hunger and an increase in the production of hydrochloric acid by the stomach and pancreatic enzymes.</w:t>
      </w:r>
      <w:proofErr w:type="gramEnd"/>
      <w:r w:rsidRPr="00A4668F">
        <w:rPr>
          <w:rFonts w:ascii="Times New Roman" w:eastAsia="Times New Roman" w:hAnsi="Times New Roman" w:cs="Times New Roman"/>
          <w:sz w:val="24"/>
          <w:szCs w:val="24"/>
          <w:u w:color="FFFFFF"/>
          <w:lang w:val="en-US" w:eastAsia="ar-SA"/>
        </w:rPr>
        <w:t xml:space="preserve"> It is known that under the influence of chemotherapy the autoflora of intestine, vagina, skin, etc suffers. How much these processes are disturbed in cancer processes and what contribution they make to the intoxication of the body is not well understood.</w:t>
      </w:r>
    </w:p>
    <w:p w:rsidR="00FB60E6" w:rsidRPr="00A4668F" w:rsidRDefault="00FB60E6" w:rsidP="00FB60E6">
      <w:pPr>
        <w:suppressAutoHyphens/>
        <w:spacing w:after="0" w:line="360" w:lineRule="auto"/>
        <w:ind w:firstLine="851"/>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 xml:space="preserve">The project has a scientific novelty, since for the first time a method is proposed to reduce the toxic effect of anticancer chemotherapy drugs used to treat breast cancer by introducing a modified IHT, with relative hypoglycemia and control of the patient's autoflora on the background, which will allow more completely follow the accepted treatment regimen without reducing the protocol doses of chemotherapy. The Republic of Kazakhstan allocates significant funds for the treatment of such patients, therefore this technique will contribute to the </w:t>
      </w:r>
      <w:r w:rsidRPr="00A4668F">
        <w:rPr>
          <w:rFonts w:ascii="Times New Roman" w:eastAsia="Times New Roman" w:hAnsi="Times New Roman" w:cs="Times New Roman"/>
          <w:sz w:val="24"/>
          <w:szCs w:val="24"/>
          <w:u w:color="FFFFFF"/>
          <w:lang w:val="en-US" w:eastAsia="ar-SA"/>
        </w:rPr>
        <w:lastRenderedPageBreak/>
        <w:t>patient's recovery in stage I-II and improve condition in stage III-IV cancer against the background of less pronounced side effects of chemotherapy and justify the funds spent.</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In contrast to the directions associated with the search and development of new oncological drugs, this study of the problem involves the optimization and more efficient use of existing ones. The study will expand the arsenal of oncological drugs, by making it possible to use those drugs and substances that have a high anti-neoplastic effect, but have exhausted toxic properties, which is why they were excluded from medical practice.</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The implementation of the results of research will significantly reduce the cost of treating cancer patients, by reducing the treatment duration, against the background of using higher dosages of cancer drugs but maintaining the optimal quality of life and well-being of the patient both during the course of treatment and after it.</w:t>
      </w:r>
    </w:p>
    <w:p w:rsidR="00FB60E6" w:rsidRPr="00A4668F" w:rsidRDefault="00FB60E6" w:rsidP="00FB60E6">
      <w:pPr>
        <w:suppressAutoHyphens/>
        <w:spacing w:after="0" w:line="360" w:lineRule="auto"/>
        <w:ind w:firstLine="567"/>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Currently, research in this area is being carried out in Russia, however, they are mainly devoted to the study of IHT on radiobiological processes in exposed patients and do not involve the study of mechanisms and development of methods for preventing the toxic effects of chemotherapy in breast cancer [28</w:t>
      </w:r>
      <w:r w:rsidR="0082023A" w:rsidRPr="0082023A">
        <w:rPr>
          <w:rFonts w:ascii="Times New Roman" w:eastAsia="Times New Roman" w:hAnsi="Times New Roman" w:cs="Times New Roman"/>
          <w:sz w:val="24"/>
          <w:szCs w:val="24"/>
          <w:u w:color="FFFFFF"/>
          <w:lang w:val="en-US" w:eastAsia="ar-SA"/>
        </w:rPr>
        <w:t>;</w:t>
      </w:r>
      <w:r w:rsidRPr="00A4668F">
        <w:rPr>
          <w:rFonts w:ascii="Times New Roman" w:eastAsia="Times New Roman" w:hAnsi="Times New Roman" w:cs="Times New Roman"/>
          <w:sz w:val="24"/>
          <w:szCs w:val="24"/>
          <w:u w:color="FFFFFF"/>
          <w:lang w:val="en-US" w:eastAsia="ar-SA"/>
        </w:rPr>
        <w:t xml:space="preserve"> 29].</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 xml:space="preserve">The idea of the project is to reduce toxic manifestations in women with breast cancer against the background of the chemotherapeutic effect of oncological drugs, by optimizing the state of the hematopoietic system, the functioning of the central nervous system, kidneys, gastrointestinal tract, </w:t>
      </w:r>
      <w:proofErr w:type="gramStart"/>
      <w:r w:rsidRPr="00A4668F">
        <w:rPr>
          <w:rFonts w:ascii="Times New Roman" w:eastAsia="Times New Roman" w:hAnsi="Times New Roman" w:cs="Times New Roman"/>
          <w:sz w:val="24"/>
          <w:szCs w:val="24"/>
          <w:u w:color="FFFFFF"/>
          <w:lang w:val="en-US" w:eastAsia="ar-SA"/>
        </w:rPr>
        <w:t>liver</w:t>
      </w:r>
      <w:proofErr w:type="gramEnd"/>
      <w:r w:rsidRPr="00A4668F">
        <w:rPr>
          <w:rFonts w:ascii="Times New Roman" w:eastAsia="Times New Roman" w:hAnsi="Times New Roman" w:cs="Times New Roman"/>
          <w:sz w:val="24"/>
          <w:szCs w:val="24"/>
          <w:u w:color="FFFFFF"/>
          <w:lang w:val="en-US" w:eastAsia="ar-SA"/>
        </w:rPr>
        <w:t xml:space="preserve"> using standard methods of treatment and short-term hypoxic exposure with corrections of carbohydrate-protein metabolism.</w:t>
      </w:r>
    </w:p>
    <w:p w:rsidR="00FB60E6" w:rsidRPr="00A4668F" w:rsidRDefault="00FB60E6" w:rsidP="00FB60E6">
      <w:pPr>
        <w:suppressAutoHyphens/>
        <w:spacing w:after="0" w:line="360" w:lineRule="auto"/>
        <w:ind w:firstLine="709"/>
        <w:jc w:val="both"/>
        <w:rPr>
          <w:rFonts w:ascii="Times New Roman" w:hAnsi="Times New Roman" w:cs="Times New Roman"/>
          <w:iCs/>
          <w:sz w:val="24"/>
          <w:szCs w:val="24"/>
          <w:u w:color="FFFFFF"/>
          <w:lang w:val="en-US" w:eastAsia="ar-SA"/>
        </w:rPr>
      </w:pPr>
      <w:r w:rsidRPr="00A4668F">
        <w:rPr>
          <w:rFonts w:ascii="Times New Roman" w:hAnsi="Times New Roman" w:cs="Times New Roman"/>
          <w:sz w:val="24"/>
          <w:szCs w:val="24"/>
          <w:u w:color="FFFFFF"/>
          <w:lang w:val="en-US" w:eastAsia="ar-SA"/>
        </w:rPr>
        <w:t>The purpose of the study for 2018-2020:</w:t>
      </w:r>
      <w:r w:rsidRPr="00A4668F">
        <w:rPr>
          <w:rFonts w:ascii="Times New Roman" w:hAnsi="Times New Roman" w:cs="Times New Roman"/>
          <w:iCs/>
          <w:sz w:val="24"/>
          <w:szCs w:val="24"/>
          <w:u w:color="FFFFFF"/>
          <w:lang w:val="en-US" w:eastAsia="ar-SA"/>
        </w:rPr>
        <w:t xml:space="preserve"> To simulate in an experiment and study in a clinic the etiopathogenetic features of the development of toxic effects of chemotherapy characteristic of cancer patients with breast cancer with mutations of various genes, to develop and introduce into the practice of oncology fundamental methods and algorithms for their reduction. </w:t>
      </w:r>
    </w:p>
    <w:p w:rsidR="00FB60E6" w:rsidRPr="00A4668F" w:rsidRDefault="00FB60E6" w:rsidP="00FB60E6">
      <w:pPr>
        <w:suppressAutoHyphens/>
        <w:spacing w:after="0" w:line="360" w:lineRule="auto"/>
        <w:ind w:firstLine="709"/>
        <w:jc w:val="both"/>
        <w:rPr>
          <w:rFonts w:ascii="Times New Roman" w:eastAsia="Times New Roman" w:hAnsi="Times New Roman" w:cs="Times New Roman"/>
          <w:b/>
          <w:spacing w:val="2"/>
          <w:sz w:val="24"/>
          <w:szCs w:val="24"/>
          <w:u w:color="FFFFFF"/>
          <w:lang w:val="en-US" w:eastAsia="ar-SA"/>
        </w:rPr>
      </w:pPr>
      <w:r w:rsidRPr="00A4668F">
        <w:rPr>
          <w:rFonts w:ascii="Times New Roman" w:eastAsia="Times New Roman" w:hAnsi="Times New Roman" w:cs="Times New Roman"/>
          <w:spacing w:val="2"/>
          <w:sz w:val="24"/>
          <w:szCs w:val="24"/>
          <w:u w:color="FFFFFF"/>
          <w:lang w:val="en-US" w:eastAsia="ar-SA"/>
        </w:rPr>
        <w:t>Research objectives for 2018-2020:</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1. To study the prevalence of oncological diseases in the Republic of Kazakhstan for individual nosologies with an analysis of 5-year survival of patients, depending on the method of treatment used.</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2. To study the features of the clinical and functional manifestations of the toxic effects of chemotherapy in patients with breast cancer with mutations in the BRCA1 and BRCA2 genes, using various pharmacological drugs.</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3. To simulate the toxic effects of chemotherapy in animals using various treatment regimens with oncological chemotherapy drugs adopted in oncological practice in the treatment of breast cancer.</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lastRenderedPageBreak/>
        <w:t>4. To study the effect of modified interval hypoxic training in combination with the correction of carbohydrate-protein metabolism and autoflora on the toxic manifestations of chemotherapeutic drugs in experimental animals.</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5. Based on the analysis of the obtained clinical, laboratory and experimental data, to develop a diagnostic algorithm, methods of prevention and treatment of toxic effects of chemotherapy on the organism of cancer patients.</w:t>
      </w:r>
    </w:p>
    <w:p w:rsidR="00FB60E6" w:rsidRPr="00A4668F" w:rsidRDefault="00FB60E6" w:rsidP="00FB60E6">
      <w:pPr>
        <w:tabs>
          <w:tab w:val="left" w:pos="1276"/>
        </w:tabs>
        <w:autoSpaceDE w:val="0"/>
        <w:autoSpaceDN w:val="0"/>
        <w:adjustRightInd w:val="0"/>
        <w:spacing w:after="0" w:line="360" w:lineRule="auto"/>
        <w:ind w:firstLine="709"/>
        <w:jc w:val="both"/>
        <w:rPr>
          <w:rFonts w:ascii="Times New Roman" w:eastAsia="Times New Roman" w:hAnsi="Times New Roman" w:cs="Times New Roman"/>
          <w:bCs/>
          <w:sz w:val="24"/>
          <w:szCs w:val="24"/>
          <w:u w:color="FFFFFF"/>
          <w:lang w:val="en-US" w:eastAsia="ru-RU"/>
        </w:rPr>
      </w:pPr>
      <w:r w:rsidRPr="00A4668F">
        <w:rPr>
          <w:rFonts w:ascii="Times New Roman" w:hAnsi="Times New Roman" w:cs="Times New Roman"/>
          <w:sz w:val="24"/>
          <w:szCs w:val="24"/>
          <w:u w:color="FFFFFF"/>
          <w:lang w:val="en-US"/>
        </w:rPr>
        <w:t>Based on the results of scientific work 2018-2020, intermediate reports were submitted:</w:t>
      </w:r>
    </w:p>
    <w:p w:rsidR="00FB60E6" w:rsidRPr="00A4668F" w:rsidRDefault="00FB60E6" w:rsidP="00FB60E6">
      <w:pPr>
        <w:tabs>
          <w:tab w:val="left" w:pos="1276"/>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en-GB" w:bidi="en-US"/>
        </w:rPr>
      </w:pPr>
      <w:bookmarkStart w:id="1" w:name="_Hlk53567786"/>
      <w:r w:rsidRPr="00A4668F">
        <w:rPr>
          <w:rFonts w:ascii="Times New Roman" w:eastAsia="Times New Roman" w:hAnsi="Times New Roman" w:cs="Times New Roman"/>
          <w:sz w:val="24"/>
          <w:szCs w:val="24"/>
          <w:lang w:val="en-US" w:eastAsia="en-GB" w:bidi="en-US"/>
        </w:rPr>
        <w:t>1. Intermediate report on the research work "Comparative experimental and clinical assessment and methods of correction of complications caused by chemotherapy of neoplastic processes of the mammary glands associated with gene mutations BRCA1, BRCA2 (experimental clinical study)", 2018, State registration number: 0118</w:t>
      </w:r>
      <w:r w:rsidRPr="00A4668F">
        <w:rPr>
          <w:rFonts w:ascii="Times New Roman" w:eastAsia="Times New Roman" w:hAnsi="Times New Roman" w:cs="Times New Roman"/>
          <w:sz w:val="24"/>
          <w:szCs w:val="24"/>
          <w:lang w:eastAsia="en-GB" w:bidi="en-US"/>
        </w:rPr>
        <w:t>РК</w:t>
      </w:r>
      <w:r w:rsidRPr="00A4668F">
        <w:rPr>
          <w:rFonts w:ascii="Times New Roman" w:eastAsia="Times New Roman" w:hAnsi="Times New Roman" w:cs="Times New Roman"/>
          <w:sz w:val="24"/>
          <w:szCs w:val="24"/>
          <w:lang w:val="en-US" w:eastAsia="en-GB" w:bidi="en-US"/>
        </w:rPr>
        <w:t>01065, inventory number 0218 RK 00 188</w:t>
      </w:r>
    </w:p>
    <w:p w:rsidR="00FB60E6" w:rsidRPr="00A4668F" w:rsidRDefault="00FB60E6" w:rsidP="00FB60E6">
      <w:pPr>
        <w:tabs>
          <w:tab w:val="left" w:pos="1276"/>
        </w:tabs>
        <w:suppressAutoHyphens/>
        <w:spacing w:after="0" w:line="360" w:lineRule="auto"/>
        <w:ind w:firstLine="709"/>
        <w:contextualSpacing/>
        <w:jc w:val="both"/>
        <w:textAlignment w:val="baseline"/>
        <w:rPr>
          <w:rFonts w:ascii="Times New Roman" w:eastAsia="Times New Roman" w:hAnsi="Times New Roman" w:cs="Times New Roman"/>
          <w:sz w:val="24"/>
          <w:szCs w:val="24"/>
          <w:lang w:val="en-US" w:eastAsia="en-GB" w:bidi="en-US"/>
        </w:rPr>
      </w:pPr>
      <w:r w:rsidRPr="00A4668F">
        <w:rPr>
          <w:rFonts w:ascii="Times New Roman" w:eastAsia="Times New Roman" w:hAnsi="Times New Roman" w:cs="Times New Roman"/>
          <w:sz w:val="24"/>
          <w:szCs w:val="24"/>
          <w:lang w:val="en-US" w:eastAsia="en-GB" w:bidi="en-US"/>
        </w:rPr>
        <w:t xml:space="preserve">2. Intermediate report on the research work "Comparative experimental and clinical assessment and methods of correction of complications caused by chemotherapy neoplastic processes of the mammary glands associated with gene mutations </w:t>
      </w:r>
      <w:r w:rsidRPr="00A4668F">
        <w:rPr>
          <w:rFonts w:ascii="Times New Roman" w:eastAsia="Times New Roman" w:hAnsi="Times New Roman" w:cs="Times New Roman"/>
          <w:sz w:val="24"/>
          <w:szCs w:val="24"/>
          <w:lang w:eastAsia="en-GB" w:bidi="en-US"/>
        </w:rPr>
        <w:t>В</w:t>
      </w:r>
      <w:r w:rsidRPr="00A4668F">
        <w:rPr>
          <w:rFonts w:ascii="Times New Roman" w:eastAsia="Times New Roman" w:hAnsi="Times New Roman" w:cs="Times New Roman"/>
          <w:sz w:val="24"/>
          <w:szCs w:val="24"/>
          <w:lang w:val="en-US" w:eastAsia="en-GB" w:bidi="en-US"/>
        </w:rPr>
        <w:t>RCA1, BRCA2 (experimental clinical study)", 2019, state registration number: 0118</w:t>
      </w:r>
      <w:r w:rsidRPr="00A4668F">
        <w:rPr>
          <w:rFonts w:ascii="Times New Roman" w:eastAsia="Times New Roman" w:hAnsi="Times New Roman" w:cs="Times New Roman"/>
          <w:sz w:val="24"/>
          <w:szCs w:val="24"/>
          <w:lang w:eastAsia="en-GB" w:bidi="en-US"/>
        </w:rPr>
        <w:t>РК</w:t>
      </w:r>
      <w:r w:rsidRPr="00A4668F">
        <w:rPr>
          <w:rFonts w:ascii="Times New Roman" w:eastAsia="Times New Roman" w:hAnsi="Times New Roman" w:cs="Times New Roman"/>
          <w:sz w:val="24"/>
          <w:szCs w:val="24"/>
          <w:lang w:val="en-US" w:eastAsia="en-GB" w:bidi="en-US"/>
        </w:rPr>
        <w:t>01065, inventory number 0219 RK 00 909</w:t>
      </w:r>
    </w:p>
    <w:bookmarkEnd w:id="1"/>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Pr="00A4668F" w:rsidRDefault="00FB60E6" w:rsidP="00FB60E6">
      <w:pPr>
        <w:widowControl w:val="0"/>
        <w:suppressAutoHyphens/>
        <w:spacing w:after="0" w:line="360" w:lineRule="auto"/>
        <w:ind w:firstLine="709"/>
        <w:rPr>
          <w:rFonts w:ascii="Times New Roman" w:hAnsi="Times New Roman" w:cs="Times New Roman"/>
          <w:b/>
          <w:color w:val="000000"/>
          <w:sz w:val="24"/>
          <w:szCs w:val="24"/>
          <w:u w:color="FFFFFF"/>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60E6" w:rsidRDefault="00FB60E6" w:rsidP="00FB60E6">
      <w:pPr>
        <w:rPr>
          <w:lang w:val="en-US"/>
        </w:rPr>
      </w:pPr>
    </w:p>
    <w:p w:rsidR="00FB715C" w:rsidRPr="00EA0784" w:rsidRDefault="00FB715C" w:rsidP="00BC1998">
      <w:pPr>
        <w:widowControl w:val="0"/>
        <w:suppressAutoHyphens/>
        <w:spacing w:after="0" w:line="360" w:lineRule="auto"/>
        <w:ind w:firstLine="426"/>
        <w:jc w:val="center"/>
        <w:rPr>
          <w:rFonts w:ascii="Times New Roman" w:hAnsi="Times New Roman" w:cs="Times New Roman"/>
          <w:b/>
          <w:color w:val="000000"/>
          <w:sz w:val="24"/>
          <w:szCs w:val="24"/>
          <w:u w:color="FFFFFF"/>
          <w:lang w:val="en-US"/>
        </w:rPr>
      </w:pPr>
    </w:p>
    <w:p w:rsidR="00FB715C" w:rsidRPr="00EA0784" w:rsidRDefault="00FB715C" w:rsidP="00BC1998">
      <w:pPr>
        <w:widowControl w:val="0"/>
        <w:suppressAutoHyphens/>
        <w:spacing w:after="0" w:line="360" w:lineRule="auto"/>
        <w:ind w:firstLine="426"/>
        <w:jc w:val="center"/>
        <w:rPr>
          <w:rFonts w:ascii="Times New Roman" w:hAnsi="Times New Roman" w:cs="Times New Roman"/>
          <w:b/>
          <w:color w:val="000000"/>
          <w:sz w:val="24"/>
          <w:szCs w:val="24"/>
          <w:u w:color="FFFFFF"/>
          <w:lang w:val="en-US"/>
        </w:rPr>
      </w:pPr>
    </w:p>
    <w:p w:rsidR="00FB715C" w:rsidRPr="00EA0784" w:rsidRDefault="00FB715C" w:rsidP="00BC1998">
      <w:pPr>
        <w:widowControl w:val="0"/>
        <w:suppressAutoHyphens/>
        <w:spacing w:after="0" w:line="360" w:lineRule="auto"/>
        <w:ind w:firstLine="426"/>
        <w:jc w:val="center"/>
        <w:rPr>
          <w:rFonts w:ascii="Times New Roman" w:hAnsi="Times New Roman" w:cs="Times New Roman"/>
          <w:b/>
          <w:color w:val="000000"/>
          <w:sz w:val="24"/>
          <w:szCs w:val="24"/>
          <w:u w:color="FFFFFF"/>
          <w:lang w:val="en-US"/>
        </w:rPr>
      </w:pPr>
    </w:p>
    <w:p w:rsidR="00FB60E6" w:rsidRPr="00FB60E6" w:rsidRDefault="00BC1998" w:rsidP="00BC1998">
      <w:pPr>
        <w:widowControl w:val="0"/>
        <w:suppressAutoHyphens/>
        <w:spacing w:after="0" w:line="360" w:lineRule="auto"/>
        <w:ind w:firstLine="426"/>
        <w:jc w:val="center"/>
        <w:rPr>
          <w:rFonts w:ascii="Times New Roman" w:hAnsi="Times New Roman" w:cs="Times New Roman"/>
          <w:b/>
          <w:color w:val="000000"/>
          <w:sz w:val="24"/>
          <w:szCs w:val="24"/>
          <w:u w:color="FFFFFF"/>
          <w:lang w:val="en-US"/>
        </w:rPr>
      </w:pPr>
      <w:r>
        <w:rPr>
          <w:rFonts w:ascii="Times New Roman" w:hAnsi="Times New Roman" w:cs="Times New Roman"/>
          <w:b/>
          <w:color w:val="000000"/>
          <w:sz w:val="24"/>
          <w:szCs w:val="24"/>
          <w:u w:color="FFFFFF"/>
          <w:lang w:val="en-US"/>
        </w:rPr>
        <w:lastRenderedPageBreak/>
        <w:t xml:space="preserve">THE </w:t>
      </w:r>
      <w:r w:rsidR="00FB60E6" w:rsidRPr="00FB60E6">
        <w:rPr>
          <w:rFonts w:ascii="Times New Roman" w:hAnsi="Times New Roman" w:cs="Times New Roman"/>
          <w:b/>
          <w:color w:val="000000"/>
          <w:sz w:val="24"/>
          <w:szCs w:val="24"/>
          <w:u w:color="FFFFFF"/>
          <w:lang w:val="en-US"/>
        </w:rPr>
        <w:t>MAIN PART OF</w:t>
      </w:r>
      <w:r>
        <w:rPr>
          <w:rFonts w:ascii="Times New Roman" w:hAnsi="Times New Roman" w:cs="Times New Roman"/>
          <w:b/>
          <w:color w:val="000000"/>
          <w:sz w:val="24"/>
          <w:szCs w:val="24"/>
          <w:u w:color="FFFFFF"/>
          <w:lang w:val="en-US"/>
        </w:rPr>
        <w:t xml:space="preserve"> REPORT </w:t>
      </w:r>
      <w:r w:rsidR="00FB60E6" w:rsidRPr="00FB60E6">
        <w:rPr>
          <w:rFonts w:ascii="Times New Roman" w:hAnsi="Times New Roman" w:cs="Times New Roman"/>
          <w:b/>
          <w:color w:val="000000"/>
          <w:sz w:val="24"/>
          <w:szCs w:val="24"/>
          <w:u w:color="FFFFFF"/>
          <w:lang w:val="en-US"/>
        </w:rPr>
        <w:t>SRW</w:t>
      </w:r>
    </w:p>
    <w:p w:rsidR="00FB60E6" w:rsidRPr="00FB60E6" w:rsidRDefault="00FB60E6" w:rsidP="00FB60E6">
      <w:pPr>
        <w:widowControl w:val="0"/>
        <w:suppressAutoHyphens/>
        <w:spacing w:after="0" w:line="360" w:lineRule="auto"/>
        <w:ind w:firstLine="426"/>
        <w:jc w:val="center"/>
        <w:rPr>
          <w:rFonts w:ascii="Times New Roman" w:eastAsia="Times New Roman" w:hAnsi="Times New Roman" w:cs="Times New Roman"/>
          <w:b/>
          <w:bCs/>
          <w:sz w:val="24"/>
          <w:szCs w:val="24"/>
          <w:u w:color="FFFFFF"/>
          <w:lang w:val="en-US" w:eastAsia="ru-RU"/>
        </w:rPr>
      </w:pPr>
    </w:p>
    <w:p w:rsidR="00FB60E6" w:rsidRPr="00FB60E6" w:rsidRDefault="00FB60E6" w:rsidP="00FB60E6">
      <w:pPr>
        <w:spacing w:after="0" w:line="360" w:lineRule="auto"/>
        <w:ind w:left="567"/>
        <w:rPr>
          <w:rFonts w:ascii="Times New Roman" w:eastAsia="Calibri" w:hAnsi="Times New Roman" w:cs="Times New Roman"/>
          <w:b/>
          <w:sz w:val="24"/>
          <w:szCs w:val="24"/>
          <w:u w:color="FFFFFF"/>
          <w:lang w:val="en-US"/>
        </w:rPr>
      </w:pPr>
      <w:r w:rsidRPr="00FB60E6">
        <w:rPr>
          <w:rFonts w:ascii="Times New Roman" w:eastAsia="Calibri" w:hAnsi="Times New Roman" w:cs="Times New Roman"/>
          <w:b/>
          <w:u w:color="FFFFFF"/>
          <w:lang w:val="en-US"/>
        </w:rPr>
        <w:t>1</w:t>
      </w:r>
      <w:r w:rsidRPr="00FB60E6">
        <w:rPr>
          <w:rFonts w:ascii="Times New Roman" w:eastAsia="Calibri" w:hAnsi="Times New Roman" w:cs="Times New Roman"/>
          <w:b/>
          <w:sz w:val="24"/>
          <w:szCs w:val="24"/>
          <w:u w:color="FFFFFF"/>
          <w:lang w:val="en-US"/>
        </w:rPr>
        <w:t xml:space="preserve"> General characteristics of the study</w:t>
      </w:r>
    </w:p>
    <w:p w:rsidR="00FB60E6" w:rsidRPr="00FB60E6" w:rsidRDefault="00FB60E6" w:rsidP="00FB60E6">
      <w:pPr>
        <w:tabs>
          <w:tab w:val="left" w:pos="426"/>
        </w:tabs>
        <w:spacing w:after="0" w:line="360" w:lineRule="auto"/>
        <w:ind w:left="567"/>
        <w:rPr>
          <w:rFonts w:ascii="Times New Roman" w:eastAsia="Calibri" w:hAnsi="Times New Roman" w:cs="Times New Roman"/>
          <w:sz w:val="24"/>
          <w:szCs w:val="24"/>
          <w:u w:color="FFFFFF"/>
          <w:lang w:val="en-US"/>
        </w:rPr>
      </w:pPr>
      <w:r w:rsidRPr="00FB60E6">
        <w:rPr>
          <w:rFonts w:ascii="Times New Roman" w:eastAsia="Calibri" w:hAnsi="Times New Roman" w:cs="Times New Roman"/>
          <w:sz w:val="24"/>
          <w:szCs w:val="24"/>
          <w:u w:color="FFFFFF"/>
          <w:lang w:val="en-US"/>
        </w:rPr>
        <w:t>Object and research methods</w:t>
      </w:r>
    </w:p>
    <w:p w:rsidR="00FB60E6" w:rsidRPr="00FB60E6" w:rsidRDefault="00FB60E6" w:rsidP="00FB60E6">
      <w:pPr>
        <w:spacing w:after="0" w:line="360" w:lineRule="auto"/>
        <w:ind w:left="567"/>
        <w:rPr>
          <w:rFonts w:ascii="Times New Roman" w:eastAsia="Calibri" w:hAnsi="Times New Roman" w:cs="Times New Roman"/>
          <w:sz w:val="24"/>
          <w:szCs w:val="24"/>
          <w:u w:color="FFFFFF"/>
          <w:lang w:val="en-US"/>
        </w:rPr>
      </w:pPr>
      <w:r w:rsidRPr="00FB60E6">
        <w:rPr>
          <w:rFonts w:ascii="Times New Roman" w:eastAsia="Calibri" w:hAnsi="Times New Roman" w:cs="Times New Roman"/>
          <w:bCs/>
          <w:color w:val="000000"/>
          <w:sz w:val="24"/>
          <w:szCs w:val="24"/>
          <w:u w:color="FFFFFF"/>
          <w:lang w:val="en-US"/>
        </w:rPr>
        <w:t>Study design:</w:t>
      </w:r>
    </w:p>
    <w:p w:rsidR="00FB60E6" w:rsidRPr="00FB60E6" w:rsidRDefault="00FB60E6" w:rsidP="00FB60E6">
      <w:pPr>
        <w:tabs>
          <w:tab w:val="left" w:pos="567"/>
        </w:tabs>
        <w:suppressAutoHyphens/>
        <w:spacing w:after="0" w:line="360" w:lineRule="auto"/>
        <w:ind w:left="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xml:space="preserve">- </w:t>
      </w:r>
      <w:proofErr w:type="gramStart"/>
      <w:r w:rsidRPr="00FB60E6">
        <w:rPr>
          <w:rFonts w:ascii="Times New Roman" w:eastAsia="Calibri" w:hAnsi="Times New Roman" w:cs="Times New Roman"/>
          <w:bCs/>
          <w:color w:val="000000"/>
          <w:sz w:val="24"/>
          <w:szCs w:val="24"/>
          <w:u w:color="FFFFFF"/>
          <w:lang w:val="en-US"/>
        </w:rPr>
        <w:t>retrospective</w:t>
      </w:r>
      <w:proofErr w:type="gramEnd"/>
      <w:r w:rsidRPr="00FB60E6">
        <w:rPr>
          <w:rFonts w:ascii="Times New Roman" w:eastAsia="Calibri" w:hAnsi="Times New Roman" w:cs="Times New Roman"/>
          <w:bCs/>
          <w:color w:val="000000"/>
          <w:sz w:val="24"/>
          <w:szCs w:val="24"/>
          <w:u w:color="FFFFFF"/>
          <w:lang w:val="en-US"/>
        </w:rPr>
        <w:t xml:space="preserve"> study (epidemiological);</w:t>
      </w:r>
    </w:p>
    <w:p w:rsidR="00FB60E6" w:rsidRPr="00FB60E6" w:rsidRDefault="00FB60E6" w:rsidP="00FB60E6">
      <w:pPr>
        <w:tabs>
          <w:tab w:val="left" w:pos="567"/>
        </w:tabs>
        <w:suppressAutoHyphens/>
        <w:spacing w:after="0" w:line="360" w:lineRule="auto"/>
        <w:ind w:left="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randomized controlled trial from a systemic sample (clinical and experimental).</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Epidemiological research was carried out by studying and analyzing the prevalence of oncological diseases of various genesis and tumor localization according to the official static data of the Ministry of Health of the Republic of Kazakhstan and the case histories of cancer patients with the determination of 5-year survival, depending on the method of treatment used.</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Clinical laboratory research:</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xml:space="preserve">- The object of the study was women with breast cancer according to the recommendations «Periodic protocols for the diagnosis and treatment of malignant neoplasms in adults of the Ministry of Health of the Republic of Kazakhstan» (order No. 883 of December 25, 2012), the clinical protocol «Malignant neoplasm of the mammary gland» dated 09.2015, (developers Talaeva Sh.Zh. </w:t>
      </w:r>
      <w:r w:rsidRPr="00FB60E6">
        <w:rPr>
          <w:rFonts w:ascii="Times New Roman" w:eastAsia="Calibri" w:hAnsi="Times New Roman" w:cs="Times New Roman"/>
          <w:bCs/>
          <w:sz w:val="24"/>
          <w:szCs w:val="24"/>
          <w:u w:color="FFFFFF"/>
          <w:lang w:val="en-US"/>
        </w:rPr>
        <w:t>MD</w:t>
      </w:r>
      <w:r w:rsidRPr="00FB60E6">
        <w:rPr>
          <w:rFonts w:ascii="Times New Roman" w:eastAsia="Calibri" w:hAnsi="Times New Roman" w:cs="Times New Roman"/>
          <w:bCs/>
          <w:color w:val="000000"/>
          <w:sz w:val="24"/>
          <w:szCs w:val="24"/>
          <w:u w:color="FFFFFF"/>
          <w:lang w:val="en-US"/>
        </w:rPr>
        <w:t xml:space="preserve">; Li I.N., </w:t>
      </w:r>
      <w:r w:rsidRPr="00FB60E6">
        <w:rPr>
          <w:rFonts w:ascii="Times New Roman" w:eastAsia="Times New Roman" w:hAnsi="Times New Roman" w:cs="Times New Roman"/>
          <w:color w:val="000000"/>
          <w:sz w:val="24"/>
          <w:szCs w:val="24"/>
          <w:u w:color="FFFFFF"/>
          <w:lang w:val="en-US" w:bidi="en-US"/>
        </w:rPr>
        <w:t>Ph.D. of Medical Sciences</w:t>
      </w:r>
      <w:r w:rsidRPr="00FB60E6">
        <w:rPr>
          <w:rFonts w:ascii="Times New Roman" w:eastAsia="Calibri" w:hAnsi="Times New Roman" w:cs="Times New Roman"/>
          <w:bCs/>
          <w:color w:val="000000"/>
          <w:sz w:val="24"/>
          <w:szCs w:val="24"/>
          <w:u w:color="FFFFFF"/>
          <w:lang w:val="en-US"/>
        </w:rPr>
        <w:t xml:space="preserve">, head of the department; Kaibulaeva B.A., </w:t>
      </w:r>
      <w:r w:rsidRPr="00FB60E6">
        <w:rPr>
          <w:rFonts w:ascii="Times New Roman" w:eastAsia="Times New Roman" w:hAnsi="Times New Roman" w:cs="Times New Roman"/>
          <w:color w:val="000000"/>
          <w:sz w:val="24"/>
          <w:szCs w:val="24"/>
          <w:u w:color="FFFFFF"/>
          <w:lang w:val="en-US" w:bidi="en-US"/>
        </w:rPr>
        <w:t>Ph.D. of Medical Sciences</w:t>
      </w:r>
      <w:r w:rsidRPr="00FB60E6">
        <w:rPr>
          <w:rFonts w:ascii="Times New Roman" w:eastAsia="Calibri" w:hAnsi="Times New Roman" w:cs="Times New Roman"/>
          <w:bCs/>
          <w:color w:val="000000"/>
          <w:sz w:val="24"/>
          <w:szCs w:val="24"/>
          <w:u w:color="FFFFFF"/>
          <w:lang w:val="en-US"/>
        </w:rPr>
        <w:t xml:space="preserve">, doctor; Kim V.B., </w:t>
      </w:r>
      <w:r w:rsidRPr="00FB60E6">
        <w:rPr>
          <w:rFonts w:ascii="Times New Roman" w:eastAsia="Times New Roman" w:hAnsi="Times New Roman" w:cs="Times New Roman"/>
          <w:color w:val="000000"/>
          <w:sz w:val="24"/>
          <w:szCs w:val="24"/>
          <w:u w:color="FFFFFF"/>
          <w:lang w:val="en-US" w:bidi="en-US"/>
        </w:rPr>
        <w:t>Ph.D. of Medical Sciences</w:t>
      </w:r>
      <w:r w:rsidRPr="00FB60E6">
        <w:rPr>
          <w:rFonts w:ascii="Times New Roman" w:eastAsia="Calibri" w:hAnsi="Times New Roman" w:cs="Times New Roman"/>
          <w:bCs/>
          <w:color w:val="000000"/>
          <w:sz w:val="24"/>
          <w:szCs w:val="24"/>
          <w:u w:color="FFFFFF"/>
          <w:lang w:val="en-US"/>
        </w:rPr>
        <w:t>, radiologist; Esenbayeva S.E., MD, chemotherapist), presence of breast cancer, confirmed by medical documentation , no signs of distant metastases on computed (CT) / magnetic resonance imaging (MRI), aged 18 and older (&lt;65 years).</w:t>
      </w:r>
    </w:p>
    <w:p w:rsidR="00FB60E6" w:rsidRPr="00FB60E6" w:rsidRDefault="00FB60E6" w:rsidP="00FB60E6">
      <w:pPr>
        <w:spacing w:after="0" w:line="360" w:lineRule="auto"/>
        <w:ind w:firstLine="567"/>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All patients were given a questionnaire with the following questions: anamnesis (presence of cancer in close relatives, inception of menstruation, age, first pregnancy and first birth, taking oral contraception (OC) or hormone replacement therapy (HRT), gynecological diseases, etc.).</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xml:space="preserve">- Examination of the mammary glands. </w:t>
      </w:r>
      <w:proofErr w:type="gramStart"/>
      <w:r w:rsidRPr="00FB60E6">
        <w:rPr>
          <w:rFonts w:ascii="Times New Roman" w:eastAsia="Calibri" w:hAnsi="Times New Roman" w:cs="Times New Roman"/>
          <w:bCs/>
          <w:color w:val="000000"/>
          <w:sz w:val="24"/>
          <w:szCs w:val="24"/>
          <w:u w:color="FFFFFF"/>
          <w:lang w:val="en-US"/>
        </w:rPr>
        <w:t>Instrumental examinations.</w:t>
      </w:r>
      <w:proofErr w:type="gramEnd"/>
      <w:r w:rsidRPr="00FB60E6">
        <w:rPr>
          <w:rFonts w:ascii="Times New Roman" w:eastAsia="Calibri" w:hAnsi="Times New Roman" w:cs="Times New Roman"/>
          <w:bCs/>
          <w:color w:val="000000"/>
          <w:sz w:val="24"/>
          <w:szCs w:val="24"/>
          <w:u w:color="FFFFFF"/>
          <w:lang w:val="en-US"/>
        </w:rPr>
        <w:t xml:space="preserve"> X-ray diagnostics. Prior to treatment: trephine biopsy was performed to determine the expression level of ER, PR, Her-2/neu, ki67, ultrasonographic examination of the mammary glands, regional lymph nodes, </w:t>
      </w:r>
      <w:proofErr w:type="gramStart"/>
      <w:r w:rsidRPr="00FB60E6">
        <w:rPr>
          <w:rFonts w:ascii="Times New Roman" w:eastAsia="Calibri" w:hAnsi="Times New Roman" w:cs="Times New Roman"/>
          <w:bCs/>
          <w:color w:val="000000"/>
          <w:sz w:val="24"/>
          <w:szCs w:val="24"/>
          <w:u w:color="FFFFFF"/>
          <w:lang w:val="en-US"/>
        </w:rPr>
        <w:t>chest</w:t>
      </w:r>
      <w:proofErr w:type="gramEnd"/>
      <w:r w:rsidRPr="00FB60E6">
        <w:rPr>
          <w:rFonts w:ascii="Times New Roman" w:eastAsia="Calibri" w:hAnsi="Times New Roman" w:cs="Times New Roman"/>
          <w:bCs/>
          <w:color w:val="000000"/>
          <w:sz w:val="24"/>
          <w:szCs w:val="24"/>
          <w:u w:color="FFFFFF"/>
          <w:lang w:val="en-US"/>
        </w:rPr>
        <w:t xml:space="preserve"> X-ray diagnostics.</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Laboratory tests before and after treatment: General blood analysis; Biochemical blood parameters: glucose, cholesterol, creatinine, urea, ALT, AST, total protein and total protein fractions, bilirubin, calcium, sodium, potassium in the blood; General urine analysis; Coagulogram; ECG (electrocardiography) (before treatment); diagnosis of infectious diseases: (herpesvirus infections: herpes simplex virus type 1 and 2, herpes simplex virus type 6, herpes simplex virus type 8, cytomegalovirus; papillomavirus infections of high and low oncogenic risk.</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lastRenderedPageBreak/>
        <w:t>When studying the microflora of the skin of the surveyed groups, the isolation of microorganisms from their natural habitat - human skin - is carried out by washing and imprints. To determine proteolytic enzymes, a bacterial culture was inoculated by an injection in a column of 10-20% gelatin, peptone water. Cultivation of staphylococci (facultative anaerobes) was carried out at a temperature of 37°C, on yolk-salt, blood, fleshpeptone agar. To identify enterobacteria, the material under study was inoculated on the Endo differential diagnostic environment. For the cultivation of Candida albicans, Sabouraud's nutri</w:t>
      </w:r>
      <w:r w:rsidRPr="00FB60E6">
        <w:rPr>
          <w:rFonts w:ascii="Times New Roman" w:eastAsia="Calibri" w:hAnsi="Times New Roman" w:cs="Times New Roman"/>
          <w:bCs/>
          <w:color w:val="000000"/>
          <w:sz w:val="24"/>
          <w:szCs w:val="24"/>
          <w:u w:color="FFFFFF"/>
        </w:rPr>
        <w:t>е</w:t>
      </w:r>
      <w:r w:rsidRPr="00FB60E6">
        <w:rPr>
          <w:rFonts w:ascii="Times New Roman" w:eastAsia="Calibri" w:hAnsi="Times New Roman" w:cs="Times New Roman"/>
          <w:bCs/>
          <w:color w:val="000000"/>
          <w:sz w:val="24"/>
          <w:szCs w:val="24"/>
          <w:u w:color="FFFFFF"/>
          <w:lang w:val="en-US"/>
        </w:rPr>
        <w:t>tial environment (1% peptone, 2% agar and 4% glucose) was used, which is then incubated in a thermostat at a temperature of 28-30°C.</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To determine the microflora of the vagina and intestines, we used a detecting type DT prime fluorescent amplifier manufactured by NPO DNA-technology LLC. The device allows for qualitative and quantitative PCR analysis of nucleic acids without the stage of electrophoresis of PCR products when using test systems based on the principles of fluorescence detection.</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Procedures: Genetic research - determination of allelic variants of human genes BRCA1, BRCA2, etc. using a set of reagents "OncoGenetics" designed to determine human DNA in preparations (Deoxyribonucleic acid), obtained from peripheral blood, and allelic variants of genes that are associated with the risk of oncopathology by polymerase chain reactions (PCR) in real time: BRCA1 (mutations 185delAG, 4153delA, 5382insC, 3819delGTAAA, 3875delGTCT, 300T&gt; G (Cys61Gly), 2080delA) and BRCA2 (mutation 6174delT) associated with the risk of breast cancer.</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In the study of the hemostasis system - vascular-platelet hemostasis in the examined individuals (and animals), the following research methods were used: counting the number of platelets. The state of coagulation hemostasis in the examined was studied according to the indicators: plasma recalcification time, coalin time, autocoagulation test, prothrombin time, thrombin time, plasma tolerance to heparin, fibrinogen content.</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Immunological studies included the study of T- and B- links of immunity, phagocytic activity of neutrophils and the system of mononuclear phagocytes.</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xml:space="preserve">The content of T- and B-lymphocytes and subpopulations of T-cells in the blood was determined by the method of indirect surface immunofluorescence with monoclonal antibodies of the ICO series, a "shortened" panel was used to identify CD markers: CD3 + (T-lymphocytes); CD4 + (helper T-lymphocytes); CD8 + (cytotoxic lymphocytes); CD19 + (B-lymphocytes). The concentration of immunoglobulins (IgA, IgM, </w:t>
      </w:r>
      <w:proofErr w:type="gramStart"/>
      <w:r w:rsidRPr="00FB60E6">
        <w:rPr>
          <w:rFonts w:ascii="Times New Roman" w:eastAsia="Calibri" w:hAnsi="Times New Roman" w:cs="Times New Roman"/>
          <w:bCs/>
          <w:color w:val="000000"/>
          <w:sz w:val="24"/>
          <w:szCs w:val="24"/>
          <w:u w:color="FFFFFF"/>
          <w:lang w:val="en-US"/>
        </w:rPr>
        <w:t>IgG</w:t>
      </w:r>
      <w:proofErr w:type="gramEnd"/>
      <w:r w:rsidRPr="00FB60E6">
        <w:rPr>
          <w:rFonts w:ascii="Times New Roman" w:eastAsia="Calibri" w:hAnsi="Times New Roman" w:cs="Times New Roman"/>
          <w:bCs/>
          <w:color w:val="000000"/>
          <w:sz w:val="24"/>
          <w:szCs w:val="24"/>
          <w:u w:color="FFFFFF"/>
          <w:lang w:val="en-US"/>
        </w:rPr>
        <w:t>) was determined by the method of radial immunodiffusion.</w:t>
      </w:r>
    </w:p>
    <w:p w:rsidR="00FB60E6" w:rsidRPr="00FB60E6" w:rsidRDefault="00FB60E6" w:rsidP="00FB60E6">
      <w:pPr>
        <w:tabs>
          <w:tab w:val="left" w:pos="567"/>
        </w:tabs>
        <w:suppressAutoHyphens/>
        <w:spacing w:after="0" w:line="360" w:lineRule="auto"/>
        <w:ind w:firstLine="567"/>
        <w:jc w:val="both"/>
        <w:textAlignment w:val="baseline"/>
        <w:rPr>
          <w:rFonts w:ascii="Times New Roman" w:hAnsi="Times New Roman" w:cs="Times New Roman"/>
          <w:color w:val="000000"/>
          <w:sz w:val="24"/>
          <w:szCs w:val="24"/>
          <w:u w:color="FFFFFF"/>
          <w:lang w:val="en-US" w:eastAsia="ar-SA"/>
        </w:rPr>
      </w:pPr>
      <w:r w:rsidRPr="00FB60E6">
        <w:rPr>
          <w:rFonts w:ascii="Times New Roman" w:hAnsi="Times New Roman" w:cs="Times New Roman"/>
          <w:iCs/>
          <w:color w:val="000000"/>
          <w:sz w:val="24"/>
          <w:szCs w:val="24"/>
          <w:u w:color="FFFFFF"/>
          <w:lang w:val="en-US" w:eastAsia="ru-RU"/>
        </w:rPr>
        <w:t>Experimental research</w:t>
      </w:r>
      <w:r w:rsidRPr="00FB60E6">
        <w:rPr>
          <w:rFonts w:ascii="Times New Roman" w:eastAsia="Calibri" w:hAnsi="Times New Roman" w:cs="Times New Roman"/>
          <w:bCs/>
          <w:iCs/>
          <w:color w:val="000000"/>
          <w:sz w:val="24"/>
          <w:szCs w:val="24"/>
          <w:u w:color="FFFFFF"/>
          <w:lang w:val="en-US"/>
        </w:rPr>
        <w:t>:</w:t>
      </w:r>
    </w:p>
    <w:p w:rsidR="00FB60E6" w:rsidRPr="00FB60E6" w:rsidRDefault="00FB60E6" w:rsidP="00FB60E6">
      <w:pPr>
        <w:tabs>
          <w:tab w:val="left" w:pos="567"/>
        </w:tabs>
        <w:suppressAutoHyphens/>
        <w:spacing w:after="0" w:line="360" w:lineRule="auto"/>
        <w:ind w:firstLine="567"/>
        <w:jc w:val="both"/>
        <w:textAlignment w:val="baseline"/>
        <w:rPr>
          <w:rFonts w:ascii="Times New Roman" w:hAnsi="Times New Roman" w:cs="Times New Roman"/>
          <w:color w:val="000000"/>
          <w:sz w:val="24"/>
          <w:szCs w:val="24"/>
          <w:u w:color="FFFFFF"/>
          <w:lang w:val="en-US" w:eastAsia="ar-SA"/>
        </w:rPr>
      </w:pPr>
      <w:r w:rsidRPr="00FB60E6">
        <w:rPr>
          <w:rFonts w:ascii="Times New Roman" w:hAnsi="Times New Roman" w:cs="Times New Roman"/>
          <w:color w:val="000000"/>
          <w:sz w:val="24"/>
          <w:szCs w:val="24"/>
          <w:u w:color="FFFFFF"/>
          <w:lang w:val="en-US" w:eastAsia="ar-SA"/>
        </w:rPr>
        <w:lastRenderedPageBreak/>
        <w:t>In the experimental part of the work, white laboratory outbred rats were used - females, weighing 180-220 grams, at the age of 6-8 months.</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Times New Roman" w:hAnsi="Times New Roman" w:cs="Times New Roman"/>
          <w:color w:val="000000"/>
          <w:sz w:val="24"/>
          <w:szCs w:val="24"/>
          <w:u w:color="FFFFFF"/>
          <w:lang w:val="en-US" w:eastAsia="ru-RU"/>
        </w:rPr>
        <w:t xml:space="preserve">Experimental reproduction </w:t>
      </w:r>
      <w:r w:rsidRPr="00FB60E6">
        <w:rPr>
          <w:rFonts w:ascii="Times New Roman" w:eastAsia="Calibri" w:hAnsi="Times New Roman" w:cs="Times New Roman"/>
          <w:bCs/>
          <w:color w:val="000000"/>
          <w:sz w:val="24"/>
          <w:szCs w:val="24"/>
          <w:u w:color="FFFFFF"/>
          <w:lang w:val="en-US"/>
        </w:rPr>
        <w:t>of the oncomodel of induced breast cancer in animals was induced by insertion 7</w:t>
      </w:r>
      <w:proofErr w:type="gramStart"/>
      <w:r w:rsidRPr="00FB60E6">
        <w:rPr>
          <w:rFonts w:ascii="Times New Roman" w:eastAsia="Calibri" w:hAnsi="Times New Roman" w:cs="Times New Roman"/>
          <w:bCs/>
          <w:color w:val="000000"/>
          <w:sz w:val="24"/>
          <w:szCs w:val="24"/>
          <w:u w:color="FFFFFF"/>
          <w:lang w:val="en-US"/>
        </w:rPr>
        <w:t>,12</w:t>
      </w:r>
      <w:proofErr w:type="gramEnd"/>
      <w:r w:rsidRPr="00FB60E6">
        <w:rPr>
          <w:rFonts w:ascii="Times New Roman" w:eastAsia="Calibri" w:hAnsi="Times New Roman" w:cs="Times New Roman"/>
          <w:bCs/>
          <w:color w:val="000000"/>
          <w:sz w:val="24"/>
          <w:szCs w:val="24"/>
          <w:u w:color="FFFFFF"/>
          <w:lang w:val="en-US"/>
        </w:rPr>
        <w:t>-dimethylbenzanthracene per-os with the calculation of 20 mg per animal weighing 160-200 grams in an oil solution through a probe.</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Times New Roman" w:hAnsi="Times New Roman" w:cs="Times New Roman"/>
          <w:color w:val="000000"/>
          <w:sz w:val="24"/>
          <w:szCs w:val="24"/>
          <w:u w:color="FFFFFF"/>
          <w:lang w:val="en-US" w:eastAsia="ru-RU"/>
        </w:rPr>
      </w:pPr>
      <w:r w:rsidRPr="00FB60E6">
        <w:rPr>
          <w:rFonts w:ascii="Times New Roman" w:eastAsia="Times New Roman" w:hAnsi="Times New Roman" w:cs="Times New Roman"/>
          <w:color w:val="000000"/>
          <w:sz w:val="24"/>
          <w:szCs w:val="24"/>
          <w:u w:color="FFFFFF"/>
          <w:lang w:val="en-US" w:eastAsia="ru-RU"/>
        </w:rPr>
        <w:t>Animals were divided into 6 series: 1 - intact group, 2 - control group with breast cancer, 3 - control group - with hypoxytherapy, 4 - control group - the effect of chemotherapy, 5 - group with breast cancer and chemotherapy, 6 - experimental group with breast cancer, chemotherapy and hypoxic therapy. Animals of groups 4, 5, 6 received chemotherapy according to the AC scheme in the form of doxorubicin i.p. 1</w:t>
      </w:r>
      <w:proofErr w:type="gramStart"/>
      <w:r w:rsidRPr="00FB60E6">
        <w:rPr>
          <w:rFonts w:ascii="Times New Roman" w:eastAsia="Times New Roman" w:hAnsi="Times New Roman" w:cs="Times New Roman"/>
          <w:color w:val="000000"/>
          <w:sz w:val="24"/>
          <w:szCs w:val="24"/>
          <w:u w:color="FFFFFF"/>
          <w:lang w:val="en-US" w:eastAsia="ru-RU"/>
        </w:rPr>
        <w:t>,5</w:t>
      </w:r>
      <w:proofErr w:type="gramEnd"/>
      <w:r w:rsidRPr="00FB60E6">
        <w:rPr>
          <w:rFonts w:ascii="Times New Roman" w:eastAsia="Times New Roman" w:hAnsi="Times New Roman" w:cs="Times New Roman"/>
          <w:color w:val="000000"/>
          <w:sz w:val="24"/>
          <w:szCs w:val="24"/>
          <w:u w:color="FFFFFF"/>
          <w:lang w:val="en-US" w:eastAsia="ru-RU"/>
        </w:rPr>
        <w:t xml:space="preserve"> mg per 1 kg of body weight and cyclophosphamide at 15 mg per 1 kg of body weight diluted with saline solution. Animals of groups 3 and 6 were subjected to 30 sessions of hypoxic therapy for 60 minutes 3 times a week, receiving a gas mixture containing 10 percent oxygen.</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The study took into account the requirements of the "Rules for conducting preclinical studies, biomedical experiments and clinical trials in the Republic of Kazakhstan" (dated July 25, 2007 N 442), according to which waste disposal should be carried out in accordance with sanitary and epidemiological rules and regulations (dated January 13, 2004 19) "Sanitary and epidemiological requirements for the collection, use, disposal, transportation, storage and disposal of waste from medical organizations" registered in the register of the state register of normative legal acts under N 2674. 32.</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The killing of animals was carried out in a humane way - euthanasia with ether, taking into account the recommendations set out in the "Guide to experimental (preclinical) study of new pharmacological substances" / ed. R.U Khabriev (2005).</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Times New Roman" w:hAnsi="Times New Roman" w:cs="Times New Roman"/>
          <w:color w:val="000000"/>
          <w:sz w:val="24"/>
          <w:szCs w:val="24"/>
          <w:u w:color="FFFFFF"/>
          <w:lang w:val="en-US" w:eastAsia="ar-SA"/>
        </w:rPr>
      </w:pPr>
      <w:r w:rsidRPr="00FB60E6">
        <w:rPr>
          <w:rFonts w:ascii="Times New Roman" w:eastAsia="Times New Roman" w:hAnsi="Times New Roman" w:cs="Times New Roman"/>
          <w:color w:val="000000"/>
          <w:sz w:val="24"/>
          <w:szCs w:val="24"/>
          <w:u w:color="FFFFFF"/>
          <w:lang w:val="en-US" w:eastAsia="ru-RU"/>
        </w:rPr>
        <w:t>Description of the used research methods:</w:t>
      </w:r>
      <w:r w:rsidRPr="00FB60E6">
        <w:rPr>
          <w:rFonts w:ascii="Times New Roman" w:eastAsia="Times New Roman" w:hAnsi="Times New Roman" w:cs="Times New Roman"/>
          <w:color w:val="FF0000"/>
          <w:sz w:val="24"/>
          <w:szCs w:val="24"/>
          <w:u w:color="FFFFFF"/>
          <w:lang w:val="en-US" w:eastAsia="ru-RU"/>
        </w:rPr>
        <w:t xml:space="preserve"> </w:t>
      </w:r>
      <w:r w:rsidRPr="00FB60E6">
        <w:rPr>
          <w:rFonts w:ascii="Times New Roman" w:eastAsia="Times New Roman" w:hAnsi="Times New Roman" w:cs="Times New Roman"/>
          <w:color w:val="000000"/>
          <w:sz w:val="24"/>
          <w:szCs w:val="24"/>
          <w:u w:color="FFFFFF"/>
          <w:lang w:val="en-US" w:eastAsia="ar-SA"/>
        </w:rPr>
        <w:t>Determination of biochemical parameters of blood, such as glucose, cholesterol, creatinine, urea, ALT, AST, total protein and total protein fractions, bilirubin, calcium, sodium, potassium in the blood was carried out on a biochemical analyzer.</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t xml:space="preserve">When studying a blood smear in patients and experimental animals, morphological changes in erythrocytes associated with regenerative processes - polychromatophilia and reticulocytosis - were taken into account. Taking vaginal and intestinal smears from animals was carried out using standard methods, observing all the rules of asepsis and antiseptics. </w:t>
      </w:r>
      <w:proofErr w:type="gramStart"/>
      <w:r w:rsidRPr="00FB60E6">
        <w:rPr>
          <w:rFonts w:ascii="Times New Roman" w:eastAsia="Calibri" w:hAnsi="Times New Roman" w:cs="Times New Roman"/>
          <w:bCs/>
          <w:color w:val="000000"/>
          <w:sz w:val="24"/>
          <w:szCs w:val="24"/>
          <w:u w:color="FFFFFF"/>
          <w:lang w:val="en-US"/>
        </w:rPr>
        <w:t>Staining of the obtained smears with Azur-eosin according to Romanovsky.</w:t>
      </w:r>
      <w:proofErr w:type="gramEnd"/>
      <w:r w:rsidRPr="00FB60E6">
        <w:rPr>
          <w:rFonts w:ascii="Times New Roman" w:eastAsia="Calibri" w:hAnsi="Times New Roman" w:cs="Times New Roman"/>
          <w:bCs/>
          <w:color w:val="000000"/>
          <w:sz w:val="24"/>
          <w:szCs w:val="24"/>
          <w:u w:color="FFFFFF"/>
          <w:lang w:val="en-US"/>
        </w:rPr>
        <w:t xml:space="preserve"> The cytological analysis of the obtained data was carried out using a microscope at different magnifications and using a micronuclear test.</w:t>
      </w:r>
    </w:p>
    <w:p w:rsidR="00FB60E6" w:rsidRPr="00FB60E6" w:rsidRDefault="00FB60E6" w:rsidP="00FB60E6">
      <w:pPr>
        <w:tabs>
          <w:tab w:val="left" w:pos="567"/>
        </w:tabs>
        <w:suppressAutoHyphens/>
        <w:spacing w:after="0" w:line="360" w:lineRule="auto"/>
        <w:ind w:firstLine="567"/>
        <w:jc w:val="both"/>
        <w:textAlignment w:val="baseline"/>
        <w:rPr>
          <w:rFonts w:ascii="Times New Roman" w:eastAsia="Calibri" w:hAnsi="Times New Roman" w:cs="Times New Roman"/>
          <w:bCs/>
          <w:color w:val="000000"/>
          <w:sz w:val="24"/>
          <w:szCs w:val="24"/>
          <w:u w:color="FFFFFF"/>
          <w:lang w:val="en-US"/>
        </w:rPr>
      </w:pPr>
      <w:r w:rsidRPr="00FB60E6">
        <w:rPr>
          <w:rFonts w:ascii="Times New Roman" w:eastAsia="Calibri" w:hAnsi="Times New Roman" w:cs="Times New Roman"/>
          <w:bCs/>
          <w:color w:val="000000"/>
          <w:sz w:val="24"/>
          <w:szCs w:val="24"/>
          <w:u w:color="FFFFFF"/>
          <w:lang w:val="en-US"/>
        </w:rPr>
        <w:lastRenderedPageBreak/>
        <w:t>With the aim of scrutinizing the cytogram of the bone marrow, the latter was taken with a special needle after the slaughter of animals, by opening the sternum with surgical scissors. To study the bone marrow, the method of combined staining of May-Grunwald and Romanovsky-Giemsa smears according to Pappenheim was used. For these purposes, a May-Grunwald fixative was used with additional staining with a freshly prepared aqueous solution of Romanovsky paint for 8-15 minutes. The ratio of cellular elements in the myelogram was determined as a percentage when counted per 500 cells obtaining such indicators as the leukoerythroblastic ratio, the bone marrow index of neutrophils, and the index of maturation of red blood.</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Statistical data processing was carried out using the STATISTICA 10.0 software package</w:t>
      </w:r>
      <w:r w:rsidRPr="00FB60E6">
        <w:rPr>
          <w:lang w:val="en-US"/>
        </w:rPr>
        <w:t xml:space="preserve"> </w:t>
      </w:r>
      <w:r w:rsidRPr="00FB60E6">
        <w:rPr>
          <w:rFonts w:ascii="Times New Roman" w:eastAsia="Calibri" w:hAnsi="Times New Roman" w:cs="Times New Roman"/>
          <w:bCs/>
          <w:sz w:val="24"/>
          <w:szCs w:val="24"/>
          <w:u w:color="FFFFFF"/>
          <w:lang w:val="en-US"/>
        </w:rPr>
        <w:t>by StatSoft, Inc. USA.</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Statistical analysis: testing the null hypothesis of no difference between the observed distribution of the trait and the theoretical expected normal distribution was performed using the Shapiro-Wilk's W-test.</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The differences between the samples of qualitative indicators for comparison were assessed using the Pearson Chi-square test.</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sz w:val="24"/>
          <w:szCs w:val="24"/>
          <w:lang w:val="en-US" w:eastAsia="ru-RU" w:bidi="ru-RU"/>
        </w:rPr>
        <w:t>Comparative analysis for two independent groups was carried out using Mann-Whitney and for three independent groups was carried out using Kruskal-Wallis and the median test in the case of multiple independents</w:t>
      </w:r>
      <w:r w:rsidRPr="00FB60E6">
        <w:rPr>
          <w:rFonts w:ascii="Times New Roman" w:eastAsia="Calibri" w:hAnsi="Times New Roman" w:cs="Times New Roman"/>
          <w:bCs/>
          <w:sz w:val="24"/>
          <w:szCs w:val="24"/>
          <w:u w:color="FFFFFF"/>
          <w:lang w:val="en-US"/>
        </w:rPr>
        <w:t>;</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The arithmetic mean values of quantitative indicators were calculated, presented in the text as M ± SD, where M is the arithmetic mean, SD is the standard deviation of CI for the fraction (for qualitative indicators in the form of %).</w:t>
      </w:r>
    </w:p>
    <w:p w:rsidR="00FB60E6" w:rsidRPr="00FB60E6" w:rsidRDefault="00FB60E6" w:rsidP="00FB60E6">
      <w:pPr>
        <w:tabs>
          <w:tab w:val="left" w:pos="567"/>
        </w:tabs>
        <w:suppressAutoHyphens/>
        <w:spacing w:after="0" w:line="360" w:lineRule="auto"/>
        <w:ind w:firstLine="709"/>
        <w:textAlignment w:val="baseline"/>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To determine the relationship between the individual indicators, linear regression analysis was used to determine the coefficient of determination R2. To identify the relationships between the studied parameters, a correlation analysis was performed using the Spearman's rank correlation coefficient (r). In all procedures of statistical analysis, a significance level of p ≤0.05</w:t>
      </w: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hAnsi="Times New Roman" w:cs="Times New Roman"/>
          <w:b/>
          <w:sz w:val="24"/>
          <w:szCs w:val="24"/>
          <w:u w:color="FFFFFF"/>
          <w:lang w:val="en-US"/>
        </w:rPr>
      </w:pPr>
    </w:p>
    <w:p w:rsidR="00FB60E6" w:rsidRPr="00FB60E6" w:rsidRDefault="00FB60E6" w:rsidP="00FB60E6">
      <w:pPr>
        <w:tabs>
          <w:tab w:val="left" w:pos="567"/>
        </w:tabs>
        <w:suppressAutoHyphens/>
        <w:spacing w:after="0" w:line="360" w:lineRule="auto"/>
        <w:ind w:firstLine="709"/>
        <w:textAlignment w:val="baseline"/>
        <w:rPr>
          <w:rFonts w:ascii="Times New Roman" w:eastAsia="Calibri" w:hAnsi="Times New Roman" w:cs="Times New Roman"/>
          <w:b/>
          <w:bCs/>
          <w:sz w:val="24"/>
          <w:szCs w:val="24"/>
          <w:u w:color="FFFFFF"/>
          <w:lang w:val="en-US"/>
        </w:rPr>
      </w:pPr>
      <w:r w:rsidRPr="00FB60E6">
        <w:rPr>
          <w:rFonts w:ascii="Times New Roman" w:hAnsi="Times New Roman" w:cs="Times New Roman"/>
          <w:b/>
          <w:sz w:val="24"/>
          <w:szCs w:val="24"/>
          <w:u w:color="FFFFFF"/>
          <w:lang w:val="en-US"/>
        </w:rPr>
        <w:lastRenderedPageBreak/>
        <w:t>2 Results and discussion</w:t>
      </w:r>
    </w:p>
    <w:p w:rsidR="00FB60E6" w:rsidRPr="00FB60E6" w:rsidRDefault="00FB60E6" w:rsidP="00FB60E6">
      <w:pPr>
        <w:tabs>
          <w:tab w:val="left" w:pos="567"/>
        </w:tabs>
        <w:suppressAutoHyphens/>
        <w:spacing w:after="0" w:line="360" w:lineRule="auto"/>
        <w:ind w:firstLine="709"/>
        <w:jc w:val="both"/>
        <w:textAlignment w:val="baseline"/>
        <w:rPr>
          <w:rFonts w:ascii="Times New Roman" w:hAnsi="Times New Roman" w:cs="Times New Roman"/>
          <w:b/>
          <w:sz w:val="24"/>
          <w:szCs w:val="24"/>
          <w:u w:color="FFFFFF"/>
          <w:lang w:val="en-US" w:eastAsia="ar-SA"/>
        </w:rPr>
      </w:pPr>
      <w:r w:rsidRPr="00FB60E6">
        <w:rPr>
          <w:rFonts w:ascii="Times New Roman" w:hAnsi="Times New Roman" w:cs="Times New Roman"/>
          <w:b/>
          <w:sz w:val="24"/>
          <w:szCs w:val="24"/>
          <w:u w:color="FFFFFF"/>
          <w:lang w:val="en-US"/>
        </w:rPr>
        <w:t xml:space="preserve">2.1 </w:t>
      </w:r>
      <w:r w:rsidRPr="00FB60E6">
        <w:rPr>
          <w:rFonts w:ascii="Times New Roman" w:hAnsi="Times New Roman" w:cs="Times New Roman"/>
          <w:b/>
          <w:sz w:val="24"/>
          <w:szCs w:val="24"/>
          <w:u w:color="FFFFFF"/>
          <w:lang w:val="en-US" w:eastAsia="ar-SA"/>
        </w:rPr>
        <w:t>Analysis of retrospective data of case histories with a 5-year survival rate of patients with breast cancer with an analysis of the direct causes of death, taking into account the diagnosis and treatment methods in the Republic of Kazakhstan and Aktobe region</w:t>
      </w:r>
    </w:p>
    <w:p w:rsidR="00FB60E6" w:rsidRPr="00FB60E6" w:rsidRDefault="00FB60E6" w:rsidP="00FB60E6">
      <w:pPr>
        <w:tabs>
          <w:tab w:val="left" w:pos="567"/>
        </w:tabs>
        <w:suppressAutoHyphens/>
        <w:spacing w:after="0" w:line="360" w:lineRule="auto"/>
        <w:ind w:firstLine="709"/>
        <w:jc w:val="both"/>
        <w:textAlignment w:val="baseline"/>
        <w:rPr>
          <w:rFonts w:ascii="Times New Roman" w:hAnsi="Times New Roman" w:cs="Times New Roman"/>
          <w:b/>
          <w:sz w:val="24"/>
          <w:szCs w:val="24"/>
          <w:u w:color="FFFFFF"/>
          <w:lang w:val="en-US" w:eastAsia="ar-SA"/>
        </w:rPr>
      </w:pPr>
    </w:p>
    <w:p w:rsidR="00FB60E6" w:rsidRPr="00FB60E6" w:rsidRDefault="00FB60E6" w:rsidP="00FB60E6">
      <w:pPr>
        <w:tabs>
          <w:tab w:val="left" w:pos="2694"/>
        </w:tabs>
        <w:spacing w:after="0" w:line="360" w:lineRule="auto"/>
        <w:ind w:firstLine="720"/>
        <w:jc w:val="both"/>
        <w:rPr>
          <w:rFonts w:ascii="Times New Roman" w:eastAsia="Calibri" w:hAnsi="Times New Roman" w:cs="Times New Roman"/>
          <w:bCs/>
          <w:sz w:val="24"/>
          <w:szCs w:val="24"/>
          <w:u w:color="FFFFFF"/>
          <w:lang w:val="en-US"/>
        </w:rPr>
      </w:pPr>
      <w:r w:rsidRPr="00FB60E6">
        <w:rPr>
          <w:rFonts w:ascii="Times New Roman" w:eastAsia="Calibri" w:hAnsi="Times New Roman" w:cs="Times New Roman"/>
          <w:bCs/>
          <w:sz w:val="24"/>
          <w:szCs w:val="24"/>
          <w:u w:color="FFFFFF"/>
          <w:lang w:val="en-US"/>
        </w:rPr>
        <w:t>We processed the materials of the National Register of the Research Institute of Oncology and Radiology of the Republic of Kazakhstan for 2010-2016 in order to analyze the incidence, mortality and survival rate of cancer patients in the Republic of Kazakhstan for various nosologies (inventory number 0218 RK 00 188). A gradual increase in the number of patients with malignant neoplasms was observed in the Republic of Kazakhstan with breast cancer (155.2; 159.8; 160.5; 164.8; 171.1; 177.4 per 100 thousand population, respectively over the years), with colon cancer (from 33.7 to 37.5 per 100 thousand population), with prostate cancer (from 15.9 to 24.7 per 100 thousand population), with kidney cancer (from 29.0 to 35.1 per 100 thousand population), population), central nervous system cancer (from 15.0 to 18.2 per 100 thousand population), thyroid gland cancer (from 30.1 to 33.5 per 100 thousand population), cervical cancer (from 62.8 to 65.5 per 100 thousand population).</w:t>
      </w:r>
    </w:p>
    <w:p w:rsidR="00FB60E6" w:rsidRPr="00FB60E6" w:rsidRDefault="00FB60E6" w:rsidP="00FB60E6">
      <w:pPr>
        <w:tabs>
          <w:tab w:val="left" w:pos="2694"/>
        </w:tabs>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en-US" w:eastAsia="ru-RU"/>
        </w:rPr>
        <w:t>Mortality of the observed continent from MN remains the highest in pancreatic cancer (68.5; 64.1; 76.0; 84.5; 93.2; 92.7 in %, respectively by year), liver (63.8; 62.8; 77.3; 88.6; 88.7; 82.8 in%, respectively by years), esophagus (from 40.1% to 50.1%), stomach (from 31.3% to 32 , 6%), lung (from 42.4% to 50.8%).</w:t>
      </w:r>
    </w:p>
    <w:p w:rsidR="00FB60E6" w:rsidRPr="00FB60E6" w:rsidRDefault="00FB60E6" w:rsidP="00FB60E6">
      <w:pPr>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en-US" w:eastAsia="ru-RU"/>
        </w:rPr>
        <w:t xml:space="preserve">As for the 5-year survival rate, 5 years and more survived, according to ascending order, the contingent with MN with the localization of the process in the pancreas (from 36.9% to 40.6%), in bones and articular cartilage (from 65.4% up to 67.8%), with leukemia (from 40.3% to 50.7%). With other localizations of MN, the 5-year survival rate decreased. Mortality from malignant neoplasms of the population of the Republic of Kazakhstan for all nosologies showed that the number of those dying from year to year is decreasing: 103.9; 101.5; 100.4; 99.5; 93.3; 89.8; 85.0; 82.7 per 100 thousand </w:t>
      </w:r>
      <w:proofErr w:type="gramStart"/>
      <w:r w:rsidRPr="00FB60E6">
        <w:rPr>
          <w:rFonts w:ascii="Times New Roman" w:eastAsia="Times New Roman" w:hAnsi="Times New Roman" w:cs="Times New Roman"/>
          <w:sz w:val="24"/>
          <w:szCs w:val="24"/>
          <w:lang w:val="en-US" w:eastAsia="ru-RU"/>
        </w:rPr>
        <w:t>population</w:t>
      </w:r>
      <w:proofErr w:type="gramEnd"/>
      <w:r w:rsidRPr="00FB60E6">
        <w:rPr>
          <w:rFonts w:ascii="Times New Roman" w:eastAsia="Times New Roman" w:hAnsi="Times New Roman" w:cs="Times New Roman"/>
          <w:sz w:val="24"/>
          <w:szCs w:val="24"/>
          <w:lang w:val="en-US" w:eastAsia="ru-RU"/>
        </w:rPr>
        <w:t>, respectively, the growth rate of 2.3 reached - 2.7.</w:t>
      </w:r>
    </w:p>
    <w:p w:rsidR="00FB60E6" w:rsidRPr="00FB60E6" w:rsidRDefault="00FB60E6" w:rsidP="00FB60E6">
      <w:pPr>
        <w:spacing w:after="0" w:line="360" w:lineRule="auto"/>
        <w:ind w:firstLine="720"/>
        <w:jc w:val="both"/>
        <w:rPr>
          <w:rFonts w:ascii="Times New Roman" w:eastAsia="Times New Roman" w:hAnsi="Times New Roman" w:cs="Times New Roman"/>
          <w:bCs/>
          <w:sz w:val="24"/>
          <w:szCs w:val="24"/>
          <w:lang w:val="en-US" w:eastAsia="ru-RU"/>
        </w:rPr>
      </w:pPr>
      <w:r w:rsidRPr="00FB60E6">
        <w:rPr>
          <w:rFonts w:ascii="Times New Roman" w:eastAsia="Times New Roman" w:hAnsi="Times New Roman" w:cs="Times New Roman"/>
          <w:bCs/>
          <w:sz w:val="24"/>
          <w:szCs w:val="24"/>
          <w:lang w:val="en-US" w:eastAsia="ru-RU"/>
        </w:rPr>
        <w:t xml:space="preserve">In terms of the incidence of certain forms of malignant neoplasms in the population of the Republic of Kazakhstan, there is a tendency to an increase in the frequency of malignant neoplasms with localization of cancer in the mammary </w:t>
      </w:r>
      <w:proofErr w:type="gramStart"/>
      <w:r w:rsidRPr="00FB60E6">
        <w:rPr>
          <w:rFonts w:ascii="Times New Roman" w:eastAsia="Times New Roman" w:hAnsi="Times New Roman" w:cs="Times New Roman"/>
          <w:bCs/>
          <w:sz w:val="24"/>
          <w:szCs w:val="24"/>
          <w:lang w:val="en-US" w:eastAsia="ru-RU"/>
        </w:rPr>
        <w:t>gland,</w:t>
      </w:r>
      <w:proofErr w:type="gramEnd"/>
      <w:r w:rsidRPr="00FB60E6">
        <w:rPr>
          <w:rFonts w:ascii="Times New Roman" w:eastAsia="Times New Roman" w:hAnsi="Times New Roman" w:cs="Times New Roman"/>
          <w:bCs/>
          <w:sz w:val="24"/>
          <w:szCs w:val="24"/>
          <w:lang w:val="en-US" w:eastAsia="ru-RU"/>
        </w:rPr>
        <w:t xml:space="preserve"> the increase was from 3.6 to 4.6.</w:t>
      </w:r>
    </w:p>
    <w:p w:rsidR="00FB60E6" w:rsidRPr="00FB60E6" w:rsidRDefault="00FB60E6" w:rsidP="00FB60E6">
      <w:pPr>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en-US" w:eastAsia="ru-RU"/>
        </w:rPr>
        <w:t xml:space="preserve">Previously, special antitumor treatment of patients with malignant neoplasms, who were firstly registered, consisted mainly of radiation therapy and surgical treatment. However, in the last ten years, chemotherapy and radiation </w:t>
      </w:r>
      <w:proofErr w:type="gramStart"/>
      <w:r w:rsidRPr="00FB60E6">
        <w:rPr>
          <w:rFonts w:ascii="Times New Roman" w:eastAsia="Times New Roman" w:hAnsi="Times New Roman" w:cs="Times New Roman"/>
          <w:sz w:val="24"/>
          <w:szCs w:val="24"/>
          <w:lang w:val="en-US" w:eastAsia="ru-RU"/>
        </w:rPr>
        <w:t>therapy, including breast cancer, have</w:t>
      </w:r>
      <w:proofErr w:type="gramEnd"/>
      <w:r w:rsidRPr="00FB60E6">
        <w:rPr>
          <w:rFonts w:ascii="Times New Roman" w:eastAsia="Times New Roman" w:hAnsi="Times New Roman" w:cs="Times New Roman"/>
          <w:sz w:val="24"/>
          <w:szCs w:val="24"/>
          <w:lang w:val="en-US" w:eastAsia="ru-RU"/>
        </w:rPr>
        <w:t xml:space="preserve"> been the </w:t>
      </w:r>
      <w:r w:rsidRPr="00FB60E6">
        <w:rPr>
          <w:rFonts w:ascii="Times New Roman" w:eastAsia="Times New Roman" w:hAnsi="Times New Roman" w:cs="Times New Roman"/>
          <w:sz w:val="24"/>
          <w:szCs w:val="24"/>
          <w:lang w:val="en-US" w:eastAsia="ru-RU"/>
        </w:rPr>
        <w:lastRenderedPageBreak/>
        <w:t>priority in the treatment of oncology. This approach in therapeutic measures relates oncology by specification more to a therapeutic profile than a surgical one.</w:t>
      </w:r>
    </w:p>
    <w:p w:rsidR="00FB60E6" w:rsidRPr="00FB60E6" w:rsidRDefault="00FB60E6" w:rsidP="00FB60E6">
      <w:pPr>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en-US" w:eastAsia="ru-RU"/>
        </w:rPr>
        <w:t>In some forms of malignant neoplasms, the indicators of early diagnosis in Aktobe region were higher than the national average. The mortality rate of the observed contingent in the Republic was 11.6%</w:t>
      </w:r>
      <w:proofErr w:type="gramStart"/>
      <w:r w:rsidRPr="00FB60E6">
        <w:rPr>
          <w:rFonts w:ascii="Times New Roman" w:eastAsia="Times New Roman" w:hAnsi="Times New Roman" w:cs="Times New Roman"/>
          <w:sz w:val="24"/>
          <w:szCs w:val="24"/>
          <w:lang w:val="en-US" w:eastAsia="ru-RU"/>
        </w:rPr>
        <w:t>,</w:t>
      </w:r>
      <w:proofErr w:type="gramEnd"/>
      <w:r w:rsidRPr="00FB60E6">
        <w:rPr>
          <w:rFonts w:ascii="Times New Roman" w:eastAsia="Times New Roman" w:hAnsi="Times New Roman" w:cs="Times New Roman"/>
          <w:sz w:val="24"/>
          <w:szCs w:val="24"/>
          <w:lang w:val="en-US" w:eastAsia="ru-RU"/>
        </w:rPr>
        <w:t xml:space="preserve"> in nine out of sixteen regions this indicator was higher than the national average, including Aktobe (13.8%). The results of the statistical analysis for breast cancer showed that the average age of women over the past 10 years is 59, 63; 59, 42; 59.31; 59, 35; 59, 60, respectively, in men, by analogy, the age of the disease is slightly higher: 65, 67, 60, 25, 57, 50, 54, 25, 63, 70. Mortality from breast cancer among men and women in% over the last 5 years, respectively: 56.6; 40.9; 44.1; 45.0; 47.1.</w:t>
      </w:r>
    </w:p>
    <w:p w:rsidR="00FB60E6" w:rsidRPr="00FB60E6" w:rsidRDefault="00FB60E6" w:rsidP="00FB60E6">
      <w:pPr>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en-US" w:eastAsia="ru-RU"/>
        </w:rPr>
        <w:t xml:space="preserve">The frequency of detection by stages of breast cancer in Aktobe region from 2013 to 2017 was as follows: the frequency of stage I by years </w:t>
      </w:r>
      <w:proofErr w:type="gramStart"/>
      <w:r w:rsidRPr="00FB60E6">
        <w:rPr>
          <w:rFonts w:ascii="Times New Roman" w:eastAsia="Times New Roman" w:hAnsi="Times New Roman" w:cs="Times New Roman"/>
          <w:sz w:val="24"/>
          <w:szCs w:val="24"/>
          <w:lang w:val="en-US" w:eastAsia="ru-RU"/>
        </w:rPr>
        <w:t>is</w:t>
      </w:r>
      <w:proofErr w:type="gramEnd"/>
      <w:r w:rsidRPr="00FB60E6">
        <w:rPr>
          <w:rFonts w:ascii="Times New Roman" w:eastAsia="Times New Roman" w:hAnsi="Times New Roman" w:cs="Times New Roman"/>
          <w:sz w:val="24"/>
          <w:szCs w:val="24"/>
          <w:lang w:val="en-US" w:eastAsia="ru-RU"/>
        </w:rPr>
        <w:t xml:space="preserve">: 20, 47, 36, 19, 27, per 100 thousand population, in% per 1000 population is, respectively, by years 6, 41; 12.50; 10.74; 5.12; 65.95. Stage II frequency: 183, 210, 192, 244, 217, per 100 thousand </w:t>
      </w:r>
      <w:proofErr w:type="gramStart"/>
      <w:r w:rsidRPr="00FB60E6">
        <w:rPr>
          <w:rFonts w:ascii="Times New Roman" w:eastAsia="Times New Roman" w:hAnsi="Times New Roman" w:cs="Times New Roman"/>
          <w:sz w:val="24"/>
          <w:szCs w:val="24"/>
          <w:lang w:val="en-US" w:eastAsia="ru-RU"/>
        </w:rPr>
        <w:t>population</w:t>
      </w:r>
      <w:proofErr w:type="gramEnd"/>
      <w:r w:rsidRPr="00FB60E6">
        <w:rPr>
          <w:rFonts w:ascii="Times New Roman" w:eastAsia="Times New Roman" w:hAnsi="Times New Roman" w:cs="Times New Roman"/>
          <w:sz w:val="24"/>
          <w:szCs w:val="24"/>
          <w:lang w:val="en-US" w:eastAsia="ru-RU"/>
        </w:rPr>
        <w:t>; the frequency of stage III: 98, 100, 93, 92, 76, per 100 thousand of the population and the frequency of stage IV: 11, 19, 14, 16, 9, per 100 thousand of the population.</w:t>
      </w:r>
    </w:p>
    <w:p w:rsidR="00FB60E6" w:rsidRPr="00FB60E6" w:rsidRDefault="00FB60E6" w:rsidP="00FB60E6">
      <w:pPr>
        <w:spacing w:after="0" w:line="360" w:lineRule="auto"/>
        <w:ind w:firstLine="720"/>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sz w:val="24"/>
          <w:szCs w:val="24"/>
          <w:lang w:val="kk-KZ" w:eastAsia="ru-RU"/>
        </w:rPr>
        <w:t>The number of deaths in the Republic of Kazakhstan for all nosologies of malignant neoplasms decreases from year to year and the decline ranges from 2.3 to 2.7. Breast cancer is the first in terms of detection with a growth rate from 3.6 to 4.6 and is constantly in this position in the structure of oncological pathology. Special antitumor treatment of patients with malignant neoplasms registered for the first time consisted of the main methods: surgical, complex, radiation, drug, combined and chemoradiation. In recent years, a low mortality rate has been noted in the Aktobe region. The proportion of diagnosed cancer patients with stages I-II was higher than the national average in 10 regions, including Aktobe. For certain forms of malignant neoplasms, the rates of early diagnosis in Aktobe region were higher than the national average, in such nosologies as: esophageal cancer, stomach cancer, colon cancer, tumors of bones and articular cartilage, connective and soft tissues, uterine cancer, prostate cancer, larynx, and lung (25.8%).</w:t>
      </w:r>
    </w:p>
    <w:p w:rsidR="00FB60E6" w:rsidRPr="00FB60E6" w:rsidRDefault="00FB60E6" w:rsidP="00FB60E6">
      <w:pPr>
        <w:spacing w:after="0" w:line="360" w:lineRule="auto"/>
        <w:ind w:firstLine="709"/>
        <w:jc w:val="both"/>
        <w:rPr>
          <w:rFonts w:ascii="Times New Roman" w:eastAsia="Calibri" w:hAnsi="Times New Roman" w:cs="Times New Roman"/>
          <w:sz w:val="24"/>
          <w:szCs w:val="24"/>
          <w:u w:color="FFFFFF"/>
          <w:lang w:val="en-US"/>
        </w:rPr>
      </w:pPr>
      <w:r w:rsidRPr="00FB60E6">
        <w:rPr>
          <w:rFonts w:ascii="Times New Roman" w:eastAsia="Calibri" w:hAnsi="Times New Roman" w:cs="Times New Roman"/>
          <w:sz w:val="24"/>
          <w:szCs w:val="24"/>
          <w:u w:color="FFFFFF"/>
          <w:lang w:val="en-US"/>
        </w:rPr>
        <w:t>Out of sixteen regions in nine regions of the country, including Aktobe, the mortality rate was higher than the national average. The five-year survival rate in Aktobe region was higher than the national average</w:t>
      </w:r>
      <w:r w:rsidRPr="00FB60E6">
        <w:rPr>
          <w:rFonts w:ascii="Times New Roman" w:eastAsia="Times New Roman" w:hAnsi="Times New Roman" w:cs="Times New Roman"/>
          <w:sz w:val="24"/>
          <w:szCs w:val="24"/>
          <w:u w:color="FFFFFF"/>
          <w:lang w:val="en-US"/>
        </w:rPr>
        <w:t>.</w:t>
      </w:r>
    </w:p>
    <w:p w:rsidR="00FB60E6" w:rsidRPr="00FB60E6" w:rsidRDefault="00FB60E6" w:rsidP="00FB60E6">
      <w:pPr>
        <w:spacing w:after="0" w:line="360" w:lineRule="auto"/>
        <w:ind w:firstLine="709"/>
        <w:jc w:val="both"/>
        <w:rPr>
          <w:rFonts w:ascii="Times New Roman" w:eastAsia="Times New Roman" w:hAnsi="Times New Roman" w:cs="Times New Roman"/>
          <w:sz w:val="24"/>
          <w:szCs w:val="24"/>
          <w:lang w:val="en-US" w:eastAsia="ru-RU"/>
        </w:rPr>
      </w:pPr>
      <w:r w:rsidRPr="00FB60E6">
        <w:rPr>
          <w:rFonts w:ascii="Times New Roman" w:hAnsi="Times New Roman" w:cs="Times New Roman"/>
          <w:sz w:val="24"/>
          <w:szCs w:val="24"/>
          <w:lang w:val="en-US" w:eastAsia="ru-RU"/>
        </w:rPr>
        <w:t xml:space="preserve">An analysis of the mortality rate and types of treatment by year showed that the highest mortality rate was in 2013 and the lowest in 2014. In 2013, chemoradiation therapy prevailed among the treatment methods, while in 2014, combinated therapy. With the lowest mortality rate </w:t>
      </w:r>
      <w:r w:rsidRPr="00FB60E6">
        <w:rPr>
          <w:rFonts w:ascii="Times New Roman" w:hAnsi="Times New Roman" w:cs="Times New Roman"/>
          <w:sz w:val="24"/>
          <w:szCs w:val="24"/>
          <w:lang w:val="en-US" w:eastAsia="ru-RU"/>
        </w:rPr>
        <w:lastRenderedPageBreak/>
        <w:t xml:space="preserve">in 2014, as in 2013, stages II and III of the disease prevail in terms of detection </w:t>
      </w:r>
      <w:r w:rsidRPr="00FB60E6">
        <w:rPr>
          <w:rFonts w:ascii="Times New Roman" w:eastAsia="Times New Roman" w:hAnsi="Times New Roman" w:cs="Times New Roman"/>
          <w:sz w:val="24"/>
          <w:szCs w:val="24"/>
          <w:lang w:val="en-US" w:eastAsia="ru-RU"/>
        </w:rPr>
        <w:t>(</w:t>
      </w:r>
      <w:r w:rsidRPr="00FB60E6">
        <w:rPr>
          <w:rFonts w:ascii="Times New Roman" w:hAnsi="Times New Roman" w:cs="Times New Roman"/>
          <w:sz w:val="24"/>
          <w:szCs w:val="24"/>
          <w:lang w:val="en-US"/>
        </w:rPr>
        <w:t>Appendixes</w:t>
      </w:r>
      <w:r w:rsidRPr="00FB60E6">
        <w:rPr>
          <w:rFonts w:ascii="Times New Roman" w:eastAsia="Times New Roman" w:hAnsi="Times New Roman" w:cs="Times New Roman"/>
          <w:sz w:val="24"/>
          <w:szCs w:val="24"/>
          <w:lang w:val="en-US" w:eastAsia="ru-RU"/>
        </w:rPr>
        <w:t xml:space="preserve"> </w:t>
      </w:r>
      <w:r w:rsidR="001F11D5">
        <w:rPr>
          <w:rFonts w:ascii="Times New Roman" w:eastAsia="Times New Roman" w:hAnsi="Times New Roman" w:cs="Times New Roman"/>
          <w:sz w:val="24"/>
          <w:szCs w:val="24"/>
          <w:lang w:val="en-US" w:eastAsia="ru-RU"/>
        </w:rPr>
        <w:t>C</w:t>
      </w:r>
      <w:r w:rsidRPr="00FB60E6">
        <w:rPr>
          <w:rFonts w:ascii="Times New Roman" w:eastAsia="Times New Roman" w:hAnsi="Times New Roman" w:cs="Times New Roman"/>
          <w:sz w:val="24"/>
          <w:szCs w:val="24"/>
          <w:lang w:val="en-US" w:eastAsia="ru-RU"/>
        </w:rPr>
        <w:t xml:space="preserve">, </w:t>
      </w:r>
      <w:r w:rsidR="001F11D5">
        <w:rPr>
          <w:rFonts w:ascii="Times New Roman" w:eastAsia="Times New Roman" w:hAnsi="Times New Roman" w:cs="Times New Roman"/>
          <w:sz w:val="24"/>
          <w:szCs w:val="24"/>
          <w:lang w:val="en-US" w:eastAsia="ru-RU"/>
        </w:rPr>
        <w:t>E</w:t>
      </w:r>
      <w:r w:rsidRPr="00FB60E6">
        <w:rPr>
          <w:rFonts w:ascii="Times New Roman" w:eastAsia="Times New Roman" w:hAnsi="Times New Roman" w:cs="Times New Roman"/>
          <w:sz w:val="24"/>
          <w:szCs w:val="24"/>
          <w:lang w:val="en-US" w:eastAsia="ru-RU"/>
        </w:rPr>
        <w:t>).</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color="FFFFFF"/>
          <w:lang w:val="en-US" w:eastAsia="ar-SA"/>
        </w:rPr>
      </w:pP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Times New Roman" w:hAnsi="Times New Roman" w:cs="Times New Roman"/>
          <w:b/>
          <w:sz w:val="24"/>
          <w:szCs w:val="24"/>
          <w:u w:color="FFFFFF"/>
          <w:lang w:val="en-US" w:eastAsia="ar-SA"/>
        </w:rPr>
      </w:pPr>
      <w:r w:rsidRPr="00FB60E6">
        <w:rPr>
          <w:rFonts w:ascii="Times New Roman" w:eastAsia="Times New Roman" w:hAnsi="Times New Roman" w:cs="Times New Roman"/>
          <w:b/>
          <w:sz w:val="24"/>
          <w:szCs w:val="24"/>
          <w:u w:color="FFFFFF"/>
          <w:lang w:val="en-US" w:eastAsia="ar-SA"/>
        </w:rPr>
        <w:t>2.2 Features of the clinical and functional manifestations of the toxic effects of chemotherapy in breast cancer patients with BRCA1 and BRCA2 gene mutations using various pharmacological drugs</w:t>
      </w:r>
    </w:p>
    <w:p w:rsidR="00FB60E6" w:rsidRPr="00FB60E6" w:rsidRDefault="00FB60E6" w:rsidP="00FB60E6">
      <w:pPr>
        <w:tabs>
          <w:tab w:val="left" w:pos="567"/>
        </w:tabs>
        <w:spacing w:after="0" w:line="360" w:lineRule="auto"/>
        <w:ind w:firstLine="709"/>
        <w:jc w:val="both"/>
        <w:textAlignment w:val="baseline"/>
        <w:rPr>
          <w:rFonts w:ascii="Times New Roman" w:hAnsi="Times New Roman" w:cs="Times New Roman"/>
          <w:sz w:val="24"/>
          <w:szCs w:val="24"/>
          <w:lang w:val="en-US" w:eastAsia="ar-SA"/>
        </w:rPr>
      </w:pPr>
      <w:r w:rsidRPr="00FB60E6">
        <w:rPr>
          <w:rFonts w:ascii="Times New Roman" w:hAnsi="Times New Roman" w:cs="Times New Roman"/>
          <w:sz w:val="24"/>
          <w:szCs w:val="24"/>
          <w:lang w:val="en-US" w:eastAsia="ar-SA"/>
        </w:rPr>
        <w:t>2.2.1 Genotyping of oncological dispensary patients with breast cancer and their distribution into groups depending on the chosen treatment method</w:t>
      </w:r>
    </w:p>
    <w:p w:rsidR="00C46C7E" w:rsidRPr="00E316FF" w:rsidRDefault="00C46C7E" w:rsidP="00FB60E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en-US" w:eastAsia="ru-RU"/>
        </w:rPr>
      </w:pPr>
    </w:p>
    <w:p w:rsidR="00FB60E6" w:rsidRPr="00FB60E6" w:rsidRDefault="00FB60E6" w:rsidP="00FB60E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en-US" w:eastAsia="ru-RU"/>
        </w:rPr>
      </w:pPr>
      <w:r w:rsidRPr="00FB60E6">
        <w:rPr>
          <w:rFonts w:ascii="Times New Roman" w:hAnsi="Times New Roman" w:cs="Times New Roman"/>
          <w:sz w:val="24"/>
          <w:szCs w:val="24"/>
          <w:u w:color="FFFFFF"/>
          <w:lang w:val="en-US" w:eastAsia="ru-RU"/>
        </w:rPr>
        <w:t>In this study, an attempt was made to establish the frequency of mutations in the BRCA1, BRCA2 genes in women in Kazakhstan with breast cancer. A study on genotyping of patients at the Marat Ospanov WKMU MC in the Department of Chemotherapy with Breast Cancer for 278 women with breast cancer was carried out (inventory number 0219 RK 00 909, inventory number 0218 RK 00 188).</w:t>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color="FFFFFF"/>
          <w:lang w:val="en-US" w:eastAsia="ru-RU"/>
        </w:rPr>
      </w:pPr>
      <w:r w:rsidRPr="00FB60E6">
        <w:rPr>
          <w:rFonts w:ascii="Times New Roman" w:eastAsia="Times New Roman" w:hAnsi="Times New Roman" w:cs="Times New Roman"/>
          <w:sz w:val="24"/>
          <w:szCs w:val="24"/>
          <w:u w:color="FFFFFF"/>
          <w:lang w:val="en-US" w:eastAsia="ru-RU"/>
        </w:rPr>
        <w:t xml:space="preserve">Genetic markers are associated with heredity or familial breast cancer, which may be related to environmental factors. Although, cases of sporadic breast cancer in our case are more likely. According to publications, each year, approximately 85% of women diagnosed with breast cancer and a BRCA mutation in the United States have no family history of the disease and are sporadic, suggesting that the cause may not be solely in the hereditary apparatus. For example, there is a known relationship between estrogenic responses to BRCA and increased BRCA risks. One potential important mechanism for sporadic BRCA is environmental exposure </w:t>
      </w:r>
      <w:r w:rsidR="008C2CFF">
        <w:rPr>
          <w:rFonts w:ascii="Times New Roman" w:eastAsia="Times New Roman" w:hAnsi="Times New Roman" w:cs="Times New Roman"/>
          <w:sz w:val="24"/>
          <w:szCs w:val="24"/>
          <w:u w:color="FFFFFF"/>
          <w:lang w:val="en-US" w:eastAsia="en-GB"/>
        </w:rPr>
        <w:t>[30</w:t>
      </w:r>
      <w:r w:rsidR="008C2CFF" w:rsidRPr="008C2CFF">
        <w:rPr>
          <w:rFonts w:ascii="Times New Roman" w:eastAsia="Times New Roman" w:hAnsi="Times New Roman" w:cs="Times New Roman"/>
          <w:sz w:val="24"/>
          <w:szCs w:val="24"/>
          <w:u w:color="FFFFFF"/>
          <w:lang w:val="en-US" w:eastAsia="en-GB"/>
        </w:rPr>
        <w:t>;</w:t>
      </w:r>
      <w:r w:rsidRPr="00FB60E6">
        <w:rPr>
          <w:rFonts w:ascii="Times New Roman" w:eastAsia="Times New Roman" w:hAnsi="Times New Roman" w:cs="Times New Roman"/>
          <w:sz w:val="24"/>
          <w:szCs w:val="24"/>
          <w:u w:color="FFFFFF"/>
          <w:lang w:val="en-US" w:eastAsia="en-GB"/>
        </w:rPr>
        <w:t xml:space="preserve"> 31]</w:t>
      </w:r>
      <w:r w:rsidRPr="00FB60E6">
        <w:rPr>
          <w:rFonts w:ascii="Times New Roman" w:eastAsia="Times New Roman" w:hAnsi="Times New Roman" w:cs="Times New Roman"/>
          <w:sz w:val="24"/>
          <w:szCs w:val="24"/>
          <w:u w:color="FFFFFF"/>
          <w:lang w:val="en-US" w:eastAsia="ru-RU"/>
        </w:rPr>
        <w:t>. The latter is capable of provoking an increased secretion of estrogens, which interact with the genetic apparatus of effector cells and initiate cellular responses in them, which increases the likelihood of a BRCA mutation.</w:t>
      </w:r>
    </w:p>
    <w:p w:rsidR="00FB60E6" w:rsidRPr="00E316FF" w:rsidRDefault="00FB60E6" w:rsidP="00FB60E6">
      <w:pPr>
        <w:spacing w:after="0" w:line="360" w:lineRule="auto"/>
        <w:ind w:firstLine="708"/>
        <w:jc w:val="both"/>
        <w:rPr>
          <w:rFonts w:ascii="Times New Roman" w:eastAsia="Calibri" w:hAnsi="Times New Roman" w:cs="Times New Roman"/>
          <w:sz w:val="24"/>
          <w:szCs w:val="24"/>
          <w:lang w:val="en-US"/>
        </w:rPr>
      </w:pPr>
      <w:r w:rsidRPr="00FB60E6">
        <w:rPr>
          <w:rFonts w:ascii="Times New Roman" w:eastAsia="Times New Roman" w:hAnsi="Times New Roman" w:cs="Times New Roman"/>
          <w:sz w:val="24"/>
          <w:szCs w:val="24"/>
          <w:u w:color="FFFFFF"/>
          <w:lang w:val="en-US" w:eastAsia="ru-RU"/>
        </w:rPr>
        <w:t xml:space="preserve">The reason for breast cancer, according to the assumption, in the surveyed women in Kazakhstan may not be hereditary (family) factors, but most likely associated with the negative impact of the environment. A number of projects have been carried out in Kazakhstan, which show the presence of heavy elements, in particular uranium in tap water. Uranium has been associated with several types of cancer, including breast cancer. In addition, a study of the natural origin of uranium in South Carolina, which has similar geochemical properties, has shown an increased risk of certain cancers in areas with high levels of uranium water and abundant groundwater. The mechanism by which these cancers arise is not entirely clear, however, it is believed that heavy metals can interfere with immune responses and bio-electromagnetic fields within the body and can cause inflammation or can directly affect DNA, which can lead to epigenetic effects. </w:t>
      </w:r>
      <w:proofErr w:type="gramStart"/>
      <w:r w:rsidRPr="00FB60E6">
        <w:rPr>
          <w:rFonts w:ascii="Times New Roman" w:eastAsia="Times New Roman" w:hAnsi="Times New Roman" w:cs="Times New Roman"/>
          <w:sz w:val="24"/>
          <w:szCs w:val="24"/>
          <w:u w:color="FFFFFF"/>
          <w:lang w:val="en-US" w:eastAsia="ru-RU"/>
        </w:rPr>
        <w:t>including</w:t>
      </w:r>
      <w:proofErr w:type="gramEnd"/>
      <w:r w:rsidRPr="00FB60E6">
        <w:rPr>
          <w:rFonts w:ascii="Times New Roman" w:eastAsia="Times New Roman" w:hAnsi="Times New Roman" w:cs="Times New Roman"/>
          <w:sz w:val="24"/>
          <w:szCs w:val="24"/>
          <w:u w:color="FFFFFF"/>
          <w:lang w:val="en-US" w:eastAsia="ru-RU"/>
        </w:rPr>
        <w:t xml:space="preserve"> sporadic cancers. We hypothesized that the </w:t>
      </w:r>
      <w:r w:rsidRPr="00FB60E6">
        <w:rPr>
          <w:rFonts w:ascii="Times New Roman" w:eastAsia="Times New Roman" w:hAnsi="Times New Roman" w:cs="Times New Roman"/>
          <w:sz w:val="24"/>
          <w:szCs w:val="24"/>
          <w:u w:color="FFFFFF"/>
          <w:lang w:val="en-US" w:eastAsia="ru-RU"/>
        </w:rPr>
        <w:lastRenderedPageBreak/>
        <w:t>susceptibility of sporadic breast cancer (BRCA), as evidenced by epigenetic regulation of oncological genes, is related to the sensitivity of individuals to exposure to certain environmental agents. In a study conducted among 278 female patients with breast cancer, the BRCA2 gene was not identified, and the BRCA1 gene mutation was detected in only 3 cases. One woman of Asian race at the age of 31 was diagnosed with a mutation in the BRCA1 5382insC gene, the hereditary history was aggravated (the father died of lung cancer, his own older sister died of ovarian cancer). Two female patients of the Caucasian race, aged 59 and 68 years, had mutations in the sequence in the BRCA1 5382insC and</w:t>
      </w:r>
      <w:r w:rsidR="00912AE3">
        <w:rPr>
          <w:rFonts w:ascii="Times New Roman" w:eastAsia="Times New Roman" w:hAnsi="Times New Roman" w:cs="Times New Roman"/>
          <w:sz w:val="24"/>
          <w:szCs w:val="24"/>
          <w:u w:color="FFFFFF"/>
          <w:lang w:val="en-US" w:eastAsia="ru-RU"/>
        </w:rPr>
        <w:t xml:space="preserve"> BRCA1 300T&gt; G gene (Cys61Gly). </w:t>
      </w:r>
      <w:r w:rsidR="00912AE3" w:rsidRPr="00842E86">
        <w:rPr>
          <w:rFonts w:ascii="Times New Roman" w:eastAsia="Times New Roman" w:hAnsi="Times New Roman" w:cs="Times New Roman"/>
          <w:sz w:val="24"/>
          <w:szCs w:val="24"/>
          <w:u w:color="FFFFFF"/>
          <w:lang w:val="en-US" w:eastAsia="ru-RU"/>
        </w:rPr>
        <w:t>R</w:t>
      </w:r>
      <w:r w:rsidRPr="00842E86">
        <w:rPr>
          <w:rFonts w:ascii="Times New Roman" w:eastAsia="Times New Roman" w:hAnsi="Times New Roman" w:cs="Times New Roman"/>
          <w:sz w:val="24"/>
          <w:szCs w:val="24"/>
          <w:u w:color="FFFFFF"/>
          <w:lang w:val="en-US" w:eastAsia="ru-RU"/>
        </w:rPr>
        <w:t>espectively,</w:t>
      </w:r>
      <w:r w:rsidRPr="00FB60E6">
        <w:rPr>
          <w:rFonts w:ascii="Times New Roman" w:eastAsia="Times New Roman" w:hAnsi="Times New Roman" w:cs="Times New Roman"/>
          <w:sz w:val="24"/>
          <w:szCs w:val="24"/>
          <w:u w:color="FFFFFF"/>
          <w:lang w:val="en-US" w:eastAsia="ru-RU"/>
        </w:rPr>
        <w:t xml:space="preserve"> the anamnesis was burdened (mother and grandmother died of breast cancer) and not burdened.</w:t>
      </w:r>
      <w:r w:rsidR="00C46C7E" w:rsidRPr="00C46C7E">
        <w:rPr>
          <w:rFonts w:ascii="Times New Roman" w:eastAsia="Times New Roman" w:hAnsi="Times New Roman" w:cs="Times New Roman"/>
          <w:sz w:val="24"/>
          <w:szCs w:val="24"/>
          <w:u w:color="FFFFFF"/>
          <w:lang w:val="en-US" w:eastAsia="ru-RU"/>
        </w:rPr>
        <w:t xml:space="preserve"> </w:t>
      </w:r>
      <w:r w:rsidRPr="00FB60E6">
        <w:rPr>
          <w:rFonts w:ascii="Times New Roman" w:eastAsia="Calibri" w:hAnsi="Times New Roman" w:cs="Times New Roman"/>
          <w:sz w:val="24"/>
          <w:szCs w:val="24"/>
          <w:lang w:val="en-US"/>
        </w:rPr>
        <w:t xml:space="preserve">The median age at diagnosis was 56 years (range 25 to 79 years). In the age group up to 50 years, 70 cases (25.1%) were detected, after 50 years, 208 cases (74%). The first stage of the disease was 20 (7.1%), the second stage was 204 (73%), </w:t>
      </w:r>
      <w:proofErr w:type="gramStart"/>
      <w:r w:rsidRPr="00FB60E6">
        <w:rPr>
          <w:rFonts w:ascii="Times New Roman" w:eastAsia="Calibri" w:hAnsi="Times New Roman" w:cs="Times New Roman"/>
          <w:sz w:val="24"/>
          <w:szCs w:val="24"/>
          <w:lang w:val="en-US"/>
        </w:rPr>
        <w:t>the</w:t>
      </w:r>
      <w:proofErr w:type="gramEnd"/>
      <w:r w:rsidRPr="00FB60E6">
        <w:rPr>
          <w:rFonts w:ascii="Times New Roman" w:eastAsia="Calibri" w:hAnsi="Times New Roman" w:cs="Times New Roman"/>
          <w:sz w:val="24"/>
          <w:szCs w:val="24"/>
          <w:lang w:val="en-US"/>
        </w:rPr>
        <w:t xml:space="preserve"> third stage was 54 (19%). By tumor size, 30 cases were (10%) T1, 194 cases (69%) were T2, 35 cases were (12.5%) T3 and 19 cases were T4 (6.8%). Lymph node metastasis revealed negative lymph nodes (l/n) in 107 (38%) cases, 1-3 l/n in 95 (34%) cases, 4-9 l/n in 12 (4%) cases, 10 l/n in 4 (1.4%) cases and unknown cases was 60 (21%). In 99.6% of patients, distant metastases were not detected (Table 1).</w:t>
      </w:r>
    </w:p>
    <w:p w:rsidR="00C46C7E" w:rsidRPr="00E316FF" w:rsidRDefault="00C46C7E" w:rsidP="00C46C7E">
      <w:pPr>
        <w:spacing w:line="240" w:lineRule="auto"/>
        <w:contextualSpacing/>
        <w:jc w:val="both"/>
        <w:rPr>
          <w:rFonts w:ascii="Times New Roman" w:eastAsia="Calibri" w:hAnsi="Times New Roman" w:cs="Times New Roman"/>
          <w:sz w:val="24"/>
          <w:szCs w:val="24"/>
          <w:lang w:val="en-US"/>
        </w:rPr>
      </w:pPr>
    </w:p>
    <w:p w:rsidR="00C46C7E" w:rsidRPr="00FB60E6" w:rsidRDefault="00C46C7E" w:rsidP="00C46C7E">
      <w:pPr>
        <w:spacing w:line="240" w:lineRule="auto"/>
        <w:contextualSpacing/>
        <w:jc w:val="both"/>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Table 1 - Clinical and pathological characteristics of breast cancer patients</w:t>
      </w:r>
    </w:p>
    <w:p w:rsidR="00C46C7E" w:rsidRPr="00FB60E6" w:rsidRDefault="00C46C7E" w:rsidP="00C46C7E">
      <w:pPr>
        <w:spacing w:line="240" w:lineRule="auto"/>
        <w:contextualSpacing/>
        <w:jc w:val="both"/>
        <w:rPr>
          <w:rFonts w:ascii="Times New Roman" w:eastAsia="Calibri" w:hAnsi="Times New Roman" w:cs="Times New Roman"/>
          <w:sz w:val="24"/>
          <w:szCs w:val="24"/>
          <w:lang w:val="en-US"/>
        </w:rPr>
      </w:pPr>
    </w:p>
    <w:tbl>
      <w:tblPr>
        <w:tblW w:w="94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3387"/>
        <w:gridCol w:w="1984"/>
      </w:tblGrid>
      <w:tr w:rsidR="00C46C7E" w:rsidRPr="00FB60E6" w:rsidTr="00263B96">
        <w:tc>
          <w:tcPr>
            <w:tcW w:w="4111"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Features</w:t>
            </w: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Characteristic</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 (95% </w:t>
            </w:r>
            <w:r w:rsidRPr="00C46C7E">
              <w:rPr>
                <w:rFonts w:ascii="Times New Roman" w:eastAsia="Calibri" w:hAnsi="Times New Roman" w:cs="Times New Roman"/>
                <w:lang w:val="en-US"/>
              </w:rPr>
              <w:t>CI</w:t>
            </w:r>
            <w:r w:rsidRPr="00C46C7E">
              <w:rPr>
                <w:rFonts w:ascii="Times New Roman" w:eastAsia="Calibri" w:hAnsi="Times New Roman" w:cs="Times New Roman"/>
              </w:rPr>
              <w:t>)</w:t>
            </w:r>
          </w:p>
        </w:tc>
      </w:tr>
      <w:tr w:rsidR="00C46C7E" w:rsidRPr="00FB60E6" w:rsidTr="00263B96">
        <w:tc>
          <w:tcPr>
            <w:tcW w:w="4111" w:type="dxa"/>
            <w:vMerge w:val="restart"/>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Age</w:t>
            </w: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rPr>
              <w:t xml:space="preserve">&lt; 50 </w:t>
            </w:r>
            <w:r w:rsidRPr="00C46C7E">
              <w:rPr>
                <w:rFonts w:ascii="Times New Roman" w:eastAsia="Calibri" w:hAnsi="Times New Roman" w:cs="Times New Roman"/>
                <w:lang w:val="en-US"/>
              </w:rPr>
              <w:t>years old</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25,1</w:t>
            </w:r>
          </w:p>
        </w:tc>
      </w:tr>
      <w:tr w:rsidR="00C46C7E" w:rsidRPr="00FB60E6" w:rsidTr="00263B96">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&gt; 50 </w:t>
            </w:r>
            <w:r w:rsidRPr="00C46C7E">
              <w:rPr>
                <w:rFonts w:ascii="Times New Roman" w:eastAsia="Calibri" w:hAnsi="Times New Roman" w:cs="Times New Roman"/>
                <w:lang w:val="en-US"/>
              </w:rPr>
              <w:t>years old</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74 </w:t>
            </w:r>
          </w:p>
        </w:tc>
      </w:tr>
      <w:tr w:rsidR="00C46C7E" w:rsidRPr="00FB60E6" w:rsidTr="00263B96">
        <w:tc>
          <w:tcPr>
            <w:tcW w:w="4111" w:type="dxa"/>
            <w:vMerge w:val="restart"/>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Nationality</w:t>
            </w: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kazakh</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65,4</w:t>
            </w:r>
          </w:p>
        </w:tc>
      </w:tr>
      <w:tr w:rsidR="00C46C7E" w:rsidRPr="00FB60E6" w:rsidTr="00263B96">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caucasian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34,5</w:t>
            </w:r>
          </w:p>
        </w:tc>
      </w:tr>
      <w:tr w:rsidR="00C46C7E" w:rsidRPr="00FB60E6" w:rsidTr="00263B96">
        <w:trPr>
          <w:trHeight w:val="230"/>
        </w:trPr>
        <w:tc>
          <w:tcPr>
            <w:tcW w:w="4111" w:type="dxa"/>
            <w:vMerge w:val="restart"/>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Stage of disease</w:t>
            </w: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I</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7,1 </w:t>
            </w:r>
          </w:p>
        </w:tc>
      </w:tr>
      <w:tr w:rsidR="00C46C7E" w:rsidRPr="00FB60E6" w:rsidTr="00263B96">
        <w:trPr>
          <w:trHeight w:val="280"/>
        </w:trPr>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II</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73,3</w:t>
            </w:r>
          </w:p>
        </w:tc>
      </w:tr>
      <w:tr w:rsidR="00C46C7E" w:rsidRPr="00FB60E6" w:rsidTr="00263B96">
        <w:trPr>
          <w:trHeight w:val="260"/>
        </w:trPr>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III</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19,4 </w:t>
            </w:r>
          </w:p>
        </w:tc>
      </w:tr>
      <w:tr w:rsidR="00C46C7E" w:rsidRPr="00FB60E6" w:rsidTr="00263B96">
        <w:trPr>
          <w:trHeight w:val="300"/>
        </w:trPr>
        <w:tc>
          <w:tcPr>
            <w:tcW w:w="4111" w:type="dxa"/>
            <w:vMerge w:val="restart"/>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p w:rsidR="00C46C7E" w:rsidRPr="00C46C7E" w:rsidRDefault="00C46C7E" w:rsidP="00C46C7E">
            <w:pPr>
              <w:spacing w:after="0" w:line="240" w:lineRule="atLeast"/>
              <w:jc w:val="both"/>
              <w:rPr>
                <w:rFonts w:ascii="Times New Roman" w:eastAsia="Calibri" w:hAnsi="Times New Roman" w:cs="Times New Roman"/>
                <w:lang w:val="en-US"/>
              </w:rPr>
            </w:pPr>
            <w:r w:rsidRPr="00C46C7E">
              <w:rPr>
                <w:rFonts w:ascii="Times New Roman" w:eastAsia="Calibri" w:hAnsi="Times New Roman" w:cs="Times New Roman"/>
                <w:lang w:val="en-US"/>
              </w:rPr>
              <w:t>Size of a tumor</w:t>
            </w: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Т</w:t>
            </w:r>
            <w:proofErr w:type="gramStart"/>
            <w:r w:rsidRPr="00C46C7E">
              <w:rPr>
                <w:rFonts w:ascii="Times New Roman" w:eastAsia="Calibri" w:hAnsi="Times New Roman" w:cs="Times New Roman"/>
              </w:rPr>
              <w:t>1</w:t>
            </w:r>
            <w:proofErr w:type="gramEnd"/>
            <w:r w:rsidRPr="00C46C7E">
              <w:rPr>
                <w:rFonts w:ascii="Times New Roman" w:eastAsia="Calibri" w:hAnsi="Times New Roman" w:cs="Times New Roman"/>
              </w:rPr>
              <w:t xml:space="preserve"> &lt;2</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10,7 </w:t>
            </w:r>
          </w:p>
        </w:tc>
      </w:tr>
      <w:tr w:rsidR="00C46C7E" w:rsidRPr="00FB60E6" w:rsidTr="00263B96">
        <w:trPr>
          <w:trHeight w:val="32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Т</w:t>
            </w:r>
            <w:proofErr w:type="gramStart"/>
            <w:r w:rsidRPr="00C46C7E">
              <w:rPr>
                <w:rFonts w:ascii="Times New Roman" w:eastAsia="Calibri" w:hAnsi="Times New Roman" w:cs="Times New Roman"/>
              </w:rPr>
              <w:t>2</w:t>
            </w:r>
            <w:proofErr w:type="gramEnd"/>
            <w:r w:rsidRPr="00C46C7E">
              <w:rPr>
                <w:rFonts w:ascii="Times New Roman" w:eastAsia="Calibri" w:hAnsi="Times New Roman" w:cs="Times New Roman"/>
              </w:rPr>
              <w:t xml:space="preserve"> &gt;2-&lt;5</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69,7</w:t>
            </w:r>
          </w:p>
        </w:tc>
      </w:tr>
      <w:tr w:rsidR="00C46C7E" w:rsidRPr="00FB60E6" w:rsidTr="00263B96">
        <w:trPr>
          <w:trHeight w:val="336"/>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Т3 &gt;5</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12,5</w:t>
            </w:r>
          </w:p>
        </w:tc>
      </w:tr>
      <w:tr w:rsidR="00C46C7E" w:rsidRPr="00FB60E6" w:rsidTr="00263B96">
        <w:trPr>
          <w:trHeight w:val="333"/>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Т</w:t>
            </w:r>
            <w:proofErr w:type="gramStart"/>
            <w:r w:rsidRPr="00C46C7E">
              <w:rPr>
                <w:rFonts w:ascii="Times New Roman" w:eastAsia="Calibri" w:hAnsi="Times New Roman" w:cs="Times New Roman"/>
              </w:rPr>
              <w:t>4</w:t>
            </w:r>
            <w:proofErr w:type="gramEnd"/>
            <w:r w:rsidRPr="00C46C7E">
              <w:rPr>
                <w:rFonts w:ascii="Times New Roman" w:eastAsia="Calibri" w:hAnsi="Times New Roman" w:cs="Times New Roman"/>
              </w:rPr>
              <w:t xml:space="preserve"> Chest wall, skin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6,8</w:t>
            </w:r>
          </w:p>
        </w:tc>
      </w:tr>
      <w:tr w:rsidR="00C46C7E" w:rsidRPr="00FB60E6" w:rsidTr="00263B96">
        <w:trPr>
          <w:trHeight w:val="330"/>
        </w:trPr>
        <w:tc>
          <w:tcPr>
            <w:tcW w:w="4111" w:type="dxa"/>
            <w:vMerge w:val="restart"/>
            <w:shd w:val="clear" w:color="auto" w:fill="auto"/>
          </w:tcPr>
          <w:p w:rsidR="00C46C7E" w:rsidRPr="00C46C7E" w:rsidRDefault="00C46C7E" w:rsidP="00C46C7E">
            <w:pPr>
              <w:spacing w:after="0" w:line="240" w:lineRule="atLeast"/>
              <w:jc w:val="both"/>
              <w:rPr>
                <w:rFonts w:ascii="Times New Roman" w:eastAsia="Calibri" w:hAnsi="Times New Roman" w:cs="Times New Roman"/>
                <w:lang w:val="en-US"/>
              </w:rPr>
            </w:pPr>
            <w:r w:rsidRPr="00C46C7E">
              <w:rPr>
                <w:rFonts w:ascii="Times New Roman" w:eastAsia="Calibri" w:hAnsi="Times New Roman" w:cs="Times New Roman"/>
                <w:lang w:val="en-US"/>
              </w:rPr>
              <w:t>Metastasis to the lymph nodes</w:t>
            </w: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lang w:val="en-US"/>
              </w:rPr>
              <w:t>Negative</w:t>
            </w:r>
            <w:r w:rsidRPr="00C46C7E">
              <w:rPr>
                <w:rFonts w:ascii="Times New Roman" w:eastAsia="Calibri" w:hAnsi="Times New Roman" w:cs="Times New Roman"/>
              </w:rPr>
              <w:t xml:space="preserve"> </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38,4 </w:t>
            </w:r>
          </w:p>
        </w:tc>
      </w:tr>
      <w:tr w:rsidR="00C46C7E" w:rsidRPr="00FB60E6" w:rsidTr="00263B96">
        <w:trPr>
          <w:trHeight w:val="25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lang w:val="en-US"/>
              </w:rPr>
            </w:pPr>
            <w:r w:rsidRPr="00C46C7E">
              <w:rPr>
                <w:rFonts w:ascii="Times New Roman" w:eastAsia="Calibri" w:hAnsi="Times New Roman" w:cs="Times New Roman"/>
              </w:rPr>
              <w:t xml:space="preserve">1-3 </w:t>
            </w:r>
            <w:r w:rsidRPr="00C46C7E">
              <w:rPr>
                <w:rFonts w:ascii="Times New Roman" w:eastAsia="Calibri" w:hAnsi="Times New Roman" w:cs="Times New Roman"/>
                <w:lang w:val="en-US"/>
              </w:rPr>
              <w:t>l/n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34</w:t>
            </w:r>
          </w:p>
        </w:tc>
      </w:tr>
      <w:tr w:rsidR="00C46C7E" w:rsidRPr="00FB60E6" w:rsidTr="00263B96">
        <w:trPr>
          <w:trHeight w:val="30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 xml:space="preserve">4-9 </w:t>
            </w:r>
            <w:r w:rsidRPr="00C46C7E">
              <w:rPr>
                <w:rFonts w:ascii="Times New Roman" w:eastAsia="Calibri" w:hAnsi="Times New Roman" w:cs="Times New Roman"/>
                <w:lang w:val="en-US"/>
              </w:rPr>
              <w:t>l/n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4,3 </w:t>
            </w:r>
          </w:p>
        </w:tc>
      </w:tr>
      <w:tr w:rsidR="00C46C7E" w:rsidRPr="00FB60E6" w:rsidTr="00263B96">
        <w:trPr>
          <w:trHeight w:val="23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 xml:space="preserve">10 </w:t>
            </w:r>
            <w:r w:rsidRPr="00C46C7E">
              <w:rPr>
                <w:rFonts w:ascii="Times New Roman" w:eastAsia="Calibri" w:hAnsi="Times New Roman" w:cs="Times New Roman"/>
                <w:lang w:val="en-US"/>
              </w:rPr>
              <w:t>l/n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1,4 </w:t>
            </w:r>
          </w:p>
        </w:tc>
      </w:tr>
      <w:tr w:rsidR="00C46C7E" w:rsidRPr="00FB60E6" w:rsidTr="00263B96">
        <w:trPr>
          <w:trHeight w:val="30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lang w:val="en-US"/>
              </w:rPr>
            </w:pPr>
            <w:r w:rsidRPr="00C46C7E">
              <w:rPr>
                <w:rFonts w:ascii="Times New Roman" w:eastAsia="Calibri" w:hAnsi="Times New Roman" w:cs="Times New Roman"/>
                <w:lang w:val="en-US"/>
              </w:rPr>
              <w:t>Unknown</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21,5 </w:t>
            </w:r>
          </w:p>
        </w:tc>
      </w:tr>
      <w:tr w:rsidR="00C46C7E" w:rsidRPr="00FB60E6" w:rsidTr="00263B96">
        <w:trPr>
          <w:trHeight w:val="210"/>
        </w:trPr>
        <w:tc>
          <w:tcPr>
            <w:tcW w:w="4111" w:type="dxa"/>
            <w:vMerge w:val="restart"/>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rPr>
              <w:t>Distant metastases</w:t>
            </w: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r w:rsidRPr="00C46C7E">
              <w:rPr>
                <w:rFonts w:ascii="Times New Roman" w:eastAsia="Calibri" w:hAnsi="Times New Roman" w:cs="Times New Roman"/>
                <w:lang w:val="en-US"/>
              </w:rPr>
              <w:t>Negative</w:t>
            </w:r>
            <w:r w:rsidRPr="00C46C7E">
              <w:rPr>
                <w:rFonts w:ascii="Times New Roman" w:eastAsia="Calibri" w:hAnsi="Times New Roman" w:cs="Times New Roman"/>
              </w:rPr>
              <w:t xml:space="preserve"> </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99,6 </w:t>
            </w:r>
          </w:p>
        </w:tc>
      </w:tr>
      <w:tr w:rsidR="00C46C7E" w:rsidRPr="00FB60E6" w:rsidTr="00263B96">
        <w:trPr>
          <w:trHeight w:val="290"/>
        </w:trPr>
        <w:tc>
          <w:tcPr>
            <w:tcW w:w="4111" w:type="dxa"/>
            <w:vMerge/>
            <w:shd w:val="clear" w:color="auto" w:fill="auto"/>
          </w:tcPr>
          <w:p w:rsidR="00C46C7E" w:rsidRPr="00C46C7E" w:rsidRDefault="00C46C7E" w:rsidP="00C46C7E">
            <w:pPr>
              <w:spacing w:after="0" w:line="240" w:lineRule="atLeast"/>
              <w:jc w:val="both"/>
              <w:rPr>
                <w:rFonts w:ascii="Times New Roman" w:eastAsia="Calibri" w:hAnsi="Times New Roman" w:cs="Times New Roman"/>
              </w:rPr>
            </w:pPr>
          </w:p>
        </w:tc>
        <w:tc>
          <w:tcPr>
            <w:tcW w:w="3387" w:type="dxa"/>
            <w:shd w:val="clear" w:color="auto" w:fill="auto"/>
          </w:tcPr>
          <w:p w:rsidR="00C46C7E" w:rsidRPr="00C46C7E" w:rsidRDefault="00C46C7E" w:rsidP="00C46C7E">
            <w:pPr>
              <w:spacing w:after="0" w:line="240" w:lineRule="atLeast"/>
              <w:jc w:val="both"/>
              <w:rPr>
                <w:rFonts w:ascii="Times New Roman" w:eastAsia="Calibri" w:hAnsi="Times New Roman" w:cs="Times New Roman"/>
                <w:lang w:val="en-US"/>
              </w:rPr>
            </w:pPr>
            <w:r w:rsidRPr="00C46C7E">
              <w:rPr>
                <w:rFonts w:ascii="Times New Roman" w:eastAsia="Calibri" w:hAnsi="Times New Roman" w:cs="Times New Roman"/>
                <w:lang w:val="en-US"/>
              </w:rPr>
              <w:t>Positive</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0,3 </w:t>
            </w:r>
          </w:p>
        </w:tc>
      </w:tr>
      <w:tr w:rsidR="00C46C7E" w:rsidRPr="00FB60E6" w:rsidTr="00263B96">
        <w:trPr>
          <w:trHeight w:val="220"/>
        </w:trPr>
        <w:tc>
          <w:tcPr>
            <w:tcW w:w="4111" w:type="dxa"/>
            <w:vMerge w:val="restart"/>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rPr>
              <w:t>IHC</w:t>
            </w: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Luminal A</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52 </w:t>
            </w:r>
          </w:p>
        </w:tc>
      </w:tr>
      <w:tr w:rsidR="00C46C7E" w:rsidRPr="00FB60E6" w:rsidTr="00263B96">
        <w:trPr>
          <w:trHeight w:val="280"/>
        </w:trPr>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Luminal B</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20,5 </w:t>
            </w:r>
          </w:p>
        </w:tc>
      </w:tr>
      <w:tr w:rsidR="00C46C7E" w:rsidRPr="00FB60E6" w:rsidTr="00263B96">
        <w:trPr>
          <w:trHeight w:val="290"/>
        </w:trPr>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Her2NEU+</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9,3 </w:t>
            </w:r>
          </w:p>
        </w:tc>
      </w:tr>
      <w:tr w:rsidR="00C46C7E" w:rsidRPr="00FB60E6" w:rsidTr="00263B96">
        <w:trPr>
          <w:trHeight w:val="375"/>
        </w:trPr>
        <w:tc>
          <w:tcPr>
            <w:tcW w:w="4111" w:type="dxa"/>
            <w:vMerge/>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p>
        </w:tc>
        <w:tc>
          <w:tcPr>
            <w:tcW w:w="3387"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lang w:val="en-US"/>
              </w:rPr>
            </w:pPr>
            <w:r w:rsidRPr="00C46C7E">
              <w:rPr>
                <w:rFonts w:ascii="Times New Roman" w:eastAsia="Calibri" w:hAnsi="Times New Roman" w:cs="Times New Roman"/>
                <w:lang w:val="en-US"/>
              </w:rPr>
              <w:t>Triple negative</w:t>
            </w:r>
          </w:p>
        </w:tc>
        <w:tc>
          <w:tcPr>
            <w:tcW w:w="1984" w:type="dxa"/>
            <w:shd w:val="clear" w:color="auto" w:fill="auto"/>
          </w:tcPr>
          <w:p w:rsidR="00C46C7E" w:rsidRPr="00C46C7E" w:rsidRDefault="00C46C7E" w:rsidP="00C46C7E">
            <w:pPr>
              <w:spacing w:after="0" w:line="240" w:lineRule="atLeast"/>
              <w:contextualSpacing/>
              <w:jc w:val="both"/>
              <w:rPr>
                <w:rFonts w:ascii="Times New Roman" w:eastAsia="Calibri" w:hAnsi="Times New Roman" w:cs="Times New Roman"/>
              </w:rPr>
            </w:pPr>
            <w:r w:rsidRPr="00C46C7E">
              <w:rPr>
                <w:rFonts w:ascii="Times New Roman" w:eastAsia="Calibri" w:hAnsi="Times New Roman" w:cs="Times New Roman"/>
              </w:rPr>
              <w:t xml:space="preserve">17,2 </w:t>
            </w:r>
          </w:p>
        </w:tc>
      </w:tr>
    </w:tbl>
    <w:p w:rsidR="008F08A9" w:rsidRPr="00FB60E6" w:rsidRDefault="008F08A9" w:rsidP="008F08A9">
      <w:pPr>
        <w:spacing w:after="0" w:line="360" w:lineRule="auto"/>
        <w:ind w:firstLine="709"/>
        <w:jc w:val="both"/>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lastRenderedPageBreak/>
        <w:t>According to the molecular classification of the tumor, Luminal type A occurs in our study in 147 patients (52.8%), then Luminal B type in 57 (20.5%), HER-2 positive 26 (9.3%) and three times negative 48 (17.2%).</w:t>
      </w:r>
    </w:p>
    <w:p w:rsidR="008F08A9" w:rsidRPr="00FB60E6" w:rsidRDefault="008F08A9" w:rsidP="008F08A9">
      <w:pPr>
        <w:spacing w:after="0" w:line="360" w:lineRule="auto"/>
        <w:ind w:firstLine="709"/>
        <w:jc w:val="both"/>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By nationality, the Kazakh ethnic group predominates among the surveyed - 182 (65%) and 96 (34%) representatives of the Caucasian race.</w:t>
      </w:r>
    </w:p>
    <w:p w:rsidR="008F08A9" w:rsidRPr="00FB60E6" w:rsidRDefault="008F08A9" w:rsidP="008F08A9">
      <w:pPr>
        <w:spacing w:after="0" w:line="360" w:lineRule="auto"/>
        <w:ind w:firstLine="709"/>
        <w:jc w:val="both"/>
        <w:rPr>
          <w:rFonts w:ascii="Times New Roman" w:eastAsia="Times New Roman" w:hAnsi="Times New Roman" w:cs="Times New Roman"/>
          <w:sz w:val="24"/>
          <w:szCs w:val="24"/>
          <w:u w:color="FFFFFF"/>
          <w:lang w:val="en-US" w:eastAsia="ru-RU"/>
        </w:rPr>
      </w:pPr>
      <w:r w:rsidRPr="00FB60E6">
        <w:rPr>
          <w:rFonts w:ascii="Times New Roman" w:eastAsia="Times New Roman" w:hAnsi="Times New Roman" w:cs="Times New Roman"/>
          <w:sz w:val="24"/>
          <w:szCs w:val="24"/>
          <w:u w:color="FFFFFF"/>
          <w:lang w:val="en-US" w:eastAsia="ru-RU"/>
        </w:rPr>
        <w:t>Thus, with the diagnosis of breast cancer in the examined women of Kazakhstan, the leading cause of neoplastic processes in breast cancer is not a hereditary factor, but, presumably, a negative impact of the environment. In particular, heavy metals that enter the human body through the air or the food chain are endowed with carcinogenic effects. Due to the fact that in the study of patients with breast cancer with mutations in the BRCA1 and BRCA2 genes, practically no evidence was found, the research on the tasks was continued on women with breast cancer, in whom this fact was not detected (</w:t>
      </w:r>
      <w:r w:rsidRPr="00FB60E6">
        <w:rPr>
          <w:rFonts w:ascii="Times New Roman" w:hAnsi="Times New Roman" w:cs="Times New Roman"/>
          <w:sz w:val="24"/>
          <w:szCs w:val="24"/>
          <w:lang w:val="en-US"/>
        </w:rPr>
        <w:t>Appendixes</w:t>
      </w:r>
      <w:r w:rsidRPr="00FB60E6">
        <w:rPr>
          <w:rFonts w:ascii="Times New Roman" w:eastAsia="Times New Roman" w:hAnsi="Times New Roman" w:cs="Times New Roman"/>
          <w:sz w:val="24"/>
          <w:szCs w:val="24"/>
          <w:u w:color="FFFFFF"/>
          <w:lang w:val="en-US" w:eastAsia="ru-RU"/>
        </w:rPr>
        <w:t xml:space="preserve"> </w:t>
      </w:r>
      <w:r w:rsidR="001F11D5">
        <w:rPr>
          <w:rFonts w:ascii="Times New Roman" w:eastAsia="Times New Roman" w:hAnsi="Times New Roman" w:cs="Times New Roman"/>
          <w:sz w:val="24"/>
          <w:szCs w:val="24"/>
          <w:u w:color="FFFFFF"/>
          <w:lang w:val="en-US" w:eastAsia="ru-RU"/>
        </w:rPr>
        <w:t>C</w:t>
      </w:r>
      <w:r w:rsidRPr="00FB60E6">
        <w:rPr>
          <w:rFonts w:ascii="Times New Roman" w:eastAsia="Times New Roman" w:hAnsi="Times New Roman" w:cs="Times New Roman"/>
          <w:sz w:val="24"/>
          <w:szCs w:val="24"/>
          <w:u w:color="FFFFFF"/>
          <w:lang w:val="en-US" w:eastAsia="ru-RU"/>
        </w:rPr>
        <w:t xml:space="preserve">, </w:t>
      </w:r>
      <w:r w:rsidR="001F11D5">
        <w:rPr>
          <w:rFonts w:ascii="Times New Roman" w:eastAsia="Times New Roman" w:hAnsi="Times New Roman" w:cs="Times New Roman"/>
          <w:sz w:val="24"/>
          <w:szCs w:val="24"/>
          <w:u w:color="FFFFFF"/>
          <w:lang w:val="en-US" w:eastAsia="ru-RU"/>
        </w:rPr>
        <w:t>E</w:t>
      </w:r>
      <w:r w:rsidRPr="00FB60E6">
        <w:rPr>
          <w:rFonts w:ascii="Times New Roman" w:eastAsia="Times New Roman" w:hAnsi="Times New Roman" w:cs="Times New Roman"/>
          <w:sz w:val="24"/>
          <w:szCs w:val="24"/>
          <w:u w:color="FFFFFF"/>
          <w:lang w:val="en-US" w:eastAsia="ru-RU"/>
        </w:rPr>
        <w:t>).</w:t>
      </w:r>
    </w:p>
    <w:p w:rsidR="008F08A9" w:rsidRPr="00FB60E6" w:rsidRDefault="008F08A9" w:rsidP="008F08A9">
      <w:pPr>
        <w:spacing w:after="0" w:line="360" w:lineRule="auto"/>
        <w:ind w:firstLine="709"/>
        <w:jc w:val="both"/>
        <w:rPr>
          <w:rFonts w:ascii="Times New Roman" w:eastAsia="Times New Roman" w:hAnsi="Times New Roman" w:cs="Times New Roman"/>
          <w:sz w:val="24"/>
          <w:szCs w:val="24"/>
          <w:u w:color="FFFFFF"/>
          <w:lang w:val="en-US" w:eastAsia="ru-RU"/>
        </w:rPr>
      </w:pPr>
    </w:p>
    <w:p w:rsidR="008F08A9" w:rsidRPr="00FB60E6" w:rsidRDefault="008F08A9" w:rsidP="008F08A9">
      <w:pPr>
        <w:tabs>
          <w:tab w:val="left" w:pos="567"/>
        </w:tabs>
        <w:spacing w:after="0" w:line="360" w:lineRule="auto"/>
        <w:ind w:firstLine="709"/>
        <w:textAlignment w:val="baseline"/>
        <w:rPr>
          <w:rFonts w:ascii="Times New Roman" w:hAnsi="Times New Roman" w:cs="Times New Roman"/>
          <w:sz w:val="24"/>
          <w:szCs w:val="24"/>
          <w:u w:color="FFFFFF"/>
          <w:lang w:val="en-US" w:eastAsia="ar-SA"/>
        </w:rPr>
      </w:pPr>
      <w:r w:rsidRPr="00FB60E6">
        <w:rPr>
          <w:rFonts w:ascii="Times New Roman" w:hAnsi="Times New Roman" w:cs="Times New Roman"/>
          <w:sz w:val="24"/>
          <w:szCs w:val="24"/>
          <w:u w:color="FFFFFF"/>
          <w:lang w:val="en-US"/>
        </w:rPr>
        <w:t>2.2.</w:t>
      </w:r>
      <w:r w:rsidRPr="00FB60E6">
        <w:rPr>
          <w:rFonts w:ascii="Times New Roman" w:hAnsi="Times New Roman" w:cs="Times New Roman"/>
          <w:sz w:val="24"/>
          <w:szCs w:val="24"/>
          <w:u w:color="FFFFFF"/>
          <w:lang w:val="en-US" w:eastAsia="ar-SA"/>
        </w:rPr>
        <w:t>2 Study of the course and clinical features of the condition of patients with breast cancer, depending on the methods of treatment</w:t>
      </w:r>
    </w:p>
    <w:p w:rsidR="008F08A9" w:rsidRPr="00FB60E6" w:rsidRDefault="008F08A9" w:rsidP="008F08A9">
      <w:pPr>
        <w:tabs>
          <w:tab w:val="left" w:pos="567"/>
        </w:tabs>
        <w:spacing w:after="0" w:line="360" w:lineRule="auto"/>
        <w:ind w:firstLine="709"/>
        <w:textAlignment w:val="baseline"/>
        <w:rPr>
          <w:rFonts w:ascii="Times New Roman" w:hAnsi="Times New Roman" w:cs="Times New Roman"/>
          <w:sz w:val="24"/>
          <w:szCs w:val="24"/>
          <w:u w:color="FFFFFF"/>
          <w:lang w:val="en-US" w:eastAsia="ar-SA"/>
        </w:rPr>
      </w:pPr>
    </w:p>
    <w:p w:rsidR="008F08A9" w:rsidRPr="00FB60E6" w:rsidRDefault="008F08A9" w:rsidP="008F08A9">
      <w:pPr>
        <w:tabs>
          <w:tab w:val="left" w:pos="567"/>
        </w:tabs>
        <w:suppressAutoHyphens/>
        <w:spacing w:after="0" w:line="360" w:lineRule="auto"/>
        <w:ind w:firstLine="567"/>
        <w:jc w:val="both"/>
        <w:textAlignment w:val="baseline"/>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 xml:space="preserve">The clinical and functional characteristics of the patients' condition are presented in comparison between the indicators obtained in female patients with breast cancer before and </w:t>
      </w:r>
    </w:p>
    <w:p w:rsidR="008F08A9" w:rsidRPr="00FB60E6" w:rsidRDefault="008F08A9" w:rsidP="008F08A9">
      <w:pPr>
        <w:tabs>
          <w:tab w:val="left" w:pos="567"/>
        </w:tabs>
        <w:suppressAutoHyphens/>
        <w:spacing w:after="0" w:line="360" w:lineRule="auto"/>
        <w:jc w:val="both"/>
        <w:textAlignment w:val="baseline"/>
        <w:rPr>
          <w:rFonts w:ascii="Times New Roman" w:eastAsia="Times New Roman" w:hAnsi="Times New Roman" w:cs="Times New Roman"/>
          <w:sz w:val="24"/>
          <w:szCs w:val="24"/>
          <w:u w:color="FFFFFF"/>
          <w:lang w:val="en-US" w:eastAsia="ar-SA"/>
        </w:rPr>
      </w:pPr>
      <w:proofErr w:type="gramStart"/>
      <w:r w:rsidRPr="00FB60E6">
        <w:rPr>
          <w:rFonts w:ascii="Times New Roman" w:eastAsia="Times New Roman" w:hAnsi="Times New Roman" w:cs="Times New Roman"/>
          <w:sz w:val="24"/>
          <w:szCs w:val="24"/>
          <w:u w:color="FFFFFF"/>
          <w:lang w:val="en-US" w:eastAsia="ar-SA"/>
        </w:rPr>
        <w:t>after</w:t>
      </w:r>
      <w:proofErr w:type="gramEnd"/>
      <w:r w:rsidRPr="00FB60E6">
        <w:rPr>
          <w:rFonts w:ascii="Times New Roman" w:eastAsia="Times New Roman" w:hAnsi="Times New Roman" w:cs="Times New Roman"/>
          <w:sz w:val="24"/>
          <w:szCs w:val="24"/>
          <w:u w:color="FFFFFF"/>
          <w:lang w:val="en-US" w:eastAsia="ar-SA"/>
        </w:rPr>
        <w:t xml:space="preserve"> taking chemotherapeutic drugs. 278 patients with breast cancer were </w:t>
      </w:r>
      <w:proofErr w:type="gramStart"/>
      <w:r w:rsidRPr="00FB60E6">
        <w:rPr>
          <w:rFonts w:ascii="Times New Roman" w:eastAsia="Times New Roman" w:hAnsi="Times New Roman" w:cs="Times New Roman"/>
          <w:sz w:val="24"/>
          <w:szCs w:val="24"/>
          <w:u w:color="FFFFFF"/>
          <w:lang w:val="en-US" w:eastAsia="ar-SA"/>
        </w:rPr>
        <w:t>examined,</w:t>
      </w:r>
      <w:proofErr w:type="gramEnd"/>
      <w:r w:rsidRPr="00FB60E6">
        <w:rPr>
          <w:rFonts w:ascii="Times New Roman" w:eastAsia="Times New Roman" w:hAnsi="Times New Roman" w:cs="Times New Roman"/>
          <w:sz w:val="24"/>
          <w:szCs w:val="24"/>
          <w:u w:color="FFFFFF"/>
          <w:lang w:val="en-US" w:eastAsia="ar-SA"/>
        </w:rPr>
        <w:t xml:space="preserve"> patients were divided into two groups: 141 - the study group, 137 - the control group, mean age 59.4 ± 9.3 years.</w:t>
      </w:r>
    </w:p>
    <w:p w:rsidR="008F08A9" w:rsidRPr="00FB60E6" w:rsidRDefault="008F08A9" w:rsidP="008F08A9">
      <w:pPr>
        <w:tabs>
          <w:tab w:val="left" w:pos="567"/>
        </w:tabs>
        <w:suppressAutoHyphens/>
        <w:spacing w:after="0" w:line="360" w:lineRule="auto"/>
        <w:ind w:firstLine="567"/>
        <w:jc w:val="both"/>
        <w:textAlignment w:val="baseline"/>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Calculations of the average values of analyzes reflecting the main physiological systems of the body upon admission of a woman for treatment or before chemotherapy were carried out: General blood analysis: hemoglobin - 120 ± 3.7 g/l, erythrocytes - 4.2 ± 0.2, platelets - 218 thousand ± 17.4, leukocytes - 8.2 thousands ± 0.7, ESR - 30 m/h ± 42, hematocrit - 37.0 ± 2.3, segmented neutrophils % - 64.0 m ± 6.7, esonophiles - 2,0 ± 0.01, basophils - 0.3 ± 0.03, monocytes - 2.3 ± 0.2, lymphocytes - 28.7 ± 1.3.</w:t>
      </w:r>
    </w:p>
    <w:p w:rsidR="00FB60E6" w:rsidRPr="00FB60E6" w:rsidRDefault="00FB60E6" w:rsidP="008F08A9">
      <w:pPr>
        <w:tabs>
          <w:tab w:val="left" w:pos="567"/>
        </w:tabs>
        <w:suppressAutoHyphens/>
        <w:spacing w:after="0" w:line="360" w:lineRule="auto"/>
        <w:jc w:val="both"/>
        <w:textAlignment w:val="baseline"/>
        <w:rPr>
          <w:rFonts w:ascii="Times New Roman" w:eastAsia="Times New Roman" w:hAnsi="Times New Roman" w:cs="Times New Roman"/>
          <w:color w:val="000000"/>
          <w:sz w:val="24"/>
          <w:szCs w:val="24"/>
          <w:u w:color="FFFFFF"/>
          <w:lang w:val="kk-KZ" w:eastAsia="ru-RU"/>
        </w:rPr>
      </w:pPr>
      <w:r w:rsidRPr="00FB60E6">
        <w:rPr>
          <w:rFonts w:ascii="Times New Roman" w:eastAsia="Times New Roman" w:hAnsi="Times New Roman" w:cs="Times New Roman"/>
          <w:sz w:val="24"/>
          <w:szCs w:val="24"/>
          <w:u w:color="FFFFFF"/>
          <w:lang w:val="en-US" w:eastAsia="ar-SA"/>
        </w:rPr>
        <w:t xml:space="preserve">Biochemical blood tests: total protein 77.6 ± 3.9 g / l, urea 4.2 ± 0.2 mmol / l, creatinine 52.8 ± 1.2, glucose 4.3 ± 0.7, AST 18.3 ± 0.9, ALT 24.1, total bilirubin 7.6 ± 1.0, direct bilirubin 4.7 ± 0.3. </w:t>
      </w:r>
      <w:r w:rsidRPr="00FB60E6">
        <w:rPr>
          <w:rFonts w:ascii="Times New Roman" w:eastAsia="Times New Roman" w:hAnsi="Times New Roman" w:cs="Times New Roman"/>
          <w:color w:val="000000"/>
          <w:sz w:val="24"/>
          <w:szCs w:val="24"/>
          <w:u w:color="FFFFFF"/>
          <w:lang w:val="kk-KZ" w:eastAsia="ru-RU"/>
        </w:rPr>
        <w:t>Coagulogram: prothrombin index 86.3 ± 3.7%, prothrombin time 13.7 ± 2.1 sec, thrombin time 22.9 ± 1.3 sec, fibrinogen 1.8 ± 0.02 g/l, activated partial thromboplastin time (APTT) 46.8 ± 2.7 sec, international normalized ratio (INR) 085 ± 0.04, soluble fibrin-monomeric complexes (</w:t>
      </w:r>
      <w:r w:rsidRPr="00FB60E6">
        <w:rPr>
          <w:rFonts w:ascii="Times New Roman" w:eastAsia="Times New Roman" w:hAnsi="Times New Roman" w:cs="Times New Roman"/>
          <w:color w:val="000000"/>
          <w:sz w:val="24"/>
          <w:szCs w:val="24"/>
          <w:u w:color="FFFFFF"/>
          <w:lang w:val="en-US" w:eastAsia="ru-RU"/>
        </w:rPr>
        <w:t>S</w:t>
      </w:r>
      <w:r w:rsidRPr="00FB60E6">
        <w:rPr>
          <w:rFonts w:ascii="Times New Roman" w:eastAsia="Times New Roman" w:hAnsi="Times New Roman" w:cs="Times New Roman"/>
          <w:color w:val="000000"/>
          <w:sz w:val="24"/>
          <w:szCs w:val="24"/>
          <w:u w:color="FFFFFF"/>
          <w:lang w:val="kk-KZ" w:eastAsia="ru-RU"/>
        </w:rPr>
        <w:t>FMK) 1 - 10x12 U/</w:t>
      </w:r>
      <w:r w:rsidRPr="00FB60E6">
        <w:rPr>
          <w:rFonts w:ascii="Times New Roman" w:eastAsia="Times New Roman" w:hAnsi="Times New Roman" w:cs="Times New Roman"/>
          <w:color w:val="000000"/>
          <w:sz w:val="24"/>
          <w:szCs w:val="24"/>
          <w:u w:color="FFFFFF"/>
          <w:lang w:val="en-US" w:eastAsia="ru-RU"/>
        </w:rPr>
        <w:t>l</w:t>
      </w:r>
      <w:r w:rsidRPr="00FB60E6">
        <w:rPr>
          <w:rFonts w:ascii="Times New Roman" w:eastAsia="Times New Roman" w:hAnsi="Times New Roman" w:cs="Times New Roman"/>
          <w:color w:val="000000"/>
          <w:sz w:val="24"/>
          <w:szCs w:val="24"/>
          <w:u w:color="FFFFFF"/>
          <w:lang w:val="kk-KZ" w:eastAsia="ru-RU"/>
        </w:rPr>
        <w:t xml:space="preserve">. General urine analysis: color - yellow, transparency - slightly turbid, relative density - 1015 ± 16.2, reaction - alkaline, protein 0.33 ± 0.003 g/l, leukocytes 3 - 4 in the field of view, mucus ++, bacteria +. Blood pressure on average 120/80 ± 30/20 mm Hg, pulse - </w:t>
      </w:r>
      <w:r w:rsidRPr="00FB60E6">
        <w:rPr>
          <w:rFonts w:ascii="Times New Roman" w:eastAsia="Times New Roman" w:hAnsi="Times New Roman" w:cs="Times New Roman"/>
          <w:color w:val="000000"/>
          <w:sz w:val="24"/>
          <w:szCs w:val="24"/>
          <w:u w:color="FFFFFF"/>
          <w:lang w:val="kk-KZ" w:eastAsia="ru-RU"/>
        </w:rPr>
        <w:lastRenderedPageBreak/>
        <w:t>78 ± 1.7 per minute, respiratory rate 18 per minute, electrocardiogram (ECG) - sinus rhythm, heart rate 72 ± 3, 1 per minute. Ultrasound of the abdominal cavity showed mainly chronic pancreatitis, chronic cholecystitis and fatty hepatosis.</w:t>
      </w:r>
    </w:p>
    <w:p w:rsidR="00FB60E6" w:rsidRPr="00FB60E6" w:rsidRDefault="00FB60E6" w:rsidP="00FB60E6">
      <w:pPr>
        <w:spacing w:after="0" w:line="360" w:lineRule="auto"/>
        <w:ind w:firstLine="708"/>
        <w:jc w:val="both"/>
        <w:rPr>
          <w:rFonts w:ascii="Times New Roman" w:eastAsia="Times New Roman" w:hAnsi="Times New Roman" w:cs="Times New Roman"/>
          <w:color w:val="000000"/>
          <w:sz w:val="24"/>
          <w:szCs w:val="24"/>
          <w:u w:color="FFFFFF"/>
          <w:lang w:val="kk-KZ" w:eastAsia="ru-RU"/>
        </w:rPr>
      </w:pPr>
      <w:r w:rsidRPr="00FB60E6">
        <w:rPr>
          <w:rFonts w:ascii="Times New Roman" w:eastAsia="Times New Roman" w:hAnsi="Times New Roman" w:cs="Times New Roman"/>
          <w:color w:val="000000"/>
          <w:sz w:val="24"/>
          <w:szCs w:val="24"/>
          <w:u w:color="FFFFFF"/>
          <w:lang w:val="kk-KZ" w:eastAsia="ru-RU"/>
        </w:rPr>
        <w:t>After treatment with chemical cancer drugs, 78% of patients had complications with the severity of side effects from grade 0 to grade 4. 1</w:t>
      </w:r>
      <w:r w:rsidRPr="00FB60E6">
        <w:rPr>
          <w:rFonts w:ascii="Times New Roman" w:eastAsia="Times New Roman" w:hAnsi="Times New Roman" w:cs="Times New Roman"/>
          <w:color w:val="000000"/>
          <w:sz w:val="24"/>
          <w:szCs w:val="24"/>
          <w:u w:color="FFFFFF"/>
          <w:vertAlign w:val="superscript"/>
          <w:lang w:val="en-US" w:eastAsia="ru-RU"/>
        </w:rPr>
        <w:t>st</w:t>
      </w:r>
      <w:r w:rsidRPr="00FB60E6">
        <w:rPr>
          <w:rFonts w:ascii="Times New Roman" w:eastAsia="Times New Roman" w:hAnsi="Times New Roman" w:cs="Times New Roman"/>
          <w:color w:val="000000"/>
          <w:sz w:val="24"/>
          <w:szCs w:val="24"/>
          <w:u w:color="FFFFFF"/>
          <w:lang w:val="kk-KZ" w:eastAsia="ru-RU"/>
        </w:rPr>
        <w:t xml:space="preserve"> degree - minor changes that did not affect the general activity of the patient and did not require medical intervention were found in 21.2% of the observed women; Grade 2 was noted in moderate changes, disrupting the normal activity and vital activity of the patient, laboratory data were significantly affected and required correction, this degree was observed in 60.8% of the examined; Grade 3 in terms of characteristics - severe disorders requiring active treatment, delay or cessation of chemotherapy manifested themselves in 9.7% of women and grade 4, when the chemotherapy used became life-threatening and required immediate withdrawal of the administration of chemical drugs, these signs were noted in 8.2 % of sick women. From the description it can be seen that most of the women showed 2 degrees of side effects, and 3 and 4 degrees were in almost the same number of observations.</w:t>
      </w:r>
    </w:p>
    <w:p w:rsidR="00FB60E6" w:rsidRPr="00FB60E6" w:rsidRDefault="00FB60E6" w:rsidP="00FB60E6">
      <w:pPr>
        <w:spacing w:after="0" w:line="360" w:lineRule="auto"/>
        <w:ind w:firstLine="708"/>
        <w:jc w:val="both"/>
        <w:rPr>
          <w:rFonts w:ascii="Times New Roman" w:hAnsi="Times New Roman" w:cs="Times New Roman"/>
          <w:sz w:val="24"/>
          <w:szCs w:val="24"/>
          <w:u w:color="FFFFFF"/>
          <w:lang w:val="en-US"/>
        </w:rPr>
      </w:pPr>
      <w:r w:rsidRPr="00FB60E6">
        <w:rPr>
          <w:rFonts w:ascii="Times New Roman" w:eastAsia="Times New Roman" w:hAnsi="Times New Roman" w:cs="Times New Roman"/>
          <w:color w:val="000000"/>
          <w:sz w:val="24"/>
          <w:szCs w:val="24"/>
          <w:u w:color="FFFFFF"/>
          <w:lang w:val="kk-KZ" w:eastAsia="ru-RU"/>
        </w:rPr>
        <w:t xml:space="preserve">It was found that in patients with breast cancer under the influence of chemotherapy, there is a tendency towards a decrease in hemoglobin and erythrocytes with a high range of </w:t>
      </w:r>
      <w:r w:rsidRPr="00FB60E6">
        <w:rPr>
          <w:rFonts w:ascii="Times New Roman" w:eastAsia="Times New Roman" w:hAnsi="Times New Roman" w:cs="Times New Roman"/>
          <w:iCs/>
          <w:color w:val="000000"/>
          <w:sz w:val="24"/>
          <w:szCs w:val="24"/>
          <w:u w:color="FFFFFF"/>
          <w:lang w:val="kk-KZ" w:eastAsia="ru-RU"/>
        </w:rPr>
        <w:t>m</w:t>
      </w:r>
      <w:r w:rsidRPr="00FB60E6">
        <w:rPr>
          <w:rFonts w:ascii="Times New Roman" w:eastAsia="Times New Roman" w:hAnsi="Times New Roman" w:cs="Times New Roman"/>
          <w:color w:val="000000"/>
          <w:sz w:val="24"/>
          <w:szCs w:val="24"/>
          <w:u w:color="FFFFFF"/>
          <w:lang w:val="kk-KZ" w:eastAsia="ru-RU"/>
        </w:rPr>
        <w:t>, which indicates an individual reaction of the body due to the intensity of the cancer process and intoxication with drugs</w:t>
      </w:r>
      <w:r w:rsidRPr="00FB60E6">
        <w:rPr>
          <w:rFonts w:ascii="Times New Roman" w:eastAsia="Times New Roman" w:hAnsi="Times New Roman" w:cs="Times New Roman"/>
          <w:sz w:val="24"/>
          <w:szCs w:val="24"/>
          <w:u w:color="FFFFFF"/>
          <w:lang w:val="kk-KZ" w:eastAsia="ru-RU"/>
        </w:rPr>
        <w:t xml:space="preserve"> </w:t>
      </w:r>
      <w:r w:rsidRPr="00FB60E6">
        <w:rPr>
          <w:rFonts w:ascii="Times New Roman" w:hAnsi="Times New Roman" w:cs="Times New Roman"/>
          <w:sz w:val="24"/>
          <w:szCs w:val="24"/>
          <w:u w:color="FFFFFF"/>
          <w:lang w:val="en-US"/>
        </w:rPr>
        <w:t>(</w:t>
      </w:r>
      <w:r w:rsidRPr="00FB60E6">
        <w:rPr>
          <w:rFonts w:ascii="Times New Roman" w:hAnsi="Times New Roman" w:cs="Times New Roman"/>
          <w:sz w:val="24"/>
          <w:szCs w:val="24"/>
          <w:lang w:val="en-US"/>
        </w:rPr>
        <w:t>Appendix</w:t>
      </w:r>
      <w:r w:rsidRPr="00FB60E6">
        <w:rPr>
          <w:rFonts w:ascii="Times New Roman" w:hAnsi="Times New Roman" w:cs="Times New Roman"/>
          <w:sz w:val="24"/>
          <w:szCs w:val="24"/>
          <w:shd w:val="clear" w:color="auto" w:fill="F8F9FA"/>
          <w:lang w:val="en-US"/>
        </w:rPr>
        <w:t xml:space="preserve"> </w:t>
      </w:r>
      <w:r w:rsidR="001F11D5">
        <w:rPr>
          <w:rFonts w:ascii="Times New Roman" w:hAnsi="Times New Roman" w:cs="Times New Roman"/>
          <w:sz w:val="24"/>
          <w:szCs w:val="24"/>
          <w:shd w:val="clear" w:color="auto" w:fill="F8F9FA"/>
          <w:lang w:val="en-US"/>
        </w:rPr>
        <w:t>C</w:t>
      </w:r>
      <w:r w:rsidRPr="00FB60E6">
        <w:rPr>
          <w:rFonts w:ascii="Times New Roman" w:hAnsi="Times New Roman" w:cs="Times New Roman"/>
          <w:sz w:val="24"/>
          <w:szCs w:val="24"/>
          <w:u w:color="FFFFFF"/>
          <w:lang w:val="en-US"/>
        </w:rPr>
        <w:t>).</w:t>
      </w:r>
    </w:p>
    <w:p w:rsidR="00FB60E6" w:rsidRDefault="00FB60E6" w:rsidP="00FB60E6">
      <w:pPr>
        <w:spacing w:after="0" w:line="360" w:lineRule="auto"/>
        <w:ind w:firstLine="708"/>
        <w:jc w:val="both"/>
        <w:rPr>
          <w:rFonts w:ascii="Times New Roman" w:eastAsia="Times New Roman" w:hAnsi="Times New Roman" w:cs="Times New Roman"/>
          <w:color w:val="000000"/>
          <w:sz w:val="24"/>
          <w:szCs w:val="24"/>
          <w:u w:color="FFFFFF"/>
          <w:lang w:val="kk-KZ" w:eastAsia="ru-RU"/>
        </w:rPr>
      </w:pPr>
      <w:r w:rsidRPr="00FB60E6">
        <w:rPr>
          <w:rFonts w:ascii="Times New Roman" w:eastAsia="Times New Roman" w:hAnsi="Times New Roman" w:cs="Times New Roman"/>
          <w:color w:val="000000"/>
          <w:sz w:val="24"/>
          <w:szCs w:val="24"/>
          <w:u w:color="FFFFFF"/>
          <w:lang w:val="kk-KZ" w:eastAsia="ru-RU"/>
        </w:rPr>
        <w:t xml:space="preserve">The presence of an increase in the level of leukocytes and platelets in the study reflects a rearrangement in the blood coagulation system and the presence of an inflammatory process in the body (Figures 1 and 2). </w:t>
      </w:r>
    </w:p>
    <w:p w:rsidR="008F08A9" w:rsidRPr="00FB60E6" w:rsidRDefault="008F08A9" w:rsidP="008F08A9">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en-US"/>
        </w:rPr>
      </w:pPr>
      <w:r w:rsidRPr="00FB60E6">
        <w:rPr>
          <w:rFonts w:ascii="Times New Roman" w:eastAsia="Times New Roman" w:hAnsi="Times New Roman" w:cs="Times New Roman"/>
          <w:color w:val="000000"/>
          <w:sz w:val="24"/>
          <w:szCs w:val="24"/>
          <w:u w:color="FFFFFF"/>
          <w:lang w:val="kk-KZ" w:eastAsia="ru-RU"/>
        </w:rPr>
        <w:t>Chemotherapy led to the development of relative hypoglycemia, other parameters, such as urea, creatinine and total blood protein, did not have significant dynamics and had differently directed values.</w:t>
      </w:r>
      <w:r w:rsidRPr="00FB60E6">
        <w:rPr>
          <w:rFonts w:ascii="Times New Roman" w:hAnsi="Times New Roman" w:cs="Times New Roman"/>
          <w:color w:val="000000" w:themeColor="text1"/>
          <w:sz w:val="24"/>
          <w:szCs w:val="24"/>
          <w:u w:color="FFFFFF"/>
          <w:lang w:val="en-US"/>
        </w:rPr>
        <w:t xml:space="preserve"> The dynamics of intestinal microflora in breast cancer on the background of chemotherapy was revealed according to the average bifidum index, which decreased from 1.5 to 0.45 after </w:t>
      </w:r>
      <w:r w:rsidRPr="00FB60E6">
        <w:rPr>
          <w:rFonts w:ascii="Times New Roman" w:hAnsi="Times New Roman" w:cs="Times New Roman"/>
          <w:sz w:val="24"/>
          <w:szCs w:val="24"/>
          <w:u w:color="FFFFFF"/>
          <w:lang w:val="en-US"/>
        </w:rPr>
        <w:t>treatment (</w:t>
      </w:r>
      <w:r w:rsidRPr="00FB60E6">
        <w:rPr>
          <w:rFonts w:ascii="Times New Roman" w:hAnsi="Times New Roman" w:cs="Times New Roman"/>
          <w:sz w:val="24"/>
          <w:szCs w:val="24"/>
          <w:lang w:val="en-US"/>
        </w:rPr>
        <w:t>Appendix</w:t>
      </w:r>
      <w:r w:rsidRPr="00FB60E6">
        <w:rPr>
          <w:rFonts w:ascii="Times New Roman" w:hAnsi="Times New Roman" w:cs="Times New Roman"/>
          <w:sz w:val="24"/>
          <w:szCs w:val="24"/>
          <w:shd w:val="clear" w:color="auto" w:fill="F8F9FA"/>
          <w:lang w:val="en-US"/>
        </w:rPr>
        <w:t xml:space="preserve"> </w:t>
      </w:r>
      <w:r w:rsidR="001F11D5">
        <w:rPr>
          <w:rFonts w:ascii="Times New Roman" w:hAnsi="Times New Roman" w:cs="Times New Roman"/>
          <w:sz w:val="24"/>
          <w:szCs w:val="24"/>
          <w:shd w:val="clear" w:color="auto" w:fill="F8F9FA"/>
          <w:lang w:val="en-US"/>
        </w:rPr>
        <w:t>C</w:t>
      </w:r>
      <w:r w:rsidRPr="00FB60E6">
        <w:rPr>
          <w:rFonts w:ascii="Times New Roman" w:hAnsi="Times New Roman" w:cs="Times New Roman"/>
          <w:sz w:val="24"/>
          <w:szCs w:val="24"/>
          <w:u w:color="FFFFFF"/>
          <w:lang w:val="en-US"/>
        </w:rPr>
        <w:t>).</w:t>
      </w:r>
    </w:p>
    <w:p w:rsidR="008F08A9" w:rsidRPr="00FB60E6" w:rsidRDefault="008F08A9" w:rsidP="008F08A9">
      <w:pPr>
        <w:tabs>
          <w:tab w:val="left" w:pos="567"/>
        </w:tabs>
        <w:suppressAutoHyphens/>
        <w:spacing w:after="0" w:line="360" w:lineRule="auto"/>
        <w:ind w:firstLine="709"/>
        <w:jc w:val="both"/>
        <w:textAlignment w:val="baseline"/>
        <w:rPr>
          <w:rFonts w:ascii="Times New Roman" w:hAnsi="Times New Roman" w:cs="Times New Roman"/>
          <w:color w:val="000000" w:themeColor="text1"/>
          <w:sz w:val="24"/>
          <w:szCs w:val="24"/>
          <w:u w:color="FFFFFF"/>
          <w:lang w:val="en-US"/>
        </w:rPr>
      </w:pPr>
      <w:r w:rsidRPr="00FB60E6">
        <w:rPr>
          <w:rFonts w:ascii="Times New Roman" w:hAnsi="Times New Roman" w:cs="Times New Roman"/>
          <w:color w:val="000000" w:themeColor="text1"/>
          <w:sz w:val="24"/>
          <w:szCs w:val="24"/>
          <w:u w:color="FFFFFF"/>
          <w:lang w:val="en-US"/>
        </w:rPr>
        <w:t>In patients with breast cancer after chemotherapy, in comparison with the control group, significant changes in the parameters of humoral and cellular immunity were established. When comparing the examined groups with breast cancer, there is a significant difference in the indicators of T lymphocytes CD3 + and CD4 + in the study group: CD3 + 72.4 ± 15.7; CD4 + 43.3 ± 10; and in the control group: CD3 + 68.5 ± 8.7; CD4 + 37.1 ± 8.4 (p ≤ 0.05), respectively (Figure 3 and 4).</w:t>
      </w:r>
    </w:p>
    <w:p w:rsidR="00FB60E6" w:rsidRPr="00FB60E6" w:rsidRDefault="00FB60E6" w:rsidP="00FB60E6">
      <w:pPr>
        <w:spacing w:after="0" w:line="360" w:lineRule="auto"/>
        <w:ind w:firstLine="708"/>
        <w:jc w:val="both"/>
        <w:rPr>
          <w:rFonts w:ascii="Times New Roman" w:eastAsia="Times New Roman" w:hAnsi="Times New Roman" w:cs="Times New Roman"/>
          <w:color w:val="000000"/>
          <w:sz w:val="24"/>
          <w:szCs w:val="24"/>
          <w:u w:color="FFFFFF"/>
          <w:lang w:val="en-US" w:eastAsia="ar-SA"/>
        </w:rPr>
        <w:sectPr w:rsidR="00FB60E6" w:rsidRPr="00FB60E6" w:rsidSect="005F17E7">
          <w:headerReference w:type="default" r:id="rId10"/>
          <w:footerReference w:type="default" r:id="rId11"/>
          <w:pgSz w:w="11906" w:h="16838"/>
          <w:pgMar w:top="1134" w:right="851" w:bottom="1134" w:left="1701" w:header="709" w:footer="709" w:gutter="0"/>
          <w:cols w:space="708"/>
          <w:titlePg/>
          <w:docGrid w:linePitch="360"/>
        </w:sectPr>
      </w:pPr>
      <w:r w:rsidRPr="00FB60E6">
        <w:rPr>
          <w:rFonts w:ascii="Times New Roman" w:eastAsia="Calibri" w:hAnsi="Times New Roman" w:cs="Times New Roman"/>
          <w:noProof/>
          <w:sz w:val="24"/>
          <w:szCs w:val="24"/>
          <w:u w:color="FFFFFF"/>
          <w:lang w:eastAsia="ru-RU"/>
        </w:rPr>
        <w:lastRenderedPageBreak/>
        <w:drawing>
          <wp:anchor distT="0" distB="0" distL="114300" distR="114300" simplePos="0" relativeHeight="251665408" behindDoc="1" locked="0" layoutInCell="1" allowOverlap="1" wp14:anchorId="38EFC856" wp14:editId="61E56EAC">
            <wp:simplePos x="0" y="0"/>
            <wp:positionH relativeFrom="column">
              <wp:posOffset>3063875</wp:posOffset>
            </wp:positionH>
            <wp:positionV relativeFrom="paragraph">
              <wp:posOffset>265430</wp:posOffset>
            </wp:positionV>
            <wp:extent cx="2874010" cy="2564765"/>
            <wp:effectExtent l="0" t="0" r="2540" b="6985"/>
            <wp:wrapTight wrapText="bothSides">
              <wp:wrapPolygon edited="0">
                <wp:start x="0" y="0"/>
                <wp:lineTo x="0" y="21498"/>
                <wp:lineTo x="21476" y="21498"/>
                <wp:lineTo x="21476" y="0"/>
                <wp:lineTo x="0" y="0"/>
              </wp:wrapPolygon>
            </wp:wrapTight>
            <wp:docPr id="5" name="Рисунок 5" descr="C:\Users\Gul'mira\Desktop\Айгерим\Гулайым Таскожина\графика\Графика в Рабочая книг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mira\Desktop\Айгерим\Гулайым Таскожина\графика\Графика в Рабочая книга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4010" cy="25647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B60E6">
        <w:rPr>
          <w:rFonts w:ascii="Times New Roman" w:eastAsia="Calibri" w:hAnsi="Times New Roman" w:cs="Times New Roman"/>
          <w:noProof/>
          <w:sz w:val="24"/>
          <w:szCs w:val="24"/>
          <w:u w:color="FFFFFF"/>
          <w:lang w:eastAsia="ru-RU"/>
        </w:rPr>
        <w:drawing>
          <wp:anchor distT="0" distB="0" distL="114300" distR="114300" simplePos="0" relativeHeight="251662336" behindDoc="1" locked="0" layoutInCell="1" allowOverlap="1" wp14:anchorId="39D397BF" wp14:editId="05715D5F">
            <wp:simplePos x="0" y="0"/>
            <wp:positionH relativeFrom="column">
              <wp:posOffset>0</wp:posOffset>
            </wp:positionH>
            <wp:positionV relativeFrom="paragraph">
              <wp:posOffset>265430</wp:posOffset>
            </wp:positionV>
            <wp:extent cx="2814320" cy="2564765"/>
            <wp:effectExtent l="0" t="0" r="5080" b="6985"/>
            <wp:wrapTight wrapText="bothSides">
              <wp:wrapPolygon edited="0">
                <wp:start x="0" y="0"/>
                <wp:lineTo x="0" y="21498"/>
                <wp:lineTo x="21493" y="21498"/>
                <wp:lineTo x="21493" y="0"/>
                <wp:lineTo x="0" y="0"/>
              </wp:wrapPolygon>
            </wp:wrapTight>
            <wp:docPr id="6" name="Рисунок 6" descr="C:\Users\Gul'mira\Desktop\Айгерим\Гулайым Таскожина\графи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mira\Desktop\Айгерим\Гулайым Таскожина\графика\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4320" cy="25647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B60E6" w:rsidRPr="00FB60E6" w:rsidRDefault="00FB60E6" w:rsidP="00FB60E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u w:color="FFFFFF"/>
          <w:lang w:val="en-US" w:eastAsia="ru-RU"/>
        </w:rPr>
      </w:pPr>
      <w:r w:rsidRPr="00FB60E6">
        <w:rPr>
          <w:rFonts w:ascii="Times New Roman" w:eastAsia="Times New Roman" w:hAnsi="Times New Roman" w:cs="Times New Roman"/>
          <w:color w:val="000000"/>
          <w:sz w:val="24"/>
          <w:szCs w:val="24"/>
          <w:u w:color="FFFFFF"/>
          <w:lang w:val="en-US" w:eastAsia="ru-RU"/>
        </w:rPr>
        <w:t>Figure 1 - Indicators of the content of blood leukocytes in patients with breast cancer between groups</w:t>
      </w:r>
    </w:p>
    <w:p w:rsidR="00FB60E6" w:rsidRPr="00FB60E6" w:rsidRDefault="00FB60E6" w:rsidP="00FB60E6">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u w:color="FFFFFF"/>
          <w:lang w:val="en-US" w:eastAsia="ru-RU"/>
        </w:rPr>
      </w:pPr>
    </w:p>
    <w:p w:rsidR="00FB60E6" w:rsidRPr="00FB60E6" w:rsidRDefault="00FB60E6" w:rsidP="00FB60E6">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u w:color="FFFFFF"/>
          <w:lang w:val="en-US" w:eastAsia="ru-RU"/>
        </w:rPr>
      </w:pPr>
      <w:r w:rsidRPr="00FB60E6">
        <w:rPr>
          <w:rFonts w:ascii="Times New Roman" w:eastAsia="Times New Roman" w:hAnsi="Times New Roman" w:cs="Times New Roman"/>
          <w:color w:val="000000"/>
          <w:sz w:val="24"/>
          <w:szCs w:val="24"/>
          <w:u w:color="FFFFFF"/>
          <w:lang w:val="en-US" w:eastAsia="ru-RU"/>
        </w:rPr>
        <w:t>Figure 2 - Indicators of blood platelet count in patients with breast cancer between groups</w:t>
      </w:r>
    </w:p>
    <w:p w:rsidR="00FB60E6" w:rsidRPr="00FB60E6" w:rsidRDefault="00FB60E6" w:rsidP="00FB60E6">
      <w:pPr>
        <w:spacing w:after="0" w:line="360" w:lineRule="auto"/>
        <w:ind w:firstLine="708"/>
        <w:jc w:val="both"/>
        <w:rPr>
          <w:rFonts w:ascii="Times New Roman" w:hAnsi="Times New Roman" w:cs="Times New Roman"/>
          <w:color w:val="000000" w:themeColor="text1"/>
          <w:sz w:val="24"/>
          <w:szCs w:val="24"/>
          <w:u w:color="FFFFFF"/>
          <w:lang w:val="en-US"/>
        </w:rPr>
      </w:pPr>
    </w:p>
    <w:p w:rsidR="00FB60E6" w:rsidRPr="00FB60E6" w:rsidRDefault="00FB60E6" w:rsidP="00FB60E6">
      <w:pPr>
        <w:pBdr>
          <w:top w:val="nil"/>
          <w:left w:val="nil"/>
          <w:bottom w:val="nil"/>
          <w:right w:val="nil"/>
          <w:between w:val="nil"/>
        </w:pBdr>
        <w:spacing w:after="0" w:line="360" w:lineRule="auto"/>
        <w:ind w:firstLine="709"/>
        <w:jc w:val="both"/>
        <w:rPr>
          <w:rFonts w:ascii="Times New Roman" w:hAnsi="Times New Roman" w:cs="Times New Roman"/>
          <w:color w:val="000000" w:themeColor="text1"/>
          <w:sz w:val="24"/>
          <w:szCs w:val="24"/>
          <w:u w:color="FFFFFF"/>
          <w:lang w:val="en-US"/>
        </w:rPr>
        <w:sectPr w:rsidR="00FB60E6" w:rsidRPr="00FB60E6" w:rsidSect="001F2A2B">
          <w:type w:val="continuous"/>
          <w:pgSz w:w="11906" w:h="16838"/>
          <w:pgMar w:top="1134" w:right="850" w:bottom="1134" w:left="1701" w:header="708" w:footer="708" w:gutter="0"/>
          <w:cols w:num="2" w:space="708"/>
          <w:docGrid w:linePitch="360"/>
        </w:sectPr>
      </w:pP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color="FFFFFF"/>
          <w:lang w:val="en-US" w:eastAsia="en-GB"/>
        </w:rPr>
      </w:pPr>
      <w:r w:rsidRPr="00FB60E6">
        <w:rPr>
          <w:rFonts w:ascii="Times New Roman" w:eastAsia="Times New Roman" w:hAnsi="Times New Roman" w:cs="Times New Roman"/>
          <w:noProof/>
          <w:sz w:val="24"/>
          <w:szCs w:val="24"/>
          <w:u w:color="FFFFFF"/>
          <w:lang w:eastAsia="ru-RU"/>
        </w:rPr>
        <w:lastRenderedPageBreak/>
        <w:drawing>
          <wp:anchor distT="0" distB="0" distL="114300" distR="114300" simplePos="0" relativeHeight="251661312" behindDoc="1" locked="0" layoutInCell="1" allowOverlap="1" wp14:anchorId="69872EBB" wp14:editId="0218A36A">
            <wp:simplePos x="0" y="0"/>
            <wp:positionH relativeFrom="column">
              <wp:posOffset>3258820</wp:posOffset>
            </wp:positionH>
            <wp:positionV relativeFrom="paragraph">
              <wp:posOffset>294005</wp:posOffset>
            </wp:positionV>
            <wp:extent cx="2673350" cy="2221230"/>
            <wp:effectExtent l="0" t="0" r="0" b="7620"/>
            <wp:wrapTight wrapText="bothSides">
              <wp:wrapPolygon edited="0">
                <wp:start x="0" y="0"/>
                <wp:lineTo x="0" y="21489"/>
                <wp:lineTo x="21395" y="21489"/>
                <wp:lineTo x="21395" y="0"/>
                <wp:lineTo x="0" y="0"/>
              </wp:wrapPolygon>
            </wp:wrapTight>
            <wp:docPr id="7" name="Рисунок 7" descr="C:\Users\Gul'mira\Desktop\Таскожина Г\30-09-2019_13-22-00\Диаграмма размаха для T-helpesr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mira\Desktop\Таскожина Г\30-09-2019_13-22-00\Диаграмма размаха для T-helpesr груп. по группа.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21677"/>
                    <a:stretch/>
                  </pic:blipFill>
                  <pic:spPr bwMode="auto">
                    <a:xfrm>
                      <a:off x="0" y="0"/>
                      <a:ext cx="2673350" cy="222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0E6">
        <w:rPr>
          <w:rFonts w:ascii="Times New Roman" w:eastAsia="Times New Roman" w:hAnsi="Times New Roman" w:cs="Times New Roman"/>
          <w:noProof/>
          <w:color w:val="000000"/>
          <w:sz w:val="24"/>
          <w:szCs w:val="24"/>
          <w:u w:color="FFFFFF"/>
          <w:lang w:eastAsia="ru-RU"/>
        </w:rPr>
        <w:drawing>
          <wp:anchor distT="0" distB="0" distL="114300" distR="114300" simplePos="0" relativeHeight="251660288" behindDoc="1" locked="0" layoutInCell="1" allowOverlap="1" wp14:anchorId="0641C711" wp14:editId="247E9B71">
            <wp:simplePos x="0" y="0"/>
            <wp:positionH relativeFrom="column">
              <wp:posOffset>-2540</wp:posOffset>
            </wp:positionH>
            <wp:positionV relativeFrom="paragraph">
              <wp:posOffset>252095</wp:posOffset>
            </wp:positionV>
            <wp:extent cx="2729230" cy="2264410"/>
            <wp:effectExtent l="0" t="0" r="0" b="2540"/>
            <wp:wrapTight wrapText="bothSides">
              <wp:wrapPolygon edited="0">
                <wp:start x="0" y="0"/>
                <wp:lineTo x="0" y="21443"/>
                <wp:lineTo x="21409" y="21443"/>
                <wp:lineTo x="2140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r="21370"/>
                    <a:stretch/>
                  </pic:blipFill>
                  <pic:spPr bwMode="auto">
                    <a:xfrm>
                      <a:off x="0" y="0"/>
                      <a:ext cx="2729230" cy="226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60E6" w:rsidRPr="00FB60E6" w:rsidRDefault="00FB60E6" w:rsidP="00FB60E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color="FFFFFF"/>
          <w:lang w:val="en-US" w:eastAsia="en-GB"/>
        </w:rPr>
        <w:sectPr w:rsidR="00FB60E6" w:rsidRPr="00FB60E6" w:rsidSect="001F2A2B">
          <w:type w:val="continuous"/>
          <w:pgSz w:w="11906" w:h="16838"/>
          <w:pgMar w:top="1134" w:right="850" w:bottom="1134" w:left="1701" w:header="708" w:footer="708" w:gutter="0"/>
          <w:cols w:space="708"/>
          <w:docGrid w:linePitch="360"/>
        </w:sectPr>
      </w:pPr>
    </w:p>
    <w:p w:rsidR="00FB60E6" w:rsidRPr="00FB60E6" w:rsidRDefault="00FB60E6" w:rsidP="00FB60E6">
      <w:pPr>
        <w:tabs>
          <w:tab w:val="left" w:pos="567"/>
        </w:tabs>
        <w:suppressAutoHyphens/>
        <w:spacing w:after="0" w:line="240" w:lineRule="auto"/>
        <w:ind w:firstLine="567"/>
        <w:jc w:val="center"/>
        <w:textAlignment w:val="baseline"/>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 xml:space="preserve">Figure 3 - Comparative indices of T cells in breast cancer patients </w:t>
      </w:r>
      <w:r w:rsidRPr="00FB60E6">
        <w:rPr>
          <w:rFonts w:ascii="Times New Roman" w:eastAsia="Times New Roman" w:hAnsi="Times New Roman" w:cs="Times New Roman"/>
          <w:color w:val="000000"/>
          <w:sz w:val="24"/>
          <w:szCs w:val="24"/>
          <w:u w:color="FFFFFF"/>
          <w:lang w:val="en-US" w:eastAsia="ru-RU"/>
        </w:rPr>
        <w:t>between groups</w:t>
      </w:r>
    </w:p>
    <w:p w:rsidR="00FB60E6" w:rsidRPr="00FB60E6" w:rsidRDefault="00FB60E6" w:rsidP="00FB60E6">
      <w:pPr>
        <w:tabs>
          <w:tab w:val="left" w:pos="567"/>
        </w:tabs>
        <w:suppressAutoHyphens/>
        <w:spacing w:after="0" w:line="240" w:lineRule="auto"/>
        <w:ind w:firstLine="567"/>
        <w:jc w:val="center"/>
        <w:textAlignment w:val="baseline"/>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 xml:space="preserve">Figure 4 - Comparative indicators of T helpers in patients with breast cancer </w:t>
      </w:r>
      <w:r w:rsidRPr="00FB60E6">
        <w:rPr>
          <w:rFonts w:ascii="Times New Roman" w:eastAsia="Times New Roman" w:hAnsi="Times New Roman" w:cs="Times New Roman"/>
          <w:color w:val="000000"/>
          <w:sz w:val="24"/>
          <w:szCs w:val="24"/>
          <w:u w:color="FFFFFF"/>
          <w:lang w:val="en-US" w:eastAsia="ru-RU"/>
        </w:rPr>
        <w:t>between groups</w:t>
      </w:r>
    </w:p>
    <w:p w:rsidR="00FB60E6" w:rsidRPr="00FB60E6" w:rsidRDefault="00FB60E6" w:rsidP="00FB60E6">
      <w:pPr>
        <w:tabs>
          <w:tab w:val="left" w:pos="567"/>
        </w:tabs>
        <w:suppressAutoHyphens/>
        <w:spacing w:after="0" w:line="360" w:lineRule="auto"/>
        <w:ind w:firstLine="567"/>
        <w:jc w:val="center"/>
        <w:textAlignment w:val="baseline"/>
        <w:rPr>
          <w:rFonts w:ascii="Times New Roman" w:eastAsia="Times New Roman" w:hAnsi="Times New Roman" w:cs="Times New Roman"/>
          <w:sz w:val="24"/>
          <w:szCs w:val="24"/>
          <w:u w:color="FFFFFF"/>
          <w:lang w:val="en-US" w:eastAsia="ar-SA"/>
        </w:rPr>
        <w:sectPr w:rsidR="00FB60E6" w:rsidRPr="00FB60E6" w:rsidSect="001F2A2B">
          <w:type w:val="continuous"/>
          <w:pgSz w:w="11906" w:h="16838"/>
          <w:pgMar w:top="1134" w:right="850" w:bottom="1134" w:left="1701" w:header="708" w:footer="708" w:gutter="0"/>
          <w:cols w:num="2" w:space="708"/>
          <w:docGrid w:linePitch="360"/>
        </w:sectPr>
      </w:pPr>
    </w:p>
    <w:p w:rsidR="00FB60E6" w:rsidRPr="00FB60E6" w:rsidRDefault="00FB60E6" w:rsidP="00FB60E6">
      <w:pPr>
        <w:spacing w:after="0" w:line="360" w:lineRule="auto"/>
        <w:ind w:firstLine="709"/>
        <w:jc w:val="both"/>
        <w:rPr>
          <w:rFonts w:ascii="Times New Roman" w:hAnsi="Times New Roman" w:cs="Times New Roman"/>
          <w:sz w:val="24"/>
          <w:szCs w:val="24"/>
          <w:u w:color="FFFFFF"/>
          <w:lang w:val="en-US"/>
        </w:rPr>
      </w:pPr>
    </w:p>
    <w:p w:rsidR="00FB60E6" w:rsidRPr="00FB60E6" w:rsidRDefault="00FB60E6" w:rsidP="00FB60E6">
      <w:pPr>
        <w:spacing w:after="0" w:line="360" w:lineRule="auto"/>
        <w:ind w:firstLine="709"/>
        <w:jc w:val="both"/>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en-US"/>
        </w:rPr>
        <w:t>According to the indicators CD8 + and CD3 + HLA-DR + in both groups of the surveyed there is a tendency to a slight increase in values: in the study group - CD8 + 28.4 ± 11.4; CD3 + HLA-DR + 13.6 ± 17.2; in the control group - CD8 + up to 29.7 ± 6.9; CD3 + HLA-DR + 11.1 ± 15.4 without significance. When comparing between groups, the level of B lymphocytes (CD19 +) tends to decrease in the study group, and in the control group within the normal range, with a significant significance of p = 0.000001 (Figure 5).</w:t>
      </w:r>
    </w:p>
    <w:p w:rsidR="00FB60E6" w:rsidRPr="00FB60E6" w:rsidRDefault="00FB60E6" w:rsidP="00FB60E6">
      <w:pPr>
        <w:spacing w:after="0" w:line="360" w:lineRule="auto"/>
        <w:ind w:firstLine="709"/>
        <w:jc w:val="both"/>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en-US"/>
        </w:rPr>
        <w:t>In both groups, the NK-cells CD16 + 56 + indicator is characterized by an upward trend (15.1 ± 7.8; 16.1 ± 8.5), but no significant differences were noted.</w:t>
      </w:r>
    </w:p>
    <w:p w:rsidR="00D06B33" w:rsidRDefault="00FB60E6" w:rsidP="00FB60E6">
      <w:pPr>
        <w:spacing w:after="0" w:line="360" w:lineRule="auto"/>
        <w:ind w:firstLine="709"/>
        <w:jc w:val="both"/>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en-US"/>
        </w:rPr>
        <w:lastRenderedPageBreak/>
        <w:t>The immunoregulatory index (IRI) in the study group is 1.8 ± 0.8%; in the control group -1.3 ± 0.6 and the values are in the range of average values, but nevertheless, a significant difference was found p = 0.003 (Figure 6).</w:t>
      </w:r>
    </w:p>
    <w:p w:rsidR="00842E86" w:rsidRPr="00FB60E6" w:rsidRDefault="00842E86" w:rsidP="00842E8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kk-KZ"/>
        </w:rPr>
      </w:pPr>
      <w:r w:rsidRPr="00FB60E6">
        <w:rPr>
          <w:rFonts w:ascii="Times New Roman" w:hAnsi="Times New Roman" w:cs="Times New Roman"/>
          <w:sz w:val="24"/>
          <w:szCs w:val="24"/>
          <w:u w:color="FFFFFF"/>
          <w:lang w:val="kk-KZ"/>
        </w:rPr>
        <w:t>Activated T lymphocytes CD3 + HLA-DR + without significant difference with a high range upward (10 ± 7.2). Analysis of humoral immunity in patients in two groups reveals normal values of IGA indicators, against the background of the development of dysglobulinemia on the part of IgG. At the same time, NK cells, T killers in the normal range, IRI (p≤0.0005).</w:t>
      </w:r>
    </w:p>
    <w:p w:rsidR="00842E86" w:rsidRPr="00D06B33" w:rsidRDefault="00842E86" w:rsidP="00842E8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en-US"/>
        </w:rPr>
      </w:pPr>
      <w:r w:rsidRPr="00FB60E6">
        <w:rPr>
          <w:rFonts w:ascii="Times New Roman" w:eastAsia="Calibri" w:hAnsi="Times New Roman" w:cs="Times New Roman"/>
          <w:color w:val="000000"/>
          <w:sz w:val="24"/>
          <w:szCs w:val="24"/>
          <w:u w:color="FFFFFF"/>
          <w:lang w:val="kk-KZ"/>
        </w:rPr>
        <w:t>The analysis of the immunological status was carried out according to the parameters of cellular immunity. Flow cytometry showed no significant difference in the number of T-cytotoxic cells (CD4-CD8) in patients in both groups. CD3 + HLA-DR + (activated E-lymphocytes), T-lymphocytes were significantly reduced in patients before chemotherapy. Patients after adjuvant therapy showed significant decreases in IgG levels compared with nonadjuvant chemotherapy. There was no significant difference in IgA and IgM between groups. However, in the patients of the study group, the number of T-lymphocytes (CD3-CD19) was significantly increased than in patients without chemotherapy. Significant differences were observed in B-lymphocytes (CD3-CD19) in patients with and without chemotherapy (7.8 ± 5.4 vs. 11.0 ± 5.1). Patients with breast cancer without chemotherapy showed increased levels of NK cells compared to those receiving chemotherapy. Analysis of the increased subpopulation of T-cells showed that a statistically significant increase in the number of T-helpers was observed in the study group, compared with the control group</w:t>
      </w:r>
      <w:r w:rsidRPr="00FB60E6">
        <w:rPr>
          <w:rFonts w:ascii="Times New Roman" w:hAnsi="Times New Roman" w:cs="Times New Roman"/>
          <w:sz w:val="24"/>
          <w:szCs w:val="24"/>
          <w:lang w:val="en-US"/>
        </w:rPr>
        <w:t>.</w:t>
      </w:r>
    </w:p>
    <w:p w:rsidR="00842E86" w:rsidRPr="00FB60E6" w:rsidRDefault="00842E86" w:rsidP="00842E86">
      <w:pPr>
        <w:spacing w:after="0" w:line="360" w:lineRule="auto"/>
        <w:ind w:firstLine="709"/>
        <w:jc w:val="both"/>
        <w:rPr>
          <w:rFonts w:ascii="Times New Roman" w:hAnsi="Times New Roman" w:cs="Times New Roman"/>
          <w:sz w:val="24"/>
          <w:szCs w:val="24"/>
          <w:u w:color="FFFFFF"/>
          <w:lang w:val="kk-KZ"/>
        </w:rPr>
      </w:pPr>
      <w:r w:rsidRPr="00FB60E6">
        <w:rPr>
          <w:rFonts w:ascii="Times New Roman" w:hAnsi="Times New Roman" w:cs="Times New Roman"/>
          <w:sz w:val="24"/>
          <w:szCs w:val="24"/>
          <w:u w:color="FFFFFF"/>
          <w:lang w:val="kk-KZ"/>
        </w:rPr>
        <w:t>When assessing the phagocytic activity of leukocytes, it was found that in patients with breast cancer after chemotherapy, there is a significant decrease (p = 0.022) in the spontaneous oxygen-dependent test (NBT test) (Figure 7).</w:t>
      </w:r>
    </w:p>
    <w:p w:rsidR="00842E86" w:rsidRDefault="00842E86" w:rsidP="00842E86">
      <w:pPr>
        <w:spacing w:after="0" w:line="360" w:lineRule="auto"/>
        <w:ind w:firstLine="709"/>
        <w:jc w:val="both"/>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kk-KZ"/>
        </w:rPr>
        <w:t>The current picture indicates a decrease in the number of neutrophils in the blood, which activated the oxygen-dependent antibacterial systems. Indicators of stimulated NBT test, when leukocytes are stimulated by lipopolysaccharides, as well as in the first case, turned out to be reduced (Figure 8).</w:t>
      </w:r>
    </w:p>
    <w:p w:rsidR="00BA65BD" w:rsidRPr="00BA65BD" w:rsidRDefault="00BA65BD" w:rsidP="00BA65BD">
      <w:pPr>
        <w:spacing w:after="0" w:line="360" w:lineRule="auto"/>
        <w:ind w:firstLine="709"/>
        <w:jc w:val="both"/>
        <w:rPr>
          <w:rFonts w:ascii="Times New Roman" w:hAnsi="Times New Roman" w:cs="Times New Roman"/>
          <w:sz w:val="24"/>
          <w:szCs w:val="24"/>
          <w:u w:color="FFFFFF"/>
          <w:lang w:val="en-US"/>
        </w:rPr>
      </w:pPr>
      <w:r w:rsidRPr="00FB60E6">
        <w:rPr>
          <w:rFonts w:ascii="Times New Roman" w:hAnsi="Times New Roman" w:cs="Times New Roman"/>
          <w:sz w:val="24"/>
          <w:szCs w:val="24"/>
          <w:lang w:val="en-US"/>
        </w:rPr>
        <w:t>Patients with chemotherapy had a significant increase in circulating T-lymphocytes, CD4 and CD8 cells, and fewer B-lymphocytes, while T helper T cells were more affected in patients without chemotherapy. The number of NK and T cells increased in patients receiving chemotherapy, indicating the effect of chemotherapy on the immune cellular response (Table 2).</w:t>
      </w:r>
    </w:p>
    <w:p w:rsidR="00BA65BD" w:rsidRDefault="00BA65BD" w:rsidP="00842E86">
      <w:pPr>
        <w:spacing w:after="0" w:line="360" w:lineRule="auto"/>
        <w:ind w:firstLine="709"/>
        <w:jc w:val="both"/>
        <w:rPr>
          <w:rFonts w:ascii="Times New Roman" w:hAnsi="Times New Roman" w:cs="Times New Roman"/>
          <w:sz w:val="24"/>
          <w:szCs w:val="24"/>
          <w:u w:color="FFFFFF"/>
          <w:lang w:val="en-US"/>
        </w:rPr>
      </w:pPr>
    </w:p>
    <w:p w:rsidR="00BA65BD" w:rsidRPr="00BA65BD" w:rsidRDefault="00BA65BD" w:rsidP="00842E86">
      <w:pPr>
        <w:spacing w:after="0" w:line="360" w:lineRule="auto"/>
        <w:ind w:firstLine="709"/>
        <w:jc w:val="both"/>
        <w:rPr>
          <w:rFonts w:ascii="Times New Roman" w:hAnsi="Times New Roman" w:cs="Times New Roman"/>
          <w:sz w:val="24"/>
          <w:szCs w:val="24"/>
          <w:u w:color="FFFFFF"/>
          <w:lang w:val="en-US"/>
        </w:rPr>
      </w:pPr>
    </w:p>
    <w:p w:rsidR="00FB60E6" w:rsidRPr="00FB60E6" w:rsidRDefault="00FB60E6" w:rsidP="00FB60E6">
      <w:pPr>
        <w:spacing w:after="0" w:line="360" w:lineRule="auto"/>
        <w:jc w:val="both"/>
        <w:rPr>
          <w:rFonts w:ascii="Times New Roman" w:hAnsi="Times New Roman" w:cs="Times New Roman"/>
          <w:sz w:val="24"/>
          <w:szCs w:val="24"/>
          <w:u w:color="FFFFFF"/>
          <w:lang w:val="en-US"/>
        </w:rPr>
        <w:sectPr w:rsidR="00FB60E6" w:rsidRPr="00FB60E6" w:rsidSect="001F2A2B">
          <w:type w:val="continuous"/>
          <w:pgSz w:w="11906" w:h="16838"/>
          <w:pgMar w:top="1134" w:right="850" w:bottom="1134" w:left="1701" w:header="708" w:footer="708" w:gutter="0"/>
          <w:cols w:space="708"/>
          <w:docGrid w:linePitch="360"/>
        </w:sectPr>
      </w:pPr>
      <w:r w:rsidRPr="00FB60E6">
        <w:rPr>
          <w:rFonts w:ascii="Times New Roman" w:hAnsi="Times New Roman" w:cs="Times New Roman"/>
          <w:noProof/>
          <w:color w:val="000000"/>
          <w:sz w:val="24"/>
          <w:szCs w:val="24"/>
          <w:u w:color="FFFFFF"/>
          <w:lang w:eastAsia="ru-RU"/>
        </w:rPr>
        <w:lastRenderedPageBreak/>
        <w:drawing>
          <wp:anchor distT="0" distB="0" distL="114300" distR="114300" simplePos="0" relativeHeight="251667456" behindDoc="1" locked="0" layoutInCell="1" allowOverlap="1" wp14:anchorId="281DF45F" wp14:editId="2034A6CC">
            <wp:simplePos x="0" y="0"/>
            <wp:positionH relativeFrom="column">
              <wp:posOffset>3810</wp:posOffset>
            </wp:positionH>
            <wp:positionV relativeFrom="paragraph">
              <wp:posOffset>271780</wp:posOffset>
            </wp:positionV>
            <wp:extent cx="2838450" cy="2401570"/>
            <wp:effectExtent l="0" t="0" r="0" b="0"/>
            <wp:wrapTight wrapText="bothSides">
              <wp:wrapPolygon edited="0">
                <wp:start x="0" y="0"/>
                <wp:lineTo x="0" y="21417"/>
                <wp:lineTo x="21455" y="21417"/>
                <wp:lineTo x="21455" y="0"/>
                <wp:lineTo x="0" y="0"/>
              </wp:wrapPolygon>
            </wp:wrapTight>
            <wp:docPr id="9" name="Рисунок 9" descr="C:\Users\Gul'mira\Desktop\Таскожина Г\30-09-2019_13-22-00\Диаграмма размаха для B-cells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mira\Desktop\Таскожина Г\30-09-2019_13-22-00\Диаграмма размаха для B-cells груп. по группа.jpg"/>
                    <pic:cNvPicPr>
                      <a:picLocks noChangeAspect="1" noChangeArrowheads="1"/>
                    </pic:cNvPicPr>
                  </pic:nvPicPr>
                  <pic:blipFill rotWithShape="1">
                    <a:blip r:embed="rId16">
                      <a:extLst>
                        <a:ext uri="{28A0092B-C50C-407E-A947-70E740481C1C}">
                          <a14:useLocalDpi xmlns:a14="http://schemas.microsoft.com/office/drawing/2010/main" val="0"/>
                        </a:ext>
                      </a:extLst>
                    </a:blip>
                    <a:srcRect r="21142"/>
                    <a:stretch/>
                  </pic:blipFill>
                  <pic:spPr bwMode="auto">
                    <a:xfrm>
                      <a:off x="0" y="0"/>
                      <a:ext cx="2838450" cy="2401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0E6">
        <w:rPr>
          <w:rFonts w:ascii="Times New Roman" w:hAnsi="Times New Roman" w:cs="Times New Roman"/>
          <w:noProof/>
          <w:color w:val="000000"/>
          <w:sz w:val="24"/>
          <w:szCs w:val="24"/>
          <w:u w:color="FFFFFF"/>
          <w:lang w:eastAsia="ru-RU"/>
        </w:rPr>
        <w:drawing>
          <wp:anchor distT="0" distB="0" distL="114300" distR="114300" simplePos="0" relativeHeight="251668480" behindDoc="1" locked="0" layoutInCell="1" allowOverlap="1" wp14:anchorId="1EEFA220" wp14:editId="6A2B5A13">
            <wp:simplePos x="0" y="0"/>
            <wp:positionH relativeFrom="column">
              <wp:posOffset>3066415</wp:posOffset>
            </wp:positionH>
            <wp:positionV relativeFrom="paragraph">
              <wp:posOffset>271780</wp:posOffset>
            </wp:positionV>
            <wp:extent cx="2847975" cy="2401570"/>
            <wp:effectExtent l="0" t="0" r="9525" b="0"/>
            <wp:wrapTight wrapText="bothSides">
              <wp:wrapPolygon edited="0">
                <wp:start x="0" y="0"/>
                <wp:lineTo x="0" y="21417"/>
                <wp:lineTo x="21528" y="21417"/>
                <wp:lineTo x="21528" y="0"/>
                <wp:lineTo x="0" y="0"/>
              </wp:wrapPolygon>
            </wp:wrapTight>
            <wp:docPr id="10" name="Рисунок 10" descr="C:\Users\Gul'mira\Desktop\Таскожина Г\30-09-2019_13-22-00\Диаграмма размаха для Иммунолегуляторный индекс груп. по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mira\Desktop\Таскожина Г\30-09-2019_13-22-00\Диаграмма размаха для Иммунолегуляторный индекс груп. по группа.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21555"/>
                    <a:stretch/>
                  </pic:blipFill>
                  <pic:spPr bwMode="auto">
                    <a:xfrm>
                      <a:off x="0" y="0"/>
                      <a:ext cx="2847975" cy="2401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60E6" w:rsidRPr="00FB60E6" w:rsidRDefault="00FB60E6" w:rsidP="00FB60E6">
      <w:pPr>
        <w:spacing w:line="240" w:lineRule="auto"/>
        <w:jc w:val="center"/>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 xml:space="preserve">Figure 5 - Comparative indices of B cells in patients with breast cancer </w:t>
      </w:r>
      <w:r w:rsidRPr="00FB60E6">
        <w:rPr>
          <w:rFonts w:ascii="Times New Roman" w:eastAsia="Times New Roman" w:hAnsi="Times New Roman" w:cs="Times New Roman"/>
          <w:color w:val="000000"/>
          <w:sz w:val="24"/>
          <w:szCs w:val="24"/>
          <w:u w:color="FFFFFF"/>
          <w:lang w:val="en-US" w:eastAsia="ru-RU"/>
        </w:rPr>
        <w:t>between groups</w:t>
      </w:r>
    </w:p>
    <w:p w:rsidR="00FB60E6" w:rsidRPr="00FB60E6" w:rsidRDefault="00FB60E6" w:rsidP="00FB60E6">
      <w:pPr>
        <w:spacing w:line="240" w:lineRule="auto"/>
        <w:jc w:val="center"/>
        <w:rPr>
          <w:rFonts w:ascii="Times New Roman" w:eastAsia="Times New Roman" w:hAnsi="Times New Roman" w:cs="Times New Roman"/>
          <w:sz w:val="24"/>
          <w:szCs w:val="24"/>
          <w:u w:color="FFFFFF"/>
          <w:lang w:val="en-US" w:eastAsia="ar-SA"/>
        </w:rPr>
      </w:pPr>
    </w:p>
    <w:p w:rsidR="00FB60E6" w:rsidRPr="00FB60E6" w:rsidRDefault="00FB60E6" w:rsidP="00FB60E6">
      <w:pPr>
        <w:spacing w:line="240" w:lineRule="auto"/>
        <w:jc w:val="center"/>
        <w:rPr>
          <w:rFonts w:ascii="Times New Roman" w:hAnsi="Times New Roman" w:cs="Times New Roman"/>
          <w:sz w:val="24"/>
          <w:szCs w:val="24"/>
          <w:u w:color="FFFFFF"/>
          <w:lang w:val="en-US"/>
        </w:rPr>
      </w:pPr>
      <w:r w:rsidRPr="00FB60E6">
        <w:rPr>
          <w:rFonts w:ascii="Times New Roman" w:eastAsia="Times New Roman" w:hAnsi="Times New Roman" w:cs="Times New Roman"/>
          <w:sz w:val="24"/>
          <w:szCs w:val="24"/>
          <w:u w:color="FFFFFF"/>
          <w:lang w:val="en-US" w:eastAsia="ar-SA"/>
        </w:rPr>
        <w:t xml:space="preserve">Figure 6 - Comparative indices of the immunoregulatory index in patients with breast cancer </w:t>
      </w:r>
      <w:r w:rsidRPr="00FB60E6">
        <w:rPr>
          <w:rFonts w:ascii="Times New Roman" w:eastAsia="Times New Roman" w:hAnsi="Times New Roman" w:cs="Times New Roman"/>
          <w:color w:val="000000"/>
          <w:sz w:val="24"/>
          <w:szCs w:val="24"/>
          <w:u w:color="FFFFFF"/>
          <w:lang w:val="en-US" w:eastAsia="ru-RU"/>
        </w:rPr>
        <w:t>between groups</w:t>
      </w:r>
    </w:p>
    <w:p w:rsidR="00FB60E6" w:rsidRPr="00FB60E6" w:rsidRDefault="00FB60E6" w:rsidP="00FB60E6">
      <w:pPr>
        <w:spacing w:after="0" w:line="360" w:lineRule="auto"/>
        <w:jc w:val="both"/>
        <w:rPr>
          <w:rFonts w:ascii="Times New Roman" w:hAnsi="Times New Roman" w:cs="Times New Roman"/>
          <w:sz w:val="24"/>
          <w:szCs w:val="24"/>
          <w:u w:color="FFFFFF"/>
          <w:lang w:val="en-US"/>
        </w:rPr>
      </w:pPr>
    </w:p>
    <w:p w:rsidR="00FB60E6" w:rsidRPr="00FB60E6" w:rsidRDefault="00FB60E6" w:rsidP="00FB60E6">
      <w:pPr>
        <w:spacing w:after="0" w:line="360" w:lineRule="auto"/>
        <w:jc w:val="both"/>
        <w:rPr>
          <w:rFonts w:ascii="Times New Roman" w:hAnsi="Times New Roman" w:cs="Times New Roman"/>
          <w:sz w:val="24"/>
          <w:szCs w:val="24"/>
          <w:u w:color="FFFFFF"/>
          <w:lang w:val="kk-KZ"/>
        </w:rPr>
        <w:sectPr w:rsidR="00FB60E6" w:rsidRPr="00FB60E6" w:rsidSect="001F2A2B">
          <w:type w:val="continuous"/>
          <w:pgSz w:w="11906" w:h="16838"/>
          <w:pgMar w:top="1134" w:right="850" w:bottom="1134" w:left="1701" w:header="708" w:footer="708" w:gutter="0"/>
          <w:cols w:num="2" w:space="708"/>
          <w:docGrid w:linePitch="360"/>
        </w:sectPr>
      </w:pPr>
    </w:p>
    <w:p w:rsidR="00FB60E6" w:rsidRPr="00FB60E6" w:rsidRDefault="00FB60E6" w:rsidP="00FB60E6">
      <w:pPr>
        <w:spacing w:after="0" w:line="360" w:lineRule="auto"/>
        <w:ind w:firstLine="709"/>
        <w:jc w:val="both"/>
        <w:rPr>
          <w:rFonts w:ascii="Times New Roman" w:hAnsi="Times New Roman" w:cs="Times New Roman"/>
          <w:sz w:val="24"/>
          <w:szCs w:val="24"/>
          <w:lang w:val="en-US"/>
        </w:rPr>
        <w:sectPr w:rsidR="00FB60E6" w:rsidRPr="00FB60E6" w:rsidSect="001F2A2B">
          <w:type w:val="continuous"/>
          <w:pgSz w:w="11906" w:h="16838"/>
          <w:pgMar w:top="1134" w:right="850" w:bottom="1134" w:left="1701" w:header="708" w:footer="708" w:gutter="0"/>
          <w:cols w:space="708"/>
          <w:docGrid w:linePitch="360"/>
        </w:sectPr>
      </w:pPr>
      <w:r w:rsidRPr="00FB60E6">
        <w:rPr>
          <w:rFonts w:ascii="Times New Roman" w:hAnsi="Times New Roman" w:cs="Times New Roman"/>
          <w:noProof/>
          <w:sz w:val="24"/>
          <w:szCs w:val="24"/>
          <w:u w:color="FFFFFF"/>
          <w:lang w:eastAsia="ru-RU"/>
        </w:rPr>
        <w:lastRenderedPageBreak/>
        <w:drawing>
          <wp:anchor distT="0" distB="0" distL="114300" distR="114300" simplePos="0" relativeHeight="251670528" behindDoc="1" locked="0" layoutInCell="1" allowOverlap="1" wp14:anchorId="0A262A20" wp14:editId="752AB76F">
            <wp:simplePos x="0" y="0"/>
            <wp:positionH relativeFrom="column">
              <wp:posOffset>3093530</wp:posOffset>
            </wp:positionH>
            <wp:positionV relativeFrom="paragraph">
              <wp:posOffset>353060</wp:posOffset>
            </wp:positionV>
            <wp:extent cx="2959735" cy="2625725"/>
            <wp:effectExtent l="0" t="0" r="0" b="3175"/>
            <wp:wrapTight wrapText="bothSides">
              <wp:wrapPolygon edited="0">
                <wp:start x="0" y="0"/>
                <wp:lineTo x="0" y="21469"/>
                <wp:lineTo x="21410" y="21469"/>
                <wp:lineTo x="21410" y="0"/>
                <wp:lineTo x="0" y="0"/>
              </wp:wrapPolygon>
            </wp:wrapTight>
            <wp:docPr id="11" name="Рисунок 11" descr="C:\Users\Admin\Downloads\Диаграмма размаха для Индуциров НСТ тест груп. по групп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Диаграмма размаха для Индуциров НСТ тест груп. по группа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9735" cy="2625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60E6">
        <w:rPr>
          <w:rFonts w:ascii="Times New Roman" w:hAnsi="Times New Roman" w:cs="Times New Roman"/>
          <w:noProof/>
          <w:color w:val="000000"/>
          <w:sz w:val="24"/>
          <w:szCs w:val="24"/>
          <w:u w:color="FFFFFF"/>
          <w:lang w:eastAsia="ru-RU"/>
        </w:rPr>
        <w:drawing>
          <wp:anchor distT="0" distB="0" distL="114300" distR="114300" simplePos="0" relativeHeight="251669504" behindDoc="1" locked="0" layoutInCell="1" allowOverlap="1" wp14:anchorId="02CC04CE" wp14:editId="67E10077">
            <wp:simplePos x="0" y="0"/>
            <wp:positionH relativeFrom="column">
              <wp:posOffset>-50610</wp:posOffset>
            </wp:positionH>
            <wp:positionV relativeFrom="paragraph">
              <wp:posOffset>333375</wp:posOffset>
            </wp:positionV>
            <wp:extent cx="2981325" cy="2647315"/>
            <wp:effectExtent l="0" t="0" r="9525" b="635"/>
            <wp:wrapTight wrapText="bothSides">
              <wp:wrapPolygon edited="0">
                <wp:start x="0" y="0"/>
                <wp:lineTo x="0" y="21450"/>
                <wp:lineTo x="21531" y="21450"/>
                <wp:lineTo x="21531" y="0"/>
                <wp:lineTo x="0" y="0"/>
              </wp:wrapPolygon>
            </wp:wrapTight>
            <wp:docPr id="12" name="Рисунок 12" descr="C:\Users\Admin\Downloads\Диаграмма размаха для Спонтанный НСТ тест груп. по групп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Диаграмма размаха для Спонтанный НСТ тест груп. по группа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1325" cy="2647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60E6" w:rsidRPr="00FB60E6" w:rsidRDefault="00FB60E6" w:rsidP="00FB60E6">
      <w:pPr>
        <w:spacing w:after="0" w:line="240" w:lineRule="auto"/>
        <w:jc w:val="center"/>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kk-KZ"/>
        </w:rPr>
        <w:t>Figure 7 - Indicators of spontaneous NBT test in women with breast cancer after chemotherapy</w:t>
      </w:r>
      <w:r w:rsidRPr="00FB60E6">
        <w:rPr>
          <w:rFonts w:ascii="Times New Roman" w:eastAsia="Times New Roman" w:hAnsi="Times New Roman" w:cs="Times New Roman"/>
          <w:color w:val="000000"/>
          <w:sz w:val="24"/>
          <w:szCs w:val="24"/>
          <w:u w:color="FFFFFF"/>
          <w:lang w:val="en-US" w:eastAsia="ru-RU"/>
        </w:rPr>
        <w:t xml:space="preserve"> between groups</w:t>
      </w:r>
    </w:p>
    <w:p w:rsidR="00FB60E6" w:rsidRPr="00FB60E6" w:rsidRDefault="00FB60E6" w:rsidP="00FB60E6">
      <w:pPr>
        <w:spacing w:after="0" w:line="240" w:lineRule="auto"/>
        <w:ind w:firstLine="142"/>
        <w:jc w:val="center"/>
        <w:rPr>
          <w:rFonts w:ascii="Times New Roman" w:hAnsi="Times New Roman" w:cs="Times New Roman"/>
          <w:sz w:val="24"/>
          <w:szCs w:val="24"/>
          <w:u w:color="FFFFFF"/>
          <w:lang w:val="en-US"/>
        </w:rPr>
      </w:pPr>
      <w:r w:rsidRPr="00FB60E6">
        <w:rPr>
          <w:rFonts w:ascii="Times New Roman" w:hAnsi="Times New Roman" w:cs="Times New Roman"/>
          <w:sz w:val="24"/>
          <w:szCs w:val="24"/>
          <w:u w:color="FFFFFF"/>
          <w:lang w:val="kk-KZ"/>
        </w:rPr>
        <w:t>Figure 8 - Indices of NBT-induced test after chemotherapy</w:t>
      </w:r>
      <w:r w:rsidRPr="00FB60E6">
        <w:rPr>
          <w:rFonts w:ascii="Times New Roman" w:eastAsia="Times New Roman" w:hAnsi="Times New Roman" w:cs="Times New Roman"/>
          <w:color w:val="000000"/>
          <w:sz w:val="24"/>
          <w:szCs w:val="24"/>
          <w:u w:color="FFFFFF"/>
          <w:lang w:val="en-US" w:eastAsia="ru-RU"/>
        </w:rPr>
        <w:t xml:space="preserve"> between groups</w:t>
      </w:r>
    </w:p>
    <w:p w:rsidR="00FB60E6" w:rsidRPr="00FB60E6" w:rsidRDefault="00FB60E6" w:rsidP="00FB60E6">
      <w:pPr>
        <w:spacing w:after="0" w:line="240" w:lineRule="auto"/>
        <w:ind w:firstLine="567"/>
        <w:jc w:val="center"/>
        <w:rPr>
          <w:rFonts w:ascii="Times New Roman" w:hAnsi="Times New Roman" w:cs="Times New Roman"/>
          <w:sz w:val="24"/>
          <w:szCs w:val="24"/>
          <w:u w:color="FFFFFF"/>
          <w:lang w:val="kk-KZ"/>
        </w:rPr>
      </w:pPr>
    </w:p>
    <w:p w:rsidR="00FB60E6" w:rsidRPr="00FB60E6" w:rsidRDefault="00FB60E6" w:rsidP="00FB60E6">
      <w:pPr>
        <w:spacing w:after="0" w:line="360" w:lineRule="auto"/>
        <w:rPr>
          <w:rFonts w:ascii="Times New Roman" w:hAnsi="Times New Roman" w:cs="Times New Roman"/>
          <w:sz w:val="24"/>
          <w:szCs w:val="24"/>
          <w:lang w:val="en-US"/>
        </w:rPr>
      </w:pPr>
    </w:p>
    <w:p w:rsidR="00FB60E6" w:rsidRPr="00FB60E6" w:rsidRDefault="00FB60E6" w:rsidP="00FB60E6">
      <w:pPr>
        <w:spacing w:after="0" w:line="360" w:lineRule="auto"/>
        <w:rPr>
          <w:rFonts w:ascii="Times New Roman" w:hAnsi="Times New Roman" w:cs="Times New Roman"/>
          <w:sz w:val="24"/>
          <w:szCs w:val="24"/>
          <w:lang w:val="en-US"/>
        </w:rPr>
        <w:sectPr w:rsidR="00FB60E6" w:rsidRPr="00FB60E6" w:rsidSect="001F2A2B">
          <w:type w:val="continuous"/>
          <w:pgSz w:w="11906" w:h="16838"/>
          <w:pgMar w:top="1134" w:right="850" w:bottom="1134" w:left="1701" w:header="708" w:footer="708" w:gutter="0"/>
          <w:cols w:num="2" w:space="708"/>
          <w:docGrid w:linePitch="360"/>
        </w:sectPr>
      </w:pPr>
    </w:p>
    <w:p w:rsidR="00BA65BD" w:rsidRDefault="00BA65BD" w:rsidP="00FB60E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en-US"/>
        </w:rPr>
      </w:pPr>
    </w:p>
    <w:p w:rsidR="00BA65BD" w:rsidRDefault="00BA65BD" w:rsidP="00BA65BD">
      <w:pPr>
        <w:spacing w:line="360" w:lineRule="auto"/>
        <w:rPr>
          <w:rFonts w:ascii="Times New Roman" w:hAnsi="Times New Roman" w:cs="Times New Roman"/>
          <w:sz w:val="24"/>
          <w:szCs w:val="24"/>
          <w:lang w:val="en-US"/>
        </w:rPr>
      </w:pPr>
    </w:p>
    <w:p w:rsidR="00BA65BD" w:rsidRDefault="00BA65BD" w:rsidP="00BA65BD">
      <w:pPr>
        <w:spacing w:line="360" w:lineRule="auto"/>
        <w:rPr>
          <w:rFonts w:ascii="Times New Roman" w:hAnsi="Times New Roman" w:cs="Times New Roman"/>
          <w:sz w:val="24"/>
          <w:szCs w:val="24"/>
          <w:lang w:val="en-US"/>
        </w:rPr>
      </w:pPr>
    </w:p>
    <w:p w:rsidR="00BA65BD" w:rsidRDefault="00BA65BD" w:rsidP="00BA65BD">
      <w:pPr>
        <w:spacing w:line="360" w:lineRule="auto"/>
        <w:rPr>
          <w:rFonts w:ascii="Times New Roman" w:hAnsi="Times New Roman" w:cs="Times New Roman"/>
          <w:sz w:val="24"/>
          <w:szCs w:val="24"/>
          <w:lang w:val="en-US"/>
        </w:rPr>
      </w:pPr>
    </w:p>
    <w:p w:rsidR="00BA65BD" w:rsidRDefault="00BA65BD" w:rsidP="00BA65BD">
      <w:pPr>
        <w:spacing w:line="360" w:lineRule="auto"/>
        <w:rPr>
          <w:rFonts w:ascii="Times New Roman" w:hAnsi="Times New Roman" w:cs="Times New Roman"/>
          <w:sz w:val="24"/>
          <w:szCs w:val="24"/>
          <w:lang w:val="en-US"/>
        </w:rPr>
      </w:pPr>
    </w:p>
    <w:p w:rsidR="00BA65BD" w:rsidRPr="00FB60E6" w:rsidRDefault="00BA65BD" w:rsidP="00BA65BD">
      <w:pPr>
        <w:spacing w:line="360" w:lineRule="auto"/>
        <w:rPr>
          <w:rFonts w:ascii="Times New Roman" w:hAnsi="Times New Roman" w:cs="Times New Roman"/>
          <w:sz w:val="24"/>
          <w:szCs w:val="24"/>
          <w:lang w:val="en-US"/>
        </w:rPr>
      </w:pPr>
      <w:r w:rsidRPr="00FB60E6">
        <w:rPr>
          <w:rFonts w:ascii="Times New Roman" w:hAnsi="Times New Roman" w:cs="Times New Roman"/>
          <w:sz w:val="24"/>
          <w:szCs w:val="24"/>
          <w:lang w:val="en-US"/>
        </w:rPr>
        <w:lastRenderedPageBreak/>
        <w:t>Table 2 - Descriptive statistical analysis of various parameters</w:t>
      </w:r>
    </w:p>
    <w:tbl>
      <w:tblPr>
        <w:tblW w:w="9428" w:type="dxa"/>
        <w:tblLayout w:type="fixed"/>
        <w:tblCellMar>
          <w:left w:w="72" w:type="dxa"/>
          <w:right w:w="72" w:type="dxa"/>
        </w:tblCellMar>
        <w:tblLook w:val="0000" w:firstRow="0" w:lastRow="0" w:firstColumn="0" w:lastColumn="0" w:noHBand="0" w:noVBand="0"/>
      </w:tblPr>
      <w:tblGrid>
        <w:gridCol w:w="3191"/>
        <w:gridCol w:w="1559"/>
        <w:gridCol w:w="1559"/>
        <w:gridCol w:w="1560"/>
        <w:gridCol w:w="1559"/>
      </w:tblGrid>
      <w:tr w:rsidR="00BA65BD" w:rsidRPr="00FB60E6" w:rsidTr="00263B96">
        <w:trPr>
          <w:trHeight w:val="476"/>
          <w:tblHeader/>
        </w:trPr>
        <w:tc>
          <w:tcPr>
            <w:tcW w:w="3191" w:type="dxa"/>
            <w:vMerge w:val="restart"/>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p>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rPr>
            </w:pPr>
            <w:r w:rsidRPr="00FB60E6">
              <w:rPr>
                <w:rFonts w:ascii="Times New Roman" w:eastAsia="Calibri" w:hAnsi="Times New Roman" w:cs="Times New Roman"/>
                <w:sz w:val="24"/>
                <w:szCs w:val="24"/>
              </w:rPr>
              <w:t>Parameters</w:t>
            </w:r>
          </w:p>
        </w:tc>
        <w:tc>
          <w:tcPr>
            <w:tcW w:w="3118" w:type="dxa"/>
            <w:gridSpan w:val="2"/>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Times New Roman" w:hAnsi="Times New Roman" w:cs="Times New Roman"/>
                <w:color w:val="222222"/>
                <w:sz w:val="24"/>
                <w:szCs w:val="24"/>
                <w:lang w:val="en-US" w:eastAsia="ru-RU"/>
              </w:rPr>
              <w:t>Patients before chemotherapy</w:t>
            </w:r>
          </w:p>
        </w:tc>
        <w:tc>
          <w:tcPr>
            <w:tcW w:w="3119" w:type="dxa"/>
            <w:gridSpan w:val="2"/>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b/>
                <w:sz w:val="24"/>
                <w:szCs w:val="24"/>
                <w:lang w:val="en-US"/>
              </w:rPr>
            </w:pPr>
            <w:r w:rsidRPr="00FB60E6">
              <w:rPr>
                <w:rFonts w:ascii="Times New Roman" w:eastAsia="Times New Roman" w:hAnsi="Times New Roman" w:cs="Times New Roman"/>
                <w:color w:val="222222"/>
                <w:sz w:val="24"/>
                <w:szCs w:val="24"/>
                <w:lang w:val="en-US" w:eastAsia="ru-RU"/>
              </w:rPr>
              <w:t xml:space="preserve">Patients after chemotherapy </w:t>
            </w:r>
          </w:p>
        </w:tc>
      </w:tr>
      <w:tr w:rsidR="00BA65BD" w:rsidRPr="00FB60E6" w:rsidTr="00263B96">
        <w:tblPrEx>
          <w:tblBorders>
            <w:top w:val="single" w:sz="4" w:space="0" w:color="auto"/>
            <w:left w:val="single" w:sz="4" w:space="0" w:color="auto"/>
            <w:bottom w:val="single" w:sz="4" w:space="0" w:color="auto"/>
            <w:right w:val="single" w:sz="4" w:space="0" w:color="auto"/>
          </w:tblBorders>
        </w:tblPrEx>
        <w:trPr>
          <w:tblHeader/>
        </w:trPr>
        <w:tc>
          <w:tcPr>
            <w:tcW w:w="3191" w:type="dxa"/>
            <w:vMerge/>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Average</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Standart deviation</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Average</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Standart deviation</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rPr>
              <w:t>Immunoglobulin</w:t>
            </w:r>
            <w:proofErr w:type="gramStart"/>
            <w:r w:rsidRPr="00FB60E6">
              <w:rPr>
                <w:rFonts w:ascii="Times New Roman" w:hAnsi="Times New Roman" w:cs="Times New Roman"/>
                <w:sz w:val="24"/>
                <w:szCs w:val="24"/>
              </w:rPr>
              <w:t xml:space="preserve"> А</w:t>
            </w:r>
            <w:proofErr w:type="gramEnd"/>
            <w:r w:rsidRPr="00FB60E6">
              <w:rPr>
                <w:rFonts w:ascii="Times New Roman" w:hAnsi="Times New Roman" w:cs="Times New Roman"/>
                <w:sz w:val="24"/>
                <w:szCs w:val="24"/>
                <w:lang w:val="en-US"/>
              </w:rPr>
              <w:t xml:space="preserve"> (IgA)</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2,76000</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1,01792</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2,31038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0,832044</w:t>
            </w:r>
          </w:p>
        </w:tc>
      </w:tr>
      <w:tr w:rsidR="00BA65BD" w:rsidRPr="00FB60E6" w:rsidTr="00263B96">
        <w:tblPrEx>
          <w:tblBorders>
            <w:top w:val="single" w:sz="4" w:space="0" w:color="auto"/>
            <w:left w:val="single" w:sz="4" w:space="0" w:color="auto"/>
            <w:bottom w:val="single" w:sz="4" w:space="0" w:color="auto"/>
            <w:right w:val="single" w:sz="4" w:space="0" w:color="auto"/>
          </w:tblBorders>
        </w:tblPrEx>
        <w:trPr>
          <w:trHeight w:val="278"/>
        </w:trPr>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rPr>
              <w:t xml:space="preserve">Immunoglobulin </w:t>
            </w:r>
            <w:r w:rsidRPr="00FB60E6">
              <w:rPr>
                <w:rFonts w:ascii="Times New Roman" w:hAnsi="Times New Roman" w:cs="Times New Roman"/>
                <w:sz w:val="24"/>
                <w:szCs w:val="24"/>
                <w:lang w:val="en-US"/>
              </w:rPr>
              <w:t>G (IgG)</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13,52417</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2,51382</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14,0771</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2,789357</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rPr>
              <w:t>Immunoglobulin (</w:t>
            </w:r>
            <w:r w:rsidRPr="00FB60E6">
              <w:rPr>
                <w:rFonts w:ascii="Times New Roman" w:hAnsi="Times New Roman" w:cs="Times New Roman"/>
                <w:sz w:val="24"/>
                <w:szCs w:val="24"/>
                <w:lang w:val="en-US"/>
              </w:rPr>
              <w:t>IgM</w:t>
            </w:r>
            <w:r w:rsidRPr="00FB60E6">
              <w:rPr>
                <w:rFonts w:ascii="Times New Roman" w:hAnsi="Times New Roman" w:cs="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1,31538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0,51308</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1,24058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0,564969</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proofErr w:type="gramStart"/>
            <w:r w:rsidRPr="00FB60E6">
              <w:rPr>
                <w:rFonts w:ascii="Times New Roman" w:hAnsi="Times New Roman" w:cs="Times New Roman"/>
                <w:sz w:val="24"/>
                <w:szCs w:val="24"/>
              </w:rPr>
              <w:t>Т</w:t>
            </w:r>
            <w:proofErr w:type="gramEnd"/>
            <w:r w:rsidRPr="00FB60E6">
              <w:rPr>
                <w:rFonts w:ascii="Times New Roman" w:hAnsi="Times New Roman" w:cs="Times New Roman"/>
                <w:sz w:val="24"/>
                <w:szCs w:val="24"/>
              </w:rPr>
              <w:t>-</w:t>
            </w:r>
            <w:r w:rsidRPr="00FB60E6">
              <w:rPr>
                <w:rFonts w:ascii="Times New Roman" w:hAnsi="Times New Roman" w:cs="Times New Roman"/>
                <w:sz w:val="24"/>
                <w:szCs w:val="24"/>
                <w:lang w:val="en-US"/>
              </w:rPr>
              <w:t xml:space="preserve">lymphocytes </w:t>
            </w:r>
            <w:r w:rsidRPr="00FB60E6">
              <w:rPr>
                <w:rFonts w:ascii="Times New Roman" w:hAnsi="Times New Roman" w:cs="Times New Roman"/>
                <w:sz w:val="24"/>
                <w:szCs w:val="24"/>
              </w:rPr>
              <w:t>(</w:t>
            </w:r>
            <w:r w:rsidRPr="00FB60E6">
              <w:rPr>
                <w:rFonts w:ascii="Times New Roman" w:hAnsi="Times New Roman" w:cs="Times New Roman"/>
                <w:sz w:val="24"/>
                <w:szCs w:val="24"/>
                <w:lang w:val="en-US"/>
              </w:rPr>
              <w:t>CD</w:t>
            </w:r>
            <w:r w:rsidRPr="00FB60E6">
              <w:rPr>
                <w:rFonts w:ascii="Times New Roman" w:hAnsi="Times New Roman" w:cs="Times New Roman"/>
                <w:sz w:val="24"/>
                <w:szCs w:val="24"/>
              </w:rPr>
              <w:t>3+</w:t>
            </w:r>
            <w:r w:rsidRPr="00FB60E6">
              <w:rPr>
                <w:rFonts w:ascii="Times New Roman" w:hAnsi="Times New Roman" w:cs="Times New Roman"/>
                <w:sz w:val="24"/>
                <w:szCs w:val="24"/>
                <w:lang w:val="en-US"/>
              </w:rPr>
              <w:t>CD</w:t>
            </w:r>
            <w:r w:rsidRPr="00FB60E6">
              <w:rPr>
                <w:rFonts w:ascii="Times New Roman" w:hAnsi="Times New Roman" w:cs="Times New Roman"/>
                <w:sz w:val="24"/>
                <w:szCs w:val="24"/>
              </w:rPr>
              <w:t>19-)</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72,59440</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16,75450</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69,4413</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9,021244</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rPr>
              <w:t>В-</w:t>
            </w:r>
            <w:r w:rsidRPr="00FB60E6">
              <w:rPr>
                <w:rFonts w:ascii="Times New Roman" w:hAnsi="Times New Roman" w:cs="Times New Roman"/>
                <w:sz w:val="24"/>
                <w:szCs w:val="24"/>
                <w:lang w:val="en-US"/>
              </w:rPr>
              <w:t xml:space="preserve"> lymphocytes</w:t>
            </w:r>
            <w:r w:rsidRPr="00FB60E6">
              <w:rPr>
                <w:rFonts w:ascii="Times New Roman" w:hAnsi="Times New Roman" w:cs="Times New Roman"/>
                <w:sz w:val="24"/>
                <w:szCs w:val="24"/>
              </w:rPr>
              <w:t xml:space="preserve"> (CD3-CD19+)</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7,83115</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5,47270</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11,0009</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5,175140</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proofErr w:type="gramStart"/>
            <w:r w:rsidRPr="00FB60E6">
              <w:rPr>
                <w:rFonts w:ascii="Times New Roman" w:hAnsi="Times New Roman" w:cs="Times New Roman"/>
                <w:sz w:val="24"/>
                <w:szCs w:val="24"/>
              </w:rPr>
              <w:t>Т</w:t>
            </w:r>
            <w:proofErr w:type="gramEnd"/>
            <w:r w:rsidRPr="00FB60E6">
              <w:rPr>
                <w:rFonts w:ascii="Times New Roman" w:hAnsi="Times New Roman" w:cs="Times New Roman"/>
                <w:sz w:val="24"/>
                <w:szCs w:val="24"/>
              </w:rPr>
              <w:t>-</w:t>
            </w:r>
            <w:r w:rsidRPr="00FB60E6">
              <w:rPr>
                <w:rFonts w:ascii="Times New Roman" w:hAnsi="Times New Roman" w:cs="Times New Roman"/>
                <w:sz w:val="24"/>
                <w:szCs w:val="24"/>
                <w:lang w:val="en-US"/>
              </w:rPr>
              <w:t>helper</w:t>
            </w:r>
            <w:r w:rsidRPr="00FB60E6">
              <w:rPr>
                <w:rFonts w:ascii="Times New Roman" w:hAnsi="Times New Roman" w:cs="Times New Roman"/>
                <w:sz w:val="24"/>
                <w:szCs w:val="24"/>
              </w:rPr>
              <w:t xml:space="preserve"> (CD4+CD8-)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42,80554</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12,59508</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39,0514</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7,312639</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proofErr w:type="gramStart"/>
            <w:r w:rsidRPr="00FB60E6">
              <w:rPr>
                <w:rFonts w:ascii="Times New Roman" w:hAnsi="Times New Roman" w:cs="Times New Roman"/>
                <w:sz w:val="24"/>
                <w:szCs w:val="24"/>
              </w:rPr>
              <w:t>Т</w:t>
            </w:r>
            <w:proofErr w:type="gramEnd"/>
            <w:r w:rsidRPr="00FB60E6">
              <w:rPr>
                <w:rFonts w:ascii="Times New Roman" w:hAnsi="Times New Roman" w:cs="Times New Roman"/>
                <w:sz w:val="24"/>
                <w:szCs w:val="24"/>
              </w:rPr>
              <w:t>-</w:t>
            </w:r>
            <w:r w:rsidRPr="00FB60E6">
              <w:rPr>
                <w:rFonts w:ascii="Times New Roman" w:hAnsi="Times New Roman" w:cs="Times New Roman"/>
                <w:sz w:val="24"/>
                <w:szCs w:val="24"/>
                <w:lang w:val="en-US"/>
              </w:rPr>
              <w:t>cytotoxic</w:t>
            </w:r>
            <w:r w:rsidRPr="00FB60E6">
              <w:rPr>
                <w:rFonts w:ascii="Times New Roman" w:hAnsi="Times New Roman" w:cs="Times New Roman"/>
                <w:sz w:val="24"/>
                <w:szCs w:val="24"/>
              </w:rPr>
              <w:t xml:space="preserve"> (CD4-CD8+)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27,48438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11,12301</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27,2127</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6,044108</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lang w:val="en-US"/>
              </w:rPr>
              <w:t xml:space="preserve">CD3+HLA-DR + (activated E-lymphocytes) </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6,94062</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6,85196</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5,91744</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6,969219</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hAnsi="Times New Roman" w:cs="Times New Roman"/>
                <w:sz w:val="24"/>
                <w:szCs w:val="24"/>
                <w:lang w:val="en-US"/>
              </w:rPr>
            </w:pPr>
            <w:r w:rsidRPr="00FB60E6">
              <w:rPr>
                <w:rFonts w:ascii="Times New Roman" w:hAnsi="Times New Roman" w:cs="Times New Roman"/>
                <w:sz w:val="24"/>
                <w:szCs w:val="24"/>
              </w:rPr>
              <w:t xml:space="preserve">NK (CD16+56+) </w:t>
            </w:r>
            <w:r w:rsidRPr="00FB60E6">
              <w:rPr>
                <w:rFonts w:ascii="Times New Roman" w:hAnsi="Times New Roman" w:cs="Times New Roman"/>
                <w:sz w:val="24"/>
                <w:szCs w:val="24"/>
                <w:lang w:val="en-US"/>
              </w:rPr>
              <w:t>-</w:t>
            </w:r>
          </w:p>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r w:rsidRPr="00FB60E6">
              <w:rPr>
                <w:rFonts w:ascii="Times New Roman" w:hAnsi="Times New Roman" w:cs="Times New Roman"/>
                <w:sz w:val="24"/>
                <w:szCs w:val="24"/>
                <w:lang w:val="en-US"/>
              </w:rPr>
              <w:t>Natural killers</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11,48354</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5,09788</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15,4528</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8,749276</w:t>
            </w:r>
          </w:p>
        </w:tc>
      </w:tr>
      <w:tr w:rsidR="00BA65BD" w:rsidRPr="00FB60E6" w:rsidTr="00263B96">
        <w:tblPrEx>
          <w:tblBorders>
            <w:top w:val="single" w:sz="4" w:space="0" w:color="auto"/>
            <w:left w:val="single" w:sz="4" w:space="0" w:color="auto"/>
            <w:bottom w:val="single" w:sz="4" w:space="0" w:color="auto"/>
            <w:right w:val="single" w:sz="4" w:space="0" w:color="auto"/>
          </w:tblBorders>
        </w:tblPrEx>
        <w:tc>
          <w:tcPr>
            <w:tcW w:w="3191"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rPr>
                <w:rFonts w:ascii="Times New Roman" w:eastAsia="Calibri" w:hAnsi="Times New Roman" w:cs="Times New Roman"/>
                <w:sz w:val="24"/>
                <w:szCs w:val="24"/>
                <w:lang w:val="en-US"/>
              </w:rPr>
            </w:pPr>
            <w:proofErr w:type="gramStart"/>
            <w:r w:rsidRPr="00FB60E6">
              <w:rPr>
                <w:rFonts w:ascii="Times New Roman" w:hAnsi="Times New Roman" w:cs="Times New Roman"/>
                <w:sz w:val="24"/>
                <w:szCs w:val="24"/>
              </w:rPr>
              <w:t>Т</w:t>
            </w:r>
            <w:proofErr w:type="gramEnd"/>
            <w:r w:rsidRPr="00FB60E6">
              <w:rPr>
                <w:rFonts w:ascii="Times New Roman" w:hAnsi="Times New Roman" w:cs="Times New Roman"/>
                <w:sz w:val="24"/>
                <w:szCs w:val="24"/>
              </w:rPr>
              <w:t>-</w:t>
            </w:r>
            <w:r w:rsidRPr="00FB60E6">
              <w:rPr>
                <w:rFonts w:ascii="Times New Roman" w:hAnsi="Times New Roman" w:cs="Times New Roman"/>
                <w:sz w:val="24"/>
                <w:szCs w:val="24"/>
                <w:lang w:val="en-US"/>
              </w:rPr>
              <w:t xml:space="preserve">killers </w:t>
            </w:r>
            <w:r w:rsidRPr="00FB60E6">
              <w:rPr>
                <w:rFonts w:ascii="Times New Roman" w:hAnsi="Times New Roman" w:cs="Times New Roman"/>
                <w:sz w:val="24"/>
                <w:szCs w:val="24"/>
              </w:rPr>
              <w:t>CD3+ / CD16</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9,35135</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6,45389</w:t>
            </w:r>
          </w:p>
        </w:tc>
        <w:tc>
          <w:tcPr>
            <w:tcW w:w="1560"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8,41179</w:t>
            </w:r>
          </w:p>
        </w:tc>
        <w:tc>
          <w:tcPr>
            <w:tcW w:w="1559" w:type="dxa"/>
            <w:tcBorders>
              <w:top w:val="single" w:sz="6" w:space="0" w:color="auto"/>
              <w:left w:val="single" w:sz="6" w:space="0" w:color="auto"/>
              <w:bottom w:val="single" w:sz="6" w:space="0" w:color="auto"/>
              <w:right w:val="single" w:sz="6" w:space="0" w:color="auto"/>
            </w:tcBorders>
          </w:tcPr>
          <w:p w:rsidR="00BA65BD" w:rsidRPr="00FB60E6" w:rsidRDefault="00BA65BD" w:rsidP="00263B96">
            <w:pPr>
              <w:widowControl w:val="0"/>
              <w:autoSpaceDE w:val="0"/>
              <w:autoSpaceDN w:val="0"/>
              <w:adjustRightInd w:val="0"/>
              <w:spacing w:after="0" w:line="240" w:lineRule="auto"/>
              <w:jc w:val="center"/>
              <w:rPr>
                <w:rFonts w:ascii="Times New Roman" w:eastAsia="Calibri" w:hAnsi="Times New Roman" w:cs="Times New Roman"/>
                <w:sz w:val="24"/>
                <w:szCs w:val="24"/>
                <w:lang w:val="en-US"/>
              </w:rPr>
            </w:pPr>
            <w:r w:rsidRPr="00FB60E6">
              <w:rPr>
                <w:rFonts w:ascii="Times New Roman" w:eastAsia="Calibri" w:hAnsi="Times New Roman" w:cs="Times New Roman"/>
                <w:sz w:val="24"/>
                <w:szCs w:val="24"/>
                <w:lang w:val="en-US"/>
              </w:rPr>
              <w:t>6,236090</w:t>
            </w:r>
          </w:p>
        </w:tc>
      </w:tr>
    </w:tbl>
    <w:p w:rsidR="00BA65BD" w:rsidRDefault="00BA65BD" w:rsidP="00BA65BD">
      <w:pPr>
        <w:spacing w:after="0" w:line="360" w:lineRule="auto"/>
        <w:ind w:firstLine="709"/>
        <w:jc w:val="both"/>
        <w:rPr>
          <w:rFonts w:ascii="Times New Roman" w:hAnsi="Times New Roman" w:cs="Times New Roman"/>
          <w:sz w:val="24"/>
          <w:szCs w:val="24"/>
          <w:u w:color="FFFFFF"/>
          <w:lang w:val="kk-KZ"/>
        </w:rPr>
      </w:pPr>
    </w:p>
    <w:p w:rsidR="00FB60E6" w:rsidRPr="00FB60E6" w:rsidRDefault="00FB60E6" w:rsidP="00FB60E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kk-KZ"/>
        </w:rPr>
      </w:pPr>
      <w:r w:rsidRPr="00FB60E6">
        <w:rPr>
          <w:rFonts w:ascii="Times New Roman" w:hAnsi="Times New Roman" w:cs="Times New Roman"/>
          <w:sz w:val="24"/>
          <w:szCs w:val="24"/>
          <w:u w:color="FFFFFF"/>
          <w:lang w:val="kk-KZ"/>
        </w:rPr>
        <w:t>The foregoing indicates a decrease in the reserve activity of leukocytes and the ability to produce reactive oxygen species in response to antigens.</w:t>
      </w:r>
    </w:p>
    <w:p w:rsidR="00FB60E6" w:rsidRPr="00FB60E6" w:rsidRDefault="00FB60E6" w:rsidP="00FB60E6">
      <w:pPr>
        <w:tabs>
          <w:tab w:val="left" w:pos="567"/>
        </w:tabs>
        <w:suppressAutoHyphens/>
        <w:spacing w:after="0" w:line="360" w:lineRule="auto"/>
        <w:ind w:firstLine="709"/>
        <w:jc w:val="both"/>
        <w:textAlignment w:val="baseline"/>
        <w:rPr>
          <w:rFonts w:ascii="Times New Roman" w:hAnsi="Times New Roman" w:cs="Times New Roman"/>
          <w:sz w:val="24"/>
          <w:szCs w:val="24"/>
          <w:u w:color="FFFFFF"/>
          <w:lang w:val="kk-KZ"/>
        </w:rPr>
      </w:pPr>
      <w:r w:rsidRPr="00FB60E6">
        <w:rPr>
          <w:rFonts w:ascii="Times New Roman" w:hAnsi="Times New Roman" w:cs="Times New Roman"/>
          <w:sz w:val="24"/>
          <w:szCs w:val="24"/>
          <w:u w:color="FFFFFF"/>
          <w:lang w:val="kk-KZ"/>
        </w:rPr>
        <w:t>According to the results of the study, the main reason for the development of diseases associated with a violation of the normal microbial landscape of mucous membranes is traced, which is expressed in the malfunction of the immunobiological homeostasis of the macroorganism in breast cancer against the background of chemotherapy, which aggravates the body's immunological failure to infection and general reactivity to a malignant tumor process.</w:t>
      </w:r>
    </w:p>
    <w:p w:rsidR="00FB60E6" w:rsidRPr="00FB60E6"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Considering that in women during a gynecological examination, bacterial vaginitis was revealed, which was accompanied by characteristic symptoms in the form of vaginal discharge with an unpleasant "fishy" odor, itching and pain, we conducted a study of the vaginal biocenosis. Under the influence of chemotherapy, the state of the vaginal biocenosis changes in the negative direction, so the frequency of Gardenerella vaginalis and Eubacterium spp increases by 27.9% and 27.3%, respectively. The frequency of occurrence of Mobilincus spp and Streptococcus spp by 39.7% and 88.8%; there is a decrease in the activity of Lactobacill spp from 40% to 36.0%. In the study group, under the influence of oncochemotherapy, the development of classic bacterial vaginosis with characteristic clinical manifestations is observed.</w:t>
      </w:r>
    </w:p>
    <w:p w:rsidR="00FB60E6" w:rsidRPr="00E316FF" w:rsidRDefault="00FB60E6" w:rsidP="00FB60E6">
      <w:pPr>
        <w:spacing w:after="0" w:line="360" w:lineRule="auto"/>
        <w:ind w:firstLine="709"/>
        <w:jc w:val="both"/>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sz w:val="24"/>
          <w:szCs w:val="24"/>
          <w:u w:color="FFFFFF"/>
          <w:lang w:val="en-US" w:eastAsia="ar-SA"/>
        </w:rPr>
        <w:t>For some indicators of biocenosis, significant differences were established according to the Mann – Whitney U test, significant at the level p &lt;.05000. So, Streptococcus spp (p &lt;0.05) (</w:t>
      </w:r>
      <w:r w:rsidR="00FB715C" w:rsidRPr="00FB60E6">
        <w:rPr>
          <w:rFonts w:ascii="Times New Roman" w:eastAsia="Times New Roman" w:hAnsi="Times New Roman" w:cs="Times New Roman"/>
          <w:color w:val="212121"/>
          <w:sz w:val="24"/>
          <w:szCs w:val="24"/>
          <w:lang w:val="en-US" w:eastAsia="ru-RU"/>
        </w:rPr>
        <w:t>Figure</w:t>
      </w:r>
      <w:r w:rsidR="00FB715C" w:rsidRPr="00FB715C">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sz w:val="24"/>
          <w:szCs w:val="24"/>
          <w:u w:color="FFFFFF"/>
          <w:lang w:val="en-US" w:eastAsia="ar-SA"/>
        </w:rPr>
        <w:t>9</w:t>
      </w:r>
      <w:r w:rsidRPr="00FB60E6">
        <w:rPr>
          <w:rFonts w:ascii="Times New Roman" w:eastAsia="Times New Roman" w:hAnsi="Times New Roman" w:cs="Times New Roman"/>
          <w:sz w:val="24"/>
          <w:szCs w:val="24"/>
          <w:u w:color="FFFFFF"/>
          <w:lang w:val="en-US" w:eastAsia="ar-SA"/>
        </w:rPr>
        <w:t>); Staphylococcus spp (p = 0.04); Sneathia spp (p = 0.03); Gardnerella vaginalis (p=0.04) (</w:t>
      </w:r>
      <w:r w:rsidR="00FB715C" w:rsidRPr="00FB60E6">
        <w:rPr>
          <w:rFonts w:ascii="Times New Roman" w:eastAsia="Times New Roman" w:hAnsi="Times New Roman" w:cs="Times New Roman"/>
          <w:color w:val="212121"/>
          <w:sz w:val="24"/>
          <w:szCs w:val="24"/>
          <w:lang w:val="en-US" w:eastAsia="ru-RU"/>
        </w:rPr>
        <w:t>Figure</w:t>
      </w:r>
      <w:r w:rsidR="00982787">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sz w:val="24"/>
          <w:szCs w:val="24"/>
          <w:u w:color="FFFFFF"/>
          <w:lang w:val="en-US" w:eastAsia="ar-SA"/>
        </w:rPr>
        <w:t>10</w:t>
      </w:r>
      <w:r w:rsidRPr="00FB60E6">
        <w:rPr>
          <w:rFonts w:ascii="Times New Roman" w:eastAsia="Times New Roman" w:hAnsi="Times New Roman" w:cs="Times New Roman"/>
          <w:sz w:val="24"/>
          <w:szCs w:val="24"/>
          <w:u w:color="FFFFFF"/>
          <w:lang w:val="en-US" w:eastAsia="ar-SA"/>
        </w:rPr>
        <w:t>); Eubacterium spp (p = 0.032) (</w:t>
      </w:r>
      <w:r w:rsidR="00FB715C" w:rsidRPr="00FB60E6">
        <w:rPr>
          <w:rFonts w:ascii="Times New Roman" w:eastAsia="Times New Roman" w:hAnsi="Times New Roman" w:cs="Times New Roman"/>
          <w:color w:val="212121"/>
          <w:sz w:val="24"/>
          <w:szCs w:val="24"/>
          <w:lang w:val="en-US" w:eastAsia="ru-RU"/>
        </w:rPr>
        <w:t>Figure</w:t>
      </w:r>
      <w:r w:rsidR="00982787">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sz w:val="24"/>
          <w:szCs w:val="24"/>
          <w:u w:color="FFFFFF"/>
          <w:lang w:val="en-US" w:eastAsia="ar-SA"/>
        </w:rPr>
        <w:t>11</w:t>
      </w:r>
      <w:r w:rsidRPr="00FB60E6">
        <w:rPr>
          <w:rFonts w:ascii="Times New Roman" w:eastAsia="Times New Roman" w:hAnsi="Times New Roman" w:cs="Times New Roman"/>
          <w:sz w:val="24"/>
          <w:szCs w:val="24"/>
          <w:u w:color="FFFFFF"/>
          <w:lang w:val="en-US" w:eastAsia="ar-SA"/>
        </w:rPr>
        <w:t>) Mobiluncus spp (p = 0.015) (</w:t>
      </w:r>
      <w:r w:rsidR="00FB715C" w:rsidRPr="00FB60E6">
        <w:rPr>
          <w:rFonts w:ascii="Times New Roman" w:eastAsia="Times New Roman" w:hAnsi="Times New Roman" w:cs="Times New Roman"/>
          <w:color w:val="212121"/>
          <w:sz w:val="24"/>
          <w:szCs w:val="24"/>
          <w:lang w:val="en-US" w:eastAsia="ru-RU"/>
        </w:rPr>
        <w:t>Figure</w:t>
      </w:r>
      <w:r w:rsidR="00982787">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sz w:val="24"/>
          <w:szCs w:val="24"/>
          <w:u w:color="FFFFFF"/>
          <w:lang w:val="en-US" w:eastAsia="ar-SA"/>
        </w:rPr>
        <w:t>12</w:t>
      </w:r>
      <w:r w:rsidRPr="00FB60E6">
        <w:rPr>
          <w:rFonts w:ascii="Times New Roman" w:eastAsia="Times New Roman" w:hAnsi="Times New Roman" w:cs="Times New Roman"/>
          <w:sz w:val="24"/>
          <w:szCs w:val="24"/>
          <w:u w:color="FFFFFF"/>
          <w:lang w:val="en-US" w:eastAsia="ar-SA"/>
        </w:rPr>
        <w:t>) have significant differences.</w:t>
      </w:r>
    </w:p>
    <w:p w:rsidR="00FB60E6" w:rsidRPr="00FB60E6" w:rsidRDefault="00FB60E6" w:rsidP="00FB60E6">
      <w:pPr>
        <w:spacing w:after="0" w:line="360" w:lineRule="auto"/>
        <w:jc w:val="both"/>
        <w:rPr>
          <w:rFonts w:ascii="Times New Roman" w:eastAsia="Times New Roman" w:hAnsi="Times New Roman" w:cs="Times New Roman"/>
          <w:sz w:val="24"/>
          <w:szCs w:val="24"/>
          <w:u w:color="FFFFFF"/>
          <w:lang w:val="en-US" w:eastAsia="ru-RU"/>
        </w:rPr>
      </w:pPr>
      <w:r w:rsidRPr="00FB60E6">
        <w:rPr>
          <w:rFonts w:ascii="Times New Roman" w:eastAsia="Times New Roman" w:hAnsi="Times New Roman" w:cs="Times New Roman"/>
          <w:bCs/>
          <w:noProof/>
          <w:color w:val="000000"/>
          <w:sz w:val="24"/>
          <w:szCs w:val="24"/>
          <w:u w:color="FFFFFF"/>
          <w:lang w:eastAsia="ru-RU"/>
        </w:rPr>
        <w:lastRenderedPageBreak/>
        <w:drawing>
          <wp:anchor distT="0" distB="0" distL="114300" distR="114300" simplePos="0" relativeHeight="251659264" behindDoc="1" locked="0" layoutInCell="1" allowOverlap="1" wp14:anchorId="53C9EFDC" wp14:editId="05039DCC">
            <wp:simplePos x="0" y="0"/>
            <wp:positionH relativeFrom="column">
              <wp:posOffset>-455295</wp:posOffset>
            </wp:positionH>
            <wp:positionV relativeFrom="paragraph">
              <wp:posOffset>309880</wp:posOffset>
            </wp:positionV>
            <wp:extent cx="3643630" cy="2292350"/>
            <wp:effectExtent l="0" t="0" r="0" b="0"/>
            <wp:wrapTopAndBottom/>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Pr="00FB60E6">
        <w:rPr>
          <w:rFonts w:ascii="Times New Roman" w:eastAsia="Times New Roman" w:hAnsi="Times New Roman" w:cs="Times New Roman"/>
          <w:bCs/>
          <w:noProof/>
          <w:color w:val="000000"/>
          <w:sz w:val="24"/>
          <w:szCs w:val="24"/>
          <w:u w:color="FFFFFF"/>
          <w:lang w:eastAsia="ru-RU"/>
        </w:rPr>
        <w:drawing>
          <wp:anchor distT="0" distB="0" distL="114300" distR="114300" simplePos="0" relativeHeight="251666432" behindDoc="1" locked="0" layoutInCell="1" allowOverlap="1" wp14:anchorId="76C94A89" wp14:editId="233D6926">
            <wp:simplePos x="0" y="0"/>
            <wp:positionH relativeFrom="column">
              <wp:posOffset>2836867</wp:posOffset>
            </wp:positionH>
            <wp:positionV relativeFrom="paragraph">
              <wp:posOffset>311785</wp:posOffset>
            </wp:positionV>
            <wp:extent cx="3629660" cy="2291080"/>
            <wp:effectExtent l="0" t="0" r="0" b="0"/>
            <wp:wrapTopAndBottom/>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FB60E6" w:rsidRPr="00FB60E6" w:rsidRDefault="00FB60E6" w:rsidP="00FB60E6">
      <w:pPr>
        <w:spacing w:after="0" w:line="360" w:lineRule="auto"/>
        <w:ind w:firstLine="284"/>
        <w:jc w:val="both"/>
        <w:rPr>
          <w:rFonts w:ascii="Times New Roman" w:eastAsia="Times New Roman" w:hAnsi="Times New Roman" w:cs="Times New Roman"/>
          <w:sz w:val="24"/>
          <w:szCs w:val="24"/>
          <w:u w:color="FFFFFF"/>
          <w:lang w:val="en-US" w:eastAsia="ru-RU"/>
        </w:rPr>
        <w:sectPr w:rsidR="00FB60E6" w:rsidRPr="00FB60E6" w:rsidSect="001F2A2B">
          <w:type w:val="continuous"/>
          <w:pgSz w:w="11906" w:h="16838"/>
          <w:pgMar w:top="1134" w:right="850" w:bottom="1134" w:left="1701" w:header="708" w:footer="708" w:gutter="0"/>
          <w:cols w:space="708"/>
          <w:docGrid w:linePitch="360"/>
        </w:sectPr>
      </w:pPr>
    </w:p>
    <w:p w:rsidR="00FB60E6" w:rsidRPr="00FB60E6" w:rsidRDefault="00FB60E6" w:rsidP="00FB60E6">
      <w:pPr>
        <w:spacing w:after="0" w:line="240" w:lineRule="auto"/>
        <w:jc w:val="center"/>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bCs/>
          <w:noProof/>
          <w:color w:val="000000"/>
          <w:sz w:val="24"/>
          <w:szCs w:val="24"/>
          <w:u w:color="FFFFFF"/>
          <w:lang w:eastAsia="ru-RU"/>
        </w:rPr>
        <w:drawing>
          <wp:anchor distT="0" distB="0" distL="114300" distR="114300" simplePos="0" relativeHeight="251663360" behindDoc="1" locked="0" layoutInCell="1" allowOverlap="1" wp14:anchorId="20828D25" wp14:editId="4B6D7A51">
            <wp:simplePos x="0" y="0"/>
            <wp:positionH relativeFrom="column">
              <wp:posOffset>2742565</wp:posOffset>
            </wp:positionH>
            <wp:positionV relativeFrom="paragraph">
              <wp:posOffset>2877498</wp:posOffset>
            </wp:positionV>
            <wp:extent cx="3683635" cy="2279015"/>
            <wp:effectExtent l="0" t="0" r="0" b="6985"/>
            <wp:wrapTopAndBottom/>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sidRPr="00FB60E6">
        <w:rPr>
          <w:rFonts w:ascii="Times New Roman" w:eastAsia="Times New Roman" w:hAnsi="Times New Roman" w:cs="Times New Roman"/>
          <w:bCs/>
          <w:noProof/>
          <w:color w:val="000000"/>
          <w:sz w:val="24"/>
          <w:szCs w:val="24"/>
          <w:u w:color="FFFFFF"/>
          <w:lang w:eastAsia="ru-RU"/>
        </w:rPr>
        <w:drawing>
          <wp:anchor distT="0" distB="0" distL="114300" distR="114300" simplePos="0" relativeHeight="251664384" behindDoc="1" locked="0" layoutInCell="1" allowOverlap="1" wp14:anchorId="41FA3FE8" wp14:editId="38726FE3">
            <wp:simplePos x="0" y="0"/>
            <wp:positionH relativeFrom="column">
              <wp:posOffset>-534035</wp:posOffset>
            </wp:positionH>
            <wp:positionV relativeFrom="paragraph">
              <wp:posOffset>2874645</wp:posOffset>
            </wp:positionV>
            <wp:extent cx="3725545" cy="2279015"/>
            <wp:effectExtent l="0" t="0" r="0" b="0"/>
            <wp:wrapTopAndBottom/>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FB715C" w:rsidRPr="00FB715C">
        <w:rPr>
          <w:rFonts w:ascii="Times New Roman" w:eastAsia="Times New Roman" w:hAnsi="Times New Roman" w:cs="Times New Roman"/>
          <w:color w:val="212121"/>
          <w:sz w:val="24"/>
          <w:szCs w:val="24"/>
          <w:lang w:val="en-US" w:eastAsia="ru-RU"/>
        </w:rPr>
        <w:t xml:space="preserve"> </w:t>
      </w:r>
      <w:r w:rsidR="00FB715C" w:rsidRPr="00FB60E6">
        <w:rPr>
          <w:rFonts w:ascii="Times New Roman" w:eastAsia="Times New Roman" w:hAnsi="Times New Roman" w:cs="Times New Roman"/>
          <w:color w:val="212121"/>
          <w:sz w:val="24"/>
          <w:szCs w:val="24"/>
          <w:lang w:val="en-US" w:eastAsia="ru-RU"/>
        </w:rPr>
        <w:t>Figure</w:t>
      </w:r>
      <w:r w:rsidRPr="00FB60E6">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bCs/>
          <w:noProof/>
          <w:color w:val="000000"/>
          <w:sz w:val="24"/>
          <w:szCs w:val="24"/>
          <w:u w:color="FFFFFF"/>
          <w:lang w:val="en-US" w:eastAsia="ru-RU"/>
        </w:rPr>
        <w:t>9</w:t>
      </w:r>
      <w:r w:rsidRPr="00FB60E6">
        <w:rPr>
          <w:rFonts w:ascii="Times New Roman" w:eastAsia="Times New Roman" w:hAnsi="Times New Roman" w:cs="Times New Roman"/>
          <w:bCs/>
          <w:noProof/>
          <w:color w:val="000000"/>
          <w:sz w:val="24"/>
          <w:szCs w:val="24"/>
          <w:u w:color="FFFFFF"/>
          <w:lang w:val="en-US" w:eastAsia="ru-RU"/>
        </w:rPr>
        <w:t xml:space="preserve"> - Vaginal Streptococcus spp scores before and after chemotherapy</w:t>
      </w:r>
    </w:p>
    <w:p w:rsidR="00FB60E6" w:rsidRPr="00FB60E6" w:rsidRDefault="00FB60E6" w:rsidP="00FB60E6">
      <w:pPr>
        <w:spacing w:after="0" w:line="240" w:lineRule="auto"/>
        <w:jc w:val="center"/>
        <w:rPr>
          <w:rFonts w:ascii="Times New Roman" w:eastAsia="Times New Roman" w:hAnsi="Times New Roman" w:cs="Times New Roman"/>
          <w:sz w:val="24"/>
          <w:szCs w:val="24"/>
          <w:u w:color="FFFFFF"/>
          <w:lang w:val="en-US" w:eastAsia="ar-SA"/>
        </w:rPr>
      </w:pPr>
    </w:p>
    <w:p w:rsidR="00FB60E6" w:rsidRPr="00FB60E6" w:rsidRDefault="00FB715C" w:rsidP="00FB60E6">
      <w:pPr>
        <w:spacing w:after="0" w:line="240" w:lineRule="auto"/>
        <w:jc w:val="center"/>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color w:val="212121"/>
          <w:sz w:val="24"/>
          <w:szCs w:val="24"/>
          <w:lang w:val="en-US" w:eastAsia="ru-RU"/>
        </w:rPr>
        <w:t>Figure</w:t>
      </w:r>
      <w:r w:rsidR="00FB60E6" w:rsidRPr="00FB60E6">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bCs/>
          <w:sz w:val="24"/>
          <w:szCs w:val="24"/>
          <w:u w:color="FFFFFF"/>
          <w:lang w:val="en-US" w:eastAsia="ru-RU"/>
        </w:rPr>
        <w:t>10</w:t>
      </w:r>
      <w:r w:rsidR="00FB60E6" w:rsidRPr="00FB60E6">
        <w:rPr>
          <w:rFonts w:ascii="Times New Roman" w:eastAsia="Times New Roman" w:hAnsi="Times New Roman" w:cs="Times New Roman"/>
          <w:bCs/>
          <w:sz w:val="24"/>
          <w:szCs w:val="24"/>
          <w:u w:color="FFFFFF"/>
          <w:lang w:val="en-US" w:eastAsia="ru-RU"/>
        </w:rPr>
        <w:t xml:space="preserve"> - Vaginal Gardnerella vaginalis rates before and after chemotherapy</w:t>
      </w:r>
    </w:p>
    <w:p w:rsidR="00FB60E6" w:rsidRPr="00FB60E6" w:rsidRDefault="00FB60E6" w:rsidP="00FB60E6">
      <w:pPr>
        <w:spacing w:after="0" w:line="240" w:lineRule="auto"/>
        <w:jc w:val="center"/>
        <w:rPr>
          <w:rFonts w:ascii="Times New Roman" w:eastAsia="Times New Roman" w:hAnsi="Times New Roman" w:cs="Times New Roman"/>
          <w:sz w:val="24"/>
          <w:szCs w:val="24"/>
          <w:u w:color="FFFFFF"/>
          <w:lang w:val="en-US" w:eastAsia="ar-SA"/>
        </w:rPr>
      </w:pPr>
    </w:p>
    <w:p w:rsidR="00FB60E6" w:rsidRPr="00FB60E6" w:rsidRDefault="00FB715C" w:rsidP="00FB60E6">
      <w:pPr>
        <w:suppressAutoHyphens/>
        <w:spacing w:after="0" w:line="240" w:lineRule="auto"/>
        <w:jc w:val="center"/>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color w:val="212121"/>
          <w:sz w:val="24"/>
          <w:szCs w:val="24"/>
          <w:lang w:val="en-US" w:eastAsia="ru-RU"/>
        </w:rPr>
        <w:t>Figure</w:t>
      </w:r>
      <w:r w:rsidR="00FB60E6" w:rsidRPr="00FB60E6">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bCs/>
          <w:sz w:val="24"/>
          <w:szCs w:val="24"/>
          <w:u w:color="FFFFFF"/>
          <w:lang w:val="en-US" w:eastAsia="ru-RU"/>
        </w:rPr>
        <w:t>11</w:t>
      </w:r>
      <w:r w:rsidR="00FB60E6" w:rsidRPr="00FB60E6">
        <w:rPr>
          <w:rFonts w:ascii="Times New Roman" w:eastAsia="Times New Roman" w:hAnsi="Times New Roman" w:cs="Times New Roman"/>
          <w:bCs/>
          <w:sz w:val="24"/>
          <w:szCs w:val="24"/>
          <w:u w:color="FFFFFF"/>
          <w:lang w:val="en-US" w:eastAsia="ru-RU"/>
        </w:rPr>
        <w:t xml:space="preserve"> - Vaginal Eubacterium spp scores before and after chemotherapy</w:t>
      </w:r>
    </w:p>
    <w:p w:rsidR="00FB60E6" w:rsidRPr="00FB60E6" w:rsidRDefault="00FB60E6" w:rsidP="00FB60E6">
      <w:pPr>
        <w:suppressAutoHyphens/>
        <w:spacing w:after="0" w:line="240" w:lineRule="auto"/>
        <w:jc w:val="center"/>
        <w:rPr>
          <w:rFonts w:ascii="Times New Roman" w:eastAsia="Times New Roman" w:hAnsi="Times New Roman" w:cs="Times New Roman"/>
          <w:bCs/>
          <w:sz w:val="24"/>
          <w:szCs w:val="24"/>
          <w:u w:color="FFFFFF"/>
          <w:lang w:val="en-US" w:eastAsia="ru-RU"/>
        </w:rPr>
      </w:pPr>
    </w:p>
    <w:p w:rsidR="00FB60E6" w:rsidRPr="00FB60E6" w:rsidRDefault="00FB715C" w:rsidP="00FB60E6">
      <w:pPr>
        <w:suppressAutoHyphens/>
        <w:spacing w:after="0" w:line="240" w:lineRule="auto"/>
        <w:jc w:val="center"/>
        <w:rPr>
          <w:rFonts w:ascii="Times New Roman" w:eastAsia="Times New Roman" w:hAnsi="Times New Roman" w:cs="Times New Roman"/>
          <w:sz w:val="24"/>
          <w:szCs w:val="24"/>
          <w:u w:color="FFFFFF"/>
          <w:lang w:val="en-US" w:eastAsia="ar-SA"/>
        </w:rPr>
      </w:pPr>
      <w:r w:rsidRPr="00FB60E6">
        <w:rPr>
          <w:rFonts w:ascii="Times New Roman" w:eastAsia="Times New Roman" w:hAnsi="Times New Roman" w:cs="Times New Roman"/>
          <w:color w:val="212121"/>
          <w:sz w:val="24"/>
          <w:szCs w:val="24"/>
          <w:lang w:val="en-US" w:eastAsia="ru-RU"/>
        </w:rPr>
        <w:t>Figure</w:t>
      </w:r>
      <w:r w:rsidR="00FB60E6" w:rsidRPr="00FB60E6">
        <w:rPr>
          <w:rFonts w:ascii="Times New Roman" w:eastAsia="Times New Roman" w:hAnsi="Times New Roman" w:cs="Times New Roman"/>
          <w:sz w:val="24"/>
          <w:szCs w:val="24"/>
          <w:u w:color="FFFFFF"/>
          <w:lang w:val="en-US" w:eastAsia="ar-SA"/>
        </w:rPr>
        <w:t xml:space="preserve"> </w:t>
      </w:r>
      <w:r w:rsidR="00982787" w:rsidRPr="00982787">
        <w:rPr>
          <w:rFonts w:ascii="Times New Roman" w:eastAsia="Times New Roman" w:hAnsi="Times New Roman" w:cs="Times New Roman"/>
          <w:bCs/>
          <w:sz w:val="24"/>
          <w:szCs w:val="24"/>
          <w:u w:color="FFFFFF"/>
          <w:lang w:val="en-US" w:eastAsia="ru-RU"/>
        </w:rPr>
        <w:t>12</w:t>
      </w:r>
      <w:r w:rsidR="00FB60E6" w:rsidRPr="00FB60E6">
        <w:rPr>
          <w:rFonts w:ascii="Times New Roman" w:eastAsia="Times New Roman" w:hAnsi="Times New Roman" w:cs="Times New Roman"/>
          <w:bCs/>
          <w:sz w:val="24"/>
          <w:szCs w:val="24"/>
          <w:u w:color="FFFFFF"/>
          <w:lang w:val="en-US" w:eastAsia="ru-RU"/>
        </w:rPr>
        <w:t xml:space="preserve"> - Vaginal Mobiluncus spp values before and after chemotherapy</w:t>
      </w:r>
    </w:p>
    <w:p w:rsidR="00FB60E6" w:rsidRPr="00FB60E6" w:rsidRDefault="00FB60E6" w:rsidP="00FB60E6">
      <w:pPr>
        <w:suppressAutoHyphens/>
        <w:spacing w:after="0" w:line="240" w:lineRule="auto"/>
        <w:jc w:val="center"/>
        <w:rPr>
          <w:rFonts w:ascii="Times New Roman" w:eastAsia="Times New Roman" w:hAnsi="Times New Roman" w:cs="Times New Roman"/>
          <w:sz w:val="24"/>
          <w:szCs w:val="24"/>
          <w:u w:color="FFFFFF"/>
          <w:lang w:val="en-US" w:eastAsia="ar-SA"/>
        </w:rPr>
      </w:pP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pP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sectPr w:rsidR="00FB60E6" w:rsidRPr="00FB60E6" w:rsidSect="001F2A2B">
          <w:type w:val="continuous"/>
          <w:pgSz w:w="11906" w:h="16838"/>
          <w:pgMar w:top="1134" w:right="850" w:bottom="1134" w:left="1701" w:header="708" w:footer="708" w:gutter="0"/>
          <w:cols w:num="2" w:space="708"/>
          <w:docGrid w:linePitch="360"/>
        </w:sectPr>
      </w:pPr>
    </w:p>
    <w:p w:rsidR="00D06B33" w:rsidRPr="00FB60E6" w:rsidRDefault="00D06B33" w:rsidP="00D06B33">
      <w:pPr>
        <w:spacing w:after="0" w:line="360" w:lineRule="auto"/>
        <w:ind w:firstLine="709"/>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color w:val="212121"/>
          <w:sz w:val="24"/>
          <w:szCs w:val="24"/>
          <w:lang w:val="en-US" w:eastAsia="ru-RU"/>
        </w:rPr>
        <w:lastRenderedPageBreak/>
        <w:t xml:space="preserve">Depending on the molecular classification by the method of immunohistochemical analysis (IHC) of the vaginal biocenosis, the studied women were divided into 4 subtypes: LuminalA subtype – 147 (53%), Luminal B subtype - 57 (21%), Her-2/Neu+ subtype - 26 (9%) and the Tripplenegative subtype - 48 patients (17%). According to the molecular classification for types LuminalA and LuminalB, the prognosis of the disease is more favorable in comparison with other subtypes. The women who entered the study further comprised two observation groups: the main group included 62.5% who received combined treatment (chemotherapy and hormone therapy), and the control group comprised 37.4% of patients. The results of vaginal biocenosis in subtypes according to the molecular classification indicate a pronounced dysbiosis due to inhibition of Lactobacillus spp., which plays a major role in the creation of normal flora in the vagina </w:t>
      </w:r>
      <w:r w:rsidRPr="00FB60E6">
        <w:rPr>
          <w:rFonts w:ascii="Times New Roman" w:eastAsia="Times New Roman" w:hAnsi="Times New Roman" w:cs="Times New Roman"/>
          <w:sz w:val="24"/>
          <w:szCs w:val="24"/>
          <w:lang w:val="en-US" w:eastAsia="ru-RU"/>
        </w:rPr>
        <w:t xml:space="preserve">[32]. In the present study, despite a significant decrease in the total number of </w:t>
      </w:r>
      <w:r w:rsidRPr="00FB60E6">
        <w:rPr>
          <w:rFonts w:ascii="Times New Roman" w:eastAsia="Times New Roman" w:hAnsi="Times New Roman" w:cs="Times New Roman"/>
          <w:sz w:val="24"/>
          <w:szCs w:val="24"/>
          <w:lang w:val="en-US" w:eastAsia="ru-RU"/>
        </w:rPr>
        <w:lastRenderedPageBreak/>
        <w:t>Lactobacillus spp., no statistically significant change in the number of microorganisms to the total bacterial mass was observed in patients with different subtypes of breast cancer, as it was with other authors [33</w:t>
      </w:r>
      <w:r>
        <w:rPr>
          <w:rFonts w:ascii="Times New Roman" w:eastAsia="Times New Roman" w:hAnsi="Times New Roman" w:cs="Times New Roman"/>
          <w:sz w:val="24"/>
          <w:szCs w:val="24"/>
          <w:lang w:val="kk-KZ" w:eastAsia="ru-RU"/>
        </w:rPr>
        <w:t>;</w:t>
      </w:r>
      <w:r w:rsidRPr="00FB60E6">
        <w:rPr>
          <w:rFonts w:ascii="Times New Roman" w:eastAsia="Times New Roman" w:hAnsi="Times New Roman" w:cs="Times New Roman"/>
          <w:sz w:val="24"/>
          <w:szCs w:val="24"/>
          <w:lang w:val="en-US" w:eastAsia="ru-RU"/>
        </w:rPr>
        <w:t xml:space="preserve"> 34].</w:t>
      </w: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color w:val="212121"/>
          <w:sz w:val="24"/>
          <w:szCs w:val="24"/>
          <w:lang w:val="en-US" w:eastAsia="ru-RU"/>
        </w:rPr>
        <w:t xml:space="preserve">According to the results of a comparative analysis, the representative of the obligate-anaerobic flora Peptostreptococcus spp prevails among the representatives of </w:t>
      </w:r>
      <w:r w:rsidR="008D4718">
        <w:rPr>
          <w:rFonts w:ascii="Times New Roman" w:eastAsia="Times New Roman" w:hAnsi="Times New Roman" w:cs="Times New Roman"/>
          <w:color w:val="212121"/>
          <w:sz w:val="24"/>
          <w:szCs w:val="24"/>
          <w:lang w:val="en-US" w:eastAsia="ru-RU"/>
        </w:rPr>
        <w:t xml:space="preserve">the vaginal biocenosis (Figure </w:t>
      </w:r>
      <w:r w:rsidR="008D4718" w:rsidRPr="008D4718">
        <w:rPr>
          <w:rFonts w:ascii="Times New Roman" w:eastAsia="Times New Roman" w:hAnsi="Times New Roman" w:cs="Times New Roman"/>
          <w:color w:val="212121"/>
          <w:sz w:val="24"/>
          <w:szCs w:val="24"/>
          <w:lang w:val="en-US" w:eastAsia="ru-RU"/>
        </w:rPr>
        <w:t>13</w:t>
      </w:r>
      <w:r w:rsidRPr="00FB60E6">
        <w:rPr>
          <w:rFonts w:ascii="Times New Roman" w:eastAsia="Times New Roman" w:hAnsi="Times New Roman" w:cs="Times New Roman"/>
          <w:color w:val="212121"/>
          <w:sz w:val="24"/>
          <w:szCs w:val="24"/>
          <w:lang w:val="en-US" w:eastAsia="ru-RU"/>
        </w:rPr>
        <w:t xml:space="preserve">). Between subtypes Luminal A and Luminal B (p = 0.02); There was a significant difference between Luminal B and </w:t>
      </w:r>
      <w:bookmarkStart w:id="2" w:name="_Hlk53587904"/>
      <w:r w:rsidRPr="00FB60E6">
        <w:rPr>
          <w:rFonts w:ascii="Times New Roman" w:eastAsia="Times New Roman" w:hAnsi="Times New Roman" w:cs="Times New Roman"/>
          <w:color w:val="212121"/>
          <w:sz w:val="24"/>
          <w:szCs w:val="24"/>
          <w:lang w:val="en-US" w:eastAsia="ru-RU"/>
        </w:rPr>
        <w:t xml:space="preserve">Her-2/Neu+ </w:t>
      </w:r>
      <w:bookmarkEnd w:id="2"/>
      <w:r w:rsidRPr="00FB60E6">
        <w:rPr>
          <w:rFonts w:ascii="Times New Roman" w:eastAsia="Times New Roman" w:hAnsi="Times New Roman" w:cs="Times New Roman"/>
          <w:color w:val="212121"/>
          <w:sz w:val="24"/>
          <w:szCs w:val="24"/>
          <w:lang w:val="en-US" w:eastAsia="ru-RU"/>
        </w:rPr>
        <w:t>(p = 0.01), this difference indicates favorable outcomes of suppression of the mean value of the logarithm of the ratio of the determined microorganism and in the borderline initial state led to a maximum increase in relation to the total bacterial mass.</w:t>
      </w: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color w:val="212121"/>
          <w:sz w:val="24"/>
          <w:szCs w:val="24"/>
          <w:lang w:val="en-US" w:eastAsia="ru-RU"/>
        </w:rPr>
        <w:t>A representative of the same group of obligate-anaerobic flora</w:t>
      </w:r>
      <w:r w:rsidR="008D4718">
        <w:rPr>
          <w:rFonts w:ascii="Times New Roman" w:eastAsia="Times New Roman" w:hAnsi="Times New Roman" w:cs="Times New Roman"/>
          <w:color w:val="212121"/>
          <w:sz w:val="24"/>
          <w:szCs w:val="24"/>
          <w:lang w:val="en-US" w:eastAsia="ru-RU"/>
        </w:rPr>
        <w:t xml:space="preserve"> Lachnobacterium spp. (Figure 1</w:t>
      </w:r>
      <w:r w:rsidR="008D4718" w:rsidRPr="008D4718">
        <w:rPr>
          <w:rFonts w:ascii="Times New Roman" w:eastAsia="Times New Roman" w:hAnsi="Times New Roman" w:cs="Times New Roman"/>
          <w:color w:val="212121"/>
          <w:sz w:val="24"/>
          <w:szCs w:val="24"/>
          <w:lang w:val="en-US" w:eastAsia="ru-RU"/>
        </w:rPr>
        <w:t>4</w:t>
      </w:r>
      <w:r w:rsidRPr="00FB60E6">
        <w:rPr>
          <w:rFonts w:ascii="Times New Roman" w:eastAsia="Times New Roman" w:hAnsi="Times New Roman" w:cs="Times New Roman"/>
          <w:color w:val="212121"/>
          <w:sz w:val="24"/>
          <w:szCs w:val="24"/>
          <w:lang w:val="en-US" w:eastAsia="ru-RU"/>
        </w:rPr>
        <w:t>) between the subtypes Luminal B and Tripple negative (p = 0.01) in the border zones between favorable and unfavorable outcomes had a significant increase in the logarithm of the ratio of the microorganism Lachnobacterium spp., which is sensitive to a decrease in nonspecific immunity.</w:t>
      </w:r>
    </w:p>
    <w:p w:rsidR="00FB60E6" w:rsidRPr="00FB60E6" w:rsidRDefault="00FB60E6" w:rsidP="00FB60E6">
      <w:pPr>
        <w:spacing w:after="0" w:line="360" w:lineRule="auto"/>
        <w:ind w:firstLine="708"/>
        <w:jc w:val="both"/>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color w:val="212121"/>
          <w:sz w:val="24"/>
          <w:szCs w:val="24"/>
          <w:lang w:val="en-US" w:eastAsia="ru-RU"/>
        </w:rPr>
        <w:t>The following comparative analysis revealed that the representative of the facultative anaerobic flora Staphylococcus spp.</w:t>
      </w:r>
      <w:r w:rsidR="008D4718">
        <w:rPr>
          <w:rFonts w:ascii="Times New Roman" w:eastAsia="Times New Roman" w:hAnsi="Times New Roman" w:cs="Times New Roman"/>
          <w:color w:val="212121"/>
          <w:sz w:val="24"/>
          <w:szCs w:val="24"/>
          <w:lang w:val="en-US" w:eastAsia="ru-RU"/>
        </w:rPr>
        <w:t xml:space="preserve"> (Figure 1</w:t>
      </w:r>
      <w:r w:rsidR="008D4718" w:rsidRPr="008D4718">
        <w:rPr>
          <w:rFonts w:ascii="Times New Roman" w:eastAsia="Times New Roman" w:hAnsi="Times New Roman" w:cs="Times New Roman"/>
          <w:color w:val="212121"/>
          <w:sz w:val="24"/>
          <w:szCs w:val="24"/>
          <w:lang w:val="en-US" w:eastAsia="ru-RU"/>
        </w:rPr>
        <w:t>5</w:t>
      </w:r>
      <w:r w:rsidRPr="00FB60E6">
        <w:rPr>
          <w:rFonts w:ascii="Times New Roman" w:eastAsia="Times New Roman" w:hAnsi="Times New Roman" w:cs="Times New Roman"/>
          <w:color w:val="212121"/>
          <w:sz w:val="24"/>
          <w:szCs w:val="24"/>
          <w:lang w:val="en-US" w:eastAsia="ru-RU"/>
        </w:rPr>
        <w:t xml:space="preserve">) in unfavorable outcomes between the subtypes </w:t>
      </w:r>
      <w:bookmarkStart w:id="3" w:name="_Hlk53588025"/>
      <w:r w:rsidRPr="00FB60E6">
        <w:rPr>
          <w:rFonts w:ascii="Times New Roman" w:eastAsia="Times New Roman" w:hAnsi="Times New Roman" w:cs="Times New Roman"/>
          <w:color w:val="212121"/>
          <w:sz w:val="24"/>
          <w:szCs w:val="24"/>
          <w:lang w:val="en-US" w:eastAsia="ru-RU"/>
        </w:rPr>
        <w:t xml:space="preserve">Her-2/Neu+ </w:t>
      </w:r>
      <w:bookmarkEnd w:id="3"/>
      <w:r w:rsidRPr="00FB60E6">
        <w:rPr>
          <w:rFonts w:ascii="Times New Roman" w:eastAsia="Times New Roman" w:hAnsi="Times New Roman" w:cs="Times New Roman"/>
          <w:color w:val="212121"/>
          <w:sz w:val="24"/>
          <w:szCs w:val="24"/>
          <w:lang w:val="en-US" w:eastAsia="ru-RU"/>
        </w:rPr>
        <w:t xml:space="preserve">and Tripple negative (p = 0.02); which indicates in the Tripple negative subtype an increase in the mean value of the logarithm of the ratio of the determined microorganism among all representatives of the Mycoplasma groups, </w:t>
      </w:r>
      <w:r w:rsidR="008D4718">
        <w:rPr>
          <w:rFonts w:ascii="Times New Roman" w:eastAsia="Times New Roman" w:hAnsi="Times New Roman" w:cs="Times New Roman"/>
          <w:color w:val="212121"/>
          <w:sz w:val="24"/>
          <w:szCs w:val="24"/>
          <w:lang w:val="en-US" w:eastAsia="ru-RU"/>
        </w:rPr>
        <w:t>Mycoplasma genitalium (Figure 1</w:t>
      </w:r>
      <w:r w:rsidR="008D4718" w:rsidRPr="008D4718">
        <w:rPr>
          <w:rFonts w:ascii="Times New Roman" w:eastAsia="Times New Roman" w:hAnsi="Times New Roman" w:cs="Times New Roman"/>
          <w:color w:val="212121"/>
          <w:sz w:val="24"/>
          <w:szCs w:val="24"/>
          <w:lang w:val="en-US" w:eastAsia="ru-RU"/>
        </w:rPr>
        <w:t>6</w:t>
      </w:r>
      <w:r w:rsidRPr="00FB60E6">
        <w:rPr>
          <w:rFonts w:ascii="Times New Roman" w:eastAsia="Times New Roman" w:hAnsi="Times New Roman" w:cs="Times New Roman"/>
          <w:color w:val="212121"/>
          <w:sz w:val="24"/>
          <w:szCs w:val="24"/>
          <w:lang w:val="en-US" w:eastAsia="ru-RU"/>
        </w:rPr>
        <w:t>) in the subtypes Her-2/Neu+ and Tripple negative (p = 0.04) demonstrates results similar to the above for Staphylococcus spp.</w:t>
      </w:r>
    </w:p>
    <w:p w:rsidR="00FB60E6" w:rsidRPr="00FB60E6" w:rsidRDefault="00FB60E6" w:rsidP="00FB60E6">
      <w:pPr>
        <w:spacing w:after="0" w:line="360" w:lineRule="auto"/>
        <w:ind w:firstLine="709"/>
        <w:jc w:val="both"/>
        <w:rPr>
          <w:rFonts w:ascii="Times New Roman" w:eastAsia="Times New Roman" w:hAnsi="Times New Roman" w:cs="Times New Roman"/>
          <w:sz w:val="24"/>
          <w:szCs w:val="24"/>
          <w:lang w:val="en-US" w:eastAsia="ru-RU"/>
        </w:rPr>
      </w:pPr>
      <w:r w:rsidRPr="00FB60E6">
        <w:rPr>
          <w:rFonts w:ascii="Times New Roman" w:eastAsia="Times New Roman" w:hAnsi="Times New Roman" w:cs="Times New Roman"/>
          <w:color w:val="212121"/>
          <w:sz w:val="24"/>
          <w:szCs w:val="24"/>
          <w:lang w:val="en-US" w:eastAsia="ru-RU"/>
        </w:rPr>
        <w:t>The results of the study indicate that the subtype of breast cancer Luminal A is the most common among all examined patients. According to the indicators of vaginal biocenosis in women in various subtypes of breast cancer, the following picture is revealed: the representative of the normal flora Lactobacillusspp in all 4 subtypes was not found in normal values, which indicates the suppression of the obligate flora; representatives of the obligate-anaerobic flora Peptostreptococcus spp. and Lachnobacterium spp. tend to increase significantly in subtypes.</w:t>
      </w:r>
      <w:r w:rsidRPr="00FB60E6">
        <w:rPr>
          <w:rFonts w:ascii="Times New Roman" w:eastAsia="Times New Roman" w:hAnsi="Times New Roman" w:cs="Times New Roman"/>
          <w:color w:val="FF0000"/>
          <w:sz w:val="24"/>
          <w:szCs w:val="24"/>
          <w:lang w:val="en-US" w:eastAsia="ru-RU"/>
        </w:rPr>
        <w:t xml:space="preserve"> </w:t>
      </w:r>
      <w:r w:rsidRPr="00FB60E6">
        <w:rPr>
          <w:rFonts w:ascii="Times New Roman" w:eastAsia="Times New Roman" w:hAnsi="Times New Roman" w:cs="Times New Roman"/>
          <w:sz w:val="24"/>
          <w:szCs w:val="24"/>
          <w:lang w:val="en-US" w:eastAsia="ru-RU"/>
        </w:rPr>
        <w:t>(</w:t>
      </w:r>
      <w:r w:rsidRPr="00FB60E6">
        <w:rPr>
          <w:rFonts w:ascii="Times New Roman" w:hAnsi="Times New Roman" w:cs="Times New Roman"/>
          <w:sz w:val="24"/>
          <w:szCs w:val="24"/>
          <w:shd w:val="clear" w:color="auto" w:fill="F8F9FA"/>
          <w:lang w:val="en-US"/>
        </w:rPr>
        <w:t xml:space="preserve">Appendixes </w:t>
      </w:r>
      <w:r w:rsidR="001F11D5">
        <w:rPr>
          <w:rFonts w:ascii="Times New Roman" w:hAnsi="Times New Roman" w:cs="Times New Roman"/>
          <w:sz w:val="24"/>
          <w:szCs w:val="24"/>
          <w:shd w:val="clear" w:color="auto" w:fill="F8F9FA"/>
          <w:lang w:val="en-US"/>
        </w:rPr>
        <w:t>B</w:t>
      </w:r>
      <w:r w:rsidRPr="00FB60E6">
        <w:rPr>
          <w:rFonts w:ascii="Times New Roman" w:eastAsia="Times New Roman" w:hAnsi="Times New Roman" w:cs="Times New Roman"/>
          <w:sz w:val="24"/>
          <w:szCs w:val="24"/>
          <w:lang w:val="en-US" w:eastAsia="ru-RU"/>
        </w:rPr>
        <w:t>).</w:t>
      </w:r>
    </w:p>
    <w:p w:rsidR="00FB60E6" w:rsidRPr="00D06B33"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color w:val="212121"/>
          <w:sz w:val="24"/>
          <w:szCs w:val="24"/>
          <w:lang w:val="en-US" w:eastAsia="ru-RU"/>
        </w:rPr>
        <w:t>A study was carried out on the frequency of occurrence of various HPV genotypes. It turned out: the dominant genotype was HPV-6 - 81%, then HPV-53 - 6.0%; and 4.1% each - HPV-39, HPV-45, HPV-51 and HPV-68. The remaining genotypes were less than 3% (HPV-3, HPV -33, HPV-73, etc.).</w:t>
      </w:r>
      <w:r w:rsidR="00D06B33" w:rsidRPr="00D06B33">
        <w:rPr>
          <w:rFonts w:ascii="Times New Roman" w:eastAsia="Times New Roman" w:hAnsi="Times New Roman" w:cs="Times New Roman"/>
          <w:color w:val="212121"/>
          <w:sz w:val="24"/>
          <w:szCs w:val="24"/>
          <w:lang w:val="en-US" w:eastAsia="ru-RU"/>
        </w:rPr>
        <w:t xml:space="preserve">  </w:t>
      </w: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pPr>
    </w:p>
    <w:p w:rsidR="00FB60E6" w:rsidRPr="00FB60E6" w:rsidRDefault="00FB60E6" w:rsidP="00FB60E6">
      <w:pPr>
        <w:spacing w:after="0" w:line="360" w:lineRule="auto"/>
        <w:ind w:firstLine="709"/>
        <w:jc w:val="both"/>
        <w:rPr>
          <w:rFonts w:ascii="Times New Roman" w:eastAsia="Times New Roman" w:hAnsi="Times New Roman" w:cs="Times New Roman"/>
          <w:color w:val="212121"/>
          <w:sz w:val="24"/>
          <w:szCs w:val="24"/>
          <w:lang w:val="en-US" w:eastAsia="ru-RU"/>
        </w:rPr>
        <w:sectPr w:rsidR="00FB60E6" w:rsidRPr="00FB60E6" w:rsidSect="001F2A2B">
          <w:type w:val="continuous"/>
          <w:pgSz w:w="11906" w:h="16838"/>
          <w:pgMar w:top="1134" w:right="850" w:bottom="1134" w:left="1701" w:header="708" w:footer="708" w:gutter="0"/>
          <w:cols w:space="708"/>
          <w:docGrid w:linePitch="360"/>
        </w:sectPr>
      </w:pPr>
    </w:p>
    <w:p w:rsidR="00FB60E6" w:rsidRPr="00FB60E6" w:rsidRDefault="00FB60E6" w:rsidP="00FB60E6">
      <w:pPr>
        <w:spacing w:after="0" w:line="240" w:lineRule="auto"/>
        <w:jc w:val="center"/>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sz w:val="24"/>
          <w:szCs w:val="24"/>
          <w:lang w:eastAsia="ru-RU"/>
        </w:rPr>
        <w:object w:dxaOrig="7018" w:dyaOrig="52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95pt;height:227.5pt" o:ole="" o:preferrelative="f">
            <v:imagedata r:id="rId24" o:title=""/>
            <o:lock v:ext="edit" aspectratio="f"/>
          </v:shape>
          <o:OLEObject Type="Embed" ProgID="STATISTICA.Graph" ShapeID="_x0000_i1025" DrawAspect="Content" ObjectID="_1665391569" r:id="rId25">
            <o:FieldCodes>\s</o:FieldCodes>
          </o:OLEObject>
        </w:object>
      </w:r>
      <w:r w:rsidRPr="00FB60E6">
        <w:rPr>
          <w:lang w:val="en-US"/>
        </w:rPr>
        <w:t xml:space="preserve"> </w:t>
      </w:r>
      <w:r w:rsidR="008D4718">
        <w:rPr>
          <w:rFonts w:ascii="Times New Roman" w:eastAsia="Times New Roman" w:hAnsi="Times New Roman" w:cs="Times New Roman"/>
          <w:color w:val="212121"/>
          <w:sz w:val="24"/>
          <w:szCs w:val="24"/>
          <w:lang w:val="en-US" w:eastAsia="ru-RU"/>
        </w:rPr>
        <w:t xml:space="preserve">Figure </w:t>
      </w:r>
      <w:r w:rsidR="008D4718" w:rsidRPr="008D4718">
        <w:rPr>
          <w:rFonts w:ascii="Times New Roman" w:eastAsia="Times New Roman" w:hAnsi="Times New Roman" w:cs="Times New Roman"/>
          <w:color w:val="212121"/>
          <w:sz w:val="24"/>
          <w:szCs w:val="24"/>
          <w:lang w:val="en-US" w:eastAsia="ru-RU"/>
        </w:rPr>
        <w:t>13</w:t>
      </w:r>
      <w:r w:rsidRPr="00FB60E6">
        <w:rPr>
          <w:rFonts w:ascii="Times New Roman" w:eastAsia="Times New Roman" w:hAnsi="Times New Roman" w:cs="Times New Roman"/>
          <w:color w:val="212121"/>
          <w:sz w:val="24"/>
          <w:szCs w:val="24"/>
          <w:lang w:val="en-US" w:eastAsia="ru-RU"/>
        </w:rPr>
        <w:t xml:space="preserve"> - Presence of a representative of the flora Peptostreptococcus spp. in 4 subtypes of breast cancer by IHC</w:t>
      </w:r>
    </w:p>
    <w:p w:rsidR="00FB60E6" w:rsidRPr="00FB60E6" w:rsidRDefault="00FB60E6" w:rsidP="00FB60E6">
      <w:pPr>
        <w:spacing w:after="0" w:line="240" w:lineRule="auto"/>
        <w:ind w:firstLine="708"/>
        <w:jc w:val="center"/>
        <w:rPr>
          <w:rFonts w:ascii="Times New Roman" w:eastAsia="Times New Roman" w:hAnsi="Times New Roman" w:cs="Times New Roman"/>
          <w:color w:val="212121"/>
          <w:sz w:val="24"/>
          <w:szCs w:val="24"/>
          <w:lang w:val="en-US" w:eastAsia="ru-RU"/>
        </w:rPr>
      </w:pPr>
    </w:p>
    <w:p w:rsidR="00FB60E6" w:rsidRPr="00FB60E6" w:rsidRDefault="00FB60E6" w:rsidP="00FB60E6">
      <w:pPr>
        <w:spacing w:after="0" w:line="240" w:lineRule="auto"/>
        <w:jc w:val="center"/>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sz w:val="24"/>
          <w:szCs w:val="24"/>
          <w:lang w:eastAsia="ru-RU"/>
        </w:rPr>
        <w:object w:dxaOrig="7018" w:dyaOrig="5264">
          <v:shape id="_x0000_i1026" type="#_x0000_t75" style="width:225.95pt;height:227.5pt" o:ole="" o:preferrelative="f">
            <v:imagedata r:id="rId26" o:title=""/>
            <o:lock v:ext="edit" aspectratio="f"/>
          </v:shape>
          <o:OLEObject Type="Embed" ProgID="STATISTICA.Graph" ShapeID="_x0000_i1026" DrawAspect="Content" ObjectID="_1665391570" r:id="rId27">
            <o:FieldCodes>\s</o:FieldCodes>
          </o:OLEObject>
        </w:object>
      </w:r>
      <w:r w:rsidRPr="00FB60E6">
        <w:rPr>
          <w:lang w:val="en-US"/>
        </w:rPr>
        <w:t xml:space="preserve"> </w:t>
      </w:r>
      <w:r w:rsidR="008D4718">
        <w:rPr>
          <w:rFonts w:ascii="Times New Roman" w:eastAsia="Times New Roman" w:hAnsi="Times New Roman" w:cs="Times New Roman"/>
          <w:color w:val="212121"/>
          <w:sz w:val="24"/>
          <w:szCs w:val="24"/>
          <w:lang w:val="en-US" w:eastAsia="ru-RU"/>
        </w:rPr>
        <w:t>Figure 1</w:t>
      </w:r>
      <w:r w:rsidR="008D4718" w:rsidRPr="008D4718">
        <w:rPr>
          <w:rFonts w:ascii="Times New Roman" w:eastAsia="Times New Roman" w:hAnsi="Times New Roman" w:cs="Times New Roman"/>
          <w:color w:val="212121"/>
          <w:sz w:val="24"/>
          <w:szCs w:val="24"/>
          <w:lang w:val="en-US" w:eastAsia="ru-RU"/>
        </w:rPr>
        <w:t>4</w:t>
      </w:r>
      <w:r w:rsidRPr="00FB60E6">
        <w:rPr>
          <w:rFonts w:ascii="Times New Roman" w:eastAsia="Times New Roman" w:hAnsi="Times New Roman" w:cs="Times New Roman"/>
          <w:color w:val="212121"/>
          <w:sz w:val="24"/>
          <w:szCs w:val="24"/>
          <w:lang w:val="en-US" w:eastAsia="ru-RU"/>
        </w:rPr>
        <w:t xml:space="preserve"> - The presence of a representative of the flora Lachnobacterium spp in 4 subtypes of breast cancer by IHC</w:t>
      </w:r>
    </w:p>
    <w:p w:rsidR="00FB60E6" w:rsidRPr="00FB60E6" w:rsidRDefault="00FB60E6" w:rsidP="00FB60E6">
      <w:pPr>
        <w:spacing w:after="0" w:line="360" w:lineRule="auto"/>
        <w:jc w:val="both"/>
        <w:rPr>
          <w:rFonts w:ascii="Times New Roman" w:eastAsia="Times New Roman" w:hAnsi="Times New Roman" w:cs="Times New Roman"/>
          <w:color w:val="212121"/>
          <w:sz w:val="24"/>
          <w:szCs w:val="24"/>
          <w:lang w:val="en-US" w:eastAsia="ru-RU"/>
        </w:rPr>
      </w:pPr>
    </w:p>
    <w:p w:rsidR="00FB60E6" w:rsidRPr="00FB60E6" w:rsidRDefault="00FB60E6" w:rsidP="00FB60E6">
      <w:pPr>
        <w:spacing w:after="0" w:line="360" w:lineRule="auto"/>
        <w:ind w:firstLine="708"/>
        <w:jc w:val="both"/>
        <w:rPr>
          <w:rFonts w:ascii="Times New Roman" w:eastAsia="Times New Roman" w:hAnsi="Times New Roman" w:cs="Times New Roman"/>
          <w:color w:val="212121"/>
          <w:sz w:val="24"/>
          <w:szCs w:val="24"/>
          <w:lang w:val="en-US" w:eastAsia="ru-RU"/>
        </w:rPr>
        <w:sectPr w:rsidR="00FB60E6" w:rsidRPr="00FB60E6" w:rsidSect="001F2A2B">
          <w:type w:val="continuous"/>
          <w:pgSz w:w="11906" w:h="16838"/>
          <w:pgMar w:top="1134" w:right="850" w:bottom="1134" w:left="1701" w:header="708" w:footer="708" w:gutter="0"/>
          <w:cols w:num="2" w:space="708"/>
          <w:docGrid w:linePitch="360"/>
        </w:sectPr>
      </w:pPr>
    </w:p>
    <w:p w:rsidR="00FB60E6" w:rsidRPr="00FB60E6" w:rsidRDefault="00FB60E6" w:rsidP="00FB60E6">
      <w:pPr>
        <w:spacing w:after="0" w:line="360" w:lineRule="auto"/>
        <w:ind w:firstLine="708"/>
        <w:jc w:val="both"/>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noProof/>
          <w:color w:val="212121"/>
          <w:sz w:val="24"/>
          <w:szCs w:val="24"/>
          <w:lang w:eastAsia="ru-RU"/>
        </w:rPr>
        <w:lastRenderedPageBreak/>
        <w:drawing>
          <wp:anchor distT="0" distB="0" distL="114300" distR="114300" simplePos="0" relativeHeight="251671552" behindDoc="0" locked="0" layoutInCell="1" allowOverlap="1" wp14:anchorId="3AE30C8E" wp14:editId="33656FDD">
            <wp:simplePos x="0" y="0"/>
            <wp:positionH relativeFrom="column">
              <wp:posOffset>3191023</wp:posOffset>
            </wp:positionH>
            <wp:positionV relativeFrom="paragraph">
              <wp:posOffset>271780</wp:posOffset>
            </wp:positionV>
            <wp:extent cx="2885440" cy="2894965"/>
            <wp:effectExtent l="0" t="0" r="0" b="63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5440" cy="2894965"/>
                    </a:xfrm>
                    <a:prstGeom prst="rect">
                      <a:avLst/>
                    </a:prstGeom>
                    <a:noFill/>
                  </pic:spPr>
                </pic:pic>
              </a:graphicData>
            </a:graphic>
            <wp14:sizeRelH relativeFrom="page">
              <wp14:pctWidth>0</wp14:pctWidth>
            </wp14:sizeRelH>
            <wp14:sizeRelV relativeFrom="page">
              <wp14:pctHeight>0</wp14:pctHeight>
            </wp14:sizeRelV>
          </wp:anchor>
        </w:drawing>
      </w:r>
    </w:p>
    <w:p w:rsidR="00FB60E6" w:rsidRPr="00E316FF" w:rsidRDefault="00FB60E6" w:rsidP="00FB60E6">
      <w:pPr>
        <w:spacing w:after="0" w:line="360" w:lineRule="auto"/>
        <w:ind w:firstLine="708"/>
        <w:jc w:val="both"/>
        <w:rPr>
          <w:rFonts w:ascii="Times New Roman" w:eastAsia="Times New Roman" w:hAnsi="Times New Roman" w:cs="Times New Roman"/>
          <w:color w:val="212121"/>
          <w:sz w:val="24"/>
          <w:szCs w:val="24"/>
          <w:lang w:val="en-US" w:eastAsia="ru-RU"/>
        </w:rPr>
        <w:sectPr w:rsidR="00FB60E6" w:rsidRPr="00E316FF" w:rsidSect="001F2A2B">
          <w:type w:val="continuous"/>
          <w:pgSz w:w="11906" w:h="16838"/>
          <w:pgMar w:top="1134" w:right="850" w:bottom="1134" w:left="1701" w:header="708" w:footer="708" w:gutter="0"/>
          <w:cols w:space="708"/>
          <w:docGrid w:linePitch="360"/>
        </w:sectPr>
      </w:pPr>
    </w:p>
    <w:p w:rsidR="00FB60E6" w:rsidRPr="00FB60E6" w:rsidRDefault="00FB60E6" w:rsidP="00FB60E6">
      <w:pPr>
        <w:spacing w:line="240" w:lineRule="auto"/>
        <w:jc w:val="center"/>
        <w:rPr>
          <w:rFonts w:ascii="Times New Roman" w:eastAsia="Times New Roman" w:hAnsi="Times New Roman" w:cs="Times New Roman"/>
          <w:color w:val="212121"/>
          <w:sz w:val="24"/>
          <w:szCs w:val="24"/>
          <w:lang w:val="en-US" w:eastAsia="ru-RU"/>
        </w:rPr>
      </w:pPr>
      <w:r w:rsidRPr="00FB60E6">
        <w:rPr>
          <w:rFonts w:ascii="Times New Roman" w:eastAsia="Times New Roman" w:hAnsi="Times New Roman" w:cs="Times New Roman"/>
          <w:sz w:val="24"/>
          <w:szCs w:val="24"/>
          <w:lang w:eastAsia="ru-RU"/>
        </w:rPr>
        <w:object w:dxaOrig="7018" w:dyaOrig="5264">
          <v:shape id="_x0000_i1027" type="#_x0000_t75" style="width:225.95pt;height:227.5pt" o:ole="" o:preferrelative="f">
            <v:imagedata r:id="rId29" o:title=""/>
            <o:lock v:ext="edit" aspectratio="f"/>
          </v:shape>
          <o:OLEObject Type="Embed" ProgID="STATISTICA.Graph" ShapeID="_x0000_i1027" DrawAspect="Content" ObjectID="_1665391571" r:id="rId30">
            <o:FieldCodes>\s</o:FieldCodes>
          </o:OLEObject>
        </w:object>
      </w:r>
      <w:r w:rsidR="008D4718">
        <w:rPr>
          <w:rFonts w:ascii="Times New Roman" w:eastAsia="Times New Roman" w:hAnsi="Times New Roman" w:cs="Times New Roman"/>
          <w:color w:val="212121"/>
          <w:sz w:val="24"/>
          <w:szCs w:val="24"/>
          <w:lang w:val="en-US" w:eastAsia="ru-RU"/>
        </w:rPr>
        <w:t>Figure 1</w:t>
      </w:r>
      <w:r w:rsidR="008D4718" w:rsidRPr="008D4718">
        <w:rPr>
          <w:rFonts w:ascii="Times New Roman" w:eastAsia="Times New Roman" w:hAnsi="Times New Roman" w:cs="Times New Roman"/>
          <w:color w:val="212121"/>
          <w:sz w:val="24"/>
          <w:szCs w:val="24"/>
          <w:lang w:val="en-US" w:eastAsia="ru-RU"/>
        </w:rPr>
        <w:t>5</w:t>
      </w:r>
      <w:r w:rsidRPr="00FB60E6">
        <w:rPr>
          <w:rFonts w:ascii="Times New Roman" w:eastAsia="Times New Roman" w:hAnsi="Times New Roman" w:cs="Times New Roman"/>
          <w:color w:val="212121"/>
          <w:sz w:val="24"/>
          <w:szCs w:val="24"/>
          <w:lang w:val="en-US" w:eastAsia="ru-RU"/>
        </w:rPr>
        <w:t xml:space="preserve"> - Presence of a representative of the flora Staphylococcus spp. in 4 subtypes of breast cancer by IHC</w:t>
      </w:r>
    </w:p>
    <w:p w:rsidR="00FB60E6" w:rsidRPr="00FB60E6" w:rsidRDefault="00FB60E6" w:rsidP="00FB60E6">
      <w:pPr>
        <w:spacing w:line="240" w:lineRule="auto"/>
        <w:ind w:firstLine="708"/>
        <w:rPr>
          <w:rFonts w:ascii="Times New Roman" w:eastAsia="Times New Roman" w:hAnsi="Times New Roman" w:cs="Times New Roman"/>
          <w:color w:val="212121"/>
          <w:sz w:val="24"/>
          <w:szCs w:val="24"/>
          <w:lang w:val="en-US" w:eastAsia="ru-RU"/>
        </w:rPr>
      </w:pPr>
    </w:p>
    <w:p w:rsidR="00FB60E6" w:rsidRPr="00FB60E6" w:rsidRDefault="00FB60E6" w:rsidP="00FB60E6">
      <w:pPr>
        <w:spacing w:line="240" w:lineRule="auto"/>
        <w:ind w:firstLine="708"/>
        <w:rPr>
          <w:rFonts w:ascii="Times New Roman" w:eastAsia="Times New Roman" w:hAnsi="Times New Roman" w:cs="Times New Roman"/>
          <w:color w:val="212121"/>
          <w:sz w:val="24"/>
          <w:szCs w:val="24"/>
          <w:lang w:val="en-US" w:eastAsia="ru-RU"/>
        </w:rPr>
      </w:pPr>
    </w:p>
    <w:p w:rsidR="00FB60E6" w:rsidRPr="00FB60E6" w:rsidRDefault="00FB60E6" w:rsidP="00FB60E6">
      <w:pPr>
        <w:spacing w:line="240" w:lineRule="auto"/>
        <w:ind w:firstLine="708"/>
        <w:rPr>
          <w:rFonts w:ascii="Times New Roman" w:eastAsia="Times New Roman" w:hAnsi="Times New Roman" w:cs="Times New Roman"/>
          <w:color w:val="212121"/>
          <w:sz w:val="24"/>
          <w:szCs w:val="24"/>
          <w:lang w:val="en-US" w:eastAsia="ru-RU"/>
        </w:rPr>
      </w:pPr>
    </w:p>
    <w:p w:rsidR="00EC2B5C" w:rsidRPr="00C41AAD" w:rsidRDefault="00EC2B5C" w:rsidP="00FB60E6">
      <w:pPr>
        <w:spacing w:line="240" w:lineRule="auto"/>
        <w:ind w:firstLine="708"/>
        <w:rPr>
          <w:rFonts w:ascii="Times New Roman" w:eastAsia="Times New Roman" w:hAnsi="Times New Roman" w:cs="Times New Roman"/>
          <w:color w:val="212121"/>
          <w:sz w:val="24"/>
          <w:szCs w:val="24"/>
          <w:lang w:val="en-US" w:eastAsia="ru-RU"/>
        </w:rPr>
      </w:pPr>
    </w:p>
    <w:p w:rsidR="00BB4221" w:rsidRPr="00C41AAD" w:rsidRDefault="00BB4221" w:rsidP="00FB60E6">
      <w:pPr>
        <w:spacing w:line="240" w:lineRule="auto"/>
        <w:ind w:firstLine="708"/>
        <w:rPr>
          <w:rFonts w:ascii="Times New Roman" w:eastAsia="Times New Roman" w:hAnsi="Times New Roman" w:cs="Times New Roman"/>
          <w:color w:val="212121"/>
          <w:sz w:val="24"/>
          <w:szCs w:val="24"/>
          <w:lang w:val="en-US" w:eastAsia="ru-RU"/>
        </w:rPr>
      </w:pPr>
    </w:p>
    <w:p w:rsidR="00FB60E6" w:rsidRPr="00FB60E6" w:rsidRDefault="008D4718" w:rsidP="00FB60E6">
      <w:pPr>
        <w:spacing w:line="240" w:lineRule="auto"/>
        <w:ind w:firstLine="708"/>
        <w:rPr>
          <w:rFonts w:ascii="Times New Roman" w:eastAsia="Times New Roman" w:hAnsi="Times New Roman" w:cs="Times New Roman"/>
          <w:color w:val="212121"/>
          <w:sz w:val="24"/>
          <w:szCs w:val="24"/>
          <w:lang w:val="en-US" w:eastAsia="ru-RU"/>
        </w:rPr>
      </w:pPr>
      <w:r>
        <w:rPr>
          <w:rFonts w:ascii="Times New Roman" w:eastAsia="Times New Roman" w:hAnsi="Times New Roman" w:cs="Times New Roman"/>
          <w:color w:val="212121"/>
          <w:sz w:val="24"/>
          <w:szCs w:val="24"/>
          <w:lang w:val="en-US" w:eastAsia="ru-RU"/>
        </w:rPr>
        <w:t>Figure 1</w:t>
      </w:r>
      <w:r w:rsidRPr="008D4718">
        <w:rPr>
          <w:rFonts w:ascii="Times New Roman" w:eastAsia="Times New Roman" w:hAnsi="Times New Roman" w:cs="Times New Roman"/>
          <w:color w:val="212121"/>
          <w:sz w:val="24"/>
          <w:szCs w:val="24"/>
          <w:lang w:val="en-US" w:eastAsia="ru-RU"/>
        </w:rPr>
        <w:t>6</w:t>
      </w:r>
      <w:r w:rsidR="00FB60E6" w:rsidRPr="00FB60E6">
        <w:rPr>
          <w:rFonts w:ascii="Times New Roman" w:eastAsia="Times New Roman" w:hAnsi="Times New Roman" w:cs="Times New Roman"/>
          <w:color w:val="212121"/>
          <w:sz w:val="24"/>
          <w:szCs w:val="24"/>
          <w:lang w:val="en-US" w:eastAsia="ru-RU"/>
        </w:rPr>
        <w:t xml:space="preserve"> - The presence of a representative of Mycoplasma genitalium in 4 subtypes of breast cancer by IHC</w:t>
      </w:r>
    </w:p>
    <w:p w:rsidR="00FB60E6" w:rsidRPr="00FB60E6" w:rsidRDefault="00FB60E6" w:rsidP="00FB60E6">
      <w:pPr>
        <w:spacing w:line="240" w:lineRule="auto"/>
        <w:jc w:val="center"/>
        <w:rPr>
          <w:rFonts w:ascii="Times New Roman" w:eastAsia="Times New Roman" w:hAnsi="Times New Roman" w:cs="Times New Roman"/>
          <w:color w:val="212121"/>
          <w:sz w:val="24"/>
          <w:szCs w:val="24"/>
          <w:lang w:val="en-US" w:eastAsia="ru-RU"/>
        </w:rPr>
      </w:pPr>
    </w:p>
    <w:p w:rsidR="00FB60E6" w:rsidRPr="00BB4221" w:rsidRDefault="00FB60E6" w:rsidP="00FB60E6">
      <w:pPr>
        <w:spacing w:after="0" w:line="360" w:lineRule="auto"/>
        <w:ind w:firstLine="708"/>
        <w:jc w:val="both"/>
        <w:rPr>
          <w:rFonts w:ascii="Times New Roman" w:eastAsia="Times New Roman" w:hAnsi="Times New Roman" w:cs="Times New Roman"/>
          <w:color w:val="212121"/>
          <w:sz w:val="24"/>
          <w:szCs w:val="24"/>
          <w:lang w:val="en-US" w:eastAsia="ru-RU"/>
        </w:rPr>
        <w:sectPr w:rsidR="00FB60E6" w:rsidRPr="00BB4221" w:rsidSect="001F2A2B">
          <w:type w:val="continuous"/>
          <w:pgSz w:w="11906" w:h="16838"/>
          <w:pgMar w:top="1134" w:right="850" w:bottom="1134" w:left="1701" w:header="708" w:footer="708" w:gutter="0"/>
          <w:cols w:num="2" w:space="708"/>
          <w:docGrid w:linePitch="360"/>
        </w:sectPr>
      </w:pPr>
    </w:p>
    <w:p w:rsidR="00D06B33" w:rsidRPr="00FB60E6" w:rsidRDefault="00D06B33" w:rsidP="00D06B33">
      <w:pPr>
        <w:spacing w:after="0" w:line="360" w:lineRule="auto"/>
        <w:ind w:firstLine="709"/>
        <w:jc w:val="both"/>
        <w:rPr>
          <w:rFonts w:ascii="Times New Roman" w:eastAsia="Times New Roman" w:hAnsi="Times New Roman" w:cs="Times New Roman"/>
          <w:sz w:val="24"/>
          <w:szCs w:val="24"/>
          <w:lang w:val="en-US" w:eastAsia="ru-RU"/>
        </w:rPr>
      </w:pPr>
      <w:r w:rsidRPr="00FB60E6">
        <w:rPr>
          <w:rFonts w:ascii="Times New Roman" w:eastAsia="Calibri" w:hAnsi="Times New Roman" w:cs="Times New Roman"/>
          <w:sz w:val="24"/>
          <w:szCs w:val="24"/>
          <w:u w:color="FFFFFF"/>
          <w:lang w:val="en-US"/>
        </w:rPr>
        <w:lastRenderedPageBreak/>
        <w:t xml:space="preserve">When comparing 2 groups of women with breast cancer before and after chemotherapy, it turned out that 2 genotypes still dominated in both groups: HPV-6 in first place - 83.7% and 78.6%, respectively. In second place, in 4% of cases, were the genotypes HPV-31, HPV-39, HPV-51, </w:t>
      </w:r>
      <w:proofErr w:type="gramStart"/>
      <w:r w:rsidRPr="00FB60E6">
        <w:rPr>
          <w:rFonts w:ascii="Times New Roman" w:eastAsia="Calibri" w:hAnsi="Times New Roman" w:cs="Times New Roman"/>
          <w:sz w:val="24"/>
          <w:szCs w:val="24"/>
          <w:u w:color="FFFFFF"/>
          <w:lang w:val="en-US"/>
        </w:rPr>
        <w:t>HPV</w:t>
      </w:r>
      <w:proofErr w:type="gramEnd"/>
      <w:r w:rsidRPr="00FB60E6">
        <w:rPr>
          <w:rFonts w:ascii="Times New Roman" w:eastAsia="Calibri" w:hAnsi="Times New Roman" w:cs="Times New Roman"/>
          <w:sz w:val="24"/>
          <w:szCs w:val="24"/>
          <w:u w:color="FFFFFF"/>
          <w:lang w:val="en-US"/>
        </w:rPr>
        <w:t xml:space="preserve">-53. Moreover, in the research group, HPV-31 was found less frequently - by 32.5%, and HPV-53 was 2 times more frequent than in the control group. Also, HPV-45 and HPV-68 were observed more often in the research group than in the control group by 96.2%, and HPV-56 by 2 times </w:t>
      </w:r>
      <w:r w:rsidRPr="00FB60E6">
        <w:rPr>
          <w:rFonts w:ascii="Times New Roman" w:eastAsia="Times New Roman" w:hAnsi="Times New Roman" w:cs="Times New Roman"/>
          <w:sz w:val="24"/>
          <w:szCs w:val="24"/>
          <w:lang w:val="en-US" w:eastAsia="ru-RU"/>
        </w:rPr>
        <w:t>(</w:t>
      </w:r>
      <w:r w:rsidRPr="00FB60E6">
        <w:rPr>
          <w:rFonts w:ascii="Times New Roman" w:hAnsi="Times New Roman" w:cs="Times New Roman"/>
          <w:sz w:val="24"/>
          <w:szCs w:val="24"/>
          <w:lang w:val="en-US"/>
        </w:rPr>
        <w:t xml:space="preserve">Appendix </w:t>
      </w:r>
      <w:r w:rsidR="001F11D5">
        <w:rPr>
          <w:rFonts w:ascii="Times New Roman" w:hAnsi="Times New Roman" w:cs="Times New Roman"/>
          <w:sz w:val="24"/>
          <w:szCs w:val="24"/>
          <w:lang w:val="en-US"/>
        </w:rPr>
        <w:t>C</w:t>
      </w:r>
      <w:r w:rsidRPr="00FB60E6">
        <w:rPr>
          <w:rFonts w:ascii="Times New Roman" w:eastAsia="Times New Roman" w:hAnsi="Times New Roman" w:cs="Times New Roman"/>
          <w:sz w:val="24"/>
          <w:szCs w:val="24"/>
          <w:lang w:val="en-US" w:eastAsia="ru-RU"/>
        </w:rPr>
        <w:t>).</w:t>
      </w:r>
    </w:p>
    <w:p w:rsidR="00D06B33" w:rsidRPr="00FB60E6" w:rsidRDefault="00D06B33" w:rsidP="00D06B33">
      <w:pPr>
        <w:spacing w:after="0" w:line="360" w:lineRule="auto"/>
        <w:ind w:firstLine="708"/>
        <w:jc w:val="both"/>
        <w:rPr>
          <w:rFonts w:ascii="Times New Roman" w:eastAsia="Times New Roman" w:hAnsi="Times New Roman" w:cs="Times New Roman"/>
          <w:color w:val="212121"/>
          <w:sz w:val="24"/>
          <w:szCs w:val="24"/>
          <w:lang w:val="en-US" w:eastAsia="ru-RU"/>
        </w:rPr>
      </w:pPr>
      <w:r w:rsidRPr="00FB60E6">
        <w:rPr>
          <w:rFonts w:ascii="Times New Roman" w:eastAsia="Calibri" w:hAnsi="Times New Roman" w:cs="Times New Roman"/>
          <w:sz w:val="24"/>
          <w:szCs w:val="24"/>
          <w:u w:color="FFFFFF"/>
          <w:lang w:val="en-US"/>
        </w:rPr>
        <w:t>Under the influence of chemotherapy, the ratio of various HPV genotypes in women with breast cancer changes towards the prevalence of genotypes of high oncogenic risk, which must be taken into account when developing treatment methods and developing a prognosis of the disease.</w:t>
      </w:r>
      <w:r w:rsidRPr="00D06B33">
        <w:rPr>
          <w:rFonts w:ascii="Times New Roman" w:eastAsia="Calibri" w:hAnsi="Times New Roman" w:cs="Times New Roman"/>
          <w:sz w:val="24"/>
          <w:szCs w:val="24"/>
          <w:u w:color="FFFFFF"/>
          <w:lang w:val="en-US"/>
        </w:rPr>
        <w:t xml:space="preserve"> </w:t>
      </w:r>
    </w:p>
    <w:p w:rsidR="00FB60E6" w:rsidRPr="00FB60E6" w:rsidRDefault="00FB60E6" w:rsidP="00FB60E6">
      <w:pPr>
        <w:spacing w:after="0" w:line="360" w:lineRule="auto"/>
        <w:ind w:firstLine="708"/>
        <w:jc w:val="both"/>
        <w:rPr>
          <w:rFonts w:ascii="Times New Roman" w:eastAsia="Calibri" w:hAnsi="Times New Roman" w:cs="Times New Roman"/>
          <w:sz w:val="24"/>
          <w:szCs w:val="24"/>
          <w:u w:color="FFFFFF"/>
          <w:lang w:val="en-US"/>
        </w:rPr>
      </w:pPr>
      <w:r w:rsidRPr="00FB60E6">
        <w:rPr>
          <w:rFonts w:ascii="Times New Roman" w:eastAsia="Calibri" w:hAnsi="Times New Roman" w:cs="Times New Roman"/>
          <w:sz w:val="24"/>
          <w:szCs w:val="24"/>
          <w:u w:color="FFFFFF"/>
          <w:lang w:val="en-US"/>
        </w:rPr>
        <w:t>The correlation between the indicators of the immune status and indicators of the vaginal flora revealed a significant relationship between the T-helper CD4 and CD8 and Lactobacillus spp. 2, which apparently reflects the dynamics of the content of Lactobacillus spp. 2 in the vaginal environment. Depending on the general condition of the body (in particular the level of estrogens) and the activation of the inflammatory process caused by pathogenic microflora, after chemotherapy, a decrease in lactobacilli is detected. In the study of correlations, it turned out to be significant between Eubacterium spp. 2 and T-helper (CD4 + CD16 + 56).</w:t>
      </w:r>
    </w:p>
    <w:p w:rsidR="00FB60E6" w:rsidRPr="00217A78" w:rsidRDefault="00FB60E6" w:rsidP="00FB60E6">
      <w:pPr>
        <w:spacing w:after="0" w:line="360" w:lineRule="auto"/>
        <w:ind w:firstLine="708"/>
        <w:jc w:val="both"/>
        <w:rPr>
          <w:rFonts w:ascii="Times New Roman" w:hAnsi="Times New Roman" w:cs="Times New Roman"/>
          <w:sz w:val="24"/>
          <w:szCs w:val="24"/>
          <w:u w:color="FFFFFF"/>
          <w:lang w:val="en-US" w:eastAsia="ar-SA"/>
        </w:rPr>
      </w:pPr>
      <w:r w:rsidRPr="00FB60E6">
        <w:rPr>
          <w:rFonts w:ascii="Times New Roman" w:hAnsi="Times New Roman" w:cs="Times New Roman"/>
          <w:sz w:val="24"/>
          <w:szCs w:val="24"/>
          <w:u w:color="FFFFFF"/>
          <w:lang w:val="en-US" w:eastAsia="ar-SA"/>
        </w:rPr>
        <w:t>Table 3 shows a clear correlation between the two indicators of immunity and Megasphaera spp. 2, especially pronounced on the part of the humoral immunity IgM and IRI (where P = 0.03).</w:t>
      </w:r>
    </w:p>
    <w:p w:rsidR="008C3F4E" w:rsidRDefault="008C3F4E" w:rsidP="008C3F4E">
      <w:pPr>
        <w:spacing w:line="240" w:lineRule="auto"/>
        <w:rPr>
          <w:rFonts w:ascii="Times New Roman" w:eastAsia="Times New Roman" w:hAnsi="Times New Roman" w:cs="Times New Roman"/>
          <w:bCs/>
          <w:color w:val="000000" w:themeColor="text1"/>
          <w:kern w:val="24"/>
          <w:sz w:val="24"/>
          <w:szCs w:val="24"/>
          <w:u w:color="FFFFFF"/>
          <w:lang w:val="en-US" w:eastAsia="ru-RU"/>
        </w:rPr>
      </w:pPr>
    </w:p>
    <w:p w:rsidR="008C3F4E" w:rsidRPr="00A4668F" w:rsidRDefault="008C3F4E" w:rsidP="008C3F4E">
      <w:pPr>
        <w:spacing w:line="240" w:lineRule="auto"/>
        <w:rPr>
          <w:rFonts w:ascii="Times New Roman" w:hAnsi="Times New Roman" w:cs="Times New Roman"/>
          <w:color w:val="000000"/>
          <w:sz w:val="20"/>
          <w:szCs w:val="20"/>
          <w:u w:color="FFFFFF"/>
          <w:lang w:val="en-US"/>
        </w:rPr>
      </w:pPr>
      <w:r w:rsidRPr="00A4668F">
        <w:rPr>
          <w:rFonts w:ascii="Times New Roman" w:eastAsia="Times New Roman" w:hAnsi="Times New Roman" w:cs="Times New Roman"/>
          <w:bCs/>
          <w:color w:val="000000" w:themeColor="text1"/>
          <w:kern w:val="24"/>
          <w:sz w:val="24"/>
          <w:szCs w:val="24"/>
          <w:u w:color="FFFFFF"/>
          <w:lang w:val="en-US" w:eastAsia="ru-RU"/>
        </w:rPr>
        <w:t>Table 3 - Correlation analysis between indicators of cellular - humoral immunity and Megasphaera spp. 2 in women with breast cancer after chemotherapy</w:t>
      </w:r>
    </w:p>
    <w:p w:rsidR="008C3F4E" w:rsidRPr="00FB60E6" w:rsidRDefault="008C3F4E" w:rsidP="008C3F4E">
      <w:pPr>
        <w:spacing w:after="0" w:line="360" w:lineRule="auto"/>
        <w:ind w:firstLine="708"/>
        <w:jc w:val="both"/>
        <w:rPr>
          <w:rFonts w:ascii="Times New Roman" w:eastAsia="Times New Roman" w:hAnsi="Times New Roman" w:cs="Times New Roman"/>
          <w:bCs/>
          <w:kern w:val="24"/>
          <w:sz w:val="24"/>
          <w:szCs w:val="24"/>
          <w:u w:color="FFFFFF"/>
          <w:lang w:val="en-US" w:eastAsia="ru-RU"/>
        </w:rPr>
      </w:pPr>
    </w:p>
    <w:tbl>
      <w:tblPr>
        <w:tblW w:w="9356" w:type="dxa"/>
        <w:tblInd w:w="144" w:type="dxa"/>
        <w:tblLayout w:type="fixed"/>
        <w:tblCellMar>
          <w:left w:w="0" w:type="dxa"/>
          <w:right w:w="0" w:type="dxa"/>
        </w:tblCellMar>
        <w:tblLook w:val="0600" w:firstRow="0" w:lastRow="0" w:firstColumn="0" w:lastColumn="0" w:noHBand="1" w:noVBand="1"/>
      </w:tblPr>
      <w:tblGrid>
        <w:gridCol w:w="4962"/>
        <w:gridCol w:w="1417"/>
        <w:gridCol w:w="1418"/>
        <w:gridCol w:w="1559"/>
      </w:tblGrid>
      <w:tr w:rsidR="008C3F4E" w:rsidRPr="00A4668F" w:rsidTr="00263B96">
        <w:trPr>
          <w:trHeight w:val="24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rPr>
                <w:rFonts w:ascii="Times New Roman" w:eastAsia="Times New Roman" w:hAnsi="Times New Roman" w:cs="Times New Roman"/>
                <w:u w:color="FFFFFF"/>
                <w:lang w:eastAsia="ru-RU"/>
              </w:rPr>
            </w:pPr>
            <w:r w:rsidRPr="00C41AAD">
              <w:rPr>
                <w:rFonts w:ascii="Times New Roman" w:eastAsia="Times New Roman" w:hAnsi="Times New Roman" w:cs="Times New Roman"/>
                <w:u w:color="FFFFFF"/>
                <w:lang w:eastAsia="ru-RU"/>
              </w:rPr>
              <w:t>Indicators</w:t>
            </w:r>
          </w:p>
        </w:tc>
        <w:tc>
          <w:tcPr>
            <w:tcW w:w="1417" w:type="dxa"/>
            <w:tcBorders>
              <w:top w:val="single" w:sz="8" w:space="0" w:color="000000"/>
              <w:left w:val="single" w:sz="4" w:space="0" w:color="auto"/>
              <w:right w:val="single" w:sz="4" w:space="0" w:color="auto"/>
            </w:tcBorders>
            <w:shd w:val="clear" w:color="auto" w:fill="auto"/>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Spearman R</w:t>
            </w:r>
          </w:p>
        </w:tc>
        <w:tc>
          <w:tcPr>
            <w:tcW w:w="1418" w:type="dxa"/>
            <w:tcBorders>
              <w:top w:val="single" w:sz="8" w:space="0" w:color="000000"/>
              <w:left w:val="single" w:sz="4" w:space="0" w:color="auto"/>
              <w:right w:val="single" w:sz="4" w:space="0" w:color="auto"/>
            </w:tcBorders>
            <w:shd w:val="clear" w:color="auto" w:fill="auto"/>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t (N-2)</w:t>
            </w:r>
          </w:p>
        </w:tc>
        <w:tc>
          <w:tcPr>
            <w:tcW w:w="1559" w:type="dxa"/>
            <w:tcBorders>
              <w:top w:val="single" w:sz="8" w:space="0" w:color="000000"/>
              <w:left w:val="single" w:sz="4" w:space="0" w:color="auto"/>
              <w:right w:val="single" w:sz="8" w:space="0" w:color="000000"/>
            </w:tcBorders>
            <w:shd w:val="clear" w:color="auto" w:fill="auto"/>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val="en-US" w:eastAsia="ru-RU"/>
              </w:rPr>
            </w:pPr>
            <w:proofErr w:type="gramStart"/>
            <w:r w:rsidRPr="00C41AAD">
              <w:rPr>
                <w:rFonts w:ascii="Times New Roman" w:eastAsia="Times New Roman" w:hAnsi="Times New Roman" w:cs="Times New Roman"/>
                <w:bCs/>
                <w:color w:val="000000"/>
                <w:kern w:val="24"/>
                <w:u w:color="FFFFFF"/>
                <w:lang w:eastAsia="ru-RU"/>
              </w:rPr>
              <w:t>р</w:t>
            </w:r>
            <w:proofErr w:type="gramEnd"/>
            <w:r w:rsidRPr="00C41AAD">
              <w:rPr>
                <w:rFonts w:ascii="Times New Roman" w:eastAsia="Times New Roman" w:hAnsi="Times New Roman" w:cs="Times New Roman"/>
                <w:bCs/>
                <w:color w:val="000000"/>
                <w:kern w:val="24"/>
                <w:u w:color="FFFFFF"/>
                <w:lang w:eastAsia="ru-RU"/>
              </w:rPr>
              <w:t xml:space="preserve"> - </w:t>
            </w:r>
            <w:r w:rsidRPr="00C41AAD">
              <w:rPr>
                <w:rFonts w:ascii="Times New Roman" w:eastAsia="Times New Roman" w:hAnsi="Times New Roman" w:cs="Times New Roman"/>
                <w:bCs/>
                <w:color w:val="000000"/>
                <w:kern w:val="24"/>
                <w:u w:color="FFFFFF"/>
                <w:lang w:val="en-US" w:eastAsia="ru-RU"/>
              </w:rPr>
              <w:t>level</w:t>
            </w:r>
          </w:p>
        </w:tc>
      </w:tr>
      <w:tr w:rsidR="008C3F4E" w:rsidRPr="00A4668F" w:rsidTr="00263B96">
        <w:trPr>
          <w:trHeight w:val="25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Immunoglobulin A (IgA)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42"/>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- 0,356849</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42"/>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-1,90999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42"/>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0,067671</w:t>
            </w:r>
          </w:p>
        </w:tc>
      </w:tr>
      <w:tr w:rsidR="008C3F4E" w:rsidRPr="00A4668F" w:rsidTr="00263B96">
        <w:trPr>
          <w:trHeight w:val="259"/>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Immunoglobulin G (IgG)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kern w:val="24"/>
                <w:u w:color="FFFFFF"/>
                <w:lang w:eastAsia="ru-RU"/>
              </w:rPr>
              <w:t>- 0,405754</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kern w:val="24"/>
                <w:u w:color="FFFFFF"/>
                <w:lang w:eastAsia="ru-RU"/>
              </w:rPr>
              <w:t>-2,21970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kern w:val="24"/>
                <w:u w:color="FFFFFF"/>
                <w:lang w:eastAsia="ru-RU"/>
              </w:rPr>
              <w:t>0,035739</w:t>
            </w:r>
            <w:r w:rsidRPr="00C41AAD">
              <w:rPr>
                <w:rFonts w:ascii="Times New Roman" w:eastAsia="Times New Roman" w:hAnsi="Times New Roman" w:cs="Times New Roman"/>
                <w:bCs/>
                <w:kern w:val="24"/>
                <w:u w:color="FFFFFF"/>
                <w:vertAlign w:val="superscript"/>
                <w:lang w:eastAsia="ru-RU"/>
              </w:rPr>
              <w:t>*</w:t>
            </w:r>
          </w:p>
        </w:tc>
      </w:tr>
      <w:tr w:rsidR="008C3F4E" w:rsidRPr="00A4668F" w:rsidTr="00263B96">
        <w:trPr>
          <w:trHeight w:val="26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Immunoglobulin M (IgM)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0,123202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0,62074</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0,540390</w:t>
            </w:r>
          </w:p>
        </w:tc>
      </w:tr>
      <w:tr w:rsidR="008C3F4E" w:rsidRPr="00A4668F" w:rsidTr="00263B96">
        <w:trPr>
          <w:trHeight w:val="25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proofErr w:type="gramStart"/>
            <w:r w:rsidRPr="00C41AAD">
              <w:rPr>
                <w:rFonts w:ascii="Times New Roman" w:eastAsia="Times New Roman" w:hAnsi="Times New Roman" w:cs="Times New Roman"/>
                <w:bCs/>
                <w:color w:val="000000"/>
                <w:kern w:val="24"/>
                <w:u w:color="FFFFFF"/>
                <w:lang w:eastAsia="ru-RU"/>
              </w:rPr>
              <w:t>Т</w:t>
            </w:r>
            <w:proofErr w:type="gramEnd"/>
            <w:r w:rsidRPr="00C41AAD">
              <w:rPr>
                <w:rFonts w:ascii="Times New Roman" w:eastAsia="Times New Roman" w:hAnsi="Times New Roman" w:cs="Times New Roman"/>
                <w:bCs/>
                <w:color w:val="000000"/>
                <w:kern w:val="24"/>
                <w:u w:color="FFFFFF"/>
                <w:lang w:val="en-US" w:eastAsia="ru-RU"/>
              </w:rPr>
              <w:t>-lymphocytes (CD3+CD19-)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0,220353</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1,12953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0,269398</w:t>
            </w:r>
          </w:p>
        </w:tc>
      </w:tr>
      <w:tr w:rsidR="008C3F4E" w:rsidRPr="00A4668F" w:rsidTr="00263B96">
        <w:trPr>
          <w:trHeight w:val="26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B-lymphocytes (CD3-CD19+)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0,027722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0,13867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0,890825</w:t>
            </w:r>
          </w:p>
        </w:tc>
      </w:tr>
      <w:tr w:rsidR="008C3F4E" w:rsidRPr="00A4668F" w:rsidTr="00263B96">
        <w:trPr>
          <w:trHeight w:val="269"/>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nb-NO" w:eastAsia="ru-RU"/>
              </w:rPr>
              <w:t>T-helper (CD4+CD8-)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0,214056</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1,09568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0,283663</w:t>
            </w:r>
          </w:p>
        </w:tc>
      </w:tr>
      <w:tr w:rsidR="008C3F4E" w:rsidRPr="00A4668F" w:rsidTr="00263B96">
        <w:trPr>
          <w:trHeight w:val="261"/>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T-cytotoxic (CD4-CD8+)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0,027548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0,13779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0,891507</w:t>
            </w:r>
          </w:p>
        </w:tc>
      </w:tr>
      <w:tr w:rsidR="008C3F4E" w:rsidRPr="00A4668F" w:rsidTr="00263B96">
        <w:trPr>
          <w:trHeight w:val="25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val="en-US" w:eastAsia="ru-RU"/>
              </w:rPr>
              <w:t>IRI</w:t>
            </w:r>
            <w:r w:rsidRPr="00C41AAD">
              <w:rPr>
                <w:rFonts w:ascii="Times New Roman" w:eastAsia="Times New Roman" w:hAnsi="Times New Roman" w:cs="Times New Roman"/>
                <w:bCs/>
                <w:color w:val="000000"/>
                <w:kern w:val="24"/>
                <w:u w:color="FFFFFF"/>
                <w:lang w:eastAsia="ru-RU"/>
              </w:rPr>
              <w:t xml:space="preserve"> &amp; Megasphaera spp.2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kern w:val="24"/>
                <w:u w:color="FFFFFF"/>
                <w:lang w:eastAsia="ru-RU"/>
              </w:rPr>
              <w:t>0,404695</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kern w:val="24"/>
                <w:u w:color="FFFFFF"/>
                <w:lang w:eastAsia="ru-RU"/>
              </w:rPr>
              <w:t>2,21277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C3F4E" w:rsidRPr="00C41AAD" w:rsidRDefault="008C3F4E" w:rsidP="00263B96">
            <w:pPr>
              <w:spacing w:after="0" w:line="240" w:lineRule="atLeast"/>
              <w:ind w:firstLine="119"/>
              <w:jc w:val="both"/>
              <w:textAlignment w:val="baseline"/>
              <w:rPr>
                <w:rFonts w:ascii="Times New Roman" w:eastAsia="Times New Roman" w:hAnsi="Times New Roman" w:cs="Times New Roman"/>
                <w:u w:color="FFFFFF"/>
                <w:vertAlign w:val="superscript"/>
                <w:lang w:eastAsia="ru-RU"/>
              </w:rPr>
            </w:pPr>
            <w:r w:rsidRPr="00C41AAD">
              <w:rPr>
                <w:rFonts w:ascii="Times New Roman" w:eastAsia="Times New Roman" w:hAnsi="Times New Roman" w:cs="Times New Roman"/>
                <w:bCs/>
                <w:kern w:val="24"/>
                <w:u w:color="FFFFFF"/>
                <w:lang w:eastAsia="ru-RU"/>
              </w:rPr>
              <w:t>0,036271</w:t>
            </w:r>
            <w:r w:rsidRPr="00C41AAD">
              <w:rPr>
                <w:rFonts w:ascii="Times New Roman" w:eastAsia="Times New Roman" w:hAnsi="Times New Roman" w:cs="Times New Roman"/>
                <w:bCs/>
                <w:kern w:val="24"/>
                <w:u w:color="FFFFFF"/>
                <w:vertAlign w:val="superscript"/>
                <w:lang w:eastAsia="ru-RU"/>
              </w:rPr>
              <w:t>*</w:t>
            </w:r>
          </w:p>
        </w:tc>
      </w:tr>
    </w:tbl>
    <w:p w:rsidR="008C3F4E" w:rsidRDefault="008C3F4E" w:rsidP="00FB60E6">
      <w:pPr>
        <w:spacing w:after="0" w:line="360" w:lineRule="auto"/>
        <w:ind w:firstLine="708"/>
        <w:jc w:val="both"/>
        <w:rPr>
          <w:rFonts w:ascii="Times New Roman" w:hAnsi="Times New Roman" w:cs="Times New Roman"/>
          <w:sz w:val="24"/>
          <w:szCs w:val="24"/>
          <w:u w:color="FFFFFF"/>
          <w:lang w:val="en-US" w:eastAsia="ar-SA"/>
        </w:rPr>
      </w:pPr>
    </w:p>
    <w:p w:rsidR="008C3F4E" w:rsidRPr="008C3F4E" w:rsidRDefault="00217A78" w:rsidP="00217A78">
      <w:pPr>
        <w:spacing w:after="0" w:line="360" w:lineRule="auto"/>
        <w:jc w:val="both"/>
        <w:rPr>
          <w:rFonts w:ascii="Times New Roman" w:hAnsi="Times New Roman" w:cs="Times New Roman"/>
          <w:sz w:val="24"/>
          <w:szCs w:val="24"/>
          <w:u w:color="FFFFFF"/>
          <w:lang w:eastAsia="ar-SA"/>
        </w:rPr>
      </w:pPr>
      <w:r w:rsidRPr="00217A78">
        <w:rPr>
          <w:rFonts w:ascii="Times New Roman" w:hAnsi="Times New Roman" w:cs="Times New Roman"/>
          <w:sz w:val="24"/>
          <w:szCs w:val="24"/>
          <w:u w:color="FFFFFF"/>
          <w:lang w:eastAsia="ar-SA"/>
        </w:rPr>
        <w:lastRenderedPageBreak/>
        <w:t>Continuation of table 3</w:t>
      </w:r>
    </w:p>
    <w:tbl>
      <w:tblPr>
        <w:tblW w:w="9356" w:type="dxa"/>
        <w:tblInd w:w="144" w:type="dxa"/>
        <w:tblLayout w:type="fixed"/>
        <w:tblCellMar>
          <w:left w:w="0" w:type="dxa"/>
          <w:right w:w="0" w:type="dxa"/>
        </w:tblCellMar>
        <w:tblLook w:val="0600" w:firstRow="0" w:lastRow="0" w:firstColumn="0" w:lastColumn="0" w:noHBand="1" w:noVBand="1"/>
      </w:tblPr>
      <w:tblGrid>
        <w:gridCol w:w="4962"/>
        <w:gridCol w:w="1559"/>
        <w:gridCol w:w="1276"/>
        <w:gridCol w:w="1559"/>
      </w:tblGrid>
      <w:tr w:rsidR="00703207" w:rsidRPr="00A4668F" w:rsidTr="00703207">
        <w:trPr>
          <w:trHeight w:val="210"/>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rPr>
                <w:rFonts w:ascii="Times New Roman" w:eastAsia="Times New Roman" w:hAnsi="Times New Roman" w:cs="Times New Roman"/>
                <w:u w:color="FFFFFF"/>
                <w:lang w:eastAsia="ru-RU"/>
              </w:rPr>
            </w:pPr>
            <w:r w:rsidRPr="00C41AAD">
              <w:rPr>
                <w:rFonts w:ascii="Times New Roman" w:eastAsia="Times New Roman" w:hAnsi="Times New Roman" w:cs="Times New Roman"/>
                <w:u w:color="FFFFFF"/>
                <w:lang w:eastAsia="ru-RU"/>
              </w:rPr>
              <w:t>Indicators</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Spearman R</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t (N-2)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val="en-US" w:eastAsia="ru-RU"/>
              </w:rPr>
            </w:pPr>
            <w:proofErr w:type="gramStart"/>
            <w:r w:rsidRPr="00C41AAD">
              <w:rPr>
                <w:rFonts w:ascii="Times New Roman" w:eastAsia="Times New Roman" w:hAnsi="Times New Roman" w:cs="Times New Roman"/>
                <w:bCs/>
                <w:color w:val="000000"/>
                <w:kern w:val="24"/>
                <w:u w:color="FFFFFF"/>
                <w:lang w:eastAsia="ru-RU"/>
              </w:rPr>
              <w:t>р</w:t>
            </w:r>
            <w:proofErr w:type="gramEnd"/>
            <w:r w:rsidRPr="00C41AAD">
              <w:rPr>
                <w:rFonts w:ascii="Times New Roman" w:eastAsia="Times New Roman" w:hAnsi="Times New Roman" w:cs="Times New Roman"/>
                <w:bCs/>
                <w:color w:val="000000"/>
                <w:kern w:val="24"/>
                <w:u w:color="FFFFFF"/>
                <w:lang w:eastAsia="ru-RU"/>
              </w:rPr>
              <w:t xml:space="preserve"> - </w:t>
            </w:r>
            <w:r w:rsidRPr="00C41AAD">
              <w:rPr>
                <w:rFonts w:ascii="Times New Roman" w:eastAsia="Times New Roman" w:hAnsi="Times New Roman" w:cs="Times New Roman"/>
                <w:bCs/>
                <w:color w:val="000000"/>
                <w:kern w:val="24"/>
                <w:u w:color="FFFFFF"/>
                <w:lang w:val="en-US" w:eastAsia="ru-RU"/>
              </w:rPr>
              <w:t>level</w:t>
            </w:r>
          </w:p>
        </w:tc>
      </w:tr>
      <w:tr w:rsidR="00703207" w:rsidRPr="00A4668F" w:rsidTr="00703207">
        <w:trPr>
          <w:trHeight w:val="311"/>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en-US" w:eastAsia="ru-RU"/>
              </w:rPr>
              <w:t xml:space="preserve">CD3+HLA-DR+ (activated </w:t>
            </w:r>
            <w:r w:rsidRPr="00C41AAD">
              <w:rPr>
                <w:rFonts w:ascii="Times New Roman" w:eastAsia="Times New Roman" w:hAnsi="Times New Roman" w:cs="Times New Roman"/>
                <w:bCs/>
                <w:color w:val="000000"/>
                <w:kern w:val="24"/>
                <w:u w:color="FFFFFF"/>
                <w:lang w:eastAsia="ru-RU"/>
              </w:rPr>
              <w:t>Е</w:t>
            </w:r>
            <w:r w:rsidRPr="00C41AAD">
              <w:rPr>
                <w:rFonts w:ascii="Times New Roman" w:eastAsia="Times New Roman" w:hAnsi="Times New Roman" w:cs="Times New Roman"/>
                <w:bCs/>
                <w:color w:val="000000"/>
                <w:kern w:val="24"/>
                <w:u w:color="FFFFFF"/>
                <w:lang w:val="en-US" w:eastAsia="ru-RU"/>
              </w:rPr>
              <w:t>-lymphocytes) &amp; Megasphaera spp.2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0,091382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0,45883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0,650319</w:t>
            </w:r>
          </w:p>
        </w:tc>
      </w:tr>
      <w:tr w:rsidR="00703207" w:rsidRPr="00A4668F" w:rsidTr="00703207">
        <w:trPr>
          <w:trHeight w:val="262"/>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textAlignment w:val="baseline"/>
              <w:rPr>
                <w:rFonts w:ascii="Times New Roman" w:eastAsia="Times New Roman" w:hAnsi="Times New Roman" w:cs="Times New Roman"/>
                <w:u w:color="FFFFFF"/>
                <w:lang w:val="en-US" w:eastAsia="ru-RU"/>
              </w:rPr>
            </w:pPr>
            <w:r w:rsidRPr="00C41AAD">
              <w:rPr>
                <w:rFonts w:ascii="Times New Roman" w:eastAsia="Times New Roman" w:hAnsi="Times New Roman" w:cs="Times New Roman"/>
                <w:bCs/>
                <w:color w:val="000000"/>
                <w:kern w:val="24"/>
                <w:u w:color="FFFFFF"/>
                <w:lang w:val="it-IT" w:eastAsia="ru-RU"/>
              </w:rPr>
              <w:t>CD3-HLA-DR+ &amp; Megasphaera spp.2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0,203400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1,03872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0,308879</w:t>
            </w:r>
          </w:p>
        </w:tc>
      </w:tr>
      <w:tr w:rsidR="00703207" w:rsidRPr="00A4668F" w:rsidTr="00703207">
        <w:trPr>
          <w:trHeight w:val="26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NK (CD16+56+) &amp; Megasphaera spp.2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- 0,135007</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- 0,68127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0,501961</w:t>
            </w:r>
          </w:p>
        </w:tc>
      </w:tr>
      <w:tr w:rsidR="00703207" w:rsidRPr="00A4668F" w:rsidTr="00703207">
        <w:trPr>
          <w:trHeight w:val="26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textAlignment w:val="baseline"/>
              <w:rPr>
                <w:rFonts w:ascii="Times New Roman" w:eastAsia="Times New Roman" w:hAnsi="Times New Roman" w:cs="Times New Roman"/>
                <w:u w:color="FFFFFF"/>
                <w:lang w:val="en-US" w:eastAsia="ru-RU"/>
              </w:rPr>
            </w:pPr>
            <w:proofErr w:type="gramStart"/>
            <w:r w:rsidRPr="00C41AAD">
              <w:rPr>
                <w:rFonts w:ascii="Times New Roman" w:eastAsia="Times New Roman" w:hAnsi="Times New Roman" w:cs="Times New Roman"/>
                <w:bCs/>
                <w:color w:val="000000"/>
                <w:kern w:val="24"/>
                <w:u w:color="FFFFFF"/>
                <w:lang w:eastAsia="ru-RU"/>
              </w:rPr>
              <w:t>Т</w:t>
            </w:r>
            <w:proofErr w:type="gramEnd"/>
            <w:r w:rsidRPr="00C41AAD">
              <w:rPr>
                <w:rFonts w:ascii="Times New Roman" w:eastAsia="Times New Roman" w:hAnsi="Times New Roman" w:cs="Times New Roman"/>
                <w:bCs/>
                <w:color w:val="000000"/>
                <w:kern w:val="24"/>
                <w:u w:color="FFFFFF"/>
                <w:lang w:val="en-US" w:eastAsia="ru-RU"/>
              </w:rPr>
              <w:t>-killers CD3+/CD16+56+ &amp; Megasphaera spp.2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- 0,004905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- 0,02453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9C1684">
            <w:pPr>
              <w:spacing w:after="0" w:line="240" w:lineRule="atLeast"/>
              <w:ind w:firstLine="119"/>
              <w:jc w:val="both"/>
              <w:textAlignment w:val="baseline"/>
              <w:rPr>
                <w:rFonts w:ascii="Times New Roman" w:eastAsia="Times New Roman" w:hAnsi="Times New Roman" w:cs="Times New Roman"/>
                <w:u w:color="FFFFFF"/>
                <w:lang w:eastAsia="ru-RU"/>
              </w:rPr>
            </w:pPr>
            <w:r w:rsidRPr="00C41AAD">
              <w:rPr>
                <w:rFonts w:ascii="Times New Roman" w:eastAsia="Times New Roman" w:hAnsi="Times New Roman" w:cs="Times New Roman"/>
                <w:bCs/>
                <w:color w:val="000000"/>
                <w:kern w:val="24"/>
                <w:u w:color="FFFFFF"/>
                <w:lang w:eastAsia="ru-RU"/>
              </w:rPr>
              <w:t>0,980628</w:t>
            </w:r>
          </w:p>
        </w:tc>
      </w:tr>
      <w:tr w:rsidR="00703207" w:rsidRPr="00982787" w:rsidTr="00263B96">
        <w:trPr>
          <w:trHeight w:val="267"/>
        </w:trPr>
        <w:tc>
          <w:tcPr>
            <w:tcW w:w="9356"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03207" w:rsidRPr="00C41AAD" w:rsidRDefault="00703207" w:rsidP="00263B96">
            <w:pPr>
              <w:spacing w:after="0" w:line="240" w:lineRule="atLeast"/>
              <w:rPr>
                <w:rFonts w:ascii="Times New Roman" w:eastAsia="Times New Roman" w:hAnsi="Times New Roman" w:cs="Times New Roman"/>
                <w:bCs/>
                <w:color w:val="000000"/>
                <w:kern w:val="24"/>
                <w:u w:color="FFFFFF"/>
                <w:lang w:val="en-US" w:eastAsia="ru-RU"/>
              </w:rPr>
            </w:pPr>
            <w:r w:rsidRPr="00C41AAD">
              <w:rPr>
                <w:rFonts w:ascii="Times New Roman" w:hAnsi="Times New Roman" w:cs="Times New Roman"/>
                <w:color w:val="000000"/>
                <w:u w:color="FFFFFF"/>
                <w:lang w:val="en-US"/>
              </w:rPr>
              <w:t xml:space="preserve">Note - The noted correlations are significant at the level of </w:t>
            </w:r>
            <w:r w:rsidRPr="00C41AAD">
              <w:rPr>
                <w:rFonts w:ascii="Times New Roman" w:eastAsia="Times New Roman" w:hAnsi="Times New Roman" w:cs="Times New Roman"/>
                <w:bCs/>
                <w:color w:val="000000" w:themeColor="text1"/>
                <w:kern w:val="24"/>
                <w:u w:color="FFFFFF"/>
                <w:lang w:val="en-US" w:eastAsia="ru-RU"/>
              </w:rPr>
              <w:t>p &lt; 0,05</w:t>
            </w:r>
          </w:p>
        </w:tc>
      </w:tr>
    </w:tbl>
    <w:p w:rsidR="00217A78" w:rsidRDefault="00217A78" w:rsidP="00217A78">
      <w:pPr>
        <w:spacing w:after="0" w:line="360" w:lineRule="auto"/>
        <w:ind w:firstLine="708"/>
        <w:jc w:val="both"/>
        <w:rPr>
          <w:rFonts w:ascii="Times New Roman" w:hAnsi="Times New Roman" w:cs="Times New Roman"/>
          <w:sz w:val="24"/>
          <w:szCs w:val="24"/>
          <w:u w:color="FFFFFF"/>
          <w:lang w:val="en-US" w:eastAsia="ar-SA"/>
        </w:rPr>
      </w:pPr>
    </w:p>
    <w:p w:rsidR="00FB60E6" w:rsidRPr="008C3F4E" w:rsidRDefault="00FB60E6" w:rsidP="00FB60E6">
      <w:pPr>
        <w:spacing w:after="0" w:line="360" w:lineRule="auto"/>
        <w:ind w:firstLine="708"/>
        <w:jc w:val="both"/>
        <w:rPr>
          <w:rFonts w:ascii="Times New Roman" w:hAnsi="Times New Roman" w:cs="Times New Roman"/>
          <w:sz w:val="24"/>
          <w:szCs w:val="24"/>
          <w:u w:color="FFFFFF"/>
          <w:lang w:val="en-US" w:eastAsia="ar-SA"/>
        </w:rPr>
      </w:pPr>
      <w:r w:rsidRPr="00FB60E6">
        <w:rPr>
          <w:rFonts w:ascii="Times New Roman" w:hAnsi="Times New Roman" w:cs="Times New Roman"/>
          <w:sz w:val="24"/>
          <w:szCs w:val="24"/>
          <w:u w:color="FFFFFF"/>
          <w:lang w:val="en-US" w:eastAsia="ar-SA"/>
        </w:rPr>
        <w:t xml:space="preserve">The reaction of the immune system, in the form of an increase in IgM, indicates a response to the infection in the face of Megasphaera spp. 2, which apparently developed after the onset of exposure to toxic chemotherapy drugs on the immune system and indicates an acute form </w:t>
      </w:r>
      <w:r w:rsidR="0082023A">
        <w:rPr>
          <w:rFonts w:ascii="Times New Roman" w:eastAsia="Calibri" w:hAnsi="Times New Roman" w:cs="Times New Roman"/>
          <w:sz w:val="24"/>
          <w:szCs w:val="24"/>
          <w:lang w:val="en-US"/>
        </w:rPr>
        <w:t>[35</w:t>
      </w:r>
      <w:r w:rsidR="0082023A" w:rsidRPr="0082023A">
        <w:rPr>
          <w:rFonts w:ascii="Times New Roman" w:eastAsia="Calibri" w:hAnsi="Times New Roman" w:cs="Times New Roman"/>
          <w:sz w:val="24"/>
          <w:szCs w:val="24"/>
          <w:lang w:val="en-US"/>
        </w:rPr>
        <w:t>;</w:t>
      </w:r>
      <w:r w:rsidR="0082023A">
        <w:rPr>
          <w:rFonts w:ascii="Times New Roman" w:eastAsia="Calibri" w:hAnsi="Times New Roman" w:cs="Times New Roman"/>
          <w:sz w:val="24"/>
          <w:szCs w:val="24"/>
          <w:lang w:val="en-US"/>
        </w:rPr>
        <w:t xml:space="preserve"> 36</w:t>
      </w:r>
      <w:r w:rsidR="0082023A" w:rsidRPr="0082023A">
        <w:rPr>
          <w:rFonts w:ascii="Times New Roman" w:eastAsia="Calibri" w:hAnsi="Times New Roman" w:cs="Times New Roman"/>
          <w:sz w:val="24"/>
          <w:szCs w:val="24"/>
          <w:lang w:val="en-US"/>
        </w:rPr>
        <w:t>;</w:t>
      </w:r>
      <w:r w:rsidRPr="00FB60E6">
        <w:rPr>
          <w:rFonts w:ascii="Times New Roman" w:eastAsia="Calibri" w:hAnsi="Times New Roman" w:cs="Times New Roman"/>
          <w:sz w:val="24"/>
          <w:szCs w:val="24"/>
          <w:lang w:val="en-US"/>
        </w:rPr>
        <w:t xml:space="preserve"> 37]</w:t>
      </w:r>
      <w:r w:rsidRPr="00FB60E6">
        <w:rPr>
          <w:rFonts w:ascii="Times New Roman" w:hAnsi="Times New Roman" w:cs="Times New Roman"/>
          <w:sz w:val="24"/>
          <w:szCs w:val="24"/>
          <w:u w:color="FFFFFF"/>
          <w:lang w:val="en-US" w:eastAsia="ar-SA"/>
        </w:rPr>
        <w:t>.</w:t>
      </w:r>
    </w:p>
    <w:p w:rsidR="00BA65BD" w:rsidRPr="00217A78" w:rsidRDefault="00BA65BD" w:rsidP="00BA65BD">
      <w:pPr>
        <w:spacing w:after="0" w:line="360" w:lineRule="auto"/>
        <w:ind w:firstLine="708"/>
        <w:jc w:val="both"/>
        <w:rPr>
          <w:rFonts w:ascii="Times New Roman" w:hAnsi="Times New Roman" w:cs="Times New Roman"/>
          <w:sz w:val="24"/>
          <w:szCs w:val="24"/>
          <w:u w:color="FFFFFF"/>
          <w:lang w:val="en-US" w:eastAsia="ar-SA"/>
        </w:rPr>
      </w:pPr>
      <w:r w:rsidRPr="00A4668F">
        <w:rPr>
          <w:rFonts w:ascii="Times New Roman" w:hAnsi="Times New Roman" w:cs="Times New Roman"/>
          <w:sz w:val="24"/>
          <w:szCs w:val="24"/>
          <w:u w:color="FFFFFF"/>
          <w:lang w:val="en-US" w:eastAsia="ar-SA"/>
        </w:rPr>
        <w:t>Correlation analysis performed between the parameters of the immune system and a representative of the vaginal environment Mobiluncus spp. 1 shows a highly reliable (P = 0.01) correlation (Table 4).</w:t>
      </w:r>
    </w:p>
    <w:p w:rsidR="00217A78" w:rsidRPr="00217A78" w:rsidRDefault="00217A78" w:rsidP="00217A78">
      <w:pPr>
        <w:spacing w:line="240" w:lineRule="auto"/>
        <w:jc w:val="both"/>
        <w:rPr>
          <w:rFonts w:ascii="Times New Roman" w:eastAsia="Times New Roman" w:hAnsi="Times New Roman" w:cs="Times New Roman"/>
          <w:bCs/>
          <w:color w:val="000000" w:themeColor="text1"/>
          <w:kern w:val="24"/>
          <w:sz w:val="24"/>
          <w:szCs w:val="24"/>
          <w:u w:color="FFFFFF"/>
          <w:lang w:val="en-US" w:eastAsia="ru-RU"/>
        </w:rPr>
      </w:pPr>
    </w:p>
    <w:p w:rsidR="00217A78" w:rsidRPr="00A4668F" w:rsidRDefault="00217A78" w:rsidP="00217A78">
      <w:pPr>
        <w:spacing w:line="240" w:lineRule="auto"/>
        <w:jc w:val="both"/>
        <w:rPr>
          <w:rFonts w:ascii="Times New Roman" w:hAnsi="Times New Roman" w:cs="Times New Roman"/>
          <w:color w:val="000000"/>
          <w:sz w:val="20"/>
          <w:szCs w:val="20"/>
          <w:u w:color="FFFFFF"/>
          <w:lang w:val="en-US"/>
        </w:rPr>
      </w:pPr>
      <w:r w:rsidRPr="00A4668F">
        <w:rPr>
          <w:rFonts w:ascii="Times New Roman" w:eastAsia="Times New Roman" w:hAnsi="Times New Roman" w:cs="Times New Roman"/>
          <w:bCs/>
          <w:color w:val="000000" w:themeColor="text1"/>
          <w:kern w:val="24"/>
          <w:sz w:val="24"/>
          <w:szCs w:val="24"/>
          <w:u w:color="FFFFFF"/>
          <w:lang w:val="en-US" w:eastAsia="ru-RU"/>
        </w:rPr>
        <w:t>Table 4 - Correlation analysis between indicators of cellular - humoral immunity and Mobiluncus spp. 1 in women with breast cancer after chemotherapy</w:t>
      </w:r>
    </w:p>
    <w:tbl>
      <w:tblPr>
        <w:tblW w:w="9353" w:type="dxa"/>
        <w:tblInd w:w="144" w:type="dxa"/>
        <w:tblCellMar>
          <w:left w:w="0" w:type="dxa"/>
          <w:right w:w="0" w:type="dxa"/>
        </w:tblCellMar>
        <w:tblLook w:val="0600" w:firstRow="0" w:lastRow="0" w:firstColumn="0" w:lastColumn="0" w:noHBand="1" w:noVBand="1"/>
      </w:tblPr>
      <w:tblGrid>
        <w:gridCol w:w="4962"/>
        <w:gridCol w:w="1611"/>
        <w:gridCol w:w="1389"/>
        <w:gridCol w:w="1391"/>
      </w:tblGrid>
      <w:tr w:rsidR="00217A78" w:rsidRPr="00217A78" w:rsidTr="000D33B4">
        <w:trPr>
          <w:trHeight w:val="310"/>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rPr>
                <w:rFonts w:ascii="Times New Roman" w:eastAsia="Times New Roman" w:hAnsi="Times New Roman" w:cs="Times New Roman"/>
                <w:u w:color="FFFFFF"/>
                <w:lang w:eastAsia="ru-RU"/>
              </w:rPr>
            </w:pPr>
            <w:r w:rsidRPr="00217A78">
              <w:rPr>
                <w:rFonts w:ascii="Times New Roman" w:eastAsia="Times New Roman" w:hAnsi="Times New Roman" w:cs="Times New Roman"/>
                <w:u w:color="FFFFFF"/>
                <w:lang w:eastAsia="ru-RU"/>
              </w:rPr>
              <w:t>Indicators</w:t>
            </w:r>
          </w:p>
        </w:tc>
        <w:tc>
          <w:tcPr>
            <w:tcW w:w="1611" w:type="dxa"/>
            <w:tcBorders>
              <w:top w:val="single" w:sz="8" w:space="0" w:color="000000"/>
              <w:left w:val="single" w:sz="4" w:space="0" w:color="auto"/>
              <w:right w:val="single" w:sz="4" w:space="0" w:color="auto"/>
            </w:tcBorders>
            <w:shd w:val="clear" w:color="auto" w:fill="auto"/>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Spearman R</w:t>
            </w:r>
          </w:p>
        </w:tc>
        <w:tc>
          <w:tcPr>
            <w:tcW w:w="1389" w:type="dxa"/>
            <w:tcBorders>
              <w:top w:val="single" w:sz="8" w:space="0" w:color="000000"/>
              <w:left w:val="single" w:sz="4" w:space="0" w:color="auto"/>
              <w:right w:val="single" w:sz="4" w:space="0" w:color="auto"/>
            </w:tcBorders>
            <w:shd w:val="clear" w:color="auto" w:fill="auto"/>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t (N-2)</w:t>
            </w:r>
          </w:p>
        </w:tc>
        <w:tc>
          <w:tcPr>
            <w:tcW w:w="1391" w:type="dxa"/>
            <w:tcBorders>
              <w:top w:val="single" w:sz="8" w:space="0" w:color="000000"/>
              <w:left w:val="single" w:sz="4" w:space="0" w:color="auto"/>
              <w:right w:val="single" w:sz="8" w:space="0" w:color="000000"/>
            </w:tcBorders>
            <w:shd w:val="clear" w:color="auto" w:fill="auto"/>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eastAsia="ru-RU"/>
              </w:rPr>
              <w:t>p-</w:t>
            </w:r>
            <w:r w:rsidRPr="00217A78">
              <w:rPr>
                <w:rFonts w:ascii="Times New Roman" w:eastAsia="Times New Roman" w:hAnsi="Times New Roman" w:cs="Times New Roman"/>
                <w:bCs/>
                <w:color w:val="000000"/>
                <w:kern w:val="24"/>
                <w:u w:color="FFFFFF"/>
                <w:lang w:val="en-US" w:eastAsia="ru-RU"/>
              </w:rPr>
              <w:t>level</w:t>
            </w:r>
          </w:p>
        </w:tc>
      </w:tr>
      <w:tr w:rsidR="00217A78" w:rsidRPr="00217A78" w:rsidTr="000D33B4">
        <w:trPr>
          <w:trHeight w:val="24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Immunoglobulin A (IgA)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kern w:val="24"/>
                <w:u w:color="FFFFFF"/>
                <w:lang w:eastAsia="ru-RU"/>
              </w:rPr>
              <w:t>- 0,507814</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kern w:val="24"/>
                <w:u w:color="FFFFFF"/>
                <w:lang w:eastAsia="ru-RU"/>
              </w:rPr>
              <w:t>-2,70132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vertAlign w:val="superscript"/>
                <w:lang w:eastAsia="ru-RU"/>
              </w:rPr>
            </w:pPr>
            <w:r w:rsidRPr="00217A78">
              <w:rPr>
                <w:rFonts w:ascii="Times New Roman" w:eastAsia="Times New Roman" w:hAnsi="Times New Roman" w:cs="Times New Roman"/>
                <w:bCs/>
                <w:kern w:val="24"/>
                <w:u w:color="FFFFFF"/>
                <w:lang w:eastAsia="ru-RU"/>
              </w:rPr>
              <w:t>0,013371</w:t>
            </w:r>
            <w:r w:rsidRPr="00217A78">
              <w:rPr>
                <w:rFonts w:ascii="Times New Roman" w:eastAsia="Times New Roman" w:hAnsi="Times New Roman" w:cs="Times New Roman"/>
                <w:bCs/>
                <w:kern w:val="24"/>
                <w:u w:color="FFFFFF"/>
                <w:vertAlign w:val="superscript"/>
                <w:lang w:eastAsia="ru-RU"/>
              </w:rPr>
              <w:t>*</w:t>
            </w:r>
          </w:p>
        </w:tc>
      </w:tr>
      <w:tr w:rsidR="00217A78" w:rsidRPr="00217A78" w:rsidTr="000D33B4">
        <w:trPr>
          <w:trHeight w:val="26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Immunoglobulin G (IgG)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- 0,126954</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- 0,58652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0,563779</w:t>
            </w:r>
          </w:p>
        </w:tc>
      </w:tr>
      <w:tr w:rsidR="00217A78" w:rsidRPr="00217A78" w:rsidTr="000D33B4">
        <w:trPr>
          <w:trHeight w:val="25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Immunoglobulin M (IgM)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- 0,357057</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- 1,75171</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0,094417</w:t>
            </w:r>
          </w:p>
        </w:tc>
      </w:tr>
      <w:tr w:rsidR="00217A78" w:rsidRPr="00217A78" w:rsidTr="000D33B4">
        <w:trPr>
          <w:trHeight w:val="26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eastAsia="ru-RU"/>
              </w:rPr>
              <w:t>Т</w:t>
            </w:r>
            <w:r w:rsidRPr="00217A78">
              <w:rPr>
                <w:rFonts w:ascii="Times New Roman" w:eastAsia="Times New Roman" w:hAnsi="Times New Roman" w:cs="Times New Roman"/>
                <w:bCs/>
                <w:color w:val="000000"/>
                <w:kern w:val="24"/>
                <w:u w:color="FFFFFF"/>
                <w:lang w:val="en-US" w:eastAsia="ru-RU"/>
              </w:rPr>
              <w:t>- lymphocytes (CD3+CD19-)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- 0,062981</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- 0,28919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0,775273</w:t>
            </w:r>
          </w:p>
        </w:tc>
      </w:tr>
      <w:tr w:rsidR="00217A78" w:rsidRPr="00217A78" w:rsidTr="000D33B4">
        <w:trPr>
          <w:trHeight w:val="269"/>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B- lymphocytes (CD3-CD19+)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0,051861</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0,23798</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0,814204</w:t>
            </w:r>
          </w:p>
        </w:tc>
      </w:tr>
      <w:tr w:rsidR="00217A78" w:rsidRPr="00217A78" w:rsidTr="000D33B4">
        <w:trPr>
          <w:trHeight w:val="261"/>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T-helper (CD4+CD8-)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- 0,028274</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- 0,12962</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0,898101</w:t>
            </w:r>
          </w:p>
        </w:tc>
      </w:tr>
      <w:tr w:rsidR="00217A78" w:rsidRPr="00217A78" w:rsidTr="000D33B4">
        <w:trPr>
          <w:trHeight w:val="25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de-DE" w:eastAsia="ru-RU"/>
              </w:rPr>
              <w:t>T-</w:t>
            </w:r>
            <w:r w:rsidRPr="00217A78">
              <w:rPr>
                <w:rFonts w:ascii="Times New Roman" w:eastAsia="Times New Roman" w:hAnsi="Times New Roman" w:cs="Times New Roman"/>
                <w:bCs/>
                <w:color w:val="000000"/>
                <w:kern w:val="24"/>
                <w:u w:color="FFFFFF"/>
                <w:lang w:val="en-US" w:eastAsia="ru-RU"/>
              </w:rPr>
              <w:t xml:space="preserve">cytotoxic </w:t>
            </w:r>
            <w:r w:rsidRPr="00217A78">
              <w:rPr>
                <w:rFonts w:ascii="Times New Roman" w:eastAsia="Times New Roman" w:hAnsi="Times New Roman" w:cs="Times New Roman"/>
                <w:bCs/>
                <w:color w:val="000000"/>
                <w:kern w:val="24"/>
                <w:u w:color="FFFFFF"/>
                <w:lang w:val="de-DE" w:eastAsia="ru-RU"/>
              </w:rPr>
              <w:t>(CD4-CD8+)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0,061493</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0,28233</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0D33B4">
            <w:pPr>
              <w:spacing w:after="0" w:line="240" w:lineRule="auto"/>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0,780453</w:t>
            </w:r>
          </w:p>
        </w:tc>
      </w:tr>
      <w:tr w:rsidR="00217A78" w:rsidRPr="00217A78" w:rsidTr="000D33B4">
        <w:trPr>
          <w:trHeight w:val="27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val="en-US" w:eastAsia="ru-RU"/>
              </w:rPr>
              <w:t>IRI</w:t>
            </w:r>
            <w:r w:rsidRPr="00217A78">
              <w:rPr>
                <w:rFonts w:ascii="Times New Roman" w:eastAsia="Times New Roman" w:hAnsi="Times New Roman" w:cs="Times New Roman"/>
                <w:bCs/>
                <w:color w:val="000000"/>
                <w:kern w:val="24"/>
                <w:u w:color="FFFFFF"/>
                <w:lang w:eastAsia="ru-RU"/>
              </w:rPr>
              <w:t xml:space="preserve">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- 0,239452</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-1,13019</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0,271142</w:t>
            </w:r>
          </w:p>
        </w:tc>
      </w:tr>
      <w:tr w:rsidR="00217A78" w:rsidRPr="00217A78" w:rsidTr="00263B96">
        <w:trPr>
          <w:trHeight w:val="38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 xml:space="preserve">CD3+HLA-DR+ (activated </w:t>
            </w:r>
            <w:r w:rsidRPr="00217A78">
              <w:rPr>
                <w:rFonts w:ascii="Times New Roman" w:eastAsia="Times New Roman" w:hAnsi="Times New Roman" w:cs="Times New Roman"/>
                <w:bCs/>
                <w:color w:val="000000"/>
                <w:kern w:val="24"/>
                <w:u w:color="FFFFFF"/>
                <w:lang w:eastAsia="ru-RU"/>
              </w:rPr>
              <w:t>Е</w:t>
            </w:r>
            <w:r w:rsidRPr="00217A78">
              <w:rPr>
                <w:rFonts w:ascii="Times New Roman" w:eastAsia="Times New Roman" w:hAnsi="Times New Roman" w:cs="Times New Roman"/>
                <w:bCs/>
                <w:color w:val="000000"/>
                <w:kern w:val="24"/>
                <w:u w:color="FFFFFF"/>
                <w:lang w:val="en-US" w:eastAsia="ru-RU"/>
              </w:rPr>
              <w:t>-lymphocytes)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0,226136</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1,06384</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0,299480</w:t>
            </w:r>
          </w:p>
        </w:tc>
      </w:tr>
      <w:tr w:rsidR="00217A78" w:rsidRPr="00217A78" w:rsidTr="000D33B4">
        <w:trPr>
          <w:trHeight w:val="290"/>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textAlignment w:val="baseline"/>
              <w:rPr>
                <w:rFonts w:ascii="Times New Roman" w:eastAsia="Times New Roman" w:hAnsi="Times New Roman" w:cs="Times New Roman"/>
                <w:u w:color="FFFFFF"/>
                <w:lang w:val="en-US" w:eastAsia="ru-RU"/>
              </w:rPr>
            </w:pPr>
            <w:r w:rsidRPr="00217A78">
              <w:rPr>
                <w:rFonts w:ascii="Times New Roman" w:eastAsia="Times New Roman" w:hAnsi="Times New Roman" w:cs="Times New Roman"/>
                <w:bCs/>
                <w:color w:val="000000"/>
                <w:kern w:val="24"/>
                <w:u w:color="FFFFFF"/>
                <w:lang w:val="en-US" w:eastAsia="ru-RU"/>
              </w:rPr>
              <w:t>CD3-HLA-DR+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0,012652</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0,05798</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0,954310</w:t>
            </w:r>
          </w:p>
        </w:tc>
      </w:tr>
      <w:tr w:rsidR="00217A78" w:rsidRPr="00217A78" w:rsidTr="000D33B4">
        <w:trPr>
          <w:trHeight w:val="25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NK</w:t>
            </w:r>
            <w:r w:rsidRPr="00217A78">
              <w:rPr>
                <w:rFonts w:ascii="Times New Roman" w:eastAsia="Times New Roman" w:hAnsi="Times New Roman" w:cs="Times New Roman"/>
                <w:bCs/>
                <w:color w:val="000000"/>
                <w:kern w:val="24"/>
                <w:u w:color="FFFFFF"/>
                <w:lang w:val="en-US" w:eastAsia="ru-RU"/>
              </w:rPr>
              <w:t xml:space="preserve"> </w:t>
            </w:r>
            <w:r w:rsidRPr="00217A78">
              <w:rPr>
                <w:rFonts w:ascii="Times New Roman" w:eastAsia="Times New Roman" w:hAnsi="Times New Roman" w:cs="Times New Roman"/>
                <w:bCs/>
                <w:color w:val="000000"/>
                <w:kern w:val="24"/>
                <w:u w:color="FFFFFF"/>
                <w:lang w:eastAsia="ru-RU"/>
              </w:rPr>
              <w:t>(CD16+56</w:t>
            </w:r>
            <w:r w:rsidRPr="00217A78">
              <w:rPr>
                <w:rFonts w:ascii="Times New Roman" w:eastAsia="Times New Roman" w:hAnsi="Times New Roman" w:cs="Times New Roman"/>
                <w:bCs/>
                <w:color w:val="000000"/>
                <w:kern w:val="24"/>
                <w:u w:color="FFFFFF"/>
                <w:lang w:val="en-US" w:eastAsia="ru-RU"/>
              </w:rPr>
              <w:t>)</w:t>
            </w:r>
            <w:r w:rsidRPr="00217A78">
              <w:rPr>
                <w:rFonts w:ascii="Times New Roman" w:eastAsia="Times New Roman" w:hAnsi="Times New Roman" w:cs="Times New Roman"/>
                <w:bCs/>
                <w:color w:val="000000"/>
                <w:kern w:val="24"/>
                <w:u w:color="FFFFFF"/>
                <w:lang w:eastAsia="ru-RU"/>
              </w:rPr>
              <w:t xml:space="preserve">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- 0,151824</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- 0,70391</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0,489224</w:t>
            </w:r>
          </w:p>
        </w:tc>
      </w:tr>
      <w:tr w:rsidR="00217A78" w:rsidRPr="00217A78" w:rsidTr="000D33B4">
        <w:trPr>
          <w:trHeight w:val="27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textAlignment w:val="baseline"/>
              <w:rPr>
                <w:rFonts w:ascii="Times New Roman" w:eastAsia="Times New Roman" w:hAnsi="Times New Roman" w:cs="Times New Roman"/>
                <w:u w:color="FFFFFF"/>
                <w:lang w:val="en-US" w:eastAsia="ru-RU"/>
              </w:rPr>
            </w:pPr>
            <w:proofErr w:type="gramStart"/>
            <w:r w:rsidRPr="00217A78">
              <w:rPr>
                <w:rFonts w:ascii="Times New Roman" w:eastAsia="Times New Roman" w:hAnsi="Times New Roman" w:cs="Times New Roman"/>
                <w:bCs/>
                <w:color w:val="000000"/>
                <w:kern w:val="24"/>
                <w:u w:color="FFFFFF"/>
                <w:lang w:eastAsia="ru-RU"/>
              </w:rPr>
              <w:t>Т</w:t>
            </w:r>
            <w:proofErr w:type="gramEnd"/>
            <w:r w:rsidRPr="00217A78">
              <w:rPr>
                <w:rFonts w:ascii="Times New Roman" w:eastAsia="Times New Roman" w:hAnsi="Times New Roman" w:cs="Times New Roman"/>
                <w:bCs/>
                <w:color w:val="000000"/>
                <w:kern w:val="24"/>
                <w:u w:color="FFFFFF"/>
                <w:lang w:val="en-US" w:eastAsia="ru-RU"/>
              </w:rPr>
              <w:t>-killers CD3+/CD16+56+ &amp; Mobiluncus spp.1</w:t>
            </w:r>
          </w:p>
        </w:tc>
        <w:tc>
          <w:tcPr>
            <w:tcW w:w="16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0,339704</w:t>
            </w:r>
          </w:p>
        </w:tc>
        <w:tc>
          <w:tcPr>
            <w:tcW w:w="13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1,65515</w:t>
            </w:r>
          </w:p>
        </w:tc>
        <w:tc>
          <w:tcPr>
            <w:tcW w:w="139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217A78" w:rsidRPr="00217A78" w:rsidRDefault="00217A78" w:rsidP="00217A78">
            <w:pPr>
              <w:spacing w:after="0" w:line="240" w:lineRule="atLeast"/>
              <w:ind w:firstLine="119"/>
              <w:jc w:val="center"/>
              <w:textAlignment w:val="baseline"/>
              <w:rPr>
                <w:rFonts w:ascii="Times New Roman" w:eastAsia="Times New Roman" w:hAnsi="Times New Roman" w:cs="Times New Roman"/>
                <w:u w:color="FFFFFF"/>
                <w:lang w:eastAsia="ru-RU"/>
              </w:rPr>
            </w:pPr>
            <w:r w:rsidRPr="00217A78">
              <w:rPr>
                <w:rFonts w:ascii="Times New Roman" w:eastAsia="Times New Roman" w:hAnsi="Times New Roman" w:cs="Times New Roman"/>
                <w:bCs/>
                <w:color w:val="000000"/>
                <w:kern w:val="24"/>
                <w:u w:color="FFFFFF"/>
                <w:lang w:eastAsia="ru-RU"/>
              </w:rPr>
              <w:t>0,112764</w:t>
            </w:r>
          </w:p>
        </w:tc>
      </w:tr>
      <w:tr w:rsidR="00217A78" w:rsidRPr="00982787" w:rsidTr="000D33B4">
        <w:trPr>
          <w:trHeight w:val="251"/>
        </w:trPr>
        <w:tc>
          <w:tcPr>
            <w:tcW w:w="9353"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217A78" w:rsidRPr="00217A78" w:rsidRDefault="00217A78" w:rsidP="00217A78">
            <w:pPr>
              <w:spacing w:after="0" w:line="240" w:lineRule="atLeast"/>
              <w:jc w:val="both"/>
              <w:rPr>
                <w:rFonts w:ascii="Times New Roman" w:eastAsia="Times New Roman" w:hAnsi="Times New Roman" w:cs="Times New Roman"/>
                <w:bCs/>
                <w:color w:val="000000"/>
                <w:kern w:val="24"/>
                <w:u w:color="FFFFFF"/>
                <w:lang w:val="en-US" w:eastAsia="ru-RU"/>
              </w:rPr>
            </w:pPr>
            <w:r w:rsidRPr="00217A78">
              <w:rPr>
                <w:rFonts w:ascii="Times New Roman" w:hAnsi="Times New Roman" w:cs="Times New Roman"/>
                <w:color w:val="000000"/>
                <w:u w:color="FFFFFF"/>
                <w:lang w:val="en-US"/>
              </w:rPr>
              <w:t xml:space="preserve">Note - The noted correlations are significant at the level of </w:t>
            </w:r>
            <w:r w:rsidRPr="00217A78">
              <w:rPr>
                <w:rFonts w:ascii="Times New Roman" w:eastAsia="Times New Roman" w:hAnsi="Times New Roman" w:cs="Times New Roman"/>
                <w:bCs/>
                <w:color w:val="000000" w:themeColor="text1"/>
                <w:kern w:val="24"/>
                <w:u w:color="FFFFFF"/>
                <w:lang w:val="en-US" w:eastAsia="ru-RU"/>
              </w:rPr>
              <w:t xml:space="preserve">p &lt; 0,05 </w:t>
            </w:r>
          </w:p>
        </w:tc>
      </w:tr>
    </w:tbl>
    <w:p w:rsidR="00217A78" w:rsidRPr="00217A78" w:rsidRDefault="00217A78" w:rsidP="00217A78">
      <w:pPr>
        <w:spacing w:after="0" w:line="240" w:lineRule="atLeast"/>
        <w:ind w:firstLine="708"/>
        <w:jc w:val="both"/>
        <w:rPr>
          <w:rFonts w:ascii="Times New Roman" w:hAnsi="Times New Roman" w:cs="Times New Roman"/>
          <w:u w:color="FFFFFF"/>
          <w:lang w:val="en-US" w:eastAsia="ar-SA"/>
        </w:rPr>
      </w:pPr>
    </w:p>
    <w:p w:rsidR="00217A78" w:rsidRPr="00217A78" w:rsidRDefault="00217A78" w:rsidP="00BA65BD">
      <w:pPr>
        <w:spacing w:after="0" w:line="360" w:lineRule="auto"/>
        <w:ind w:firstLine="708"/>
        <w:jc w:val="both"/>
        <w:rPr>
          <w:rFonts w:ascii="Times New Roman" w:hAnsi="Times New Roman" w:cs="Times New Roman"/>
          <w:sz w:val="24"/>
          <w:szCs w:val="24"/>
          <w:u w:color="FFFFFF"/>
          <w:lang w:val="en-US" w:eastAsia="ar-SA"/>
        </w:rPr>
      </w:pPr>
    </w:p>
    <w:p w:rsidR="00BA65BD" w:rsidRPr="00A4668F" w:rsidRDefault="00BA65BD" w:rsidP="00BA65BD">
      <w:pPr>
        <w:spacing w:after="0" w:line="360" w:lineRule="auto"/>
        <w:ind w:firstLine="708"/>
        <w:jc w:val="both"/>
        <w:rPr>
          <w:rFonts w:ascii="Times New Roman" w:hAnsi="Times New Roman" w:cs="Times New Roman"/>
          <w:sz w:val="24"/>
          <w:szCs w:val="24"/>
          <w:u w:color="FFFFFF"/>
          <w:lang w:val="en-US" w:eastAsia="ar-SA"/>
        </w:rPr>
      </w:pPr>
      <w:r w:rsidRPr="00A4668F">
        <w:rPr>
          <w:rFonts w:ascii="Times New Roman" w:hAnsi="Times New Roman" w:cs="Times New Roman"/>
          <w:sz w:val="24"/>
          <w:szCs w:val="24"/>
          <w:u w:color="FFFFFF"/>
          <w:lang w:val="en-US" w:eastAsia="ar-SA"/>
        </w:rPr>
        <w:t>It is known that most often this microorganism of the vaginal environment is found in bacterial vaginosis, and also often in acute endometritis and acute salpingo-oophoritis. Mobiluncus is capable of damaging the genital tract tissues in women with the help of mucinase and neuroaminidase enzymes, as well as attaching to epithelial cells.</w:t>
      </w:r>
    </w:p>
    <w:p w:rsidR="00BA65BD" w:rsidRDefault="00BA65BD" w:rsidP="00BA65BD">
      <w:pPr>
        <w:spacing w:after="0" w:line="360" w:lineRule="auto"/>
        <w:ind w:firstLine="708"/>
        <w:jc w:val="both"/>
        <w:rPr>
          <w:rFonts w:ascii="Times New Roman" w:hAnsi="Times New Roman" w:cs="Times New Roman"/>
          <w:sz w:val="24"/>
          <w:szCs w:val="24"/>
          <w:u w:color="FFFFFF"/>
          <w:lang w:val="en-US" w:eastAsia="ar-SA"/>
        </w:rPr>
      </w:pPr>
      <w:r w:rsidRPr="00A4668F">
        <w:rPr>
          <w:rFonts w:ascii="Times New Roman" w:hAnsi="Times New Roman" w:cs="Times New Roman"/>
          <w:sz w:val="24"/>
          <w:szCs w:val="24"/>
          <w:u w:color="FFFFFF"/>
          <w:lang w:val="en-US" w:eastAsia="ar-SA"/>
        </w:rPr>
        <w:t>A similar approach to assessing the relationships (Table 5) between the parameters of the immune system and Atopobium vaginae 2 indicates a significant relationship with the indicators of humoral immunity - IgM and the helper link of immunity - T-helper (CD4+CD8-).</w:t>
      </w:r>
    </w:p>
    <w:p w:rsidR="00BA65BD" w:rsidRPr="00A4668F" w:rsidRDefault="00BA65BD" w:rsidP="00886926">
      <w:pPr>
        <w:spacing w:after="0" w:line="360" w:lineRule="auto"/>
        <w:ind w:firstLine="708"/>
        <w:jc w:val="both"/>
        <w:rPr>
          <w:rFonts w:ascii="Times New Roman" w:eastAsia="Times New Roman" w:hAnsi="Times New Roman" w:cs="Times New Roman"/>
          <w:bCs/>
          <w:color w:val="000000"/>
          <w:kern w:val="24"/>
          <w:sz w:val="24"/>
          <w:szCs w:val="24"/>
          <w:u w:color="FFFFFF"/>
          <w:lang w:val="en-US" w:eastAsia="ru-RU"/>
        </w:rPr>
      </w:pPr>
    </w:p>
    <w:p w:rsidR="00886926" w:rsidRPr="00A4668F" w:rsidRDefault="00886926" w:rsidP="00886926">
      <w:pPr>
        <w:spacing w:line="240" w:lineRule="auto"/>
        <w:jc w:val="both"/>
        <w:rPr>
          <w:rFonts w:ascii="Times New Roman" w:hAnsi="Times New Roman" w:cs="Times New Roman"/>
          <w:sz w:val="24"/>
          <w:szCs w:val="24"/>
          <w:u w:color="FFFFFF"/>
          <w:lang w:val="en-US" w:eastAsia="ar-SA"/>
        </w:rPr>
      </w:pPr>
      <w:r w:rsidRPr="00A4668F">
        <w:rPr>
          <w:rFonts w:ascii="Times New Roman" w:eastAsia="Times New Roman" w:hAnsi="Times New Roman" w:cs="Times New Roman"/>
          <w:bCs/>
          <w:color w:val="000000" w:themeColor="text1"/>
          <w:kern w:val="24"/>
          <w:sz w:val="24"/>
          <w:szCs w:val="24"/>
          <w:u w:color="FFFFFF"/>
          <w:lang w:val="en-US" w:eastAsia="ru-RU"/>
        </w:rPr>
        <w:t>Table 5 - Correlation analysis between indicators of cellular-humoral immunity and Atopobium vaginae 2 in women with breast cancer after chemotherapy</w:t>
      </w:r>
    </w:p>
    <w:tbl>
      <w:tblPr>
        <w:tblW w:w="9354" w:type="dxa"/>
        <w:tblInd w:w="144" w:type="dxa"/>
        <w:tblCellMar>
          <w:left w:w="0" w:type="dxa"/>
          <w:right w:w="0" w:type="dxa"/>
        </w:tblCellMar>
        <w:tblLook w:val="0600" w:firstRow="0" w:lastRow="0" w:firstColumn="0" w:lastColumn="0" w:noHBand="1" w:noVBand="1"/>
      </w:tblPr>
      <w:tblGrid>
        <w:gridCol w:w="4962"/>
        <w:gridCol w:w="1700"/>
        <w:gridCol w:w="1317"/>
        <w:gridCol w:w="1375"/>
      </w:tblGrid>
      <w:tr w:rsidR="00886926" w:rsidRPr="00A4668F" w:rsidTr="001F2A2B">
        <w:trPr>
          <w:trHeight w:val="36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rPr>
                <w:rFonts w:ascii="Times New Roman" w:eastAsia="Times New Roman" w:hAnsi="Times New Roman" w:cs="Times New Roman"/>
                <w:u w:color="FFFFFF"/>
                <w:lang w:eastAsia="ru-RU"/>
              </w:rPr>
            </w:pPr>
            <w:r w:rsidRPr="00A4668F">
              <w:rPr>
                <w:rFonts w:ascii="Times New Roman" w:eastAsia="Times New Roman" w:hAnsi="Times New Roman" w:cs="Times New Roman"/>
                <w:u w:color="FFFFFF"/>
                <w:lang w:eastAsia="ru-RU"/>
              </w:rPr>
              <w:t>Показатели</w:t>
            </w:r>
          </w:p>
        </w:tc>
        <w:tc>
          <w:tcPr>
            <w:tcW w:w="1700" w:type="dxa"/>
            <w:tcBorders>
              <w:top w:val="single" w:sz="8" w:space="0" w:color="000000"/>
              <w:left w:val="single" w:sz="4" w:space="0" w:color="auto"/>
              <w:right w:val="single" w:sz="4" w:space="0" w:color="auto"/>
            </w:tcBorders>
            <w:shd w:val="clear" w:color="auto" w:fill="auto"/>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Спирмена R</w:t>
            </w:r>
          </w:p>
        </w:tc>
        <w:tc>
          <w:tcPr>
            <w:tcW w:w="1317" w:type="dxa"/>
            <w:tcBorders>
              <w:top w:val="single" w:sz="8" w:space="0" w:color="000000"/>
              <w:left w:val="single" w:sz="4" w:space="0" w:color="auto"/>
              <w:right w:val="single" w:sz="4" w:space="0" w:color="auto"/>
            </w:tcBorders>
            <w:shd w:val="clear" w:color="auto" w:fill="auto"/>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t (N-2)</w:t>
            </w:r>
          </w:p>
        </w:tc>
        <w:tc>
          <w:tcPr>
            <w:tcW w:w="1375" w:type="dxa"/>
            <w:tcBorders>
              <w:top w:val="single" w:sz="8" w:space="0" w:color="000000"/>
              <w:left w:val="single" w:sz="4" w:space="0" w:color="auto"/>
              <w:right w:val="single" w:sz="8" w:space="0" w:color="000000"/>
            </w:tcBorders>
            <w:shd w:val="clear" w:color="auto" w:fill="auto"/>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р-уровень</w:t>
            </w:r>
          </w:p>
        </w:tc>
      </w:tr>
      <w:tr w:rsidR="00886926" w:rsidRPr="00A4668F" w:rsidTr="00E26BE8">
        <w:trPr>
          <w:trHeight w:val="270"/>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Immunoglobulin A (IgA)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0,137997</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0,75032</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0,459109</w:t>
            </w:r>
          </w:p>
        </w:tc>
      </w:tr>
      <w:tr w:rsidR="00886926" w:rsidRPr="00A4668F" w:rsidTr="00E26BE8">
        <w:trPr>
          <w:trHeight w:val="261"/>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Immunoglobulin G (IgG)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0,336294</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1,92300</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0,064349</w:t>
            </w:r>
          </w:p>
        </w:tc>
      </w:tr>
      <w:tr w:rsidR="00886926" w:rsidRPr="00A4668F" w:rsidTr="00E26BE8">
        <w:trPr>
          <w:trHeight w:val="26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Immunoglobulin M (IgM)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kern w:val="24"/>
                <w:u w:color="FFFFFF"/>
                <w:lang w:eastAsia="ru-RU"/>
              </w:rPr>
              <w:t>0,415203</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kern w:val="24"/>
                <w:u w:color="FFFFFF"/>
                <w:lang w:eastAsia="ru-RU"/>
              </w:rPr>
              <w:t>2,45781</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vertAlign w:val="superscript"/>
                <w:lang w:eastAsia="ru-RU"/>
              </w:rPr>
            </w:pPr>
            <w:r w:rsidRPr="00A4668F">
              <w:rPr>
                <w:rFonts w:ascii="Times New Roman" w:eastAsia="Times New Roman" w:hAnsi="Times New Roman" w:cs="Times New Roman"/>
                <w:bCs/>
                <w:kern w:val="24"/>
                <w:u w:color="FFFFFF"/>
                <w:lang w:eastAsia="ru-RU"/>
              </w:rPr>
              <w:t>0,020194</w:t>
            </w:r>
            <w:r w:rsidRPr="00A4668F">
              <w:rPr>
                <w:rFonts w:ascii="Times New Roman" w:eastAsia="Times New Roman" w:hAnsi="Times New Roman" w:cs="Times New Roman"/>
                <w:bCs/>
                <w:kern w:val="24"/>
                <w:u w:color="FFFFFF"/>
                <w:vertAlign w:val="superscript"/>
                <w:lang w:eastAsia="ru-RU"/>
              </w:rPr>
              <w:t>*</w:t>
            </w:r>
          </w:p>
        </w:tc>
      </w:tr>
      <w:tr w:rsidR="00886926" w:rsidRPr="00A4668F" w:rsidTr="001F2A2B">
        <w:trPr>
          <w:trHeight w:val="38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eastAsia="ru-RU"/>
              </w:rPr>
              <w:t>Т</w:t>
            </w:r>
            <w:r w:rsidRPr="00A4668F">
              <w:rPr>
                <w:rFonts w:ascii="Times New Roman" w:eastAsia="Times New Roman" w:hAnsi="Times New Roman" w:cs="Times New Roman"/>
                <w:bCs/>
                <w:color w:val="000000"/>
                <w:kern w:val="24"/>
                <w:u w:color="FFFFFF"/>
                <w:lang w:val="en-US" w:eastAsia="ru-RU"/>
              </w:rPr>
              <w:t>- lymphocytes (CD3+CD19-)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- 0,085596</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- 0,46265</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0,647070</w:t>
            </w:r>
          </w:p>
        </w:tc>
      </w:tr>
      <w:tr w:rsidR="00886926" w:rsidRPr="00A4668F" w:rsidTr="001F2A2B">
        <w:trPr>
          <w:trHeight w:val="38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B- lymphocytes (CD3-CD19+)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- 0,096839</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- 0,52396</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0,604289</w:t>
            </w:r>
          </w:p>
        </w:tc>
      </w:tr>
      <w:tr w:rsidR="00886926" w:rsidRPr="00A4668F" w:rsidTr="00E26BE8">
        <w:trPr>
          <w:trHeight w:val="33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T-helper (CD4+CD8-)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- 0,341848</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- 1,95892</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vertAlign w:val="superscript"/>
                <w:lang w:eastAsia="ru-RU"/>
              </w:rPr>
            </w:pPr>
            <w:r w:rsidRPr="00A4668F">
              <w:rPr>
                <w:rFonts w:ascii="Times New Roman" w:eastAsia="Times New Roman" w:hAnsi="Times New Roman" w:cs="Times New Roman"/>
                <w:bCs/>
                <w:color w:val="000000"/>
                <w:kern w:val="24"/>
                <w:u w:color="FFFFFF"/>
                <w:lang w:eastAsia="ru-RU"/>
              </w:rPr>
              <w:t>0,059800</w:t>
            </w:r>
            <w:r w:rsidRPr="00A4668F">
              <w:rPr>
                <w:rFonts w:ascii="Times New Roman" w:eastAsia="Times New Roman" w:hAnsi="Times New Roman" w:cs="Times New Roman"/>
                <w:bCs/>
                <w:color w:val="000000"/>
                <w:kern w:val="24"/>
                <w:u w:color="FFFFFF"/>
                <w:vertAlign w:val="superscript"/>
                <w:lang w:eastAsia="ru-RU"/>
              </w:rPr>
              <w:t>*</w:t>
            </w:r>
          </w:p>
        </w:tc>
      </w:tr>
      <w:tr w:rsidR="00886926" w:rsidRPr="00A4668F" w:rsidTr="00E26BE8">
        <w:trPr>
          <w:trHeight w:val="271"/>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T- cytotoxic (CD4-CD8+)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- 0,014339</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- 0,07723</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0,938974</w:t>
            </w:r>
          </w:p>
        </w:tc>
      </w:tr>
      <w:tr w:rsidR="00886926" w:rsidRPr="00A4668F" w:rsidTr="00E26BE8">
        <w:trPr>
          <w:trHeight w:val="26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val="en-US" w:eastAsia="ru-RU"/>
              </w:rPr>
              <w:t>IRI</w:t>
            </w:r>
            <w:r w:rsidRPr="00A4668F">
              <w:rPr>
                <w:rFonts w:ascii="Times New Roman" w:eastAsia="Times New Roman" w:hAnsi="Times New Roman" w:cs="Times New Roman"/>
                <w:bCs/>
                <w:color w:val="000000"/>
                <w:kern w:val="24"/>
                <w:u w:color="FFFFFF"/>
                <w:lang w:eastAsia="ru-RU"/>
              </w:rPr>
              <w:t xml:space="preserve">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- 0,131464</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- 0,71416</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0,480840</w:t>
            </w:r>
          </w:p>
        </w:tc>
      </w:tr>
      <w:tr w:rsidR="00886926" w:rsidRPr="00A4668F" w:rsidTr="001F2A2B">
        <w:trPr>
          <w:trHeight w:val="385"/>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 xml:space="preserve">CD3+HLA-DR+ (activated </w:t>
            </w:r>
            <w:r w:rsidRPr="00A4668F">
              <w:rPr>
                <w:rFonts w:ascii="Times New Roman" w:eastAsia="Times New Roman" w:hAnsi="Times New Roman" w:cs="Times New Roman"/>
                <w:bCs/>
                <w:color w:val="000000"/>
                <w:kern w:val="24"/>
                <w:u w:color="FFFFFF"/>
                <w:lang w:eastAsia="ru-RU"/>
              </w:rPr>
              <w:t>Е</w:t>
            </w:r>
            <w:r w:rsidRPr="00A4668F">
              <w:rPr>
                <w:rFonts w:ascii="Times New Roman" w:eastAsia="Times New Roman" w:hAnsi="Times New Roman" w:cs="Times New Roman"/>
                <w:bCs/>
                <w:color w:val="000000"/>
                <w:kern w:val="24"/>
                <w:u w:color="FFFFFF"/>
                <w:lang w:val="en-US" w:eastAsia="ru-RU"/>
              </w:rPr>
              <w:t>-lymphocytes)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- 0,075727</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- 0,40898</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0,685561</w:t>
            </w:r>
          </w:p>
        </w:tc>
      </w:tr>
      <w:tr w:rsidR="00886926" w:rsidRPr="00A4668F" w:rsidTr="00E26BE8">
        <w:trPr>
          <w:trHeight w:val="307"/>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r w:rsidRPr="00A4668F">
              <w:rPr>
                <w:rFonts w:ascii="Times New Roman" w:eastAsia="Times New Roman" w:hAnsi="Times New Roman" w:cs="Times New Roman"/>
                <w:bCs/>
                <w:color w:val="000000"/>
                <w:kern w:val="24"/>
                <w:u w:color="FFFFFF"/>
                <w:lang w:val="en-US" w:eastAsia="ru-RU"/>
              </w:rPr>
              <w:t>CD3-HLA-DR+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- 0,135285</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-0,73529</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0,468066</w:t>
            </w:r>
          </w:p>
        </w:tc>
      </w:tr>
      <w:tr w:rsidR="00886926" w:rsidRPr="00A4668F" w:rsidTr="00E26BE8">
        <w:trPr>
          <w:trHeight w:val="244"/>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NK</w:t>
            </w:r>
            <w:r w:rsidRPr="00A4668F">
              <w:rPr>
                <w:rFonts w:ascii="Times New Roman" w:eastAsia="Times New Roman" w:hAnsi="Times New Roman" w:cs="Times New Roman"/>
                <w:bCs/>
                <w:color w:val="000000"/>
                <w:kern w:val="24"/>
                <w:u w:color="FFFFFF"/>
                <w:lang w:val="en-US" w:eastAsia="ru-RU"/>
              </w:rPr>
              <w:t xml:space="preserve"> </w:t>
            </w:r>
            <w:r w:rsidRPr="00A4668F">
              <w:rPr>
                <w:rFonts w:ascii="Times New Roman" w:eastAsia="Times New Roman" w:hAnsi="Times New Roman" w:cs="Times New Roman"/>
                <w:bCs/>
                <w:color w:val="000000"/>
                <w:kern w:val="24"/>
                <w:u w:color="FFFFFF"/>
                <w:lang w:eastAsia="ru-RU"/>
              </w:rPr>
              <w:t>(CD16+56+)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- 0,109227</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- 0,59174</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0,558607</w:t>
            </w:r>
          </w:p>
        </w:tc>
      </w:tr>
      <w:tr w:rsidR="00886926" w:rsidRPr="00A4668F" w:rsidTr="00E26BE8">
        <w:trPr>
          <w:trHeight w:val="263"/>
        </w:trPr>
        <w:tc>
          <w:tcPr>
            <w:tcW w:w="49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textAlignment w:val="baseline"/>
              <w:rPr>
                <w:rFonts w:ascii="Times New Roman" w:eastAsia="Times New Roman" w:hAnsi="Times New Roman" w:cs="Times New Roman"/>
                <w:u w:color="FFFFFF"/>
                <w:lang w:val="en-US" w:eastAsia="ru-RU"/>
              </w:rPr>
            </w:pPr>
            <w:proofErr w:type="gramStart"/>
            <w:r w:rsidRPr="00A4668F">
              <w:rPr>
                <w:rFonts w:ascii="Times New Roman" w:eastAsia="Times New Roman" w:hAnsi="Times New Roman" w:cs="Times New Roman"/>
                <w:bCs/>
                <w:color w:val="000000"/>
                <w:kern w:val="24"/>
                <w:u w:color="FFFFFF"/>
                <w:lang w:eastAsia="ru-RU"/>
              </w:rPr>
              <w:t>Т</w:t>
            </w:r>
            <w:proofErr w:type="gramEnd"/>
            <w:r w:rsidRPr="00A4668F">
              <w:rPr>
                <w:rFonts w:ascii="Times New Roman" w:eastAsia="Times New Roman" w:hAnsi="Times New Roman" w:cs="Times New Roman"/>
                <w:bCs/>
                <w:color w:val="000000"/>
                <w:kern w:val="24"/>
                <w:u w:color="FFFFFF"/>
                <w:lang w:val="en-US" w:eastAsia="ru-RU"/>
              </w:rPr>
              <w:t>-killers CD3+/CD16+56+ &amp; Atopobium vaginae2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- 0,065455</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- 0,35324</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886926" w:rsidRPr="00A4668F" w:rsidRDefault="00886926" w:rsidP="001F2A2B">
            <w:pPr>
              <w:spacing w:after="0" w:line="240" w:lineRule="atLeast"/>
              <w:ind w:firstLine="119"/>
              <w:jc w:val="center"/>
              <w:textAlignment w:val="baseline"/>
              <w:rPr>
                <w:rFonts w:ascii="Times New Roman" w:eastAsia="Times New Roman" w:hAnsi="Times New Roman" w:cs="Times New Roman"/>
                <w:u w:color="FFFFFF"/>
                <w:lang w:eastAsia="ru-RU"/>
              </w:rPr>
            </w:pPr>
            <w:r w:rsidRPr="00A4668F">
              <w:rPr>
                <w:rFonts w:ascii="Times New Roman" w:eastAsia="Times New Roman" w:hAnsi="Times New Roman" w:cs="Times New Roman"/>
                <w:bCs/>
                <w:color w:val="000000"/>
                <w:kern w:val="24"/>
                <w:u w:color="FFFFFF"/>
                <w:lang w:eastAsia="ru-RU"/>
              </w:rPr>
              <w:t>0,726463</w:t>
            </w:r>
          </w:p>
        </w:tc>
      </w:tr>
      <w:tr w:rsidR="00886926" w:rsidRPr="00982787" w:rsidTr="001F2A2B">
        <w:trPr>
          <w:trHeight w:val="385"/>
        </w:trPr>
        <w:tc>
          <w:tcPr>
            <w:tcW w:w="9354"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886926" w:rsidRPr="00886926" w:rsidRDefault="00886926" w:rsidP="001F2A2B">
            <w:pPr>
              <w:spacing w:after="0" w:line="240" w:lineRule="atLeast"/>
              <w:ind w:firstLine="119"/>
              <w:jc w:val="center"/>
              <w:textAlignment w:val="baseline"/>
              <w:rPr>
                <w:rFonts w:ascii="Times New Roman" w:eastAsia="Times New Roman" w:hAnsi="Times New Roman" w:cs="Times New Roman"/>
                <w:bCs/>
                <w:color w:val="000000"/>
                <w:kern w:val="24"/>
                <w:u w:color="FFFFFF"/>
                <w:lang w:val="en-US" w:eastAsia="ru-RU"/>
              </w:rPr>
            </w:pPr>
            <w:r w:rsidRPr="00A4668F">
              <w:rPr>
                <w:rFonts w:ascii="Times New Roman" w:hAnsi="Times New Roman" w:cs="Times New Roman"/>
                <w:color w:val="000000"/>
                <w:sz w:val="24"/>
                <w:szCs w:val="24"/>
                <w:u w:color="FFFFFF"/>
                <w:lang w:val="en-US"/>
              </w:rPr>
              <w:t xml:space="preserve">Note - The noted correlations are significant at the level of </w:t>
            </w:r>
            <w:r w:rsidRPr="00A4668F">
              <w:rPr>
                <w:rFonts w:ascii="Times New Roman" w:eastAsia="Times New Roman" w:hAnsi="Times New Roman" w:cs="Times New Roman"/>
                <w:bCs/>
                <w:color w:val="000000" w:themeColor="text1"/>
                <w:kern w:val="24"/>
                <w:sz w:val="24"/>
                <w:szCs w:val="24"/>
                <w:u w:color="FFFFFF"/>
                <w:lang w:val="en-US" w:eastAsia="ru-RU"/>
              </w:rPr>
              <w:t>p &lt;0,05000</w:t>
            </w:r>
          </w:p>
        </w:tc>
      </w:tr>
    </w:tbl>
    <w:p w:rsidR="00886926" w:rsidRDefault="00886926" w:rsidP="00FB60E6">
      <w:pPr>
        <w:rPr>
          <w:lang w:val="en-US"/>
        </w:rPr>
      </w:pPr>
    </w:p>
    <w:p w:rsidR="00E26BE8" w:rsidRDefault="00E26BE8" w:rsidP="00E26BE8">
      <w:pPr>
        <w:spacing w:after="0" w:line="360" w:lineRule="auto"/>
        <w:ind w:firstLine="708"/>
        <w:jc w:val="both"/>
        <w:rPr>
          <w:rFonts w:ascii="Times New Roman" w:hAnsi="Times New Roman" w:cs="Times New Roman"/>
          <w:sz w:val="24"/>
          <w:szCs w:val="24"/>
          <w:u w:color="FFFFFF"/>
          <w:lang w:val="en-US" w:eastAsia="ar-SA"/>
        </w:rPr>
      </w:pPr>
      <w:r w:rsidRPr="00A4668F">
        <w:rPr>
          <w:rFonts w:ascii="Times New Roman" w:hAnsi="Times New Roman" w:cs="Times New Roman"/>
          <w:color w:val="000000"/>
          <w:sz w:val="24"/>
          <w:szCs w:val="24"/>
          <w:u w:color="FFFFFF"/>
          <w:lang w:val="en-US"/>
        </w:rPr>
        <w:t>A correlation relationship was found between cellular immunity and vaginal biocenosis: T-lymphocytes - Atopobium vaginae r = 0.4 (p &lt;0.02), and this indicates an average direct correlation with reliability.</w:t>
      </w:r>
      <w:r w:rsidRPr="00A4668F">
        <w:rPr>
          <w:lang w:val="en-US"/>
        </w:rPr>
        <w:t xml:space="preserve"> </w:t>
      </w:r>
      <w:r w:rsidRPr="00A4668F">
        <w:rPr>
          <w:rFonts w:ascii="Times New Roman" w:hAnsi="Times New Roman" w:cs="Times New Roman"/>
          <w:color w:val="000000"/>
          <w:sz w:val="24"/>
          <w:szCs w:val="24"/>
          <w:u w:color="FFFFFF"/>
          <w:lang w:val="en-US"/>
        </w:rPr>
        <w:t xml:space="preserve">Research on the causative agents of the old disease, bacterial vaginosis, and the new bacterium Atopobium vaginae suggests that the presence of Gardnerella vaginalis and Atopobium vaginae is a highly sensitive sign of bacterial vaginosis [38]. Between </w:t>
      </w:r>
      <w:r w:rsidRPr="00A4668F">
        <w:rPr>
          <w:rFonts w:ascii="Times New Roman" w:hAnsi="Times New Roman" w:cs="Times New Roman"/>
          <w:color w:val="000000"/>
          <w:sz w:val="24"/>
          <w:szCs w:val="24"/>
          <w:u w:color="FFFFFF"/>
          <w:lang w:val="en-US"/>
        </w:rPr>
        <w:lastRenderedPageBreak/>
        <w:t>killer T cells and Eubacterium spp. revealed an inverse correlation in significance r = -0.2, (p</w:t>
      </w:r>
      <w:r>
        <w:rPr>
          <w:rFonts w:ascii="Times New Roman" w:hAnsi="Times New Roman" w:cs="Times New Roman"/>
          <w:color w:val="000000"/>
          <w:sz w:val="24"/>
          <w:szCs w:val="24"/>
          <w:u w:color="FFFFFF"/>
          <w:lang w:val="en-US"/>
        </w:rPr>
        <w:t>&lt;0.04).</w:t>
      </w:r>
    </w:p>
    <w:p w:rsidR="00E26BE8" w:rsidRDefault="00E26BE8" w:rsidP="00E26BE8">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lang w:val="en-US" w:eastAsia="ru-RU"/>
        </w:rPr>
      </w:pPr>
      <w:r w:rsidRPr="00A4668F">
        <w:rPr>
          <w:rFonts w:ascii="Times New Roman" w:hAnsi="Times New Roman" w:cs="Times New Roman"/>
          <w:color w:val="000000"/>
          <w:sz w:val="24"/>
          <w:szCs w:val="24"/>
          <w:u w:color="FFFFFF"/>
          <w:lang w:val="en-US"/>
        </w:rPr>
        <w:t>The indicator of the cellular link - IRI showed with Megasphaera spp. direct average correlation r = 0.4 (p &lt;0.03). When analyzing the humoral link of immunity, correlations were noted between IgG and Megasphaera spp. r = -0.4 (p &lt;0.03) - inverse mean, and between IgA and Mobiluncus spp.r = -0.5 (p &lt;0.01) a strong inverse relationship was found</w:t>
      </w:r>
      <w:r w:rsidRPr="00A4668F">
        <w:rPr>
          <w:rFonts w:ascii="Times New Roman" w:eastAsia="Times New Roman" w:hAnsi="Times New Roman" w:cs="Times New Roman"/>
          <w:color w:val="FF0000"/>
          <w:sz w:val="24"/>
          <w:szCs w:val="24"/>
          <w:lang w:val="en-US" w:eastAsia="ru-RU"/>
        </w:rPr>
        <w:t xml:space="preserve"> </w:t>
      </w:r>
      <w:r w:rsidRPr="00A4668F">
        <w:rPr>
          <w:rFonts w:ascii="Times New Roman" w:eastAsia="Times New Roman" w:hAnsi="Times New Roman" w:cs="Times New Roman"/>
          <w:sz w:val="24"/>
          <w:szCs w:val="24"/>
          <w:lang w:val="en-US" w:eastAsia="ru-RU"/>
        </w:rPr>
        <w:t>(</w:t>
      </w:r>
      <w:r>
        <w:rPr>
          <w:rFonts w:ascii="Times New Roman" w:hAnsi="Times New Roman" w:cs="Times New Roman"/>
          <w:sz w:val="24"/>
          <w:szCs w:val="24"/>
          <w:shd w:val="clear" w:color="auto" w:fill="F8F9FA"/>
          <w:lang w:val="en-US"/>
        </w:rPr>
        <w:t>Appendix</w:t>
      </w:r>
      <w:r w:rsidRPr="00A4668F">
        <w:rPr>
          <w:rFonts w:ascii="Times New Roman" w:hAnsi="Times New Roman" w:cs="Times New Roman"/>
          <w:sz w:val="24"/>
          <w:szCs w:val="24"/>
          <w:shd w:val="clear" w:color="auto" w:fill="F8F9FA"/>
          <w:lang w:val="en-US"/>
        </w:rPr>
        <w:t xml:space="preserve"> </w:t>
      </w:r>
      <w:r w:rsidR="001F11D5">
        <w:rPr>
          <w:rFonts w:ascii="Times New Roman" w:hAnsi="Times New Roman" w:cs="Times New Roman"/>
          <w:sz w:val="24"/>
          <w:szCs w:val="24"/>
          <w:shd w:val="clear" w:color="auto" w:fill="F8F9FA"/>
          <w:lang w:val="en-US"/>
        </w:rPr>
        <w:t>C</w:t>
      </w:r>
      <w:r>
        <w:rPr>
          <w:rFonts w:ascii="Times New Roman" w:eastAsia="Times New Roman" w:hAnsi="Times New Roman" w:cs="Times New Roman"/>
          <w:sz w:val="24"/>
          <w:szCs w:val="24"/>
          <w:lang w:val="en-US" w:eastAsia="ru-RU"/>
        </w:rPr>
        <w:t>)</w:t>
      </w:r>
      <w:r w:rsidRPr="00A4668F">
        <w:rPr>
          <w:rFonts w:ascii="Times New Roman" w:eastAsia="Times New Roman" w:hAnsi="Times New Roman" w:cs="Times New Roman"/>
          <w:sz w:val="24"/>
          <w:szCs w:val="24"/>
          <w:lang w:val="en-US" w:eastAsia="ru-RU"/>
        </w:rPr>
        <w:t>.</w:t>
      </w:r>
    </w:p>
    <w:p w:rsidR="00E26BE8" w:rsidRPr="00A4668F" w:rsidRDefault="00E26BE8" w:rsidP="00E26BE8">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val="single" w:color="FFFFFF"/>
          <w:lang w:val="en-US" w:eastAsia="ar-SA"/>
        </w:rPr>
      </w:pPr>
      <w:r w:rsidRPr="00A4668F">
        <w:rPr>
          <w:rFonts w:ascii="Times New Roman" w:eastAsia="Times New Roman" w:hAnsi="Times New Roman" w:cs="Times New Roman"/>
          <w:sz w:val="24"/>
          <w:szCs w:val="24"/>
          <w:u w:val="single" w:color="FFFFFF"/>
          <w:lang w:val="en-US" w:eastAsia="ar-SA"/>
        </w:rPr>
        <w:t xml:space="preserve">Additionally, for a more complete picture of the bacteriological status of the examined women, feces were analyzed for bifidobacteria, autoflora of the skin, a smear from the mammary gland, as well as bacterial culture of urine. According to the study of feces for the presence of bifidobacteria (norm of bifidobacteria - </w:t>
      </w:r>
      <w:r w:rsidRPr="00A4668F">
        <w:rPr>
          <w:rFonts w:ascii="Times New Roman" w:eastAsia="Times New Roman" w:hAnsi="Times New Roman" w:cs="Times New Roman"/>
          <w:sz w:val="24"/>
          <w:szCs w:val="24"/>
          <w:lang w:val="kk-KZ" w:eastAsia="ru-RU"/>
        </w:rPr>
        <w:t>10</w:t>
      </w:r>
      <w:r w:rsidRPr="00A4668F">
        <w:rPr>
          <w:rFonts w:ascii="Times New Roman" w:eastAsia="Times New Roman" w:hAnsi="Times New Roman" w:cs="Times New Roman"/>
          <w:sz w:val="24"/>
          <w:szCs w:val="24"/>
          <w:vertAlign w:val="superscript"/>
          <w:lang w:val="kk-KZ" w:eastAsia="ru-RU"/>
        </w:rPr>
        <w:t xml:space="preserve">9 </w:t>
      </w:r>
      <w:r w:rsidRPr="00A4668F">
        <w:rPr>
          <w:rFonts w:ascii="Times New Roman" w:eastAsia="Times New Roman" w:hAnsi="Times New Roman" w:cs="Times New Roman"/>
          <w:sz w:val="24"/>
          <w:szCs w:val="24"/>
          <w:lang w:val="kk-KZ" w:eastAsia="ru-RU"/>
        </w:rPr>
        <w:t>- 10</w:t>
      </w:r>
      <w:r w:rsidRPr="00A4668F">
        <w:rPr>
          <w:rFonts w:ascii="Times New Roman" w:eastAsia="Times New Roman" w:hAnsi="Times New Roman" w:cs="Times New Roman"/>
          <w:sz w:val="24"/>
          <w:szCs w:val="24"/>
          <w:vertAlign w:val="superscript"/>
          <w:lang w:val="kk-KZ" w:eastAsia="ru-RU"/>
        </w:rPr>
        <w:t>10</w:t>
      </w:r>
      <w:r w:rsidRPr="00A4668F">
        <w:rPr>
          <w:rFonts w:ascii="Times New Roman" w:eastAsia="Times New Roman" w:hAnsi="Times New Roman" w:cs="Times New Roman"/>
          <w:sz w:val="24"/>
          <w:szCs w:val="24"/>
          <w:u w:val="single" w:color="FFFFFF"/>
          <w:lang w:val="en-US" w:eastAsia="ar-SA"/>
        </w:rPr>
        <w:t>) in the research group and the control in the selected sequence, the content of normal microflora of the large intestine was noted in - 16% and 0%; a noticeable decrease in the number of bifidobacteria with a degree of 106 was found in 39% and 18%; with a degree of 107 - in 16% of patients and 38% and with a degree of 108 received in 29% and 44%.</w:t>
      </w:r>
    </w:p>
    <w:p w:rsidR="00886926" w:rsidRPr="00A4668F" w:rsidRDefault="00886926" w:rsidP="0088692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u w:val="single" w:color="FFFFFF"/>
          <w:lang w:val="en-US" w:eastAsia="ar-SA"/>
        </w:rPr>
      </w:pPr>
      <w:r w:rsidRPr="00A4668F">
        <w:rPr>
          <w:rFonts w:ascii="Times New Roman" w:eastAsia="Times New Roman" w:hAnsi="Times New Roman" w:cs="Times New Roman"/>
          <w:sz w:val="24"/>
          <w:szCs w:val="24"/>
          <w:u w:val="single" w:color="FFFFFF"/>
          <w:lang w:val="en-US" w:eastAsia="ar-SA"/>
        </w:rPr>
        <w:t xml:space="preserve">According to the results, the content of the microflora of the mammary gland without pathogenic changes was noted in 49%; Staf.epid. - </w:t>
      </w:r>
      <w:proofErr w:type="gramStart"/>
      <w:r w:rsidRPr="00A4668F">
        <w:rPr>
          <w:rFonts w:ascii="Times New Roman" w:eastAsia="Times New Roman" w:hAnsi="Times New Roman" w:cs="Times New Roman"/>
          <w:sz w:val="24"/>
          <w:szCs w:val="24"/>
          <w:u w:val="single" w:color="FFFFFF"/>
          <w:lang w:val="en-US" w:eastAsia="ar-SA"/>
        </w:rPr>
        <w:t>found</w:t>
      </w:r>
      <w:proofErr w:type="gramEnd"/>
      <w:r w:rsidRPr="00A4668F">
        <w:rPr>
          <w:rFonts w:ascii="Times New Roman" w:eastAsia="Times New Roman" w:hAnsi="Times New Roman" w:cs="Times New Roman"/>
          <w:sz w:val="24"/>
          <w:szCs w:val="24"/>
          <w:u w:val="single" w:color="FFFFFF"/>
          <w:lang w:val="en-US" w:eastAsia="ar-SA"/>
        </w:rPr>
        <w:t xml:space="preserve"> in 18%, - Staf. Aureus - 30% had it. </w:t>
      </w:r>
      <w:proofErr w:type="gramStart"/>
      <w:r w:rsidRPr="00A4668F">
        <w:rPr>
          <w:rFonts w:ascii="Times New Roman" w:eastAsia="Times New Roman" w:hAnsi="Times New Roman" w:cs="Times New Roman"/>
          <w:sz w:val="24"/>
          <w:szCs w:val="24"/>
          <w:u w:val="single" w:color="FFFFFF"/>
          <w:lang w:val="en-US" w:eastAsia="ar-SA"/>
        </w:rPr>
        <w:t>Enterobacterium - in 3%.</w:t>
      </w:r>
      <w:proofErr w:type="gramEnd"/>
      <w:r w:rsidRPr="00A4668F">
        <w:rPr>
          <w:rFonts w:ascii="Times New Roman" w:eastAsia="Times New Roman" w:hAnsi="Times New Roman" w:cs="Times New Roman"/>
          <w:sz w:val="24"/>
          <w:szCs w:val="24"/>
          <w:u w:val="single" w:color="FFFFFF"/>
          <w:lang w:val="en-US" w:eastAsia="ar-SA"/>
        </w:rPr>
        <w:t xml:space="preserve"> In the control group, the content of the microflora of the mammary gland without pathogenic changes was noted in - 47%; Staf.epid. - </w:t>
      </w:r>
      <w:proofErr w:type="gramStart"/>
      <w:r w:rsidRPr="00A4668F">
        <w:rPr>
          <w:rFonts w:ascii="Times New Roman" w:eastAsia="Times New Roman" w:hAnsi="Times New Roman" w:cs="Times New Roman"/>
          <w:sz w:val="24"/>
          <w:szCs w:val="24"/>
          <w:u w:val="single" w:color="FFFFFF"/>
          <w:lang w:val="en-US" w:eastAsia="ar-SA"/>
        </w:rPr>
        <w:t>found</w:t>
      </w:r>
      <w:proofErr w:type="gramEnd"/>
      <w:r w:rsidRPr="00A4668F">
        <w:rPr>
          <w:rFonts w:ascii="Times New Roman" w:eastAsia="Times New Roman" w:hAnsi="Times New Roman" w:cs="Times New Roman"/>
          <w:sz w:val="24"/>
          <w:szCs w:val="24"/>
          <w:u w:val="single" w:color="FFFFFF"/>
          <w:lang w:val="en-US" w:eastAsia="ar-SA"/>
        </w:rPr>
        <w:t xml:space="preserve"> in 28%; Staf. Aureus - was in 19% and Enterobacterium - in 6% of patients. In the research group and the control, respectively, the content of the forearm microflora without pathogenic changes was observed in 50% and 57%; Staf.epid. - found in 21% and 20%; Staf. Aureus was obtained in 27% and 18% and Enterobacterium - in 2% and 5% of patients. The study of urine for bacterial culture in a similar sequence indicated the content of urine microflora without pathogenic changes in 79% and 62%; Enterobacteriacea - found in 6% and 22%; Staf. Aureus was obtained in 13% and 14%; Stafiloccoccus - 1% of patients </w:t>
      </w:r>
      <w:r w:rsidRPr="00A4668F">
        <w:rPr>
          <w:rFonts w:ascii="Times New Roman" w:eastAsia="Times New Roman" w:hAnsi="Times New Roman" w:cs="Times New Roman"/>
          <w:sz w:val="24"/>
          <w:szCs w:val="24"/>
          <w:lang w:val="en-US" w:eastAsia="ru-RU"/>
        </w:rPr>
        <w:t>(</w:t>
      </w:r>
      <w:r>
        <w:rPr>
          <w:rFonts w:ascii="Times New Roman" w:hAnsi="Times New Roman" w:cs="Times New Roman"/>
          <w:sz w:val="24"/>
          <w:szCs w:val="24"/>
          <w:lang w:val="en-US"/>
        </w:rPr>
        <w:t>Appendix</w:t>
      </w:r>
      <w:r w:rsidRPr="006132DA">
        <w:rPr>
          <w:rFonts w:ascii="Times New Roman" w:hAnsi="Times New Roman" w:cs="Times New Roman"/>
          <w:sz w:val="24"/>
          <w:szCs w:val="24"/>
          <w:lang w:val="en-US"/>
        </w:rPr>
        <w:t xml:space="preserve"> </w:t>
      </w:r>
      <w:r w:rsidR="001F11D5">
        <w:rPr>
          <w:rFonts w:ascii="Times New Roman" w:hAnsi="Times New Roman" w:cs="Times New Roman"/>
          <w:sz w:val="24"/>
          <w:szCs w:val="24"/>
          <w:lang w:val="en-US"/>
        </w:rPr>
        <w:t>C</w:t>
      </w:r>
      <w:r w:rsidRPr="00A4668F">
        <w:rPr>
          <w:rFonts w:ascii="Times New Roman" w:eastAsia="Times New Roman" w:hAnsi="Times New Roman" w:cs="Times New Roman"/>
          <w:sz w:val="24"/>
          <w:szCs w:val="24"/>
          <w:lang w:val="en-US" w:eastAsia="ru-RU"/>
        </w:rPr>
        <w:t>).</w:t>
      </w:r>
    </w:p>
    <w:p w:rsidR="00886926" w:rsidRPr="00A4668F" w:rsidRDefault="00886926" w:rsidP="00886926">
      <w:pPr>
        <w:tabs>
          <w:tab w:val="left" w:pos="567"/>
        </w:tabs>
        <w:suppressAutoHyphens/>
        <w:spacing w:after="0" w:line="360" w:lineRule="auto"/>
        <w:ind w:firstLine="709"/>
        <w:jc w:val="both"/>
        <w:textAlignment w:val="baseline"/>
        <w:rPr>
          <w:rFonts w:ascii="Times New Roman" w:eastAsia="Times New Roman" w:hAnsi="Times New Roman" w:cs="Times New Roman"/>
          <w:sz w:val="24"/>
          <w:szCs w:val="24"/>
          <w:lang w:val="en-US" w:eastAsia="ru-RU"/>
        </w:rPr>
      </w:pPr>
      <w:r w:rsidRPr="00A4668F">
        <w:rPr>
          <w:rFonts w:ascii="Times New Roman" w:eastAsia="Times New Roman" w:hAnsi="Times New Roman" w:cs="Times New Roman"/>
          <w:sz w:val="24"/>
          <w:szCs w:val="24"/>
          <w:u w:val="single" w:color="FFFFFF"/>
          <w:lang w:val="en-US" w:eastAsia="ar-SA"/>
        </w:rPr>
        <w:t>The results obtained indicate a partial dysbacteriosis in autoflora and do not reveal a definite tendency in terms of the studied indicators between the groups, which suggests that autoflora is not very informative in cancer.</w:t>
      </w:r>
      <w:r w:rsidRPr="00A4668F">
        <w:rPr>
          <w:rFonts w:ascii="Times New Roman" w:eastAsia="Times New Roman" w:hAnsi="Times New Roman" w:cs="Times New Roman"/>
          <w:color w:val="FF0000"/>
          <w:sz w:val="24"/>
          <w:szCs w:val="24"/>
          <w:lang w:val="en-US" w:eastAsia="ru-RU"/>
        </w:rPr>
        <w:t xml:space="preserve"> </w:t>
      </w:r>
    </w:p>
    <w:p w:rsidR="00886926" w:rsidRPr="00A4668F" w:rsidRDefault="00886926" w:rsidP="00886926">
      <w:pPr>
        <w:suppressAutoHyphens/>
        <w:spacing w:after="0" w:line="360" w:lineRule="auto"/>
        <w:ind w:firstLine="709"/>
        <w:jc w:val="both"/>
        <w:rPr>
          <w:rFonts w:ascii="Times New Roman" w:eastAsia="Times New Roman" w:hAnsi="Times New Roman" w:cs="Times New Roman"/>
          <w:color w:val="000000" w:themeColor="text1"/>
          <w:sz w:val="24"/>
          <w:szCs w:val="24"/>
          <w:u w:color="FFFFFF"/>
          <w:lang w:val="en-US" w:eastAsia="ar-SA"/>
        </w:rPr>
      </w:pPr>
    </w:p>
    <w:p w:rsidR="00886926" w:rsidRDefault="00886926" w:rsidP="00886926">
      <w:pPr>
        <w:suppressAutoHyphens/>
        <w:spacing w:after="0" w:line="360" w:lineRule="auto"/>
        <w:ind w:firstLine="709"/>
        <w:jc w:val="both"/>
        <w:rPr>
          <w:rFonts w:ascii="Times New Roman" w:eastAsia="Times New Roman" w:hAnsi="Times New Roman" w:cs="Times New Roman"/>
          <w:b/>
          <w:sz w:val="24"/>
          <w:szCs w:val="24"/>
          <w:u w:color="FFFFFF"/>
          <w:lang w:val="en-US" w:eastAsia="ar-SA"/>
        </w:rPr>
      </w:pPr>
      <w:r w:rsidRPr="006132DA">
        <w:rPr>
          <w:rFonts w:ascii="Times New Roman" w:eastAsia="Times New Roman" w:hAnsi="Times New Roman" w:cs="Times New Roman"/>
          <w:b/>
          <w:color w:val="000000" w:themeColor="text1"/>
          <w:sz w:val="24"/>
          <w:szCs w:val="24"/>
          <w:u w:color="FFFFFF"/>
          <w:lang w:val="en-US" w:eastAsia="ar-SA"/>
        </w:rPr>
        <w:t xml:space="preserve">2.3 </w:t>
      </w:r>
      <w:r w:rsidRPr="006132DA">
        <w:rPr>
          <w:rFonts w:ascii="Times New Roman" w:eastAsia="Times New Roman" w:hAnsi="Times New Roman" w:cs="Times New Roman"/>
          <w:b/>
          <w:sz w:val="24"/>
          <w:szCs w:val="24"/>
          <w:u w:color="FFFFFF"/>
          <w:lang w:val="en-US" w:eastAsia="ar-SA"/>
        </w:rPr>
        <w:t>Modeling of the toxic effects of chemotherapy on animals using various treatment regimens with chemotherapy drugs adopted in oncological practice in the treatment of breast cancer.</w:t>
      </w:r>
    </w:p>
    <w:p w:rsidR="00886926" w:rsidRPr="006132DA" w:rsidRDefault="00886926" w:rsidP="00886926">
      <w:pPr>
        <w:suppressAutoHyphens/>
        <w:spacing w:after="0" w:line="360" w:lineRule="auto"/>
        <w:ind w:firstLine="709"/>
        <w:jc w:val="both"/>
        <w:rPr>
          <w:rFonts w:ascii="Times New Roman" w:eastAsia="Times New Roman" w:hAnsi="Times New Roman" w:cs="Times New Roman"/>
          <w:b/>
          <w:color w:val="000000" w:themeColor="text1"/>
          <w:sz w:val="24"/>
          <w:szCs w:val="24"/>
          <w:u w:color="FFFFFF"/>
          <w:lang w:val="en-US" w:eastAsia="ar-SA"/>
        </w:rPr>
      </w:pP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 xml:space="preserve">At the first stage of experiments on laboratory rats, methods for modeling breast cancer were worked out, a chemotherapeutic dose of antitumor drugs that did not lead to deaths were </w:t>
      </w:r>
      <w:r w:rsidRPr="00A4668F">
        <w:rPr>
          <w:rFonts w:ascii="Times New Roman" w:hAnsi="Times New Roman" w:cs="Times New Roman"/>
          <w:sz w:val="24"/>
          <w:szCs w:val="24"/>
          <w:u w:color="FFFFFF"/>
          <w:lang w:val="en-US"/>
        </w:rPr>
        <w:lastRenderedPageBreak/>
        <w:t>selected, and the method of hypoxic therapy was tested. At the same time, the intact group of animals was in similar conditions of the vivarium. Oncomodel of induced breast cancer in animals was induced by administering per-os 7</w:t>
      </w:r>
      <w:proofErr w:type="gramStart"/>
      <w:r w:rsidRPr="00A4668F">
        <w:rPr>
          <w:rFonts w:ascii="Times New Roman" w:hAnsi="Times New Roman" w:cs="Times New Roman"/>
          <w:sz w:val="24"/>
          <w:szCs w:val="24"/>
          <w:u w:color="FFFFFF"/>
          <w:lang w:val="en-US"/>
        </w:rPr>
        <w:t>,12</w:t>
      </w:r>
      <w:proofErr w:type="gramEnd"/>
      <w:r w:rsidRPr="00A4668F">
        <w:rPr>
          <w:rFonts w:ascii="Times New Roman" w:hAnsi="Times New Roman" w:cs="Times New Roman"/>
          <w:sz w:val="24"/>
          <w:szCs w:val="24"/>
          <w:u w:color="FFFFFF"/>
          <w:lang w:val="en-US"/>
        </w:rPr>
        <w:t>-dimethylbenzanthracene (DMBA) calculated at the rate of 1 ml/20 mg per animal weighing 180-200 grams in oil solution through a gastric tube. It is known that this substance is capable of forming toxic and carcinogenic intermediate epoxides, which readily alkylate DNA to form covalently linked DNA adducts, thereby causing mutations. DMBA acts as a tumor initiator, creating convenient genomic mutations for oncological research.</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kk-KZ"/>
        </w:rPr>
      </w:pPr>
      <w:r w:rsidRPr="00A4668F">
        <w:rPr>
          <w:rFonts w:ascii="Times New Roman" w:hAnsi="Times New Roman" w:cs="Times New Roman"/>
          <w:sz w:val="24"/>
          <w:szCs w:val="24"/>
          <w:u w:color="FFFFFF"/>
          <w:lang w:val="kk-KZ"/>
        </w:rPr>
        <w:t>In total, 100 white laboratory rats were involved in the experiment. Overall mortality, mortality during the development of a breast tumor and the rate of complete cure were assessed. For animals with a lethal outcome, life expectancy was calculated, with both average and its increase. On the 7th day after the introduction of 7,12-DMBA to the animals in a dose of 20 mg, 29%, intoxication began to appear - at the beginning, restless animals became whitened, there was no grooming, the coat looked untidy. By 15-30 days - 5% of the animals died. At the autopsy, the phenomena of liver necrosis, hemorrhages in other organs, ulceration along the intestine, the remaining animals were traced up to 15 weeks. 10% of rats developed mammary tumors of various sizes. In all animals, the phenomena of iron deficien</w:t>
      </w:r>
      <w:r w:rsidRPr="00A4668F">
        <w:rPr>
          <w:rFonts w:ascii="Times New Roman" w:hAnsi="Times New Roman" w:cs="Times New Roman"/>
          <w:sz w:val="24"/>
          <w:szCs w:val="24"/>
          <w:u w:color="FFFFFF"/>
          <w:lang w:val="en-US"/>
        </w:rPr>
        <w:t>t</w:t>
      </w:r>
      <w:r w:rsidRPr="00A4668F">
        <w:rPr>
          <w:rFonts w:ascii="Times New Roman" w:hAnsi="Times New Roman" w:cs="Times New Roman"/>
          <w:sz w:val="24"/>
          <w:szCs w:val="24"/>
          <w:u w:color="FFFFFF"/>
          <w:lang w:val="kk-KZ"/>
        </w:rPr>
        <w:t xml:space="preserve"> hypochromic anemia, leukopenia, lymphopenia. A study of bone marrow preparations showed a decrease in the production of erythroblasts. In the blood, an increase in the level of bilirubin, both total and both fractions, which indicates hemolysis of erythrocytes and impaired liver function.</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color w:val="000000" w:themeColor="text1"/>
          <w:sz w:val="24"/>
          <w:szCs w:val="24"/>
          <w:u w:color="FFFFFF"/>
          <w:lang w:val="en-US"/>
        </w:rPr>
        <w:t>A model of breast cancer has been obtained for use in further experiments. Part of the animals received chemotherapeutic drugs - 20% of animals in the form of doxorubicin and cyclophosphomide intraperitoneally to test their toxic effect on the animal organism. After 15 days, 16% of the animals were killed, and some of the animals died within the first 10 days</w:t>
      </w:r>
      <w:r w:rsidRPr="00A4668F">
        <w:rPr>
          <w:rFonts w:ascii="Times New Roman" w:hAnsi="Times New Roman" w:cs="Times New Roman"/>
          <w:color w:val="FF0000"/>
          <w:sz w:val="24"/>
          <w:szCs w:val="24"/>
          <w:u w:color="FFFFFF"/>
          <w:lang w:val="kk-KZ"/>
        </w:rPr>
        <w:t xml:space="preserve"> </w:t>
      </w:r>
      <w:r w:rsidRPr="006132DA">
        <w:rPr>
          <w:rFonts w:ascii="Times New Roman" w:hAnsi="Times New Roman" w:cs="Times New Roman"/>
          <w:sz w:val="24"/>
          <w:szCs w:val="24"/>
          <w:u w:color="FFFFFF"/>
          <w:lang w:val="kk-KZ"/>
        </w:rPr>
        <w:t>(</w:t>
      </w:r>
      <w:r>
        <w:rPr>
          <w:rFonts w:ascii="Times New Roman" w:hAnsi="Times New Roman" w:cs="Times New Roman"/>
          <w:sz w:val="24"/>
          <w:szCs w:val="24"/>
          <w:lang w:val="en-US"/>
        </w:rPr>
        <w:t>Appendix</w:t>
      </w:r>
      <w:r w:rsidRPr="00A4668F">
        <w:rPr>
          <w:rFonts w:ascii="Times New Roman" w:hAnsi="Times New Roman" w:cs="Times New Roman"/>
          <w:sz w:val="24"/>
          <w:szCs w:val="24"/>
          <w:u w:color="FFFFFF"/>
          <w:lang w:val="kk-KZ"/>
        </w:rPr>
        <w:t xml:space="preserve"> </w:t>
      </w:r>
      <w:r w:rsidR="001F11D5">
        <w:rPr>
          <w:rFonts w:ascii="Times New Roman" w:hAnsi="Times New Roman" w:cs="Times New Roman"/>
          <w:sz w:val="24"/>
          <w:szCs w:val="24"/>
          <w:u w:color="FFFFFF"/>
          <w:lang w:val="en-US"/>
        </w:rPr>
        <w:t>C</w:t>
      </w:r>
      <w:r w:rsidRPr="00A4668F">
        <w:rPr>
          <w:rFonts w:ascii="Times New Roman" w:hAnsi="Times New Roman" w:cs="Times New Roman"/>
          <w:sz w:val="24"/>
          <w:szCs w:val="24"/>
          <w:u w:color="FFFFFF"/>
          <w:lang w:val="kk-KZ"/>
        </w:rPr>
        <w:t>).</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kk-KZ"/>
        </w:rPr>
      </w:pPr>
      <w:r w:rsidRPr="00A4668F">
        <w:rPr>
          <w:rFonts w:ascii="Times New Roman" w:hAnsi="Times New Roman" w:cs="Times New Roman"/>
          <w:sz w:val="24"/>
          <w:szCs w:val="24"/>
          <w:u w:color="FFFFFF"/>
          <w:lang w:val="kk-KZ"/>
        </w:rPr>
        <w:t>In the bone marrow, the emptying of the white and red bone marrow sprouts was manifested by the development of severe anemia in all animals, in combination with leuko and lymphopenia. It is known that under the influence of the drugs used, doxorubicin and cyclophosphamide, the production of erythropoietin in the kidneys is inhibited, and there is also a direct myelosuppressive effect of these drugs.</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kk-KZ"/>
        </w:rPr>
      </w:pPr>
      <w:r w:rsidRPr="00A4668F">
        <w:rPr>
          <w:rFonts w:ascii="Times New Roman" w:hAnsi="Times New Roman" w:cs="Times New Roman"/>
          <w:sz w:val="24"/>
          <w:szCs w:val="24"/>
          <w:u w:color="FFFFFF"/>
          <w:lang w:val="kk-KZ"/>
        </w:rPr>
        <w:t xml:space="preserve">Thus, it was shown that the administered drugs in the indicated dosage are capable of exerting on animals a toxic effect on the animal organism, similar to those in therapy with patients with breast cancer. After working out specific models: models of the development of breast cancer; models of toxic oncochemotherapy; models of hypoxic stimulation of red bone </w:t>
      </w:r>
      <w:r w:rsidRPr="00A4668F">
        <w:rPr>
          <w:rFonts w:ascii="Times New Roman" w:hAnsi="Times New Roman" w:cs="Times New Roman"/>
          <w:sz w:val="24"/>
          <w:szCs w:val="24"/>
          <w:u w:color="FFFFFF"/>
          <w:lang w:val="kk-KZ"/>
        </w:rPr>
        <w:lastRenderedPageBreak/>
        <w:t>marrow growth, the main experiments on animals were continued, previously divided into 6 groups to complete the set goal.</w:t>
      </w:r>
    </w:p>
    <w:p w:rsidR="00886926" w:rsidRPr="00A4668F" w:rsidRDefault="00886926" w:rsidP="00886926">
      <w:pPr>
        <w:spacing w:after="0" w:line="360" w:lineRule="auto"/>
        <w:ind w:firstLine="709"/>
        <w:jc w:val="both"/>
        <w:rPr>
          <w:rFonts w:ascii="Times New Roman" w:eastAsia="Times New Roman" w:hAnsi="Times New Roman" w:cs="Times New Roman"/>
          <w:b/>
          <w:bCs/>
          <w:sz w:val="24"/>
          <w:szCs w:val="24"/>
          <w:u w:color="FFFFFF"/>
          <w:lang w:val="en-US" w:eastAsia="ru-RU"/>
        </w:rPr>
      </w:pPr>
    </w:p>
    <w:p w:rsidR="00886926" w:rsidRPr="00EA0784" w:rsidRDefault="00886926" w:rsidP="00886926">
      <w:pPr>
        <w:suppressAutoHyphens/>
        <w:spacing w:after="0" w:line="360" w:lineRule="auto"/>
        <w:ind w:firstLine="709"/>
        <w:jc w:val="both"/>
        <w:rPr>
          <w:rFonts w:ascii="Times New Roman" w:eastAsia="Times New Roman" w:hAnsi="Times New Roman" w:cs="Times New Roman"/>
          <w:b/>
          <w:color w:val="000000" w:themeColor="text1"/>
          <w:sz w:val="24"/>
          <w:szCs w:val="24"/>
          <w:u w:color="FFFFFF"/>
          <w:lang w:val="en-US" w:eastAsia="ar-SA"/>
        </w:rPr>
      </w:pPr>
      <w:r w:rsidRPr="006132DA">
        <w:rPr>
          <w:rFonts w:ascii="Times New Roman" w:eastAsia="Times New Roman" w:hAnsi="Times New Roman" w:cs="Times New Roman"/>
          <w:b/>
          <w:color w:val="000000" w:themeColor="text1"/>
          <w:sz w:val="24"/>
          <w:szCs w:val="24"/>
          <w:u w:color="FFFFFF"/>
          <w:lang w:val="en-US" w:eastAsia="ar-SA"/>
        </w:rPr>
        <w:t>2.4 Influence of modified interval hypoxic training in combination with correction of carbohydrate-protein metabolism on toxic manifestations of chemotherapeutic drugs in experimental animals.</w:t>
      </w:r>
    </w:p>
    <w:p w:rsidR="00BC2A51" w:rsidRPr="00EA0784" w:rsidRDefault="00BC2A51" w:rsidP="00886926">
      <w:pPr>
        <w:suppressAutoHyphens/>
        <w:spacing w:after="0" w:line="360" w:lineRule="auto"/>
        <w:ind w:firstLine="709"/>
        <w:jc w:val="both"/>
        <w:rPr>
          <w:rFonts w:ascii="Times New Roman" w:eastAsia="Times New Roman" w:hAnsi="Times New Roman" w:cs="Times New Roman"/>
          <w:b/>
          <w:color w:val="000000" w:themeColor="text1"/>
          <w:sz w:val="24"/>
          <w:szCs w:val="24"/>
          <w:u w:color="FFFFFF"/>
          <w:lang w:val="en-US" w:eastAsia="ar-SA"/>
        </w:rPr>
      </w:pP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t>An experiment to study the effect of IHT in combination with the correction of carbohydrate-protein metabolism or hypoglycemia on the morphofunctional state of organs and tissues, against the background of chemotherapy with oncological drugs, was carried out in 100 animals. The structure of the organs under study in animals of the experimental group, which received IHT, was preserved. In the morphological picture were hemodynamic changes, more pronounced at the microcirculatory level. In the walls of the vagina, there was an uneven thinning of the epithelium, stasis in the local capillaries. In the myometrium of the uterus, there are interlayers of connective tissue, in which elastic fibers prevail. In the mucous membrane, scanty lymphoid infiltrates were found in places.</w:t>
      </w:r>
    </w:p>
    <w:p w:rsidR="00886926" w:rsidRPr="00A4668F" w:rsidRDefault="00886926" w:rsidP="00886926">
      <w:pPr>
        <w:spacing w:after="0" w:line="360" w:lineRule="auto"/>
        <w:ind w:firstLine="709"/>
        <w:jc w:val="both"/>
        <w:rPr>
          <w:rFonts w:ascii="Times New Roman" w:hAnsi="Times New Roman" w:cs="Times New Roman"/>
          <w:color w:val="000000"/>
          <w:sz w:val="24"/>
          <w:szCs w:val="24"/>
          <w:u w:color="FFFFFF"/>
          <w:lang w:val="en-US"/>
        </w:rPr>
      </w:pPr>
      <w:r w:rsidRPr="00A4668F">
        <w:rPr>
          <w:rFonts w:ascii="Times New Roman" w:hAnsi="Times New Roman" w:cs="Times New Roman"/>
          <w:color w:val="000000"/>
          <w:sz w:val="24"/>
          <w:szCs w:val="24"/>
          <w:u w:color="FFFFFF"/>
          <w:lang w:val="en-US"/>
        </w:rPr>
        <w:t xml:space="preserve">When analyzing the results of laboratory studies in animals, it was found that the indicators in </w:t>
      </w:r>
      <w:proofErr w:type="gramStart"/>
      <w:r w:rsidRPr="00A4668F">
        <w:rPr>
          <w:rFonts w:ascii="Times New Roman" w:hAnsi="Times New Roman" w:cs="Times New Roman"/>
          <w:color w:val="000000"/>
          <w:sz w:val="24"/>
          <w:szCs w:val="24"/>
          <w:u w:color="FFFFFF"/>
          <w:lang w:val="en-US"/>
        </w:rPr>
        <w:t>the I</w:t>
      </w:r>
      <w:proofErr w:type="gramEnd"/>
      <w:r w:rsidRPr="00A4668F">
        <w:rPr>
          <w:rFonts w:ascii="Times New Roman" w:hAnsi="Times New Roman" w:cs="Times New Roman"/>
          <w:color w:val="000000"/>
          <w:sz w:val="24"/>
          <w:szCs w:val="24"/>
          <w:u w:color="FFFFFF"/>
          <w:lang w:val="en-US"/>
        </w:rPr>
        <w:t xml:space="preserve"> - intact group in almost all parameters corresponded to the studied species of animals. In groups II, V, VI with the introduction of DMBA, after </w:t>
      </w:r>
      <w:r w:rsidRPr="00A4668F">
        <w:rPr>
          <w:rFonts w:ascii="Times New Roman" w:hAnsi="Times New Roman" w:cs="Times New Roman"/>
          <w:sz w:val="24"/>
          <w:szCs w:val="24"/>
          <w:u w:color="FFFFFF"/>
          <w:lang w:val="en-US"/>
        </w:rPr>
        <w:t xml:space="preserve">inoculation </w:t>
      </w:r>
      <w:r w:rsidRPr="00A4668F">
        <w:rPr>
          <w:rFonts w:ascii="Times New Roman" w:hAnsi="Times New Roman" w:cs="Times New Roman"/>
          <w:color w:val="000000"/>
          <w:sz w:val="24"/>
          <w:szCs w:val="24"/>
          <w:u w:color="FFFFFF"/>
          <w:lang w:val="en-US"/>
        </w:rPr>
        <w:t>on the 6-10th day of the experiment, about 10% of the animals died.</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In the remaining animals, histological preparations showed neoplastic growth of the mammary gland epithelium in the form of tubes with extensions in some places, which corresponded to signs of ductal adenocarcinoma. Some of the tissues of the lymph nodes were characterized by the replacement of the tumor tissue of the cortical layer, sometimes of the paracortical region. In some places, atrophic processes are observed with the replacement of connective tissue.</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Biochemical blood tests were characterized by multidirectional shifts in group II, and especially significant in groups II, V, VI. In particular, against the background of a decrease in total bilirubin and ALT and AST enzymes in groups of animals with DMBA inoculation and the additional effect of hypoxotherapy sessions, an increase in liver parameters occurs to the upper limits of the norm. Such dynamics indicate the development of less severe necrotic processes in the liver tissue.</w:t>
      </w:r>
    </w:p>
    <w:p w:rsidR="00886926" w:rsidRPr="00A4668F" w:rsidRDefault="00886926" w:rsidP="00886926">
      <w:pPr>
        <w:spacing w:after="0" w:line="360" w:lineRule="auto"/>
        <w:ind w:firstLine="709"/>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 xml:space="preserve">Sessions of hypoxic therapy in combination with a carbohydrate diet and the introduction of prebiotics reduce the phenomena of intoxication and the functional activity of the bone marrow. Analysis of the myelogram of the bone marrow, obtained after the use of </w:t>
      </w:r>
      <w:r w:rsidRPr="00A4668F">
        <w:rPr>
          <w:rFonts w:ascii="Times New Roman" w:hAnsi="Times New Roman" w:cs="Times New Roman"/>
          <w:sz w:val="24"/>
          <w:szCs w:val="24"/>
          <w:u w:color="FFFFFF"/>
          <w:lang w:val="en-US"/>
        </w:rPr>
        <w:lastRenderedPageBreak/>
        <w:t xml:space="preserve">hypoxotherapy sessions, indicates an increase in the number of erythroblasts and normocytes of the polychromatophilic series. To a lesser extent, but still the content of granulocytic cells increases. When inoculating with DMBA, especially against the background of chemotherapy, irritation of the bone marrow occurs, </w:t>
      </w:r>
      <w:proofErr w:type="gramStart"/>
      <w:r w:rsidRPr="00A4668F">
        <w:rPr>
          <w:rFonts w:ascii="Times New Roman" w:hAnsi="Times New Roman" w:cs="Times New Roman"/>
          <w:sz w:val="24"/>
          <w:szCs w:val="24"/>
          <w:u w:color="FFFFFF"/>
          <w:lang w:val="en-US"/>
        </w:rPr>
        <w:t>which is reflected in the indicators of the level of erythroblasts, normoblasts of the basophilic and polychromatophilic series.</w:t>
      </w:r>
      <w:proofErr w:type="gramEnd"/>
      <w:r w:rsidRPr="00A4668F">
        <w:rPr>
          <w:rFonts w:ascii="Times New Roman" w:hAnsi="Times New Roman" w:cs="Times New Roman"/>
          <w:sz w:val="24"/>
          <w:szCs w:val="24"/>
          <w:u w:color="FFFFFF"/>
          <w:lang w:val="en-US"/>
        </w:rPr>
        <w:t xml:space="preserve"> The additional effect of hypoxic therapy sessions on animals with DMBA and chemotherapy helps to stabilize the state of the bone marrow, bringing the indicators closer to the average level.</w:t>
      </w:r>
    </w:p>
    <w:p w:rsidR="00886926" w:rsidRPr="00A4668F" w:rsidRDefault="00886926" w:rsidP="0088692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In addition, according to the general blood test under the influence of hypoxotherapy, hypoglycemia and prebiotics, a less pronounced decrease in the level of erythrocytes and hemoglobin is observed, in contrast to animals receiving DMBA and chemotherapy.</w:t>
      </w:r>
    </w:p>
    <w:p w:rsidR="00886926" w:rsidRPr="00A4668F" w:rsidRDefault="00886926" w:rsidP="00886926">
      <w:pPr>
        <w:spacing w:after="0" w:line="360" w:lineRule="auto"/>
        <w:ind w:firstLine="708"/>
        <w:jc w:val="both"/>
        <w:rPr>
          <w:rFonts w:ascii="Times New Roman" w:hAnsi="Times New Roman" w:cs="Times New Roman"/>
          <w:sz w:val="24"/>
          <w:szCs w:val="24"/>
          <w:u w:color="FFFFFF"/>
          <w:lang w:val="en-US"/>
        </w:rPr>
      </w:pPr>
      <w:r w:rsidRPr="00A4668F">
        <w:rPr>
          <w:rFonts w:ascii="Times New Roman" w:hAnsi="Times New Roman" w:cs="Times New Roman"/>
          <w:sz w:val="24"/>
          <w:szCs w:val="24"/>
          <w:u w:color="FFFFFF"/>
          <w:lang w:val="en-US"/>
        </w:rPr>
        <w:t>Thus, in the experimental part, it was established that after chemotherapy in animals, bone marrow suppression occurs with the development of toxic anemia and ambiguous changes in biochemical parameters. Whereas the use of hypoxytherapy, prebiotics and restriction of carbohydrates in the diet reduce the mortality of experimental animals, normalize a number of indicators of bone marrow hematopoiesis and the indicators of red blood themselves.</w:t>
      </w:r>
    </w:p>
    <w:p w:rsidR="00886926" w:rsidRPr="00A4668F" w:rsidRDefault="00886926" w:rsidP="00886926">
      <w:pPr>
        <w:spacing w:after="0" w:line="360" w:lineRule="auto"/>
        <w:ind w:firstLine="708"/>
        <w:jc w:val="both"/>
        <w:rPr>
          <w:rFonts w:ascii="Times New Roman" w:hAnsi="Times New Roman" w:cs="Times New Roman"/>
          <w:sz w:val="24"/>
          <w:szCs w:val="24"/>
          <w:u w:color="FFFFFF"/>
          <w:lang w:val="en-US"/>
        </w:rPr>
      </w:pPr>
    </w:p>
    <w:p w:rsidR="00886926" w:rsidRDefault="00886926" w:rsidP="00886926">
      <w:pPr>
        <w:spacing w:after="0" w:line="360" w:lineRule="auto"/>
        <w:ind w:firstLine="708"/>
        <w:jc w:val="both"/>
        <w:rPr>
          <w:rFonts w:ascii="Times New Roman" w:eastAsia="Times New Roman" w:hAnsi="Times New Roman" w:cs="Times New Roman"/>
          <w:b/>
          <w:sz w:val="24"/>
          <w:szCs w:val="24"/>
          <w:u w:color="FFFFFF"/>
          <w:lang w:val="en-US" w:eastAsia="ar-SA"/>
        </w:rPr>
      </w:pPr>
      <w:r w:rsidRPr="006132DA">
        <w:rPr>
          <w:rFonts w:ascii="Times New Roman" w:eastAsia="Times New Roman" w:hAnsi="Times New Roman" w:cs="Times New Roman"/>
          <w:b/>
          <w:sz w:val="24"/>
          <w:szCs w:val="24"/>
          <w:u w:color="FFFFFF"/>
          <w:lang w:val="en-US" w:eastAsia="ar-SA"/>
        </w:rPr>
        <w:t>2.5 Development of a diagnostic algorithm, methods of prevention and treatment of toxic effects of chemotherapy on the body of cancer patients.</w:t>
      </w:r>
    </w:p>
    <w:p w:rsidR="00886926" w:rsidRPr="006132DA" w:rsidRDefault="00886926" w:rsidP="00886926">
      <w:pPr>
        <w:spacing w:after="0" w:line="360" w:lineRule="auto"/>
        <w:ind w:firstLine="708"/>
        <w:jc w:val="both"/>
        <w:rPr>
          <w:rFonts w:ascii="Times New Roman" w:eastAsia="Times New Roman" w:hAnsi="Times New Roman" w:cs="Times New Roman"/>
          <w:b/>
          <w:sz w:val="24"/>
          <w:szCs w:val="24"/>
          <w:u w:color="FFFFFF"/>
          <w:lang w:val="en-US" w:eastAsia="ar-SA"/>
        </w:rPr>
      </w:pP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en-US" w:eastAsia="ar-SA"/>
        </w:rPr>
      </w:pPr>
      <w:r w:rsidRPr="00A4668F">
        <w:rPr>
          <w:rFonts w:ascii="Times New Roman" w:eastAsia="Times New Roman" w:hAnsi="Times New Roman" w:cs="Times New Roman"/>
          <w:sz w:val="24"/>
          <w:szCs w:val="24"/>
          <w:lang w:val="en-US" w:eastAsia="ar-SA"/>
        </w:rPr>
        <w:t xml:space="preserve">Based on the obtained clinical, laboratory and experimental data, as a model of prognostic criteria for 5-year survival of patients with breast cancer, a model is proposed for a comprehensive assessment of the state of the body in terms of red blood parameters, biochemical parameters, immunological responses and their correlation with vaginal biocenosis against the background of chemotherapeutic treatment and the use of IHT. Extrapolation of the obtained statistical and experimental results to a pilot clinical study in a priori makes it possible to predict a decrease in breast cancer mortality and an improvement in the quality of treatment and the terms of rehabilitation of patients. These criteria are the basis of the algorithm for diagnosing the toxic effects of chemotherapy on the body of women with breast </w:t>
      </w:r>
      <w:proofErr w:type="gramStart"/>
      <w:r w:rsidRPr="00A4668F">
        <w:rPr>
          <w:rFonts w:ascii="Times New Roman" w:eastAsia="Times New Roman" w:hAnsi="Times New Roman" w:cs="Times New Roman"/>
          <w:sz w:val="24"/>
          <w:szCs w:val="24"/>
          <w:lang w:val="en-US" w:eastAsia="ar-SA"/>
        </w:rPr>
        <w:t>cancer,</w:t>
      </w:r>
      <w:proofErr w:type="gramEnd"/>
      <w:r w:rsidRPr="00A4668F">
        <w:rPr>
          <w:rFonts w:ascii="Times New Roman" w:eastAsia="Times New Roman" w:hAnsi="Times New Roman" w:cs="Times New Roman"/>
          <w:sz w:val="24"/>
          <w:szCs w:val="24"/>
          <w:lang w:val="en-US" w:eastAsia="ar-SA"/>
        </w:rPr>
        <w:t xml:space="preserve"> however, we believe it is right to focus on the red blood parameters, which is substantiated by the data of the experimental part of the study. Preventive and therapeutic methods of reducing the toxic effects of chemotherapy on the body of women with breast cancer in the upcoming pilot clinical study will consist in a cyclic fractionated mode of inhalation of 10% hypoxic mixture, in which relative hypoglycemia will be created, which activates anaerobic glycolysis and allows hypoxia to strongly stimulate the activation of mechanisms limiting the consumption of glucose by tumor cells and increase the production of red blood cells. Hypoglycemia, according to the feedback </w:t>
      </w:r>
      <w:r w:rsidRPr="00A4668F">
        <w:rPr>
          <w:rFonts w:ascii="Times New Roman" w:eastAsia="Times New Roman" w:hAnsi="Times New Roman" w:cs="Times New Roman"/>
          <w:sz w:val="24"/>
          <w:szCs w:val="24"/>
          <w:lang w:val="en-US" w:eastAsia="ar-SA"/>
        </w:rPr>
        <w:lastRenderedPageBreak/>
        <w:t>mechanism, will reduce the activity of anaerobic processes in cancer tissues and reduce endogenous intoxication due to the full oxidation of toxic substances in the liver</w:t>
      </w:r>
    </w:p>
    <w:p w:rsidR="00886926" w:rsidRPr="00A4668F" w:rsidRDefault="00886926" w:rsidP="00886926">
      <w:pPr>
        <w:spacing w:after="0" w:line="360" w:lineRule="auto"/>
        <w:ind w:firstLine="709"/>
        <w:jc w:val="both"/>
        <w:rPr>
          <w:rFonts w:ascii="Times New Roman" w:eastAsia="Arial Unicode MS" w:hAnsi="Times New Roman" w:cs="Times New Roman"/>
          <w:sz w:val="24"/>
          <w:szCs w:val="24"/>
          <w:lang w:val="en-US" w:eastAsia="ru-RU"/>
        </w:rPr>
      </w:pPr>
    </w:p>
    <w:p w:rsidR="00886926" w:rsidRPr="00A4668F" w:rsidRDefault="00886926" w:rsidP="00886926">
      <w:pPr>
        <w:spacing w:after="0" w:line="360" w:lineRule="auto"/>
        <w:ind w:firstLine="709"/>
        <w:jc w:val="both"/>
        <w:rPr>
          <w:rFonts w:ascii="Times New Roman" w:eastAsia="Arial Unicode MS" w:hAnsi="Times New Roman" w:cs="Times New Roman"/>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5C07EE" w:rsidRPr="00EA0784" w:rsidRDefault="005C07EE" w:rsidP="00886926">
      <w:pPr>
        <w:spacing w:after="0" w:line="360" w:lineRule="auto"/>
        <w:ind w:firstLine="720"/>
        <w:jc w:val="center"/>
        <w:rPr>
          <w:rFonts w:ascii="Times New Roman" w:eastAsia="Times New Roman" w:hAnsi="Times New Roman" w:cs="Times New Roman"/>
          <w:b/>
          <w:sz w:val="24"/>
          <w:szCs w:val="24"/>
          <w:lang w:val="en-US" w:eastAsia="ru-RU"/>
        </w:rPr>
      </w:pPr>
    </w:p>
    <w:p w:rsidR="00886926" w:rsidRPr="006132DA" w:rsidRDefault="00886926" w:rsidP="00886926">
      <w:pPr>
        <w:spacing w:after="0" w:line="360" w:lineRule="auto"/>
        <w:ind w:firstLine="720"/>
        <w:jc w:val="center"/>
        <w:rPr>
          <w:rFonts w:ascii="Times New Roman" w:eastAsia="Times New Roman" w:hAnsi="Times New Roman" w:cs="Times New Roman"/>
          <w:b/>
          <w:sz w:val="24"/>
          <w:szCs w:val="24"/>
          <w:lang w:val="en-US" w:eastAsia="ru-RU"/>
        </w:rPr>
      </w:pPr>
      <w:r w:rsidRPr="006132DA">
        <w:rPr>
          <w:rFonts w:ascii="Times New Roman" w:eastAsia="Times New Roman" w:hAnsi="Times New Roman" w:cs="Times New Roman"/>
          <w:b/>
          <w:sz w:val="24"/>
          <w:szCs w:val="24"/>
          <w:lang w:val="en-US" w:eastAsia="ru-RU"/>
        </w:rPr>
        <w:lastRenderedPageBreak/>
        <w:t>CONCLUSION</w:t>
      </w:r>
    </w:p>
    <w:p w:rsidR="00886926" w:rsidRPr="00A4668F" w:rsidRDefault="00886926" w:rsidP="00886926">
      <w:pPr>
        <w:spacing w:after="0" w:line="360" w:lineRule="auto"/>
        <w:ind w:firstLine="720"/>
        <w:jc w:val="both"/>
        <w:rPr>
          <w:rFonts w:ascii="Times New Roman" w:eastAsia="Times New Roman" w:hAnsi="Times New Roman" w:cs="Times New Roman"/>
          <w:sz w:val="24"/>
          <w:szCs w:val="24"/>
          <w:lang w:val="en-US" w:eastAsia="ru-RU"/>
        </w:rPr>
      </w:pPr>
      <w:r w:rsidRPr="00A4668F">
        <w:rPr>
          <w:rFonts w:ascii="Times New Roman" w:eastAsia="Times New Roman" w:hAnsi="Times New Roman" w:cs="Times New Roman"/>
          <w:sz w:val="24"/>
          <w:szCs w:val="24"/>
          <w:lang w:val="en-US" w:eastAsia="ru-RU"/>
        </w:rPr>
        <w:t>Analysis of literature data on the etiopathogenesis, clinical picture and treatment of breast cancer shows that the cause can be both a hereditary factor, represented by the BRCA1 and BRCA2 genes, and an unfavorable ecological environment, in particular, contact with heavy metals, uranium radionuclides, etc. associated with genes BRCA1 and BRCA2 is of interest to the scientific community around the world. However, in the RK there is little data on this issue. Assessment of breast cancer with justification for the genetic factor was relevant. With the development of breast cancer pathology in the course of treatment, there are problems of the toxic effect of the used chemotherapy drugs, which entails a decrease in their dosage or even a complete cancellation of chemotherapy. Ultimately, there is a failure of the selected treatment tactics and, accordingly, undesirable results of the disease with its progression.</w:t>
      </w:r>
    </w:p>
    <w:p w:rsidR="00886926" w:rsidRPr="00A4668F" w:rsidRDefault="00886926" w:rsidP="00886926">
      <w:pPr>
        <w:spacing w:after="0" w:line="360" w:lineRule="auto"/>
        <w:ind w:firstLine="708"/>
        <w:jc w:val="both"/>
        <w:rPr>
          <w:rFonts w:ascii="Times New Roman" w:eastAsia="Times New Roman" w:hAnsi="Times New Roman" w:cs="Times New Roman"/>
          <w:sz w:val="24"/>
          <w:szCs w:val="24"/>
          <w:lang w:val="en-US" w:eastAsia="ru-RU"/>
        </w:rPr>
      </w:pPr>
      <w:r w:rsidRPr="00A4668F">
        <w:rPr>
          <w:rFonts w:ascii="Times New Roman" w:eastAsia="Times New Roman" w:hAnsi="Times New Roman" w:cs="Times New Roman"/>
          <w:sz w:val="24"/>
          <w:szCs w:val="24"/>
          <w:lang w:val="en-US" w:eastAsia="ru-RU"/>
        </w:rPr>
        <w:t>The study of the epidemiological aspects of the study indicates that the statistical data for 2010-2017 on cancer morbidity and mortality for individual nosologies, taking into account treatment methods in the Republic of Kazakhstan, is gradually decreasing. Breast cancer is the first in rank with a growth rate from 3.6 to 4.6 and is constantly in this position in the structure of oncological pathology. Antitumor treatment of patients with malignant neoplasms consisted of the main methods: surgical, complex, radiation, drug, combined and chemoradiation. The proportion of diagnosed cancer patients with stages I-II was higher than the national average in 10 regions, including Aktobe, where the mortality rate was higher than the national average. The five-year survival rate in Aktobe region was higher than the national average.</w:t>
      </w:r>
    </w:p>
    <w:p w:rsidR="00886926" w:rsidRPr="00A4668F" w:rsidRDefault="00886926" w:rsidP="00886926">
      <w:pPr>
        <w:spacing w:after="0" w:line="360" w:lineRule="auto"/>
        <w:ind w:firstLine="709"/>
        <w:jc w:val="both"/>
        <w:rPr>
          <w:rFonts w:ascii="Times New Roman" w:eastAsia="Calibri" w:hAnsi="Times New Roman" w:cs="Times New Roman"/>
          <w:sz w:val="24"/>
          <w:szCs w:val="24"/>
          <w:lang w:val="en-US"/>
        </w:rPr>
      </w:pPr>
      <w:r w:rsidRPr="00A4668F">
        <w:rPr>
          <w:rFonts w:ascii="Times New Roman" w:eastAsia="Calibri" w:hAnsi="Times New Roman" w:cs="Times New Roman"/>
          <w:sz w:val="24"/>
          <w:szCs w:val="24"/>
          <w:lang w:val="en-US"/>
        </w:rPr>
        <w:t xml:space="preserve">In this study, we determined the allelic variants of human genes </w:t>
      </w:r>
      <w:r w:rsidRPr="00A4668F">
        <w:rPr>
          <w:rFonts w:ascii="Times New Roman" w:eastAsia="Calibri" w:hAnsi="Times New Roman" w:cs="Times New Roman"/>
          <w:sz w:val="24"/>
          <w:szCs w:val="24"/>
        </w:rPr>
        <w:t>В</w:t>
      </w:r>
      <w:r w:rsidRPr="00A4668F">
        <w:rPr>
          <w:rFonts w:ascii="Times New Roman" w:eastAsia="Calibri" w:hAnsi="Times New Roman" w:cs="Times New Roman"/>
          <w:sz w:val="24"/>
          <w:szCs w:val="24"/>
          <w:lang w:val="en-US"/>
        </w:rPr>
        <w:t>RCA 1 (mutations 185delAG, 4153delA, 5382insC, 3819delGTAAA, 3875delGTCT, 300T&gt;G (Cys61Gly), 2080delA), BRCA 2 (mutation 6174delT) using a set of reagents "Oncogenetics" in human DNA preparations from peripheral blood, allelic variants of genes associated with the risk of oncopathology by the method (PCR) in real time (Probe GS-Genetics, OncoGenetics BRCA). Of the 300 examined female patients with breast cancer the studied mutations were found only in three cases. We associate this outcome with the possible relative absence of BRCA1 and BRCA2 mutagenicity in women with breast cancer in the Republic of Kazakhstan. We also do not exclude that this may be due to the limited set of available reagents. The latter indicates the feasibility of genetic analysis using a wider spectrum of polymorphism of reagents, in addition to the basic ones used. Nevertheless, the very fact of the possible presence of the BRCA1 and BRCA2 gene mutations in the examined women with breast cancer necessitates the use of genetic counseling on this issue. Based on this fragment of the research, a methodological recommendation has been published and there is an act of implementation at the Primary Health Care level and in the scientific and educational process of the university (</w:t>
      </w:r>
      <w:r>
        <w:rPr>
          <w:rFonts w:ascii="Times New Roman" w:hAnsi="Times New Roman" w:cs="Times New Roman"/>
          <w:sz w:val="24"/>
          <w:szCs w:val="24"/>
          <w:lang w:val="en-US"/>
        </w:rPr>
        <w:t>Appendix</w:t>
      </w:r>
      <w:r w:rsidRPr="00A4668F">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D</w:t>
      </w:r>
      <w:r w:rsidR="00263B96" w:rsidRPr="00263B96">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F</w:t>
      </w:r>
      <w:r w:rsidRPr="00A4668F">
        <w:rPr>
          <w:rFonts w:ascii="Times New Roman" w:eastAsia="Calibri" w:hAnsi="Times New Roman" w:cs="Times New Roman"/>
          <w:sz w:val="24"/>
          <w:szCs w:val="24"/>
          <w:lang w:val="en-US"/>
        </w:rPr>
        <w:t>).</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eastAsia="Times New Roman" w:hAnsi="Times New Roman" w:cs="Times New Roman"/>
          <w:sz w:val="24"/>
          <w:szCs w:val="24"/>
          <w:u w:color="FFFFFF"/>
          <w:lang w:val="en-US" w:eastAsia="ar-SA"/>
        </w:rPr>
        <w:lastRenderedPageBreak/>
        <w:t xml:space="preserve">In the experimental part, models of breast cancer development were tested on animals (rats); models of toxic oncochemotherapy; models of hypoxic stimulation of the red sprout of the bone marrow according to the goal and objectives. The model of toxic oncochemotherapy reflected the toxicity of the chemicals doxorubicin and cyclophosphomide in animals with breast cancer. It was characterized by the devastation of white and red bone marrow sprouts and the development of severe anemia in combination with leukopenia and lymphopenia, as well as a myelosuppressive effect and inhibition of erythropoietin production in the kidneys. On the model of hypoxic stimulation of the red bone marrow germ by the use of IHT in animals with breast cancer who also received chemotherapy, an increase in the number of erythroblasts in the bone marrow was observed, and in the blood there was a significant increase in the number of red blood cells and hemoglobin concentration. Autopsy revealed no pathological abnormalities. On the part of experimental research, a monograph was </w:t>
      </w:r>
      <w:proofErr w:type="gramStart"/>
      <w:r w:rsidRPr="00A4668F">
        <w:rPr>
          <w:rFonts w:ascii="Times New Roman" w:eastAsia="Times New Roman" w:hAnsi="Times New Roman" w:cs="Times New Roman"/>
          <w:sz w:val="24"/>
          <w:szCs w:val="24"/>
          <w:u w:color="FFFFFF"/>
          <w:lang w:val="en-US" w:eastAsia="ar-SA"/>
        </w:rPr>
        <w:t>published,</w:t>
      </w:r>
      <w:proofErr w:type="gramEnd"/>
      <w:r w:rsidRPr="00A4668F">
        <w:rPr>
          <w:rFonts w:ascii="Times New Roman" w:eastAsia="Times New Roman" w:hAnsi="Times New Roman" w:cs="Times New Roman"/>
          <w:sz w:val="24"/>
          <w:szCs w:val="24"/>
          <w:u w:color="FFFFFF"/>
          <w:lang w:val="en-US" w:eastAsia="ar-SA"/>
        </w:rPr>
        <w:t xml:space="preserve"> a patent application was developed and filed for National Intellectual Property Institute</w:t>
      </w:r>
      <w:r w:rsidRPr="00A4668F">
        <w:rPr>
          <w:rFonts w:ascii="Times New Roman" w:eastAsia="Calibri" w:hAnsi="Times New Roman" w:cs="Times New Roman"/>
          <w:sz w:val="24"/>
          <w:szCs w:val="24"/>
          <w:lang w:val="en-US"/>
        </w:rPr>
        <w:t xml:space="preserve"> (</w:t>
      </w:r>
      <w:r>
        <w:rPr>
          <w:rFonts w:ascii="Times New Roman" w:hAnsi="Times New Roman" w:cs="Times New Roman"/>
          <w:sz w:val="24"/>
          <w:szCs w:val="24"/>
          <w:shd w:val="clear" w:color="auto" w:fill="F8F9FA"/>
          <w:lang w:val="en-US"/>
        </w:rPr>
        <w:t>Appendix</w:t>
      </w:r>
      <w:r w:rsidRPr="00A4668F">
        <w:rPr>
          <w:rFonts w:ascii="Times New Roman" w:hAnsi="Times New Roman" w:cs="Times New Roman"/>
          <w:sz w:val="24"/>
          <w:szCs w:val="24"/>
          <w:lang w:val="kk-KZ"/>
        </w:rPr>
        <w:t xml:space="preserve"> </w:t>
      </w:r>
      <w:r w:rsidR="001F11D5">
        <w:rPr>
          <w:rFonts w:ascii="Times New Roman" w:hAnsi="Times New Roman" w:cs="Times New Roman"/>
          <w:sz w:val="24"/>
          <w:szCs w:val="24"/>
          <w:lang w:val="en-US"/>
        </w:rPr>
        <w:t>F</w:t>
      </w:r>
      <w:r>
        <w:rPr>
          <w:rFonts w:ascii="Times New Roman" w:hAnsi="Times New Roman" w:cs="Times New Roman"/>
          <w:sz w:val="24"/>
          <w:szCs w:val="24"/>
          <w:lang w:val="en-US"/>
        </w:rPr>
        <w:t>)</w:t>
      </w:r>
      <w:r w:rsidRPr="00A4668F">
        <w:rPr>
          <w:rFonts w:ascii="Times New Roman" w:eastAsia="Calibri" w:hAnsi="Times New Roman" w:cs="Times New Roman"/>
          <w:sz w:val="24"/>
          <w:szCs w:val="24"/>
          <w:lang w:val="en-US"/>
        </w:rPr>
        <w:t>.</w:t>
      </w:r>
    </w:p>
    <w:p w:rsidR="00886926" w:rsidRPr="00A4668F" w:rsidRDefault="00886926" w:rsidP="00886926">
      <w:pPr>
        <w:spacing w:after="0" w:line="360" w:lineRule="auto"/>
        <w:ind w:firstLine="709"/>
        <w:jc w:val="both"/>
        <w:rPr>
          <w:rFonts w:ascii="Times New Roman" w:eastAsia="Arial Unicode MS" w:hAnsi="Times New Roman" w:cs="Times New Roman"/>
          <w:sz w:val="24"/>
          <w:szCs w:val="24"/>
          <w:lang w:val="en-US" w:eastAsia="ru-RU"/>
        </w:rPr>
      </w:pPr>
      <w:r w:rsidRPr="00A4668F">
        <w:rPr>
          <w:rFonts w:ascii="Times New Roman" w:eastAsia="Arial Unicode MS" w:hAnsi="Times New Roman" w:cs="Times New Roman"/>
          <w:sz w:val="24"/>
          <w:szCs w:val="24"/>
          <w:lang w:val="en-US" w:eastAsia="ru-RU"/>
        </w:rPr>
        <w:t>According to the results, we consider it expedient to introduce the use of IHT in chemotherapy among patients with breast cancer in the format of a pilot clinical study. Reducing the toxic effect of drugs with IHT will allow systemic treatment without reducing their dosage and, moreover, canceling treatment.</w:t>
      </w:r>
    </w:p>
    <w:p w:rsidR="00886926" w:rsidRPr="00A4668F" w:rsidRDefault="00886926" w:rsidP="00886926">
      <w:pPr>
        <w:spacing w:after="0" w:line="360" w:lineRule="auto"/>
        <w:ind w:firstLine="709"/>
        <w:jc w:val="both"/>
        <w:rPr>
          <w:rFonts w:ascii="Times New Roman" w:eastAsia="Arial Unicode MS" w:hAnsi="Times New Roman" w:cs="Times New Roman"/>
          <w:sz w:val="24"/>
          <w:szCs w:val="24"/>
          <w:lang w:val="en-US" w:eastAsia="ru-RU"/>
        </w:rPr>
      </w:pPr>
      <w:r w:rsidRPr="00A4668F">
        <w:rPr>
          <w:rFonts w:ascii="Times New Roman" w:eastAsia="Arial Unicode MS" w:hAnsi="Times New Roman" w:cs="Times New Roman"/>
          <w:sz w:val="24"/>
          <w:szCs w:val="24"/>
          <w:lang w:val="en-US" w:eastAsia="ru-RU"/>
        </w:rPr>
        <w:t>Clinical and functional studies of women with breast cancer characterized the negative state of all body systems of women: the presence of iron deficiency anemia, which is manifested by a decrease in the level of erythrocytes and hemoglobin, biochemical abnormalities in the indicators of the state of the liver and kidneys. Studies of the immune system have revealed that under the influence of chemotherapy, the cellular link of immunity is activated, against the background of suppression of the humoral one. Observations of the state of the immune status indicate that cytotoxic cells, B-lymphocytes (CD3-CD19), T-lymphocytes (CD3-CD19) and serum NK levels can be used as a predictor for determining the response to chemotherapy in breast cancer.</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kk-KZ" w:eastAsia="ru-RU"/>
        </w:rPr>
      </w:pPr>
      <w:r w:rsidRPr="00A4668F">
        <w:rPr>
          <w:rFonts w:ascii="Times New Roman" w:eastAsia="Times New Roman" w:hAnsi="Times New Roman" w:cs="Times New Roman"/>
          <w:sz w:val="24"/>
          <w:szCs w:val="24"/>
          <w:lang w:val="kk-KZ" w:eastAsia="ru-RU"/>
        </w:rPr>
        <w:t>The results of the autoflora of the body of female patients with breast cancer in this study were of little information.</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kk-KZ" w:eastAsia="ru-RU"/>
        </w:rPr>
      </w:pPr>
      <w:r w:rsidRPr="00A4668F">
        <w:rPr>
          <w:rFonts w:ascii="Times New Roman" w:eastAsia="Times New Roman" w:hAnsi="Times New Roman" w:cs="Times New Roman"/>
          <w:sz w:val="24"/>
          <w:szCs w:val="24"/>
          <w:lang w:val="kk-KZ" w:eastAsia="ru-RU"/>
        </w:rPr>
        <w:t xml:space="preserve">Chemotherapy is accompanied by a violation of the biocenosis of the vaginal environment in the observed contingent of women with breast cancer </w:t>
      </w:r>
      <w:r w:rsidRPr="00A4668F">
        <w:rPr>
          <w:rFonts w:ascii="Times New Roman" w:eastAsia="Calibri" w:hAnsi="Times New Roman" w:cs="Times New Roman"/>
          <w:sz w:val="24"/>
          <w:szCs w:val="24"/>
          <w:lang w:val="en-US"/>
        </w:rPr>
        <w:t>(</w:t>
      </w:r>
      <w:r>
        <w:rPr>
          <w:rFonts w:ascii="Times New Roman" w:hAnsi="Times New Roman" w:cs="Times New Roman"/>
          <w:sz w:val="24"/>
          <w:szCs w:val="24"/>
          <w:shd w:val="clear" w:color="auto" w:fill="F8F9FA"/>
          <w:lang w:val="en-US"/>
        </w:rPr>
        <w:t>Appendix</w:t>
      </w:r>
      <w:r w:rsidRPr="00A4668F">
        <w:rPr>
          <w:rFonts w:ascii="Times New Roman" w:hAnsi="Times New Roman" w:cs="Times New Roman"/>
          <w:sz w:val="24"/>
          <w:szCs w:val="24"/>
          <w:shd w:val="clear" w:color="auto" w:fill="F8F9FA"/>
          <w:lang w:val="en-US"/>
        </w:rPr>
        <w:t>es</w:t>
      </w:r>
      <w:r w:rsidRPr="00A4668F">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F</w:t>
      </w:r>
      <w:r>
        <w:rPr>
          <w:rFonts w:ascii="Times New Roman" w:hAnsi="Times New Roman" w:cs="Times New Roman"/>
          <w:sz w:val="24"/>
          <w:szCs w:val="24"/>
          <w:lang w:val="en-US"/>
        </w:rPr>
        <w:t>)</w:t>
      </w:r>
      <w:r w:rsidRPr="00A4668F">
        <w:rPr>
          <w:rFonts w:ascii="Times New Roman" w:eastAsia="Calibri" w:hAnsi="Times New Roman" w:cs="Times New Roman"/>
          <w:sz w:val="24"/>
          <w:szCs w:val="24"/>
          <w:lang w:val="en-US"/>
        </w:rPr>
        <w:t>.</w:t>
      </w:r>
      <w:r w:rsidRPr="00A4668F">
        <w:rPr>
          <w:rFonts w:ascii="Times New Roman" w:eastAsia="Times New Roman" w:hAnsi="Times New Roman" w:cs="Times New Roman"/>
          <w:sz w:val="24"/>
          <w:szCs w:val="24"/>
          <w:lang w:val="kk-KZ" w:eastAsia="ru-RU"/>
        </w:rPr>
        <w:t xml:space="preserve"> </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kk-KZ" w:eastAsia="ru-RU"/>
        </w:rPr>
      </w:pPr>
      <w:r w:rsidRPr="00A4668F">
        <w:rPr>
          <w:rFonts w:ascii="Times New Roman" w:eastAsia="Times New Roman" w:hAnsi="Times New Roman" w:cs="Times New Roman"/>
          <w:sz w:val="24"/>
          <w:szCs w:val="24"/>
          <w:lang w:val="kk-KZ" w:eastAsia="ru-RU"/>
        </w:rPr>
        <w:t xml:space="preserve">The results of the study indicate that the subtype of breast cancer Luminal A is the most common among all examined patients. According to the indicators of vaginal biocenosis in women in various subtypes of breast cancer, a representative of the normal flora Lactobacillusspp is revealed. not within the normal range, which indicates the oppression of the </w:t>
      </w:r>
      <w:r w:rsidRPr="00A4668F">
        <w:rPr>
          <w:rFonts w:ascii="Times New Roman" w:eastAsia="Times New Roman" w:hAnsi="Times New Roman" w:cs="Times New Roman"/>
          <w:sz w:val="24"/>
          <w:szCs w:val="24"/>
          <w:lang w:val="kk-KZ" w:eastAsia="ru-RU"/>
        </w:rPr>
        <w:lastRenderedPageBreak/>
        <w:t>obligate flora. Representatives of the obligate-anaerobic flora Peptostreptococcus spp. and Lachnobacterium spp. tend to significantly increase in breast cancer subtypes</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kk-KZ" w:eastAsia="ru-RU"/>
        </w:rPr>
      </w:pPr>
      <w:r w:rsidRPr="00A4668F">
        <w:rPr>
          <w:rFonts w:ascii="Times New Roman" w:eastAsia="Times New Roman" w:hAnsi="Times New Roman" w:cs="Times New Roman"/>
          <w:sz w:val="24"/>
          <w:szCs w:val="24"/>
          <w:lang w:val="kk-KZ" w:eastAsia="ru-RU"/>
        </w:rPr>
        <w:t>The system of vaginal biocenosis in women in different subtypes of breast cancer should be studied in detail to determine the relationship between the microbiome and tumor genesis, which will lead to an understanding of the mechanism of microbiota influence on tumor development and changes in the microbiome under the influence of tumor growth. Consequently, the revealed features of the vaginal microbiota in women in different subtypes of breast cancer should be investigated in detail for a preventive purpose.</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en-US" w:eastAsia="ru-RU"/>
        </w:rPr>
      </w:pPr>
      <w:r w:rsidRPr="00A4668F">
        <w:rPr>
          <w:rFonts w:ascii="Times New Roman" w:eastAsia="Times New Roman" w:hAnsi="Times New Roman" w:cs="Times New Roman"/>
          <w:sz w:val="24"/>
          <w:szCs w:val="24"/>
          <w:lang w:val="kk-KZ" w:eastAsia="ru-RU"/>
        </w:rPr>
        <w:t xml:space="preserve">The study of HPV genotypes in women before treatment with chemotherapy revealed a certain balance between HPV genotypes belonging to the group of low and high oncogenic risk. After chemotherapy </w:t>
      </w:r>
      <w:r w:rsidRPr="00A4668F">
        <w:rPr>
          <w:rFonts w:ascii="Times New Roman" w:eastAsia="Times New Roman" w:hAnsi="Times New Roman" w:cs="Times New Roman"/>
          <w:sz w:val="24"/>
          <w:szCs w:val="24"/>
          <w:lang w:val="en-US" w:eastAsia="ru-RU"/>
        </w:rPr>
        <w:t>on  in the same women</w:t>
      </w:r>
      <w:r w:rsidRPr="00A4668F">
        <w:rPr>
          <w:rFonts w:ascii="Times New Roman" w:eastAsia="Times New Roman" w:hAnsi="Times New Roman" w:cs="Times New Roman"/>
          <w:sz w:val="24"/>
          <w:szCs w:val="24"/>
          <w:lang w:val="kk-KZ" w:eastAsia="ru-RU"/>
        </w:rPr>
        <w:t>, obtained HPV genotypes of high oncogenic risk, which indicates the effect of chemotherapy on the distribution of genotypes that increase the risk of developing cancer.</w:t>
      </w:r>
      <w:r w:rsidRPr="00A4668F">
        <w:rPr>
          <w:rFonts w:ascii="Times New Roman" w:eastAsia="Calibri" w:hAnsi="Times New Roman" w:cs="Times New Roman"/>
          <w:color w:val="FF0000"/>
          <w:sz w:val="24"/>
          <w:szCs w:val="24"/>
          <w:lang w:val="en-US"/>
        </w:rPr>
        <w:t xml:space="preserve"> </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lang w:val="kk-KZ" w:eastAsia="ru-RU"/>
        </w:rPr>
      </w:pPr>
      <w:r w:rsidRPr="00A4668F">
        <w:rPr>
          <w:rFonts w:ascii="Times New Roman" w:eastAsia="Times New Roman" w:hAnsi="Times New Roman" w:cs="Times New Roman"/>
          <w:sz w:val="24"/>
          <w:szCs w:val="24"/>
          <w:lang w:val="kk-KZ" w:eastAsia="ru-RU"/>
        </w:rPr>
        <w:t>The immunological reactivity of the body of women after chemotherapy was expressed in the correlation between the indicators of the reaction of the immune system with certain microorganisms.</w:t>
      </w:r>
      <w:r w:rsidRPr="00A4668F">
        <w:rPr>
          <w:rFonts w:ascii="Times New Roman" w:eastAsia="Calibri" w:hAnsi="Times New Roman" w:cs="Times New Roman"/>
          <w:color w:val="FF0000"/>
          <w:sz w:val="24"/>
          <w:szCs w:val="24"/>
          <w:lang w:val="en-US"/>
        </w:rPr>
        <w:t xml:space="preserve"> </w:t>
      </w:r>
    </w:p>
    <w:p w:rsidR="00886926" w:rsidRPr="00A4668F" w:rsidRDefault="00886926" w:rsidP="00886926">
      <w:pPr>
        <w:spacing w:after="0" w:line="360" w:lineRule="auto"/>
        <w:ind w:firstLine="708"/>
        <w:jc w:val="both"/>
        <w:rPr>
          <w:rFonts w:ascii="Times New Roman" w:hAnsi="Times New Roman" w:cs="Times New Roman"/>
          <w:sz w:val="24"/>
          <w:szCs w:val="24"/>
          <w:u w:color="FFFFFF"/>
          <w:lang w:val="kk-KZ"/>
        </w:rPr>
      </w:pPr>
      <w:r w:rsidRPr="00A4668F">
        <w:rPr>
          <w:rFonts w:ascii="Times New Roman" w:hAnsi="Times New Roman" w:cs="Times New Roman"/>
          <w:sz w:val="24"/>
          <w:szCs w:val="24"/>
          <w:u w:color="FFFFFF"/>
          <w:lang w:val="kk-KZ"/>
        </w:rPr>
        <w:t xml:space="preserve">Immunological reactions of the cellular and humoral </w:t>
      </w:r>
      <w:r w:rsidRPr="00A4668F">
        <w:rPr>
          <w:rFonts w:ascii="Times New Roman" w:hAnsi="Times New Roman" w:cs="Times New Roman"/>
          <w:sz w:val="24"/>
          <w:szCs w:val="24"/>
          <w:u w:color="FFFFFF"/>
          <w:lang w:val="en-US"/>
        </w:rPr>
        <w:t>elements</w:t>
      </w:r>
      <w:r w:rsidRPr="00A4668F">
        <w:rPr>
          <w:rFonts w:ascii="Times New Roman" w:hAnsi="Times New Roman" w:cs="Times New Roman"/>
          <w:sz w:val="24"/>
          <w:szCs w:val="24"/>
          <w:u w:color="FFFFFF"/>
          <w:lang w:val="kk-KZ"/>
        </w:rPr>
        <w:t xml:space="preserve">, their correlations with the vaginal biocenosis, as well as variants of the HPV genetic marker are considered as predictors for assessing the response to chemotherapy in breast cancer. Based on the results of the analysis obtained, a monograph was published </w:t>
      </w:r>
      <w:r w:rsidRPr="00A4668F">
        <w:rPr>
          <w:rFonts w:ascii="Times New Roman" w:eastAsia="Times New Roman" w:hAnsi="Times New Roman" w:cs="Times New Roman"/>
          <w:sz w:val="24"/>
          <w:szCs w:val="24"/>
          <w:u w:color="FFFFFF"/>
          <w:lang w:val="en-US"/>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sz w:val="24"/>
          <w:szCs w:val="24"/>
          <w:u w:color="FFFFFF"/>
          <w:lang w:val="en-US"/>
        </w:rPr>
        <w:t xml:space="preserve"> </w:t>
      </w:r>
      <w:r w:rsidR="001F11D5">
        <w:rPr>
          <w:rFonts w:ascii="Times New Roman" w:eastAsia="Times New Roman" w:hAnsi="Times New Roman" w:cs="Times New Roman"/>
          <w:sz w:val="24"/>
          <w:szCs w:val="24"/>
          <w:u w:color="FFFFFF"/>
          <w:lang w:val="en-US"/>
        </w:rPr>
        <w:t>F</w:t>
      </w:r>
      <w:r>
        <w:rPr>
          <w:rFonts w:ascii="Times New Roman" w:eastAsia="Times New Roman" w:hAnsi="Times New Roman" w:cs="Times New Roman"/>
          <w:sz w:val="24"/>
          <w:szCs w:val="24"/>
          <w:u w:color="FFFFFF"/>
          <w:lang w:val="en-US"/>
        </w:rPr>
        <w:t>)</w:t>
      </w:r>
      <w:r w:rsidRPr="00A4668F">
        <w:rPr>
          <w:rFonts w:ascii="Times New Roman" w:eastAsia="Times New Roman" w:hAnsi="Times New Roman" w:cs="Times New Roman"/>
          <w:sz w:val="24"/>
          <w:szCs w:val="24"/>
          <w:u w:color="FFFFFF"/>
          <w:lang w:val="en-US"/>
        </w:rPr>
        <w:t>.</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eastAsia="ar-SA"/>
        </w:rPr>
      </w:pPr>
      <w:r w:rsidRPr="00A4668F">
        <w:rPr>
          <w:rFonts w:ascii="Times New Roman" w:hAnsi="Times New Roman" w:cs="Times New Roman"/>
          <w:sz w:val="24"/>
          <w:szCs w:val="24"/>
          <w:u w:color="FFFFFF"/>
          <w:lang w:val="kk-KZ"/>
        </w:rPr>
        <w:t xml:space="preserve">The scope of the study has been completed. However, the expected results on BRCA genotyping were not obtained in the examined women of Aktobe region, in this regard, the continuation of the study on the tasks was carried out on women with breast cancer, in whom the BRCA gene polymorphism was not detected. Women with pathogenic mutations in the BRCA 1 and BRCA 2 genes have a significantly increased risk of developing breast and ovarian cancer during their lifetime compared to the general population. The data from the literature review and 3 cases of mutations in the BRCA 1 and BRCA 2 genes obtained in the framework of the study make it possible to recommend genetic counseling for women for prevention and treatment, in addition, this information is useful for a large circle of medical specialists at the level of primary care, oncological hospitals and employees of educational and scientific organizations. Based on this fragment of the study, a methodological recommendation "Genetic counseling in patients with breast cancer" was published </w:t>
      </w:r>
      <w:r w:rsidRPr="00A4668F">
        <w:rPr>
          <w:rFonts w:ascii="Times New Roman" w:eastAsia="Calibri" w:hAnsi="Times New Roman" w:cs="Times New Roman"/>
          <w:sz w:val="24"/>
          <w:szCs w:val="24"/>
          <w:lang w:val="en-US"/>
        </w:rPr>
        <w:t>(</w:t>
      </w:r>
      <w:r>
        <w:rPr>
          <w:rFonts w:ascii="Times New Roman" w:hAnsi="Times New Roman" w:cs="Times New Roman"/>
          <w:sz w:val="24"/>
          <w:szCs w:val="24"/>
          <w:shd w:val="clear" w:color="auto" w:fill="F8F9FA"/>
          <w:lang w:val="en-US"/>
        </w:rPr>
        <w:t>Appendix</w:t>
      </w:r>
      <w:r w:rsidRPr="00A4668F">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D</w:t>
      </w:r>
      <w:r w:rsidR="002C7C7B" w:rsidRPr="002C7C7B">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F</w:t>
      </w:r>
      <w:r>
        <w:rPr>
          <w:rFonts w:ascii="Times New Roman" w:hAnsi="Times New Roman" w:cs="Times New Roman"/>
          <w:sz w:val="24"/>
          <w:szCs w:val="24"/>
          <w:lang w:val="en-US"/>
        </w:rPr>
        <w:t>)</w:t>
      </w:r>
      <w:r w:rsidRPr="00A4668F">
        <w:rPr>
          <w:rFonts w:ascii="Times New Roman" w:eastAsia="Calibri" w:hAnsi="Times New Roman" w:cs="Times New Roman"/>
          <w:sz w:val="24"/>
          <w:szCs w:val="24"/>
          <w:lang w:val="en-US"/>
        </w:rPr>
        <w:t>.</w:t>
      </w:r>
    </w:p>
    <w:p w:rsidR="00886926" w:rsidRPr="00A4668F" w:rsidRDefault="00886926" w:rsidP="00886926">
      <w:pPr>
        <w:spacing w:after="0" w:line="360" w:lineRule="auto"/>
        <w:ind w:firstLine="709"/>
        <w:jc w:val="both"/>
        <w:rPr>
          <w:rFonts w:ascii="Times New Roman" w:eastAsia="Calibri" w:hAnsi="Times New Roman" w:cs="Times New Roman"/>
          <w:sz w:val="24"/>
          <w:szCs w:val="24"/>
          <w:lang w:val="kk-KZ"/>
        </w:rPr>
      </w:pPr>
      <w:r w:rsidRPr="00A4668F">
        <w:rPr>
          <w:rFonts w:ascii="Times New Roman" w:eastAsia="Calibri" w:hAnsi="Times New Roman" w:cs="Times New Roman"/>
          <w:sz w:val="24"/>
          <w:szCs w:val="24"/>
          <w:lang w:val="kk-KZ"/>
        </w:rPr>
        <w:t xml:space="preserve">The experimental part of the study on the model of hypoxic stimulation of the red sprout of the bone marrow by using IHT in animals with breast cancer was accompanied by fairly objective data. We consider it expedient to introduce the results in the format of a pilot clinical </w:t>
      </w:r>
      <w:r w:rsidRPr="00A4668F">
        <w:rPr>
          <w:rFonts w:ascii="Times New Roman" w:eastAsia="Calibri" w:hAnsi="Times New Roman" w:cs="Times New Roman"/>
          <w:sz w:val="24"/>
          <w:szCs w:val="24"/>
          <w:lang w:val="kk-KZ"/>
        </w:rPr>
        <w:lastRenderedPageBreak/>
        <w:t xml:space="preserve">study of the use of IHT in chemotherapy among patients with breast cancer. Reducing the toxic effect of drugs with IHT will allow systemic treatment without reducing their dosage and, moreover, canceling treatment. </w:t>
      </w:r>
      <w:r w:rsidRPr="00A4668F">
        <w:rPr>
          <w:rFonts w:ascii="Times New Roman" w:eastAsia="Calibri" w:hAnsi="Times New Roman" w:cs="Times New Roman"/>
          <w:sz w:val="24"/>
          <w:szCs w:val="24"/>
          <w:lang w:val="en-US"/>
        </w:rPr>
        <w:t>Besides</w:t>
      </w:r>
      <w:r w:rsidRPr="00A4668F">
        <w:rPr>
          <w:rFonts w:ascii="Times New Roman" w:eastAsia="Calibri" w:hAnsi="Times New Roman" w:cs="Times New Roman"/>
          <w:sz w:val="24"/>
          <w:szCs w:val="24"/>
          <w:lang w:val="kk-KZ"/>
        </w:rPr>
        <w:t xml:space="preserve">, the quality of life will be improved during and after the course of treatment in women with breast cancer, and their rapid rehabilitation and return to work will be ensured. All this, </w:t>
      </w:r>
      <w:r w:rsidRPr="00A4668F">
        <w:rPr>
          <w:rFonts w:ascii="Times New Roman" w:eastAsia="Calibri" w:hAnsi="Times New Roman" w:cs="Times New Roman"/>
          <w:sz w:val="24"/>
          <w:szCs w:val="24"/>
          <w:lang w:val="en-US"/>
        </w:rPr>
        <w:t xml:space="preserve">with </w:t>
      </w:r>
      <w:r w:rsidRPr="00A4668F">
        <w:rPr>
          <w:rFonts w:ascii="Times New Roman" w:eastAsia="Calibri" w:hAnsi="Times New Roman" w:cs="Times New Roman"/>
          <w:sz w:val="24"/>
          <w:szCs w:val="24"/>
          <w:lang w:val="kk-KZ"/>
        </w:rPr>
        <w:t xml:space="preserve">no doubt, will be reflected in economic efficiency </w:t>
      </w:r>
      <w:r w:rsidRPr="00A4668F">
        <w:rPr>
          <w:rFonts w:ascii="Times New Roman" w:eastAsia="Calibri" w:hAnsi="Times New Roman" w:cs="Times New Roman"/>
          <w:sz w:val="24"/>
          <w:szCs w:val="24"/>
          <w:lang w:val="en-US"/>
        </w:rPr>
        <w:t>(</w:t>
      </w:r>
      <w:r>
        <w:rPr>
          <w:rFonts w:ascii="Times New Roman" w:hAnsi="Times New Roman" w:cs="Times New Roman"/>
          <w:sz w:val="24"/>
          <w:szCs w:val="24"/>
          <w:shd w:val="clear" w:color="auto" w:fill="F8F9FA"/>
          <w:lang w:val="en-US"/>
        </w:rPr>
        <w:t>Appendix</w:t>
      </w:r>
      <w:r w:rsidRPr="00A4668F">
        <w:rPr>
          <w:rFonts w:ascii="Times New Roman" w:hAnsi="Times New Roman" w:cs="Times New Roman"/>
          <w:sz w:val="24"/>
          <w:szCs w:val="24"/>
          <w:shd w:val="clear" w:color="auto" w:fill="F8F9FA"/>
          <w:lang w:val="en-US"/>
        </w:rPr>
        <w:t>es</w:t>
      </w:r>
      <w:r w:rsidRPr="00A4668F">
        <w:rPr>
          <w:rFonts w:ascii="Times New Roman" w:eastAsia="Calibri" w:hAnsi="Times New Roman" w:cs="Times New Roman"/>
          <w:sz w:val="24"/>
          <w:szCs w:val="24"/>
          <w:lang w:val="en-US"/>
        </w:rPr>
        <w:t xml:space="preserve"> </w:t>
      </w:r>
      <w:r w:rsidR="001F11D5">
        <w:rPr>
          <w:rFonts w:ascii="Times New Roman" w:eastAsia="Calibri" w:hAnsi="Times New Roman" w:cs="Times New Roman"/>
          <w:sz w:val="24"/>
          <w:szCs w:val="24"/>
          <w:lang w:val="en-US"/>
        </w:rPr>
        <w:t>F</w:t>
      </w:r>
      <w:r>
        <w:rPr>
          <w:rFonts w:ascii="Times New Roman" w:hAnsi="Times New Roman" w:cs="Times New Roman"/>
          <w:sz w:val="24"/>
          <w:szCs w:val="24"/>
          <w:lang w:val="en-US"/>
        </w:rPr>
        <w:t>)</w:t>
      </w:r>
      <w:r w:rsidRPr="00A4668F">
        <w:rPr>
          <w:rFonts w:ascii="Times New Roman" w:eastAsia="Calibri" w:hAnsi="Times New Roman" w:cs="Times New Roman"/>
          <w:sz w:val="24"/>
          <w:szCs w:val="24"/>
          <w:lang w:val="en-US"/>
        </w:rPr>
        <w:t>.</w:t>
      </w:r>
      <w:r w:rsidRPr="00A4668F">
        <w:rPr>
          <w:rFonts w:ascii="Times New Roman" w:eastAsia="Calibri" w:hAnsi="Times New Roman" w:cs="Times New Roman"/>
          <w:color w:val="FF0000"/>
          <w:sz w:val="24"/>
          <w:szCs w:val="24"/>
          <w:lang w:val="en-US"/>
        </w:rPr>
        <w:t xml:space="preserve"> </w:t>
      </w:r>
    </w:p>
    <w:p w:rsidR="00886926" w:rsidRPr="00A4668F" w:rsidRDefault="00886926" w:rsidP="00886926">
      <w:pPr>
        <w:spacing w:after="0" w:line="360" w:lineRule="auto"/>
        <w:ind w:firstLine="708"/>
        <w:jc w:val="both"/>
        <w:rPr>
          <w:rFonts w:ascii="Times New Roman" w:eastAsia="Times New Roman" w:hAnsi="Times New Roman" w:cs="Times New Roman"/>
          <w:sz w:val="24"/>
          <w:szCs w:val="24"/>
          <w:lang w:val="en-US"/>
        </w:rPr>
      </w:pPr>
      <w:r w:rsidRPr="00A4668F">
        <w:rPr>
          <w:rFonts w:ascii="Times New Roman" w:eastAsia="Times New Roman" w:hAnsi="Times New Roman" w:cs="Times New Roman"/>
          <w:sz w:val="24"/>
          <w:szCs w:val="24"/>
          <w:lang w:val="en-US"/>
        </w:rPr>
        <w:t>The research work was carried out at the Marat Ospanov ZKMU NJSC, which has a high level of scientific and technical conditions. The University has created all the necessary conditions in its own accredited medical scientific laboratories of the medical clinical center and in the scientific and practical center (certificate of accreditation in accordance with Article 23 of the "Law on Science" of the Republic of Kazakhstan MK Series No. 005921 dated November 27 2019)</w:t>
      </w:r>
      <w:r w:rsidRPr="00A4668F">
        <w:rPr>
          <w:rFonts w:ascii="Times New Roman" w:eastAsia="Times New Roman" w:hAnsi="Times New Roman" w:cs="Times New Roman"/>
          <w:sz w:val="24"/>
          <w:szCs w:val="24"/>
          <w:u w:color="FFFFFF"/>
          <w:lang w:val="en-US"/>
        </w:rPr>
        <w:t xml:space="preserve"> (</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sz w:val="24"/>
          <w:szCs w:val="24"/>
          <w:u w:color="FFFFFF"/>
          <w:lang w:val="en-US"/>
        </w:rPr>
        <w:t xml:space="preserve"> </w:t>
      </w:r>
      <w:r w:rsidR="001F11D5">
        <w:rPr>
          <w:rFonts w:ascii="Times New Roman" w:eastAsia="Times New Roman" w:hAnsi="Times New Roman" w:cs="Times New Roman"/>
          <w:sz w:val="24"/>
          <w:szCs w:val="24"/>
          <w:u w:color="FFFFFF"/>
          <w:lang w:val="en-US"/>
        </w:rPr>
        <w:t>F</w:t>
      </w:r>
      <w:r>
        <w:rPr>
          <w:rFonts w:ascii="Times New Roman" w:eastAsia="Times New Roman" w:hAnsi="Times New Roman" w:cs="Times New Roman"/>
          <w:sz w:val="24"/>
          <w:szCs w:val="24"/>
          <w:u w:color="FFFFFF"/>
          <w:lang w:val="en-US"/>
        </w:rPr>
        <w:t>)</w:t>
      </w:r>
      <w:r w:rsidRPr="00A4668F">
        <w:rPr>
          <w:rFonts w:ascii="Times New Roman" w:eastAsia="Times New Roman" w:hAnsi="Times New Roman" w:cs="Times New Roman"/>
          <w:sz w:val="24"/>
          <w:szCs w:val="24"/>
          <w:u w:color="FFFFFF"/>
          <w:lang w:val="en-US"/>
        </w:rPr>
        <w:t>.</w:t>
      </w: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886926" w:rsidRPr="00A4668F" w:rsidRDefault="00886926" w:rsidP="00886926">
      <w:pPr>
        <w:spacing w:after="0" w:line="360" w:lineRule="auto"/>
        <w:ind w:firstLine="708"/>
        <w:jc w:val="both"/>
        <w:rPr>
          <w:rFonts w:ascii="Times New Roman" w:eastAsia="Calibri" w:hAnsi="Times New Roman" w:cs="Times New Roman"/>
          <w:sz w:val="24"/>
          <w:szCs w:val="24"/>
          <w:lang w:val="en-US"/>
        </w:rPr>
      </w:pPr>
    </w:p>
    <w:p w:rsidR="000D5EFC" w:rsidRPr="002C7C7B" w:rsidRDefault="000D5EFC" w:rsidP="00886926">
      <w:pPr>
        <w:spacing w:after="120" w:line="360" w:lineRule="auto"/>
        <w:jc w:val="center"/>
        <w:rPr>
          <w:rFonts w:ascii="Times New Roman" w:eastAsia="Times New Roman" w:hAnsi="Times New Roman" w:cs="Times New Roman"/>
          <w:b/>
          <w:color w:val="000000"/>
          <w:sz w:val="24"/>
          <w:szCs w:val="24"/>
          <w:shd w:val="clear" w:color="auto" w:fill="FFFFFF"/>
          <w:lang w:val="en-US" w:eastAsia="ru-RU"/>
        </w:rPr>
      </w:pPr>
    </w:p>
    <w:p w:rsidR="00886926" w:rsidRPr="00A4668F" w:rsidRDefault="00886926" w:rsidP="00886926">
      <w:pPr>
        <w:spacing w:after="120" w:line="360" w:lineRule="auto"/>
        <w:jc w:val="center"/>
        <w:rPr>
          <w:rFonts w:ascii="Times New Roman" w:eastAsia="Times New Roman" w:hAnsi="Times New Roman" w:cs="Times New Roman"/>
          <w:b/>
          <w:color w:val="000000"/>
          <w:sz w:val="24"/>
          <w:szCs w:val="24"/>
          <w:shd w:val="clear" w:color="auto" w:fill="FFFFFF"/>
          <w:lang w:val="kk-KZ" w:eastAsia="ru-RU"/>
        </w:rPr>
      </w:pPr>
      <w:r w:rsidRPr="00A4668F">
        <w:rPr>
          <w:rFonts w:ascii="Times New Roman" w:eastAsia="Times New Roman" w:hAnsi="Times New Roman" w:cs="Times New Roman"/>
          <w:b/>
          <w:color w:val="000000"/>
          <w:sz w:val="24"/>
          <w:szCs w:val="24"/>
          <w:shd w:val="clear" w:color="auto" w:fill="FFFFFF"/>
          <w:lang w:val="en-US" w:eastAsia="ru-RU"/>
        </w:rPr>
        <w:lastRenderedPageBreak/>
        <w:t>LIST OF USED SOURCES</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Ferlay J. Estimates of world wideburden of cancerin: GLOBOCAN 2008 / J. Ferlay, M. Colombet, I. Soerjomataram, C. Mathers, D.M. Parkin, M. Piñeros, A. Znaor, F. Bray // Int J. Cancer. - 2010. - №</w:t>
      </w:r>
      <w:proofErr w:type="gramStart"/>
      <w:r w:rsidRPr="00A4668F">
        <w:rPr>
          <w:rFonts w:ascii="Times New Roman" w:hAnsi="Times New Roman" w:cs="Times New Roman"/>
          <w:sz w:val="24"/>
          <w:szCs w:val="24"/>
          <w:lang w:val="en-US"/>
        </w:rPr>
        <w:t>127(</w:t>
      </w:r>
      <w:proofErr w:type="gramEnd"/>
      <w:r w:rsidRPr="00A4668F">
        <w:rPr>
          <w:rFonts w:ascii="Times New Roman" w:hAnsi="Times New Roman" w:cs="Times New Roman"/>
          <w:sz w:val="24"/>
          <w:szCs w:val="24"/>
          <w:lang w:val="en-US"/>
        </w:rPr>
        <w:t>12). - P. 893-917.</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2</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Lykkesfeldt A.E. Aurora kinase A as a possible marker of endocrine in early estrogen receptor for breast cancer / A.E. Lykkesfeldt, B.R. Iversen, M.B. Jensen, B. Ejlertsen, A. Giobbie-Hurder, B.E. Reiter, T. Kirkegaard, B.B. Rasmussen // Acta Oncol. - 2018. </w:t>
      </w:r>
      <w:proofErr w:type="gramStart"/>
      <w:r w:rsidRPr="00A4668F">
        <w:rPr>
          <w:rFonts w:ascii="Times New Roman" w:hAnsi="Times New Roman" w:cs="Times New Roman"/>
          <w:sz w:val="24"/>
          <w:szCs w:val="24"/>
          <w:lang w:val="en-US"/>
        </w:rPr>
        <w:t>- №57 (1).</w:t>
      </w:r>
      <w:proofErr w:type="gramEnd"/>
      <w:r w:rsidRPr="00A4668F">
        <w:rPr>
          <w:rFonts w:ascii="Times New Roman" w:hAnsi="Times New Roman" w:cs="Times New Roman"/>
          <w:sz w:val="24"/>
          <w:szCs w:val="24"/>
          <w:lang w:val="en-US"/>
        </w:rPr>
        <w:t xml:space="preserve"> - P. 67-73. </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3</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Phi X.A. Women’s screening accuracy at family risk of breast cancer without a known gene mutation: meta-analysis of individual patients / X.A. Phi, N. Houssami, M.J. Hooning, C.C. Riedl, M.O. Leach, F. Sardanelli, E. Warner, I. Trop, S. Saadatmand, M.M.A. Tilanus-Linthorst, T.H. Helbich, E.R. van den Heuvel, H.J. de Koning, I.M. Obdeijn, G.H. de Bock // Eur J. Pak. - 2017. </w:t>
      </w:r>
      <w:proofErr w:type="gramStart"/>
      <w:r w:rsidRPr="00A4668F">
        <w:rPr>
          <w:rFonts w:ascii="Times New Roman" w:hAnsi="Times New Roman" w:cs="Times New Roman"/>
          <w:sz w:val="24"/>
          <w:szCs w:val="24"/>
          <w:lang w:val="en-US"/>
        </w:rPr>
        <w:t>- №85.</w:t>
      </w:r>
      <w:proofErr w:type="gramEnd"/>
      <w:r w:rsidRPr="00A4668F">
        <w:rPr>
          <w:rFonts w:ascii="Times New Roman" w:hAnsi="Times New Roman" w:cs="Times New Roman"/>
          <w:sz w:val="24"/>
          <w:szCs w:val="24"/>
          <w:lang w:val="en-US"/>
        </w:rPr>
        <w:t xml:space="preserve"> - P. 31-38.</w:t>
      </w:r>
    </w:p>
    <w:p w:rsidR="00886926" w:rsidRPr="00A4668F" w:rsidRDefault="00886926" w:rsidP="00886926">
      <w:pPr>
        <w:spacing w:line="360" w:lineRule="auto"/>
        <w:ind w:firstLine="709"/>
        <w:jc w:val="both"/>
        <w:rPr>
          <w:rFonts w:ascii="Times New Roman" w:hAnsi="Times New Roman" w:cs="Times New Roman"/>
          <w:sz w:val="24"/>
          <w:szCs w:val="24"/>
          <w:lang w:val="en-US"/>
        </w:rPr>
      </w:pPr>
      <w:proofErr w:type="gramStart"/>
      <w:r w:rsidRPr="00A4668F">
        <w:rPr>
          <w:rFonts w:ascii="Times New Roman" w:hAnsi="Times New Roman" w:cs="Times New Roman"/>
          <w:sz w:val="24"/>
          <w:szCs w:val="24"/>
          <w:lang w:val="en-US"/>
        </w:rPr>
        <w:t>4</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Wanqing Chen.</w:t>
      </w:r>
      <w:proofErr w:type="gramEnd"/>
      <w:r w:rsidRPr="00A4668F">
        <w:rPr>
          <w:rFonts w:ascii="Times New Roman" w:hAnsi="Times New Roman" w:cs="Times New Roman"/>
          <w:sz w:val="24"/>
          <w:szCs w:val="24"/>
          <w:lang w:val="en-US"/>
        </w:rPr>
        <w:t xml:space="preserve"> Cancer incidence and mortality in China, 2014 / Chen Wanqing, Sun Kexin, Zheng Rongshou, Zeng Hongmei, Zhang Siwei, Xia Changfa, Yang Zhixun, Li He, Zou Xiaonong, He Jie // Chinese Journal of Cancer Research. - 2018. - №</w:t>
      </w:r>
      <w:proofErr w:type="gramStart"/>
      <w:r w:rsidRPr="00A4668F">
        <w:rPr>
          <w:rFonts w:ascii="Times New Roman" w:hAnsi="Times New Roman" w:cs="Times New Roman"/>
          <w:sz w:val="24"/>
          <w:szCs w:val="24"/>
          <w:lang w:val="en-US"/>
        </w:rPr>
        <w:t>30(</w:t>
      </w:r>
      <w:proofErr w:type="gramEnd"/>
      <w:r w:rsidRPr="00A4668F">
        <w:rPr>
          <w:rFonts w:ascii="Times New Roman" w:hAnsi="Times New Roman" w:cs="Times New Roman"/>
          <w:sz w:val="24"/>
          <w:szCs w:val="24"/>
          <w:lang w:val="en-US"/>
        </w:rPr>
        <w:t>1). - P. 1-12.</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5</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Xiaopan Li. Urban-Rural Disparity in Cancer Incidence, Mortality, and Survivals in Shanghai, China, During 2002 and 2015 / Li Xiaopan, Deng Yang, Tang Weina, Sun Qiao, Chen Yichen, Yang Chen, Yan Bei, Wang Yingying, Wang Jing, Wang Shuo, Yang Fan, Ding Yibo, Zhao Genming, Cao Guangwen // Front Oncol. – 2018. </w:t>
      </w:r>
      <w:proofErr w:type="gramStart"/>
      <w:r w:rsidRPr="00A4668F">
        <w:rPr>
          <w:rFonts w:ascii="Times New Roman" w:hAnsi="Times New Roman" w:cs="Times New Roman"/>
          <w:sz w:val="24"/>
          <w:szCs w:val="24"/>
          <w:lang w:val="en-US"/>
        </w:rPr>
        <w:t>- №8.</w:t>
      </w:r>
      <w:proofErr w:type="gramEnd"/>
      <w:r w:rsidRPr="00A4668F">
        <w:rPr>
          <w:rFonts w:ascii="Times New Roman" w:hAnsi="Times New Roman" w:cs="Times New Roman"/>
          <w:sz w:val="24"/>
          <w:szCs w:val="24"/>
          <w:lang w:val="en-US"/>
        </w:rPr>
        <w:t xml:space="preserve"> – P. 579.</w:t>
      </w:r>
    </w:p>
    <w:p w:rsidR="00886926" w:rsidRPr="00A4668F" w:rsidRDefault="00886926" w:rsidP="00886926">
      <w:pPr>
        <w:spacing w:line="360" w:lineRule="auto"/>
        <w:ind w:firstLine="709"/>
        <w:jc w:val="both"/>
        <w:rPr>
          <w:rFonts w:ascii="Times New Roman" w:hAnsi="Times New Roman" w:cs="Times New Roman"/>
          <w:sz w:val="24"/>
          <w:szCs w:val="24"/>
          <w:lang w:val="en-US"/>
        </w:rPr>
      </w:pPr>
      <w:proofErr w:type="gramStart"/>
      <w:r w:rsidRPr="00A4668F">
        <w:rPr>
          <w:rFonts w:ascii="Times New Roman" w:hAnsi="Times New Roman" w:cs="Times New Roman"/>
          <w:sz w:val="24"/>
          <w:szCs w:val="24"/>
          <w:lang w:val="en-US"/>
        </w:rPr>
        <w:t>6</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Yunchun Dan.</w:t>
      </w:r>
      <w:proofErr w:type="gramEnd"/>
      <w:r w:rsidRPr="00A4668F">
        <w:rPr>
          <w:rFonts w:ascii="Times New Roman" w:hAnsi="Times New Roman" w:cs="Times New Roman"/>
          <w:sz w:val="24"/>
          <w:szCs w:val="24"/>
          <w:lang w:val="en-US"/>
        </w:rPr>
        <w:t xml:space="preserve"> Induced abortion and breast cancer / Dan Yunchun, Syuu Khua, Syahua </w:t>
      </w:r>
      <w:proofErr w:type="gramStart"/>
      <w:r w:rsidRPr="00A4668F">
        <w:rPr>
          <w:rFonts w:ascii="Times New Roman" w:hAnsi="Times New Roman" w:cs="Times New Roman"/>
          <w:sz w:val="24"/>
          <w:szCs w:val="24"/>
          <w:lang w:val="en-US"/>
        </w:rPr>
        <w:t>Tan  /</w:t>
      </w:r>
      <w:proofErr w:type="gramEnd"/>
      <w:r w:rsidRPr="00A4668F">
        <w:rPr>
          <w:rFonts w:ascii="Times New Roman" w:hAnsi="Times New Roman" w:cs="Times New Roman"/>
          <w:sz w:val="24"/>
          <w:szCs w:val="24"/>
          <w:lang w:val="en-US"/>
        </w:rPr>
        <w:t xml:space="preserve">/ Medicine. </w:t>
      </w:r>
      <w:proofErr w:type="gramStart"/>
      <w:r w:rsidRPr="00A4668F">
        <w:rPr>
          <w:rFonts w:ascii="Times New Roman" w:hAnsi="Times New Roman" w:cs="Times New Roman"/>
          <w:sz w:val="24"/>
          <w:szCs w:val="24"/>
          <w:lang w:val="en-US"/>
        </w:rPr>
        <w:t>(Baltimor).</w:t>
      </w:r>
      <w:proofErr w:type="gramEnd"/>
      <w:r w:rsidRPr="00A4668F">
        <w:rPr>
          <w:rFonts w:ascii="Times New Roman" w:hAnsi="Times New Roman" w:cs="Times New Roman"/>
          <w:sz w:val="24"/>
          <w:szCs w:val="24"/>
          <w:lang w:val="en-US"/>
        </w:rPr>
        <w:t xml:space="preserve"> – 2018. - №</w:t>
      </w:r>
      <w:proofErr w:type="gramStart"/>
      <w:r w:rsidRPr="00A4668F">
        <w:rPr>
          <w:rFonts w:ascii="Times New Roman" w:hAnsi="Times New Roman" w:cs="Times New Roman"/>
          <w:sz w:val="24"/>
          <w:szCs w:val="24"/>
          <w:lang w:val="en-US"/>
        </w:rPr>
        <w:t>97(</w:t>
      </w:r>
      <w:proofErr w:type="gramEnd"/>
      <w:r w:rsidRPr="00A4668F">
        <w:rPr>
          <w:rFonts w:ascii="Times New Roman" w:hAnsi="Times New Roman" w:cs="Times New Roman"/>
          <w:sz w:val="24"/>
          <w:szCs w:val="24"/>
          <w:lang w:val="en-US"/>
        </w:rPr>
        <w:t xml:space="preserve">3). – P. 9613. </w:t>
      </w:r>
    </w:p>
    <w:p w:rsidR="00886926" w:rsidRPr="00A4668F" w:rsidRDefault="00886926" w:rsidP="00886926">
      <w:pPr>
        <w:spacing w:line="360" w:lineRule="auto"/>
        <w:ind w:firstLine="709"/>
        <w:jc w:val="both"/>
        <w:rPr>
          <w:rFonts w:ascii="Times New Roman" w:hAnsi="Times New Roman" w:cs="Times New Roman"/>
          <w:sz w:val="24"/>
          <w:szCs w:val="24"/>
          <w:lang w:val="en-US"/>
        </w:rPr>
      </w:pPr>
      <w:proofErr w:type="gramStart"/>
      <w:r w:rsidRPr="00A4668F">
        <w:rPr>
          <w:rFonts w:ascii="Times New Roman" w:hAnsi="Times New Roman" w:cs="Times New Roman"/>
          <w:sz w:val="24"/>
          <w:szCs w:val="24"/>
          <w:lang w:val="en-US"/>
        </w:rPr>
        <w:t>7</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Sarangadhara Appalaraju Bagadi.</w:t>
      </w:r>
      <w:proofErr w:type="gramEnd"/>
      <w:r w:rsidRPr="00A4668F">
        <w:rPr>
          <w:rFonts w:ascii="Times New Roman" w:hAnsi="Times New Roman" w:cs="Times New Roman"/>
          <w:sz w:val="24"/>
          <w:szCs w:val="24"/>
          <w:lang w:val="en-US"/>
        </w:rPr>
        <w:t xml:space="preserve"> Epidemology of </w:t>
      </w:r>
      <w:proofErr w:type="gramStart"/>
      <w:r w:rsidRPr="00A4668F">
        <w:rPr>
          <w:rFonts w:ascii="Times New Roman" w:hAnsi="Times New Roman" w:cs="Times New Roman"/>
          <w:sz w:val="24"/>
          <w:szCs w:val="24"/>
          <w:lang w:val="en-US"/>
        </w:rPr>
        <w:t>brest</w:t>
      </w:r>
      <w:proofErr w:type="gramEnd"/>
      <w:r w:rsidRPr="00A4668F">
        <w:rPr>
          <w:rFonts w:ascii="Times New Roman" w:hAnsi="Times New Roman" w:cs="Times New Roman"/>
          <w:sz w:val="24"/>
          <w:szCs w:val="24"/>
          <w:lang w:val="en-US"/>
        </w:rPr>
        <w:t xml:space="preserve"> cancer in India / Bagadi Sarangadhara Appalaraju, C. Dubey Uma, </w:t>
      </w:r>
      <w:r w:rsidRPr="00A4668F">
        <w:rPr>
          <w:rFonts w:ascii="Times New Roman" w:hAnsi="Times New Roman" w:cs="Times New Roman"/>
          <w:sz w:val="24"/>
          <w:szCs w:val="24"/>
        </w:rPr>
        <w:t>С</w:t>
      </w:r>
      <w:r w:rsidRPr="00A4668F">
        <w:rPr>
          <w:rFonts w:ascii="Times New Roman" w:hAnsi="Times New Roman" w:cs="Times New Roman"/>
          <w:sz w:val="24"/>
          <w:szCs w:val="24"/>
          <w:lang w:val="en-US"/>
        </w:rPr>
        <w:t xml:space="preserve">. Sahena // Asian Pacific Clinical Oncology Journal. – 2017. </w:t>
      </w:r>
      <w:proofErr w:type="gramStart"/>
      <w:r w:rsidRPr="00A4668F">
        <w:rPr>
          <w:rFonts w:ascii="Times New Roman" w:hAnsi="Times New Roman" w:cs="Times New Roman"/>
          <w:sz w:val="24"/>
          <w:szCs w:val="24"/>
          <w:lang w:val="en-US"/>
        </w:rPr>
        <w:t>- №13.</w:t>
      </w:r>
      <w:proofErr w:type="gramEnd"/>
      <w:r w:rsidRPr="00A4668F">
        <w:rPr>
          <w:rFonts w:ascii="Times New Roman" w:hAnsi="Times New Roman" w:cs="Times New Roman"/>
          <w:sz w:val="24"/>
          <w:szCs w:val="24"/>
          <w:lang w:val="en-US"/>
        </w:rPr>
        <w:t xml:space="preserve"> – P. 289-295.</w:t>
      </w:r>
    </w:p>
    <w:p w:rsidR="00886926" w:rsidRPr="00A4668F" w:rsidRDefault="00886926" w:rsidP="00886926">
      <w:pPr>
        <w:spacing w:line="360" w:lineRule="auto"/>
        <w:ind w:firstLine="709"/>
        <w:jc w:val="both"/>
        <w:rPr>
          <w:rFonts w:ascii="Times New Roman" w:hAnsi="Times New Roman" w:cs="Times New Roman"/>
          <w:sz w:val="24"/>
          <w:szCs w:val="24"/>
          <w:lang w:val="en-US"/>
        </w:rPr>
      </w:pPr>
      <w:proofErr w:type="gramStart"/>
      <w:r w:rsidRPr="00A4668F">
        <w:rPr>
          <w:rFonts w:ascii="Times New Roman" w:hAnsi="Times New Roman" w:cs="Times New Roman"/>
          <w:sz w:val="24"/>
          <w:szCs w:val="24"/>
          <w:lang w:val="en-US"/>
        </w:rPr>
        <w:t>8</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Manush Zendehdel.</w:t>
      </w:r>
      <w:proofErr w:type="gramEnd"/>
      <w:r w:rsidRPr="00A4668F">
        <w:rPr>
          <w:rFonts w:ascii="Times New Roman" w:hAnsi="Times New Roman" w:cs="Times New Roman"/>
          <w:sz w:val="24"/>
          <w:szCs w:val="24"/>
          <w:lang w:val="en-US"/>
        </w:rPr>
        <w:t xml:space="preserve"> Subtypes of Bening Breast Diseases as a Risk Factor for Breast Cancer: a Systematic Review and Meta-Analysis Protocol / Zendehdel Manush, Babak Niakan, Keshtka Abbasaly, Rafiei Elahe, Salamat Phatima // Iran J of Med Sci. – 2018. -№</w:t>
      </w:r>
      <w:proofErr w:type="gramStart"/>
      <w:r w:rsidRPr="00A4668F">
        <w:rPr>
          <w:rFonts w:ascii="Times New Roman" w:hAnsi="Times New Roman" w:cs="Times New Roman"/>
          <w:sz w:val="24"/>
          <w:szCs w:val="24"/>
          <w:lang w:val="en-US"/>
        </w:rPr>
        <w:t>43(</w:t>
      </w:r>
      <w:proofErr w:type="gramEnd"/>
      <w:r w:rsidRPr="00A4668F">
        <w:rPr>
          <w:rFonts w:ascii="Times New Roman" w:hAnsi="Times New Roman" w:cs="Times New Roman"/>
          <w:sz w:val="24"/>
          <w:szCs w:val="24"/>
          <w:lang w:val="en-US"/>
        </w:rPr>
        <w:t>1). – P. 1-8.</w:t>
      </w:r>
    </w:p>
    <w:p w:rsidR="00886926" w:rsidRPr="00A4668F" w:rsidRDefault="00886926" w:rsidP="00886926">
      <w:pPr>
        <w:spacing w:after="0"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9</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Zaridze D.G., Maksimovich D.M. Prevention of malignant neoplasms // Advances in molecular oncology. - 2017. </w:t>
      </w:r>
      <w:proofErr w:type="gramStart"/>
      <w:r w:rsidRPr="00A4668F">
        <w:rPr>
          <w:rFonts w:ascii="Times New Roman" w:hAnsi="Times New Roman" w:cs="Times New Roman"/>
          <w:sz w:val="24"/>
          <w:szCs w:val="24"/>
          <w:lang w:val="en-US"/>
        </w:rPr>
        <w:t>- No. 4 (2).</w:t>
      </w:r>
      <w:proofErr w:type="gramEnd"/>
      <w:r w:rsidRPr="00A4668F">
        <w:rPr>
          <w:rFonts w:ascii="Times New Roman" w:hAnsi="Times New Roman" w:cs="Times New Roman"/>
          <w:sz w:val="24"/>
          <w:szCs w:val="24"/>
          <w:lang w:val="en-US"/>
        </w:rPr>
        <w:t xml:space="preserve"> - P. 8-25.</w:t>
      </w:r>
    </w:p>
    <w:p w:rsidR="00886926" w:rsidRPr="00A4668F" w:rsidRDefault="00886926" w:rsidP="00886926">
      <w:pPr>
        <w:spacing w:line="360" w:lineRule="auto"/>
        <w:jc w:val="both"/>
        <w:rPr>
          <w:rFonts w:ascii="Times New Roman" w:hAnsi="Times New Roman" w:cs="Times New Roman"/>
          <w:sz w:val="24"/>
          <w:szCs w:val="24"/>
        </w:rPr>
      </w:pPr>
      <w:proofErr w:type="gramStart"/>
      <w:r w:rsidRPr="00A4668F">
        <w:rPr>
          <w:rFonts w:ascii="Times New Roman" w:hAnsi="Times New Roman" w:cs="Times New Roman"/>
          <w:sz w:val="24"/>
          <w:szCs w:val="24"/>
        </w:rPr>
        <w:lastRenderedPageBreak/>
        <w:t>(Заридзе Д.Г., Максимович Д.М. Профилактика злокачественных новообразований // Успехи молекулярной онкологии. - 2017. - №4(2).</w:t>
      </w:r>
      <w:proofErr w:type="gramEnd"/>
      <w:r w:rsidRPr="00A4668F">
        <w:rPr>
          <w:rFonts w:ascii="Times New Roman" w:hAnsi="Times New Roman" w:cs="Times New Roman"/>
          <w:sz w:val="24"/>
          <w:szCs w:val="24"/>
        </w:rPr>
        <w:t xml:space="preserve"> - </w:t>
      </w:r>
      <w:proofErr w:type="gramStart"/>
      <w:r w:rsidRPr="00A4668F">
        <w:rPr>
          <w:rFonts w:ascii="Times New Roman" w:hAnsi="Times New Roman" w:cs="Times New Roman"/>
          <w:sz w:val="24"/>
          <w:szCs w:val="24"/>
        </w:rPr>
        <w:t>С. 8-25.)</w:t>
      </w:r>
      <w:proofErr w:type="gramEnd"/>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10</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Xinan </w:t>
      </w:r>
      <w:proofErr w:type="gramStart"/>
      <w:r w:rsidRPr="00A4668F">
        <w:rPr>
          <w:rFonts w:ascii="Times New Roman" w:hAnsi="Times New Roman" w:cs="Times New Roman"/>
          <w:sz w:val="24"/>
          <w:szCs w:val="24"/>
          <w:lang w:val="en-US"/>
        </w:rPr>
        <w:t>Yang</w:t>
      </w:r>
      <w:proofErr w:type="gramEnd"/>
      <w:r w:rsidRPr="00A4668F">
        <w:rPr>
          <w:rFonts w:ascii="Times New Roman" w:hAnsi="Times New Roman" w:cs="Times New Roman"/>
          <w:sz w:val="24"/>
          <w:szCs w:val="24"/>
          <w:lang w:val="en-US"/>
        </w:rPr>
        <w:t>. Bridging Cancer Biology with the Clinic: Relative Expression of a GRHL2-Mediated Gene-Set Pair Predicts Breast Cancer Metastasis / Yang Xinan, Vasudevan .rabhakaran, Parekh Vishwas, Penev Aleks, M. Cunningham John // PLoS One. - 2013. - №</w:t>
      </w:r>
      <w:proofErr w:type="gramStart"/>
      <w:r w:rsidRPr="00A4668F">
        <w:rPr>
          <w:rFonts w:ascii="Times New Roman" w:hAnsi="Times New Roman" w:cs="Times New Roman"/>
          <w:sz w:val="24"/>
          <w:szCs w:val="24"/>
          <w:lang w:val="en-US"/>
        </w:rPr>
        <w:t>8(</w:t>
      </w:r>
      <w:proofErr w:type="gramEnd"/>
      <w:r w:rsidRPr="00A4668F">
        <w:rPr>
          <w:rFonts w:ascii="Times New Roman" w:hAnsi="Times New Roman" w:cs="Times New Roman"/>
          <w:sz w:val="24"/>
          <w:szCs w:val="24"/>
          <w:lang w:val="en-US"/>
        </w:rPr>
        <w:t>2). e56195.</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11</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Panis C. Putative circulating markers of the early and advanced stages of breast cancer identified by high-resolution label-free proteomics / C. Panis, L. Pizzatti, A.C. Herrera, R. Cecchini, E. Abdelhay // Cancer Lett. - 2013</w:t>
      </w:r>
      <w:proofErr w:type="gramStart"/>
      <w:r w:rsidRPr="00A4668F">
        <w:rPr>
          <w:rFonts w:ascii="Times New Roman" w:hAnsi="Times New Roman" w:cs="Times New Roman"/>
          <w:sz w:val="24"/>
          <w:szCs w:val="24"/>
          <w:lang w:val="en-US"/>
        </w:rPr>
        <w:t>.-</w:t>
      </w:r>
      <w:proofErr w:type="gramEnd"/>
      <w:r w:rsidRPr="00A4668F">
        <w:rPr>
          <w:rFonts w:ascii="Times New Roman" w:hAnsi="Times New Roman" w:cs="Times New Roman"/>
          <w:sz w:val="24"/>
          <w:szCs w:val="24"/>
          <w:lang w:val="en-US"/>
        </w:rPr>
        <w:t xml:space="preserve"> №330(1). – P. 57-66.</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12</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Balmagambetova F.K. Prevalence of Different Human Papillomavirus Types in Women Diagnosed with Breast Cancer / F.K. Balmagambetova, Nurgaliyeava R.E., Kaldybayeva A.T., Zheksenova A.N., Amanzholkyzy A. // Minerva Medica. - 2019. </w:t>
      </w:r>
      <w:proofErr w:type="gramStart"/>
      <w:r w:rsidRPr="00A4668F">
        <w:rPr>
          <w:rFonts w:ascii="Times New Roman" w:hAnsi="Times New Roman" w:cs="Times New Roman"/>
          <w:sz w:val="24"/>
          <w:szCs w:val="24"/>
          <w:lang w:val="en-US"/>
        </w:rPr>
        <w:t>- №2.</w:t>
      </w:r>
      <w:proofErr w:type="gramEnd"/>
      <w:r w:rsidRPr="00A4668F">
        <w:rPr>
          <w:rFonts w:ascii="Times New Roman" w:hAnsi="Times New Roman" w:cs="Times New Roman"/>
          <w:sz w:val="24"/>
          <w:szCs w:val="24"/>
          <w:lang w:val="en-US"/>
        </w:rPr>
        <w:t xml:space="preserve"> - P. 88-89.</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13</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Welcsh P.L. BRCA1 and BRCA2 and the genetics of breast and ovarian cancer / L. Welcsh, M. King // Human Molecular Genetics.  - 2001. </w:t>
      </w:r>
      <w:proofErr w:type="gramStart"/>
      <w:r w:rsidRPr="00A4668F">
        <w:rPr>
          <w:rFonts w:ascii="Times New Roman" w:hAnsi="Times New Roman" w:cs="Times New Roman"/>
          <w:sz w:val="24"/>
          <w:szCs w:val="24"/>
          <w:lang w:val="en-US"/>
        </w:rPr>
        <w:t>- №10.</w:t>
      </w:r>
      <w:proofErr w:type="gramEnd"/>
      <w:r w:rsidRPr="00A4668F">
        <w:rPr>
          <w:rFonts w:ascii="Times New Roman" w:hAnsi="Times New Roman" w:cs="Times New Roman"/>
          <w:sz w:val="24"/>
          <w:szCs w:val="24"/>
          <w:lang w:val="en-US"/>
        </w:rPr>
        <w:t xml:space="preserve"> – P. 705–713.</w:t>
      </w:r>
    </w:p>
    <w:p w:rsidR="00886926" w:rsidRPr="00A4668F" w:rsidRDefault="00886926" w:rsidP="00886926">
      <w:pPr>
        <w:spacing w:after="0"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14</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L.A. Nelyubina Breast cancer: strategies for assessing and reducing the risk of disease // Vestnik TSU. -2014. </w:t>
      </w:r>
      <w:proofErr w:type="gramStart"/>
      <w:r w:rsidRPr="00A4668F">
        <w:rPr>
          <w:rFonts w:ascii="Times New Roman" w:hAnsi="Times New Roman" w:cs="Times New Roman"/>
          <w:sz w:val="24"/>
          <w:szCs w:val="24"/>
          <w:lang w:val="en-US"/>
        </w:rPr>
        <w:t>- No. 6.</w:t>
      </w:r>
      <w:proofErr w:type="gramEnd"/>
      <w:r w:rsidRPr="00A4668F">
        <w:rPr>
          <w:rFonts w:ascii="Times New Roman" w:hAnsi="Times New Roman" w:cs="Times New Roman"/>
          <w:sz w:val="24"/>
          <w:szCs w:val="24"/>
          <w:lang w:val="en-US"/>
        </w:rPr>
        <w:t xml:space="preserve"> - P. 1919-1927.</w:t>
      </w:r>
    </w:p>
    <w:p w:rsidR="00886926" w:rsidRPr="00A4668F" w:rsidRDefault="00886926" w:rsidP="00886926">
      <w:pPr>
        <w:spacing w:line="360" w:lineRule="auto"/>
        <w:jc w:val="both"/>
        <w:rPr>
          <w:rFonts w:ascii="Times New Roman" w:hAnsi="Times New Roman" w:cs="Times New Roman"/>
          <w:sz w:val="24"/>
          <w:szCs w:val="24"/>
        </w:rPr>
      </w:pPr>
      <w:proofErr w:type="gramStart"/>
      <w:r w:rsidRPr="00A4668F">
        <w:rPr>
          <w:rFonts w:ascii="Times New Roman" w:hAnsi="Times New Roman" w:cs="Times New Roman"/>
          <w:sz w:val="24"/>
          <w:szCs w:val="24"/>
        </w:rPr>
        <w:t>(Нелюбина Л.А. Рак молочной железы: стратегии оценки и снижения риска заболевания // Вестник ТГУ. -2014. - №6.</w:t>
      </w:r>
      <w:proofErr w:type="gramEnd"/>
      <w:r w:rsidRPr="00A4668F">
        <w:rPr>
          <w:rFonts w:ascii="Times New Roman" w:hAnsi="Times New Roman" w:cs="Times New Roman"/>
          <w:sz w:val="24"/>
          <w:szCs w:val="24"/>
        </w:rPr>
        <w:t xml:space="preserve"> - </w:t>
      </w:r>
      <w:proofErr w:type="gramStart"/>
      <w:r w:rsidRPr="00A4668F">
        <w:rPr>
          <w:rFonts w:ascii="Times New Roman" w:hAnsi="Times New Roman" w:cs="Times New Roman"/>
          <w:sz w:val="24"/>
          <w:szCs w:val="24"/>
        </w:rPr>
        <w:t>С. 1919-1927.)</w:t>
      </w:r>
      <w:proofErr w:type="gramEnd"/>
    </w:p>
    <w:p w:rsidR="00886926" w:rsidRPr="00A4668F" w:rsidRDefault="00886926" w:rsidP="00886926">
      <w:pPr>
        <w:spacing w:after="0"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15</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Vatankha S. S. K., Saryev S. A. O. Magnetic resonance imaging in the diagnosis of non-palpable breast cancer // Kazan. </w:t>
      </w:r>
      <w:proofErr w:type="gramStart"/>
      <w:r w:rsidRPr="00A4668F">
        <w:rPr>
          <w:rFonts w:ascii="Times New Roman" w:hAnsi="Times New Roman" w:cs="Times New Roman"/>
          <w:sz w:val="24"/>
          <w:szCs w:val="24"/>
          <w:lang w:val="en-US"/>
        </w:rPr>
        <w:t>honey</w:t>
      </w:r>
      <w:proofErr w:type="gramEnd"/>
      <w:r w:rsidRPr="00A4668F">
        <w:rPr>
          <w:rFonts w:ascii="Times New Roman" w:hAnsi="Times New Roman" w:cs="Times New Roman"/>
          <w:sz w:val="24"/>
          <w:szCs w:val="24"/>
          <w:lang w:val="en-US"/>
        </w:rPr>
        <w:t xml:space="preserve">. </w:t>
      </w:r>
      <w:proofErr w:type="gramStart"/>
      <w:r w:rsidRPr="00A4668F">
        <w:rPr>
          <w:rFonts w:ascii="Times New Roman" w:hAnsi="Times New Roman" w:cs="Times New Roman"/>
          <w:sz w:val="24"/>
          <w:szCs w:val="24"/>
          <w:lang w:val="en-US"/>
        </w:rPr>
        <w:t>zhurn</w:t>
      </w:r>
      <w:proofErr w:type="gramEnd"/>
      <w:r w:rsidRPr="00A4668F">
        <w:rPr>
          <w:rFonts w:ascii="Times New Roman" w:hAnsi="Times New Roman" w:cs="Times New Roman"/>
          <w:sz w:val="24"/>
          <w:szCs w:val="24"/>
          <w:lang w:val="en-US"/>
        </w:rPr>
        <w:t xml:space="preserve">. - 2017. </w:t>
      </w:r>
      <w:proofErr w:type="gramStart"/>
      <w:r w:rsidRPr="00A4668F">
        <w:rPr>
          <w:rFonts w:ascii="Times New Roman" w:hAnsi="Times New Roman" w:cs="Times New Roman"/>
          <w:sz w:val="24"/>
          <w:szCs w:val="24"/>
          <w:lang w:val="en-US"/>
        </w:rPr>
        <w:t>- No. 1.</w:t>
      </w:r>
      <w:proofErr w:type="gramEnd"/>
      <w:r w:rsidRPr="00A4668F">
        <w:rPr>
          <w:rFonts w:ascii="Times New Roman" w:hAnsi="Times New Roman" w:cs="Times New Roman"/>
          <w:sz w:val="24"/>
          <w:szCs w:val="24"/>
          <w:lang w:val="en-US"/>
        </w:rPr>
        <w:t xml:space="preserve"> - P. 34-37.</w:t>
      </w:r>
    </w:p>
    <w:p w:rsidR="00886926" w:rsidRPr="00A4668F" w:rsidRDefault="00886926" w:rsidP="00886926">
      <w:pPr>
        <w:spacing w:line="360" w:lineRule="auto"/>
        <w:jc w:val="both"/>
        <w:rPr>
          <w:rFonts w:ascii="Times New Roman" w:hAnsi="Times New Roman" w:cs="Times New Roman"/>
          <w:sz w:val="24"/>
          <w:szCs w:val="24"/>
        </w:rPr>
      </w:pPr>
      <w:r w:rsidRPr="00A4668F">
        <w:rPr>
          <w:rFonts w:ascii="Times New Roman" w:hAnsi="Times New Roman" w:cs="Times New Roman"/>
          <w:sz w:val="24"/>
          <w:szCs w:val="24"/>
        </w:rPr>
        <w:t>(Ватанха С.С.К., Сарыев С.А.О. Магнитно-резонансная томография в диагностике непальпируемого рака молочной железы // Казан</w:t>
      </w:r>
      <w:proofErr w:type="gramStart"/>
      <w:r w:rsidRPr="00A4668F">
        <w:rPr>
          <w:rFonts w:ascii="Times New Roman" w:hAnsi="Times New Roman" w:cs="Times New Roman"/>
          <w:sz w:val="24"/>
          <w:szCs w:val="24"/>
        </w:rPr>
        <w:t>.</w:t>
      </w:r>
      <w:proofErr w:type="gramEnd"/>
      <w:r w:rsidRPr="00A4668F">
        <w:rPr>
          <w:rFonts w:ascii="Times New Roman" w:hAnsi="Times New Roman" w:cs="Times New Roman"/>
          <w:sz w:val="24"/>
          <w:szCs w:val="24"/>
        </w:rPr>
        <w:t xml:space="preserve"> </w:t>
      </w:r>
      <w:proofErr w:type="gramStart"/>
      <w:r w:rsidRPr="00A4668F">
        <w:rPr>
          <w:rFonts w:ascii="Times New Roman" w:hAnsi="Times New Roman" w:cs="Times New Roman"/>
          <w:sz w:val="24"/>
          <w:szCs w:val="24"/>
        </w:rPr>
        <w:t>м</w:t>
      </w:r>
      <w:proofErr w:type="gramEnd"/>
      <w:r w:rsidRPr="00A4668F">
        <w:rPr>
          <w:rFonts w:ascii="Times New Roman" w:hAnsi="Times New Roman" w:cs="Times New Roman"/>
          <w:sz w:val="24"/>
          <w:szCs w:val="24"/>
        </w:rPr>
        <w:t xml:space="preserve">ед. журн. - 2017. - №1. - </w:t>
      </w:r>
      <w:proofErr w:type="gramStart"/>
      <w:r w:rsidRPr="00A4668F">
        <w:rPr>
          <w:rFonts w:ascii="Times New Roman" w:hAnsi="Times New Roman" w:cs="Times New Roman"/>
          <w:sz w:val="24"/>
          <w:szCs w:val="24"/>
        </w:rPr>
        <w:t>С. 34-37.)</w:t>
      </w:r>
      <w:proofErr w:type="gramEnd"/>
    </w:p>
    <w:p w:rsidR="00886926" w:rsidRPr="00A4668F" w:rsidRDefault="00886926" w:rsidP="00886926">
      <w:pPr>
        <w:spacing w:after="0"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16</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Zaitova Kh.M., Birzhanova A.N., Tufuminov E.N., Makhpirshaev I.N., Ziyabekov D.M., Saktaganov M.I., Umutbaeva G.B. Risk factors affecting the development of breast cancer // Medicine. - 2014. - No. 4, - P. 31-34.</w:t>
      </w:r>
    </w:p>
    <w:p w:rsidR="00886926" w:rsidRPr="00A4668F" w:rsidRDefault="00886926" w:rsidP="00886926">
      <w:pPr>
        <w:spacing w:line="360" w:lineRule="auto"/>
        <w:rPr>
          <w:rFonts w:ascii="Times New Roman" w:hAnsi="Times New Roman" w:cs="Times New Roman"/>
          <w:sz w:val="24"/>
          <w:szCs w:val="24"/>
        </w:rPr>
      </w:pPr>
      <w:r w:rsidRPr="00A4668F">
        <w:rPr>
          <w:rFonts w:ascii="Times New Roman" w:hAnsi="Times New Roman" w:cs="Times New Roman"/>
          <w:sz w:val="24"/>
          <w:szCs w:val="24"/>
        </w:rPr>
        <w:t>(Заитова Х.М., Биржанова А.Н., Туфуминов Е.Н., Махпиршаев И.Н., Зиябеков Д.М., Сактаганов М.И., Умутбаева Г.Б. Факторы риска, влияющие на развитие рака молочной железы // Медицина. - 2014. - №4, - С. 31-34.)</w:t>
      </w:r>
    </w:p>
    <w:p w:rsidR="00886926" w:rsidRPr="00A4668F" w:rsidRDefault="00886926" w:rsidP="00886926">
      <w:pPr>
        <w:spacing w:after="0"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17</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Lyubchenko L.N., Bateneva E.I., Vorotnikov I.K., Portnoy S.M., Krokhina O.V., Sobolevsky V.A., Zhukova L.G., Khailenko V.A., Tyulyandin S .AND. Hereditary breast </w:t>
      </w:r>
      <w:r w:rsidRPr="00A4668F">
        <w:rPr>
          <w:rFonts w:ascii="Times New Roman" w:hAnsi="Times New Roman" w:cs="Times New Roman"/>
          <w:sz w:val="24"/>
          <w:szCs w:val="24"/>
          <w:lang w:val="en-US"/>
        </w:rPr>
        <w:lastRenderedPageBreak/>
        <w:t xml:space="preserve">cancer: genetic and clinical heterogeneity, molecular diagnostics, surgical prevention in risk groups // Advances in molecular oncology. - 2014. </w:t>
      </w:r>
      <w:proofErr w:type="gramStart"/>
      <w:r w:rsidRPr="00A4668F">
        <w:rPr>
          <w:rFonts w:ascii="Times New Roman" w:hAnsi="Times New Roman" w:cs="Times New Roman"/>
          <w:sz w:val="24"/>
          <w:szCs w:val="24"/>
          <w:lang w:val="en-US"/>
        </w:rPr>
        <w:t>- No. 1 (2).</w:t>
      </w:r>
      <w:proofErr w:type="gramEnd"/>
      <w:r w:rsidRPr="00A4668F">
        <w:rPr>
          <w:rFonts w:ascii="Times New Roman" w:hAnsi="Times New Roman" w:cs="Times New Roman"/>
          <w:sz w:val="24"/>
          <w:szCs w:val="24"/>
          <w:lang w:val="en-US"/>
        </w:rPr>
        <w:t xml:space="preserve"> - P. 16-25.</w:t>
      </w:r>
    </w:p>
    <w:p w:rsidR="00886926" w:rsidRPr="00A4668F" w:rsidRDefault="00886926" w:rsidP="00886926">
      <w:pPr>
        <w:spacing w:line="360" w:lineRule="auto"/>
        <w:jc w:val="both"/>
        <w:rPr>
          <w:rFonts w:ascii="Times New Roman" w:hAnsi="Times New Roman" w:cs="Times New Roman"/>
          <w:sz w:val="24"/>
          <w:szCs w:val="24"/>
        </w:rPr>
      </w:pPr>
      <w:proofErr w:type="gramStart"/>
      <w:r w:rsidRPr="00A4668F">
        <w:rPr>
          <w:rFonts w:ascii="Times New Roman" w:hAnsi="Times New Roman" w:cs="Times New Roman"/>
          <w:sz w:val="24"/>
          <w:szCs w:val="24"/>
        </w:rPr>
        <w:t>(Любченко Л.Н., Батенева Е.И., Воротников И.К., Портной С.М., Крохина О.В., Соболевский В.А., Жукова Л.Г., Хайленко В.А., Тюляндин С.А. Наследственный рак молочной железы: генетическая и клиническая гетерогенность, молекулярная диагностика, хирургическая профилактика в группах риска // Успехи молекулярной онкологии. - 2014. - №1(2).</w:t>
      </w:r>
      <w:proofErr w:type="gramEnd"/>
      <w:r w:rsidRPr="00A4668F">
        <w:rPr>
          <w:rFonts w:ascii="Times New Roman" w:hAnsi="Times New Roman" w:cs="Times New Roman"/>
          <w:sz w:val="24"/>
          <w:szCs w:val="24"/>
        </w:rPr>
        <w:t xml:space="preserve"> - </w:t>
      </w:r>
      <w:r w:rsidRPr="00A4668F">
        <w:rPr>
          <w:rFonts w:ascii="Times New Roman" w:hAnsi="Times New Roman" w:cs="Times New Roman"/>
          <w:sz w:val="24"/>
          <w:szCs w:val="24"/>
          <w:lang w:val="kk-KZ"/>
        </w:rPr>
        <w:t>С</w:t>
      </w:r>
      <w:r w:rsidRPr="00A4668F">
        <w:rPr>
          <w:rFonts w:ascii="Times New Roman" w:hAnsi="Times New Roman" w:cs="Times New Roman"/>
          <w:sz w:val="24"/>
          <w:szCs w:val="24"/>
        </w:rPr>
        <w:t>. 16-25.)</w:t>
      </w:r>
    </w:p>
    <w:p w:rsidR="00886926" w:rsidRPr="00A4668F" w:rsidRDefault="00886926" w:rsidP="00886926">
      <w:pPr>
        <w:spacing w:line="360" w:lineRule="auto"/>
        <w:ind w:firstLine="709"/>
        <w:jc w:val="both"/>
        <w:rPr>
          <w:rFonts w:ascii="Times New Roman" w:hAnsi="Times New Roman" w:cs="Times New Roman"/>
          <w:sz w:val="24"/>
          <w:szCs w:val="24"/>
          <w:lang w:val="en-US"/>
        </w:rPr>
      </w:pPr>
      <w:proofErr w:type="gramStart"/>
      <w:r w:rsidRPr="00A4668F">
        <w:rPr>
          <w:rFonts w:ascii="Times New Roman" w:hAnsi="Times New Roman" w:cs="Times New Roman"/>
          <w:sz w:val="24"/>
          <w:szCs w:val="24"/>
          <w:lang w:val="en-US"/>
        </w:rPr>
        <w:t>18</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Brinton L.A.</w:t>
      </w:r>
      <w:proofErr w:type="gramEnd"/>
      <w:r w:rsidRPr="00A4668F">
        <w:rPr>
          <w:rFonts w:ascii="Times New Roman" w:hAnsi="Times New Roman" w:cs="Times New Roman"/>
          <w:sz w:val="24"/>
          <w:szCs w:val="24"/>
          <w:lang w:val="en-US"/>
        </w:rPr>
        <w:t xml:space="preserve"> Recent Trends </w:t>
      </w:r>
      <w:proofErr w:type="gramStart"/>
      <w:r w:rsidRPr="00A4668F">
        <w:rPr>
          <w:rFonts w:ascii="Times New Roman" w:hAnsi="Times New Roman" w:cs="Times New Roman"/>
          <w:sz w:val="24"/>
          <w:szCs w:val="24"/>
          <w:lang w:val="en-US"/>
        </w:rPr>
        <w:t>In</w:t>
      </w:r>
      <w:proofErr w:type="gramEnd"/>
      <w:r w:rsidRPr="00A4668F">
        <w:rPr>
          <w:rFonts w:ascii="Times New Roman" w:hAnsi="Times New Roman" w:cs="Times New Roman"/>
          <w:sz w:val="24"/>
          <w:szCs w:val="24"/>
          <w:lang w:val="en-US"/>
        </w:rPr>
        <w:t xml:space="preserve"> Breast Cancer Among Younge Women In The United States. / L.A. Brinton, M. Shermane, J.D. Carreon, W.F. Anderson // J Natl Cancer Inst. - 2008. - №</w:t>
      </w:r>
      <w:proofErr w:type="gramStart"/>
      <w:r w:rsidRPr="00A4668F">
        <w:rPr>
          <w:rFonts w:ascii="Times New Roman" w:hAnsi="Times New Roman" w:cs="Times New Roman"/>
          <w:sz w:val="24"/>
          <w:szCs w:val="24"/>
          <w:lang w:val="en-US"/>
        </w:rPr>
        <w:t>100(</w:t>
      </w:r>
      <w:proofErr w:type="gramEnd"/>
      <w:r w:rsidRPr="00A4668F">
        <w:rPr>
          <w:rFonts w:ascii="Times New Roman" w:hAnsi="Times New Roman" w:cs="Times New Roman"/>
          <w:sz w:val="24"/>
          <w:szCs w:val="24"/>
          <w:lang w:val="en-US"/>
        </w:rPr>
        <w:t>22). - P. 1643–1648.</w:t>
      </w:r>
    </w:p>
    <w:p w:rsidR="00886926" w:rsidRPr="00A4668F" w:rsidRDefault="00886926" w:rsidP="00886926">
      <w:pPr>
        <w:spacing w:line="360" w:lineRule="auto"/>
        <w:ind w:firstLine="709"/>
        <w:jc w:val="both"/>
        <w:rPr>
          <w:rFonts w:ascii="Times New Roman" w:hAnsi="Times New Roman" w:cs="Times New Roman"/>
          <w:sz w:val="24"/>
          <w:szCs w:val="24"/>
          <w:lang w:val="en-US"/>
        </w:rPr>
      </w:pPr>
      <w:r w:rsidRPr="00A4668F">
        <w:rPr>
          <w:rFonts w:ascii="Times New Roman" w:hAnsi="Times New Roman" w:cs="Times New Roman"/>
          <w:sz w:val="24"/>
          <w:szCs w:val="24"/>
          <w:lang w:val="en-US"/>
        </w:rPr>
        <w:t>19</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sz w:val="24"/>
          <w:szCs w:val="24"/>
          <w:lang w:val="en-US"/>
        </w:rPr>
        <w:t xml:space="preserve">Josef S. Hi-cap captures the putative target genes at 33 breast cancer risk loci. / S. Buckster Josef, L. Livy Olivia, Kh. Dryden Nickola, Mugwayer Sara, Johnson Nickola, Fedele Vita, Simigdala Nickiana, Ann Martin Lesly, Andrews Simon, U. Wingett Steven, Assiotis Ioannis, Fanfick Carry, Chauhkhan Ritica, G. Rust Alistar, Orr Niick, Dudbridge Frank, Fletcher </w:t>
      </w:r>
      <w:r w:rsidRPr="00A4668F">
        <w:rPr>
          <w:rFonts w:ascii="Times New Roman" w:hAnsi="Times New Roman" w:cs="Times New Roman"/>
          <w:sz w:val="24"/>
          <w:szCs w:val="24"/>
        </w:rPr>
        <w:t>О</w:t>
      </w:r>
      <w:r w:rsidRPr="00A4668F">
        <w:rPr>
          <w:rFonts w:ascii="Times New Roman" w:hAnsi="Times New Roman" w:cs="Times New Roman"/>
          <w:sz w:val="24"/>
          <w:szCs w:val="24"/>
          <w:lang w:val="en-US"/>
        </w:rPr>
        <w:t xml:space="preserve">livia // Nat Communa. - 2018. </w:t>
      </w:r>
      <w:proofErr w:type="gramStart"/>
      <w:r w:rsidRPr="00A4668F">
        <w:rPr>
          <w:rFonts w:ascii="Times New Roman" w:hAnsi="Times New Roman" w:cs="Times New Roman"/>
          <w:sz w:val="24"/>
          <w:szCs w:val="24"/>
          <w:lang w:val="en-US"/>
        </w:rPr>
        <w:t>- №9.</w:t>
      </w:r>
      <w:proofErr w:type="gramEnd"/>
      <w:r w:rsidRPr="00A4668F">
        <w:rPr>
          <w:rFonts w:ascii="Times New Roman" w:hAnsi="Times New Roman" w:cs="Times New Roman"/>
          <w:sz w:val="24"/>
          <w:szCs w:val="24"/>
          <w:lang w:val="en-US"/>
        </w:rPr>
        <w:t xml:space="preserve"> - P. 1028.</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20</w:t>
      </w:r>
      <w:r w:rsidRPr="00A4668F">
        <w:rPr>
          <w:rFonts w:ascii="Times New Roman" w:eastAsia="Times New Roman" w:hAnsi="Times New Roman" w:cs="Times New Roman"/>
          <w:sz w:val="24"/>
          <w:szCs w:val="24"/>
          <w:u w:color="FFFFFF"/>
          <w:lang w:val="en-US"/>
        </w:rPr>
        <w:t xml:space="preserve"> Fedorov V.E., Laskano M., Cheburkaeva M.Yu. Characteristics of the spread of breast cancer abroad (literature review) // International research journal. - 2016. </w:t>
      </w:r>
      <w:proofErr w:type="gramStart"/>
      <w:r w:rsidRPr="00A4668F">
        <w:rPr>
          <w:rFonts w:ascii="Times New Roman" w:eastAsia="Times New Roman" w:hAnsi="Times New Roman" w:cs="Times New Roman"/>
          <w:sz w:val="24"/>
          <w:szCs w:val="24"/>
          <w:u w:color="FFFFFF"/>
          <w:lang w:val="en-US"/>
        </w:rPr>
        <w:t>- No. 4 (46).</w:t>
      </w:r>
      <w:proofErr w:type="gramEnd"/>
      <w:r w:rsidRPr="00A4668F">
        <w:rPr>
          <w:rFonts w:ascii="Times New Roman" w:eastAsia="Times New Roman" w:hAnsi="Times New Roman" w:cs="Times New Roman"/>
          <w:sz w:val="24"/>
          <w:szCs w:val="24"/>
          <w:u w:color="FFFFFF"/>
          <w:lang w:val="en-US"/>
        </w:rPr>
        <w:t xml:space="preserve"> - P. 138-141.</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Федоров В.Э., Ласкано М., Чебуркаева М.Ю. Характеристика распространения рака молочной железы за рубежом (обзор литературы) // Международный научно-исследовательский журнал. - 2016. - № 4(46).</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138-141.)</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rPr>
      </w:pPr>
      <w:proofErr w:type="gramStart"/>
      <w:r w:rsidRPr="00A4668F">
        <w:rPr>
          <w:rFonts w:ascii="Times New Roman" w:eastAsia="Calibri" w:hAnsi="Times New Roman" w:cs="Times New Roman"/>
          <w:sz w:val="24"/>
          <w:szCs w:val="24"/>
          <w:lang w:val="en-US"/>
        </w:rPr>
        <w:t>21</w:t>
      </w:r>
      <w:r w:rsidRPr="00A4668F">
        <w:rPr>
          <w:rFonts w:ascii="Times New Roman" w:eastAsia="Times New Roman" w:hAnsi="Times New Roman" w:cs="Times New Roman"/>
          <w:sz w:val="24"/>
          <w:szCs w:val="24"/>
          <w:u w:color="FFFFFF"/>
          <w:lang w:val="en-US"/>
        </w:rPr>
        <w:t> Igisinov S.I.</w:t>
      </w:r>
      <w:proofErr w:type="gramEnd"/>
      <w:r w:rsidRPr="00A4668F">
        <w:rPr>
          <w:rFonts w:ascii="Times New Roman" w:eastAsia="Times New Roman" w:hAnsi="Times New Roman" w:cs="Times New Roman"/>
          <w:sz w:val="24"/>
          <w:szCs w:val="24"/>
          <w:u w:color="FFFFFF"/>
          <w:lang w:val="en-US"/>
        </w:rPr>
        <w:t xml:space="preserve"> The influence of highlands, ethnic composition and everyday life on the development and course of esophageal cancer: Author's abstract. </w:t>
      </w:r>
      <w:proofErr w:type="gramStart"/>
      <w:r w:rsidRPr="00A4668F">
        <w:rPr>
          <w:rFonts w:ascii="Times New Roman" w:eastAsia="Times New Roman" w:hAnsi="Times New Roman" w:cs="Times New Roman"/>
          <w:sz w:val="24"/>
          <w:szCs w:val="24"/>
          <w:u w:color="FFFFFF"/>
          <w:lang w:val="en-US"/>
        </w:rPr>
        <w:t>Dis</w:t>
      </w:r>
      <w:r w:rsidRPr="00A4668F">
        <w:rPr>
          <w:rFonts w:ascii="Times New Roman" w:eastAsia="Times New Roman" w:hAnsi="Times New Roman" w:cs="Times New Roman"/>
          <w:sz w:val="24"/>
          <w:szCs w:val="24"/>
          <w:u w:color="FFFFFF"/>
        </w:rPr>
        <w:t xml:space="preserve">. </w:t>
      </w:r>
      <w:r w:rsidRPr="00A4668F">
        <w:rPr>
          <w:rFonts w:ascii="Times New Roman" w:eastAsia="Times New Roman" w:hAnsi="Times New Roman" w:cs="Times New Roman"/>
          <w:sz w:val="24"/>
          <w:szCs w:val="24"/>
          <w:u w:color="FFFFFF"/>
          <w:lang w:val="en-US"/>
        </w:rPr>
        <w:t>doc</w:t>
      </w:r>
      <w:r w:rsidRPr="00A4668F">
        <w:rPr>
          <w:rFonts w:ascii="Times New Roman" w:eastAsia="Times New Roman" w:hAnsi="Times New Roman" w:cs="Times New Roman"/>
          <w:sz w:val="24"/>
          <w:szCs w:val="24"/>
          <w:u w:color="FFFFFF"/>
        </w:rPr>
        <w:t xml:space="preserve">. </w:t>
      </w:r>
      <w:r w:rsidRPr="00A4668F">
        <w:rPr>
          <w:rFonts w:ascii="Times New Roman" w:eastAsia="Times New Roman" w:hAnsi="Times New Roman" w:cs="Times New Roman"/>
          <w:sz w:val="24"/>
          <w:szCs w:val="24"/>
          <w:u w:color="FFFFFF"/>
          <w:lang w:val="en-US"/>
        </w:rPr>
        <w:t>med</w:t>
      </w:r>
      <w:r w:rsidRPr="00A4668F">
        <w:rPr>
          <w:rFonts w:ascii="Times New Roman" w:eastAsia="Times New Roman" w:hAnsi="Times New Roman" w:cs="Times New Roman"/>
          <w:sz w:val="24"/>
          <w:szCs w:val="24"/>
          <w:u w:color="FFFFFF"/>
        </w:rPr>
        <w:t xml:space="preserve">. </w:t>
      </w:r>
      <w:r w:rsidRPr="00A4668F">
        <w:rPr>
          <w:rFonts w:ascii="Times New Roman" w:eastAsia="Times New Roman" w:hAnsi="Times New Roman" w:cs="Times New Roman"/>
          <w:sz w:val="24"/>
          <w:szCs w:val="24"/>
          <w:u w:color="FFFFFF"/>
          <w:lang w:val="en-US"/>
        </w:rPr>
        <w:t>sciences</w:t>
      </w:r>
      <w:r w:rsidRPr="00A4668F">
        <w:rPr>
          <w:rFonts w:ascii="Times New Roman" w:eastAsia="Times New Roman" w:hAnsi="Times New Roman" w:cs="Times New Roman"/>
          <w:sz w:val="24"/>
          <w:szCs w:val="24"/>
          <w:u w:color="FFFFFF"/>
        </w:rPr>
        <w:t>.</w:t>
      </w:r>
      <w:proofErr w:type="gramEnd"/>
      <w:r w:rsidRPr="00A4668F">
        <w:rPr>
          <w:rFonts w:ascii="Times New Roman" w:eastAsia="Times New Roman" w:hAnsi="Times New Roman" w:cs="Times New Roman"/>
          <w:sz w:val="24"/>
          <w:szCs w:val="24"/>
          <w:u w:color="FFFFFF"/>
        </w:rPr>
        <w:t xml:space="preserve"> - </w:t>
      </w:r>
      <w:r w:rsidRPr="00A4668F">
        <w:rPr>
          <w:rFonts w:ascii="Times New Roman" w:eastAsia="Times New Roman" w:hAnsi="Times New Roman" w:cs="Times New Roman"/>
          <w:sz w:val="24"/>
          <w:szCs w:val="24"/>
          <w:u w:color="FFFFFF"/>
          <w:lang w:val="en-US"/>
        </w:rPr>
        <w:t>St</w:t>
      </w:r>
      <w:r w:rsidRPr="00A4668F">
        <w:rPr>
          <w:rFonts w:ascii="Times New Roman" w:eastAsia="Times New Roman" w:hAnsi="Times New Roman" w:cs="Times New Roman"/>
          <w:sz w:val="24"/>
          <w:szCs w:val="24"/>
          <w:u w:color="FFFFFF"/>
        </w:rPr>
        <w:t xml:space="preserve">. </w:t>
      </w:r>
      <w:proofErr w:type="gramStart"/>
      <w:r w:rsidRPr="00A4668F">
        <w:rPr>
          <w:rFonts w:ascii="Times New Roman" w:eastAsia="Times New Roman" w:hAnsi="Times New Roman" w:cs="Times New Roman"/>
          <w:sz w:val="24"/>
          <w:szCs w:val="24"/>
          <w:u w:color="FFFFFF"/>
          <w:lang w:val="en-US"/>
        </w:rPr>
        <w:t>Petersburg</w:t>
      </w:r>
      <w:r w:rsidRPr="00A4668F">
        <w:rPr>
          <w:rFonts w:ascii="Times New Roman" w:eastAsia="Times New Roman" w:hAnsi="Times New Roman" w:cs="Times New Roman"/>
          <w:sz w:val="24"/>
          <w:szCs w:val="24"/>
          <w:u w:color="FFFFFF"/>
        </w:rPr>
        <w:t>, 1992.</w:t>
      </w:r>
      <w:proofErr w:type="gramEnd"/>
      <w:r w:rsidRPr="00A4668F">
        <w:rPr>
          <w:rFonts w:ascii="Times New Roman" w:eastAsia="Times New Roman" w:hAnsi="Times New Roman" w:cs="Times New Roman"/>
          <w:sz w:val="24"/>
          <w:szCs w:val="24"/>
          <w:u w:color="FFFFFF"/>
        </w:rPr>
        <w:t xml:space="preserve"> - 46 </w:t>
      </w:r>
      <w:r w:rsidRPr="00A4668F">
        <w:rPr>
          <w:rFonts w:ascii="Times New Roman" w:eastAsia="Times New Roman" w:hAnsi="Times New Roman" w:cs="Times New Roman"/>
          <w:sz w:val="24"/>
          <w:szCs w:val="24"/>
          <w:u w:color="FFFFFF"/>
          <w:lang w:val="en-US"/>
        </w:rPr>
        <w:t>p</w:t>
      </w:r>
      <w:r w:rsidRPr="00A4668F">
        <w:rPr>
          <w:rFonts w:ascii="Times New Roman" w:eastAsia="Times New Roman" w:hAnsi="Times New Roman" w:cs="Times New Roman"/>
          <w:sz w:val="24"/>
          <w:szCs w:val="24"/>
          <w:u w:color="FFFFFF"/>
        </w:rPr>
        <w:t>.</w:t>
      </w:r>
    </w:p>
    <w:p w:rsidR="00886926" w:rsidRPr="00A4668F" w:rsidRDefault="00886926" w:rsidP="00886926">
      <w:pPr>
        <w:spacing w:line="360" w:lineRule="auto"/>
        <w:jc w:val="both"/>
        <w:rPr>
          <w:rFonts w:ascii="Times New Roman" w:eastAsia="Calibri" w:hAnsi="Times New Roman" w:cs="Times New Roman"/>
          <w:sz w:val="24"/>
          <w:szCs w:val="24"/>
          <w:lang w:val="en-US"/>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Игисинов С.И. Влияние высокогорья, этнического состава и особенностей быта на развитие и течение рака пищевода:</w:t>
      </w:r>
      <w:proofErr w:type="gramEnd"/>
      <w:r w:rsidRPr="00A4668F">
        <w:rPr>
          <w:rFonts w:ascii="Times New Roman" w:eastAsia="Calibri" w:hAnsi="Times New Roman" w:cs="Times New Roman"/>
          <w:sz w:val="24"/>
          <w:szCs w:val="24"/>
        </w:rPr>
        <w:t xml:space="preserve"> Автореф. Дис</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док</w:t>
      </w:r>
      <w:proofErr w:type="gramStart"/>
      <w:r w:rsidRPr="00A4668F">
        <w:rPr>
          <w:rFonts w:ascii="Times New Roman" w:eastAsia="Calibri" w:hAnsi="Times New Roman" w:cs="Times New Roman"/>
          <w:sz w:val="24"/>
          <w:szCs w:val="24"/>
          <w:lang w:val="en-US"/>
        </w:rPr>
        <w:t>.</w:t>
      </w:r>
      <w:proofErr w:type="gramEnd"/>
      <w:r w:rsidRPr="00A4668F">
        <w:rPr>
          <w:rFonts w:ascii="Times New Roman" w:eastAsia="Calibri" w:hAnsi="Times New Roman" w:cs="Times New Roman"/>
          <w:sz w:val="24"/>
          <w:szCs w:val="24"/>
          <w:lang w:val="en-US"/>
        </w:rPr>
        <w:t xml:space="preserve"> </w:t>
      </w:r>
      <w:proofErr w:type="gramStart"/>
      <w:r w:rsidRPr="00A4668F">
        <w:rPr>
          <w:rFonts w:ascii="Times New Roman" w:eastAsia="Calibri" w:hAnsi="Times New Roman" w:cs="Times New Roman"/>
          <w:sz w:val="24"/>
          <w:szCs w:val="24"/>
        </w:rPr>
        <w:t>м</w:t>
      </w:r>
      <w:proofErr w:type="gramEnd"/>
      <w:r w:rsidRPr="00A4668F">
        <w:rPr>
          <w:rFonts w:ascii="Times New Roman" w:eastAsia="Calibri" w:hAnsi="Times New Roman" w:cs="Times New Roman"/>
          <w:sz w:val="24"/>
          <w:szCs w:val="24"/>
        </w:rPr>
        <w:t>ед</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наук</w:t>
      </w:r>
      <w:r w:rsidRPr="00A4668F">
        <w:rPr>
          <w:rFonts w:ascii="Times New Roman" w:eastAsia="Calibri" w:hAnsi="Times New Roman" w:cs="Times New Roman"/>
          <w:sz w:val="24"/>
          <w:szCs w:val="24"/>
          <w:lang w:val="en-US"/>
        </w:rPr>
        <w:t xml:space="preserve">. - </w:t>
      </w:r>
      <w:proofErr w:type="gramStart"/>
      <w:r w:rsidRPr="00A4668F">
        <w:rPr>
          <w:rFonts w:ascii="Times New Roman" w:eastAsia="Calibri" w:hAnsi="Times New Roman" w:cs="Times New Roman"/>
          <w:sz w:val="24"/>
          <w:szCs w:val="24"/>
        </w:rPr>
        <w:t>С</w:t>
      </w:r>
      <w:r w:rsidRPr="00A4668F">
        <w:rPr>
          <w:rFonts w:ascii="Times New Roman" w:eastAsia="Calibri" w:hAnsi="Times New Roman" w:cs="Times New Roman"/>
          <w:sz w:val="24"/>
          <w:szCs w:val="24"/>
          <w:lang w:val="en-US"/>
        </w:rPr>
        <w:t>.-</w:t>
      </w:r>
      <w:r w:rsidRPr="00A4668F">
        <w:rPr>
          <w:rFonts w:ascii="Times New Roman" w:eastAsia="Calibri" w:hAnsi="Times New Roman" w:cs="Times New Roman"/>
          <w:sz w:val="24"/>
          <w:szCs w:val="24"/>
        </w:rPr>
        <w:t>Петербург</w:t>
      </w:r>
      <w:r w:rsidRPr="00A4668F">
        <w:rPr>
          <w:rFonts w:ascii="Times New Roman" w:eastAsia="Calibri" w:hAnsi="Times New Roman" w:cs="Times New Roman"/>
          <w:sz w:val="24"/>
          <w:szCs w:val="24"/>
          <w:lang w:val="en-US"/>
        </w:rPr>
        <w:t xml:space="preserve">, 1992. - 46 </w:t>
      </w:r>
      <w:r w:rsidRPr="00A4668F">
        <w:rPr>
          <w:rFonts w:ascii="Times New Roman" w:eastAsia="Calibri" w:hAnsi="Times New Roman" w:cs="Times New Roman"/>
          <w:sz w:val="24"/>
          <w:szCs w:val="24"/>
        </w:rPr>
        <w:t>с</w:t>
      </w:r>
      <w:r w:rsidRPr="00A4668F">
        <w:rPr>
          <w:rFonts w:ascii="Times New Roman" w:eastAsia="Calibri" w:hAnsi="Times New Roman" w:cs="Times New Roman"/>
          <w:sz w:val="24"/>
          <w:szCs w:val="24"/>
          <w:lang w:val="en-US"/>
        </w:rPr>
        <w:t>.)</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22</w:t>
      </w:r>
      <w:r w:rsidRPr="00A4668F">
        <w:rPr>
          <w:rFonts w:ascii="Times New Roman" w:eastAsia="Times New Roman" w:hAnsi="Times New Roman" w:cs="Times New Roman"/>
          <w:sz w:val="24"/>
          <w:szCs w:val="24"/>
          <w:u w:color="FFFFFF"/>
          <w:lang w:val="en-US"/>
        </w:rPr>
        <w:t xml:space="preserve"> Ismailova G.N., Ermekbaeva B.A., Zhusupova B.T., Iskakova A.M., Esmagambetov Zh.A., Shaimardanova G.M., Kumisbekova R.K. Breast cancer: modern approaches to diagnosis and treatment // Clinical Medicine. - 2014. </w:t>
      </w:r>
      <w:proofErr w:type="gramStart"/>
      <w:r w:rsidRPr="00A4668F">
        <w:rPr>
          <w:rFonts w:ascii="Times New Roman" w:eastAsia="Times New Roman" w:hAnsi="Times New Roman" w:cs="Times New Roman"/>
          <w:sz w:val="24"/>
          <w:szCs w:val="24"/>
          <w:u w:color="FFFFFF"/>
          <w:lang w:val="en-US"/>
        </w:rPr>
        <w:t>- No. 4 (34).</w:t>
      </w:r>
      <w:proofErr w:type="gramEnd"/>
      <w:r w:rsidRPr="00A4668F">
        <w:rPr>
          <w:rFonts w:ascii="Times New Roman" w:eastAsia="Times New Roman" w:hAnsi="Times New Roman" w:cs="Times New Roman"/>
          <w:sz w:val="24"/>
          <w:szCs w:val="24"/>
          <w:u w:color="FFFFFF"/>
          <w:lang w:val="en-US"/>
        </w:rPr>
        <w:t xml:space="preserve"> - P. 10-19</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lastRenderedPageBreak/>
        <w:t>(</w:t>
      </w:r>
      <w:r w:rsidRPr="00A4668F">
        <w:rPr>
          <w:rFonts w:ascii="Times New Roman" w:eastAsia="Calibri" w:hAnsi="Times New Roman" w:cs="Times New Roman"/>
          <w:sz w:val="24"/>
          <w:szCs w:val="24"/>
        </w:rPr>
        <w:t>Исмаилова Г.Н., Ермекбаева Б.А., Жусупова Б.Т., Искакова А.М., Есмагамбетов Ж.А., Шаймарданова Г.М., Кумисбекова Р.К. Рак молочной железы: современные подходы диагностики и лечения // Клиническая медицина. - 2014. - №4(34).</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10-19.)</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23</w:t>
      </w:r>
      <w:r w:rsidRPr="00A4668F">
        <w:rPr>
          <w:rFonts w:ascii="Times New Roman" w:eastAsia="Times New Roman" w:hAnsi="Times New Roman" w:cs="Times New Roman"/>
          <w:sz w:val="24"/>
          <w:szCs w:val="24"/>
          <w:u w:color="FFFFFF"/>
          <w:lang w:val="en-US"/>
        </w:rPr>
        <w:t xml:space="preserve"> Bekmukhambetov </w:t>
      </w:r>
      <w:proofErr w:type="gramStart"/>
      <w:r w:rsidRPr="00A4668F">
        <w:rPr>
          <w:rFonts w:ascii="Times New Roman" w:eastAsia="Times New Roman" w:hAnsi="Times New Roman" w:cs="Times New Roman"/>
          <w:sz w:val="24"/>
          <w:szCs w:val="24"/>
          <w:u w:color="FFFFFF"/>
          <w:lang w:val="en-US"/>
        </w:rPr>
        <w:t>E.Zh.,</w:t>
      </w:r>
      <w:proofErr w:type="gramEnd"/>
      <w:r w:rsidRPr="00A4668F">
        <w:rPr>
          <w:rFonts w:ascii="Times New Roman" w:eastAsia="Times New Roman" w:hAnsi="Times New Roman" w:cs="Times New Roman"/>
          <w:sz w:val="24"/>
          <w:szCs w:val="24"/>
          <w:u w:color="FFFFFF"/>
          <w:lang w:val="en-US"/>
        </w:rPr>
        <w:t xml:space="preserve"> Mamyrbaev A.A., Dzharkenov T.A., Makenova K.Zh., Imangazina Z. The prevalence of malignant neoplasms in the Aktobe region of Kazakhstan // Asian Pacific Journal of Cancer Prevention. - 2015. </w:t>
      </w:r>
      <w:proofErr w:type="gramStart"/>
      <w:r w:rsidRPr="00A4668F">
        <w:rPr>
          <w:rFonts w:ascii="Times New Roman" w:eastAsia="Times New Roman" w:hAnsi="Times New Roman" w:cs="Times New Roman"/>
          <w:sz w:val="24"/>
          <w:szCs w:val="24"/>
          <w:u w:color="FFFFFF"/>
          <w:lang w:val="en-US"/>
        </w:rPr>
        <w:t>- No. 18.</w:t>
      </w:r>
      <w:proofErr w:type="gramEnd"/>
      <w:r w:rsidRPr="00A4668F">
        <w:rPr>
          <w:rFonts w:ascii="Times New Roman" w:eastAsia="Times New Roman" w:hAnsi="Times New Roman" w:cs="Times New Roman"/>
          <w:sz w:val="24"/>
          <w:szCs w:val="24"/>
          <w:u w:color="FFFFFF"/>
          <w:lang w:val="en-US"/>
        </w:rPr>
        <w:t xml:space="preserve"> - P. 8149-8153.</w:t>
      </w:r>
    </w:p>
    <w:p w:rsidR="00886926" w:rsidRPr="00A4668F" w:rsidRDefault="00886926" w:rsidP="00886926">
      <w:pPr>
        <w:spacing w:line="360" w:lineRule="auto"/>
        <w:jc w:val="both"/>
        <w:rPr>
          <w:rFonts w:ascii="Times New Roman" w:eastAsia="Calibri" w:hAnsi="Times New Roman" w:cs="Times New Roman"/>
          <w:sz w:val="24"/>
          <w:szCs w:val="24"/>
          <w:lang w:val="en-US"/>
        </w:rPr>
      </w:pPr>
      <w:r w:rsidRPr="00A4668F">
        <w:rPr>
          <w:rFonts w:ascii="Times New Roman" w:eastAsia="Times New Roman" w:hAnsi="Times New Roman" w:cs="Times New Roman"/>
          <w:sz w:val="24"/>
          <w:szCs w:val="24"/>
          <w:u w:color="FFFFFF"/>
          <w:lang w:val="en-US"/>
        </w:rPr>
        <w:t>(</w:t>
      </w:r>
      <w:r w:rsidRPr="00A4668F">
        <w:rPr>
          <w:rFonts w:ascii="Times New Roman" w:eastAsia="Calibri" w:hAnsi="Times New Roman" w:cs="Times New Roman"/>
          <w:sz w:val="24"/>
          <w:szCs w:val="24"/>
        </w:rPr>
        <w:t>Бекмухамбетов</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Е</w:t>
      </w:r>
      <w:r w:rsidRPr="00A4668F">
        <w:rPr>
          <w:rFonts w:ascii="Times New Roman" w:eastAsia="Calibri" w:hAnsi="Times New Roman" w:cs="Times New Roman"/>
          <w:sz w:val="24"/>
          <w:szCs w:val="24"/>
          <w:lang w:val="en-US"/>
        </w:rPr>
        <w:t>.</w:t>
      </w:r>
      <w:r w:rsidRPr="00A4668F">
        <w:rPr>
          <w:rFonts w:ascii="Times New Roman" w:eastAsia="Calibri" w:hAnsi="Times New Roman" w:cs="Times New Roman"/>
          <w:sz w:val="24"/>
          <w:szCs w:val="24"/>
        </w:rPr>
        <w:t>Ж</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Мамырбаев</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А</w:t>
      </w:r>
      <w:r w:rsidRPr="00A4668F">
        <w:rPr>
          <w:rFonts w:ascii="Times New Roman" w:eastAsia="Calibri" w:hAnsi="Times New Roman" w:cs="Times New Roman"/>
          <w:sz w:val="24"/>
          <w:szCs w:val="24"/>
          <w:lang w:val="en-US"/>
        </w:rPr>
        <w:t>.</w:t>
      </w:r>
      <w:r w:rsidRPr="00A4668F">
        <w:rPr>
          <w:rFonts w:ascii="Times New Roman" w:eastAsia="Calibri" w:hAnsi="Times New Roman" w:cs="Times New Roman"/>
          <w:sz w:val="24"/>
          <w:szCs w:val="24"/>
        </w:rPr>
        <w:t>А</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Джаркенов</w:t>
      </w:r>
      <w:r w:rsidRPr="00A4668F">
        <w:rPr>
          <w:rFonts w:ascii="Times New Roman" w:eastAsia="Calibri" w:hAnsi="Times New Roman" w:cs="Times New Roman"/>
          <w:sz w:val="24"/>
          <w:szCs w:val="24"/>
          <w:lang w:val="en-US"/>
        </w:rPr>
        <w:t xml:space="preserve"> T.</w:t>
      </w:r>
      <w:r w:rsidRPr="00A4668F">
        <w:rPr>
          <w:rFonts w:ascii="Times New Roman" w:eastAsia="Calibri" w:hAnsi="Times New Roman" w:cs="Times New Roman"/>
          <w:sz w:val="24"/>
          <w:szCs w:val="24"/>
        </w:rPr>
        <w:t>А</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Макенова</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К</w:t>
      </w:r>
      <w:r w:rsidRPr="00A4668F">
        <w:rPr>
          <w:rFonts w:ascii="Times New Roman" w:eastAsia="Calibri" w:hAnsi="Times New Roman" w:cs="Times New Roman"/>
          <w:sz w:val="24"/>
          <w:szCs w:val="24"/>
          <w:lang w:val="en-US"/>
        </w:rPr>
        <w:t>.</w:t>
      </w:r>
      <w:r w:rsidRPr="00A4668F">
        <w:rPr>
          <w:rFonts w:ascii="Times New Roman" w:eastAsia="Calibri" w:hAnsi="Times New Roman" w:cs="Times New Roman"/>
          <w:sz w:val="24"/>
          <w:szCs w:val="24"/>
        </w:rPr>
        <w:t>Ж</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Имангазина</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З</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Распространенность</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злокачественных</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новообразований</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в</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Актюбинской</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области</w:t>
      </w:r>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rPr>
        <w:t>Казахстана</w:t>
      </w:r>
      <w:r w:rsidRPr="00A4668F">
        <w:rPr>
          <w:rFonts w:ascii="Times New Roman" w:eastAsia="Calibri" w:hAnsi="Times New Roman" w:cs="Times New Roman"/>
          <w:sz w:val="24"/>
          <w:szCs w:val="24"/>
          <w:lang w:val="en-US"/>
        </w:rPr>
        <w:t xml:space="preserve"> // Asian Pacific Journal of Cancer Prevention. - 2015. </w:t>
      </w:r>
      <w:proofErr w:type="gramStart"/>
      <w:r w:rsidRPr="00A4668F">
        <w:rPr>
          <w:rFonts w:ascii="Times New Roman" w:eastAsia="Calibri" w:hAnsi="Times New Roman" w:cs="Times New Roman"/>
          <w:sz w:val="24"/>
          <w:szCs w:val="24"/>
          <w:lang w:val="en-US"/>
        </w:rPr>
        <w:t>- №18.</w:t>
      </w:r>
      <w:proofErr w:type="gramEnd"/>
      <w:r w:rsidRPr="00A4668F">
        <w:rPr>
          <w:rFonts w:ascii="Times New Roman" w:eastAsia="Calibri" w:hAnsi="Times New Roman" w:cs="Times New Roman"/>
          <w:sz w:val="24"/>
          <w:szCs w:val="24"/>
          <w:lang w:val="en-US"/>
        </w:rPr>
        <w:t xml:space="preserve"> </w:t>
      </w:r>
      <w:proofErr w:type="gramStart"/>
      <w:r w:rsidRPr="00A4668F">
        <w:rPr>
          <w:rFonts w:ascii="Times New Roman" w:eastAsia="Calibri" w:hAnsi="Times New Roman" w:cs="Times New Roman"/>
          <w:sz w:val="24"/>
          <w:szCs w:val="24"/>
          <w:lang w:val="en-US"/>
        </w:rPr>
        <w:t xml:space="preserve">- </w:t>
      </w:r>
      <w:r w:rsidRPr="00A4668F">
        <w:rPr>
          <w:rFonts w:ascii="Times New Roman" w:eastAsia="Calibri" w:hAnsi="Times New Roman" w:cs="Times New Roman"/>
          <w:sz w:val="24"/>
          <w:szCs w:val="24"/>
          <w:lang w:val="kk-KZ"/>
        </w:rPr>
        <w:t>С</w:t>
      </w:r>
      <w:r w:rsidRPr="00A4668F">
        <w:rPr>
          <w:rFonts w:ascii="Times New Roman" w:eastAsia="Calibri" w:hAnsi="Times New Roman" w:cs="Times New Roman"/>
          <w:sz w:val="24"/>
          <w:szCs w:val="24"/>
          <w:lang w:val="en-US"/>
        </w:rPr>
        <w:t>. 8149-8153.)</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24</w:t>
      </w:r>
      <w:r w:rsidRPr="00A4668F">
        <w:rPr>
          <w:rFonts w:ascii="Times New Roman" w:eastAsia="Times New Roman" w:hAnsi="Times New Roman" w:cs="Times New Roman"/>
          <w:sz w:val="24"/>
          <w:szCs w:val="24"/>
          <w:u w:color="FFFFFF"/>
          <w:lang w:val="en-US"/>
        </w:rPr>
        <w:t xml:space="preserve"> Beisebaev E.N. Modern comparative aspects of the epidemiology of breast cancer (literature review) // Bulletin of KazNMU. - 2014. </w:t>
      </w:r>
      <w:proofErr w:type="gramStart"/>
      <w:r w:rsidRPr="00A4668F">
        <w:rPr>
          <w:rFonts w:ascii="Times New Roman" w:eastAsia="Times New Roman" w:hAnsi="Times New Roman" w:cs="Times New Roman"/>
          <w:sz w:val="24"/>
          <w:szCs w:val="24"/>
          <w:u w:color="FFFFFF"/>
          <w:lang w:val="en-US"/>
        </w:rPr>
        <w:t>- No. 1.</w:t>
      </w:r>
      <w:proofErr w:type="gramEnd"/>
      <w:r w:rsidRPr="00A4668F">
        <w:rPr>
          <w:rFonts w:ascii="Times New Roman" w:eastAsia="Times New Roman" w:hAnsi="Times New Roman" w:cs="Times New Roman"/>
          <w:sz w:val="24"/>
          <w:szCs w:val="24"/>
          <w:u w:color="FFFFFF"/>
          <w:lang w:val="en-US"/>
        </w:rPr>
        <w:t xml:space="preserve"> - P. 78-82</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Бейсебаев Е.Н. Современные сравнительные аспекты эпидемиологии рака молочной железы (обзор литературы) // Вестник КазНМУ. - 2014. - №1.</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78-82.)</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25</w:t>
      </w:r>
      <w:r w:rsidRPr="00A4668F">
        <w:rPr>
          <w:rFonts w:ascii="Times New Roman" w:eastAsia="Times New Roman" w:hAnsi="Times New Roman" w:cs="Times New Roman"/>
          <w:sz w:val="24"/>
          <w:szCs w:val="24"/>
          <w:u w:color="FFFFFF"/>
          <w:lang w:val="en-US"/>
        </w:rPr>
        <w:t xml:space="preserve"> Baisalbaeva A.S., Igisinov N.S., Adylkhanov T.A. Features of the incidence of breast cancer in the East Kazakhstan region // Medicine. - 2016. </w:t>
      </w:r>
      <w:proofErr w:type="gramStart"/>
      <w:r w:rsidRPr="00A4668F">
        <w:rPr>
          <w:rFonts w:ascii="Times New Roman" w:eastAsia="Times New Roman" w:hAnsi="Times New Roman" w:cs="Times New Roman"/>
          <w:sz w:val="24"/>
          <w:szCs w:val="24"/>
          <w:u w:color="FFFFFF"/>
          <w:lang w:val="en-US"/>
        </w:rPr>
        <w:t>- No. 5.</w:t>
      </w:r>
      <w:proofErr w:type="gramEnd"/>
      <w:r w:rsidRPr="00A4668F">
        <w:rPr>
          <w:rFonts w:ascii="Times New Roman" w:eastAsia="Times New Roman" w:hAnsi="Times New Roman" w:cs="Times New Roman"/>
          <w:sz w:val="24"/>
          <w:szCs w:val="24"/>
          <w:u w:color="FFFFFF"/>
          <w:lang w:val="en-US"/>
        </w:rPr>
        <w:t xml:space="preserve"> - P. 30-34</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Байсалбаева А.С., Игисинов Н.С., Адылханов Т.А. Особенности заболеваемости раком молочной железы в Восточно-Казахстанской области // Медицина. - 2016. - №5.</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30-34.)</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26</w:t>
      </w:r>
      <w:r w:rsidRPr="00A4668F">
        <w:rPr>
          <w:rFonts w:ascii="Times New Roman" w:eastAsia="Times New Roman" w:hAnsi="Times New Roman" w:cs="Times New Roman"/>
          <w:sz w:val="24"/>
          <w:szCs w:val="24"/>
          <w:u w:color="FFFFFF"/>
          <w:lang w:val="en-US"/>
        </w:rPr>
        <w:t xml:space="preserve"> Saribekyan E.K, Pak D.D., Mitina L.A., Kazakevich V.I., Kolesnikova E.V., Leonova N.Yu. Features of diagnostics for suspected diffuse breast cancer // Radiation and risk. - 2011. </w:t>
      </w:r>
      <w:proofErr w:type="gramStart"/>
      <w:r w:rsidRPr="00A4668F">
        <w:rPr>
          <w:rFonts w:ascii="Times New Roman" w:eastAsia="Times New Roman" w:hAnsi="Times New Roman" w:cs="Times New Roman"/>
          <w:sz w:val="24"/>
          <w:szCs w:val="24"/>
          <w:u w:color="FFFFFF"/>
          <w:lang w:val="en-US"/>
        </w:rPr>
        <w:t>- No. 4.</w:t>
      </w:r>
      <w:proofErr w:type="gramEnd"/>
      <w:r w:rsidRPr="00A4668F">
        <w:rPr>
          <w:rFonts w:ascii="Times New Roman" w:eastAsia="Times New Roman" w:hAnsi="Times New Roman" w:cs="Times New Roman"/>
          <w:sz w:val="24"/>
          <w:szCs w:val="24"/>
          <w:u w:color="FFFFFF"/>
          <w:lang w:val="en-US"/>
        </w:rPr>
        <w:t xml:space="preserve"> - P. 64-69</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Сарибекян Э.К, Пак Д.Д., Митина Л.А., Казакевич В.И., Колесникова Е.В., Леонова Н.Ю. Особенности диагностики при подозрении на диффузную форму рака молочной железы // Радиация и риск. - 2011. - №4.</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64-69.)</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27</w:t>
      </w:r>
      <w:r w:rsidRPr="00A4668F">
        <w:rPr>
          <w:rFonts w:ascii="Times New Roman" w:eastAsia="Times New Roman" w:hAnsi="Times New Roman" w:cs="Times New Roman"/>
          <w:sz w:val="24"/>
          <w:szCs w:val="24"/>
          <w:u w:color="FFFFFF"/>
          <w:lang w:val="en-US"/>
        </w:rPr>
        <w:t xml:space="preserve"> Igisinov N.S. Trends in the incidence of cervical cancer in women in Kyrgyzstan // Medicine and Ecology. - 2007. </w:t>
      </w:r>
      <w:proofErr w:type="gramStart"/>
      <w:r w:rsidRPr="00A4668F">
        <w:rPr>
          <w:rFonts w:ascii="Times New Roman" w:eastAsia="Times New Roman" w:hAnsi="Times New Roman" w:cs="Times New Roman"/>
          <w:sz w:val="24"/>
          <w:szCs w:val="24"/>
          <w:u w:color="FFFFFF"/>
          <w:lang w:val="en-US"/>
        </w:rPr>
        <w:t>- No. 1.</w:t>
      </w:r>
      <w:proofErr w:type="gramEnd"/>
      <w:r w:rsidRPr="00A4668F">
        <w:rPr>
          <w:rFonts w:ascii="Times New Roman" w:eastAsia="Times New Roman" w:hAnsi="Times New Roman" w:cs="Times New Roman"/>
          <w:sz w:val="24"/>
          <w:szCs w:val="24"/>
          <w:u w:color="FFFFFF"/>
          <w:lang w:val="en-US"/>
        </w:rPr>
        <w:t xml:space="preserve"> - P. 79-82</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Игисинов Н.С. Тенденции заболеваемости раком шейки матки у женщин в Кыргызстане // Медицина и экология. - 2007. - № 1.</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 79-82)</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28</w:t>
      </w:r>
      <w:r w:rsidRPr="00A4668F">
        <w:rPr>
          <w:rFonts w:ascii="Times New Roman" w:eastAsia="Times New Roman" w:hAnsi="Times New Roman" w:cs="Times New Roman"/>
          <w:sz w:val="24"/>
          <w:szCs w:val="24"/>
          <w:u w:color="FFFFFF"/>
          <w:lang w:val="en-US"/>
        </w:rPr>
        <w:t xml:space="preserve"> Frolkov V.K., Brother A.B., Puzyreva G.A. Non-drug therapy of postmastectomy syndrome // Medical Bulletin of Bashkortostan. - 2013. </w:t>
      </w:r>
      <w:proofErr w:type="gramStart"/>
      <w:r w:rsidRPr="00A4668F">
        <w:rPr>
          <w:rFonts w:ascii="Times New Roman" w:eastAsia="Times New Roman" w:hAnsi="Times New Roman" w:cs="Times New Roman"/>
          <w:sz w:val="24"/>
          <w:szCs w:val="24"/>
          <w:u w:color="FFFFFF"/>
          <w:lang w:val="en-US"/>
        </w:rPr>
        <w:t>- No. 4.</w:t>
      </w:r>
      <w:proofErr w:type="gramEnd"/>
      <w:r w:rsidRPr="00A4668F">
        <w:rPr>
          <w:rFonts w:ascii="Times New Roman" w:eastAsia="Times New Roman" w:hAnsi="Times New Roman" w:cs="Times New Roman"/>
          <w:sz w:val="24"/>
          <w:szCs w:val="24"/>
          <w:u w:color="FFFFFF"/>
          <w:lang w:val="en-US"/>
        </w:rPr>
        <w:t xml:space="preserve"> - P. 61-67</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lastRenderedPageBreak/>
        <w:t>(</w:t>
      </w:r>
      <w:r w:rsidRPr="00A4668F">
        <w:rPr>
          <w:rFonts w:ascii="Times New Roman" w:eastAsia="Calibri" w:hAnsi="Times New Roman" w:cs="Times New Roman"/>
          <w:sz w:val="24"/>
          <w:szCs w:val="24"/>
          <w:shd w:val="clear" w:color="auto" w:fill="FFFFFF"/>
        </w:rPr>
        <w:t>Фролков В.К</w:t>
      </w:r>
      <w:r w:rsidRPr="00A4668F">
        <w:rPr>
          <w:rFonts w:ascii="Times New Roman" w:eastAsia="Calibri" w:hAnsi="Times New Roman" w:cs="Times New Roman"/>
          <w:sz w:val="24"/>
          <w:szCs w:val="24"/>
        </w:rPr>
        <w:t>.</w:t>
      </w:r>
      <w:r w:rsidRPr="00A4668F">
        <w:rPr>
          <w:rFonts w:ascii="Times New Roman" w:eastAsia="Calibri" w:hAnsi="Times New Roman" w:cs="Times New Roman"/>
          <w:sz w:val="24"/>
          <w:szCs w:val="24"/>
          <w:shd w:val="clear" w:color="auto" w:fill="FFFFFF"/>
        </w:rPr>
        <w:t>, Братик A.B., Пузырева Г.А.</w:t>
      </w:r>
      <w:r w:rsidRPr="00A4668F">
        <w:rPr>
          <w:rFonts w:ascii="Times New Roman" w:eastAsia="Calibri" w:hAnsi="Times New Roman" w:cs="Times New Roman"/>
          <w:sz w:val="24"/>
          <w:szCs w:val="24"/>
        </w:rPr>
        <w:t xml:space="preserve"> </w:t>
      </w:r>
      <w:r w:rsidRPr="00A4668F">
        <w:rPr>
          <w:rFonts w:ascii="Times New Roman" w:eastAsia="Calibri" w:hAnsi="Times New Roman" w:cs="Times New Roman"/>
          <w:sz w:val="24"/>
          <w:szCs w:val="24"/>
          <w:shd w:val="clear" w:color="auto" w:fill="FFFFFF"/>
        </w:rPr>
        <w:t>Немедикаментозная терапия постмастэктомического синдрома</w:t>
      </w:r>
      <w:r w:rsidRPr="00A4668F">
        <w:rPr>
          <w:rFonts w:ascii="Times New Roman" w:eastAsia="Calibri" w:hAnsi="Times New Roman" w:cs="Times New Roman"/>
          <w:sz w:val="24"/>
          <w:szCs w:val="24"/>
        </w:rPr>
        <w:t xml:space="preserve"> // </w:t>
      </w:r>
      <w:r w:rsidRPr="00A4668F">
        <w:rPr>
          <w:rFonts w:ascii="Times New Roman" w:eastAsia="Calibri" w:hAnsi="Times New Roman" w:cs="Times New Roman"/>
          <w:sz w:val="24"/>
          <w:szCs w:val="24"/>
          <w:shd w:val="clear" w:color="auto" w:fill="FFFFFF"/>
        </w:rPr>
        <w:t>Медицинский вестник Башкортостана</w:t>
      </w:r>
      <w:r w:rsidRPr="00A4668F">
        <w:rPr>
          <w:rFonts w:ascii="Times New Roman" w:eastAsia="Calibri" w:hAnsi="Times New Roman" w:cs="Times New Roman"/>
          <w:sz w:val="24"/>
          <w:szCs w:val="24"/>
        </w:rPr>
        <w:t>. - 2013. - №</w:t>
      </w:r>
      <w:r w:rsidRPr="00A4668F">
        <w:rPr>
          <w:rFonts w:ascii="Times New Roman" w:eastAsia="Calibri" w:hAnsi="Times New Roman" w:cs="Times New Roman"/>
          <w:sz w:val="24"/>
          <w:szCs w:val="24"/>
          <w:shd w:val="clear" w:color="auto" w:fill="FFFFFF"/>
        </w:rPr>
        <w:t>4.</w:t>
      </w:r>
      <w:proofErr w:type="gramEnd"/>
      <w:r w:rsidRPr="00A4668F">
        <w:rPr>
          <w:rFonts w:ascii="Times New Roman" w:eastAsia="Calibri" w:hAnsi="Times New Roman" w:cs="Times New Roman"/>
          <w:sz w:val="24"/>
          <w:szCs w:val="24"/>
          <w:shd w:val="clear" w:color="auto" w:fill="FFFFFF"/>
        </w:rPr>
        <w:t xml:space="preserve"> - </w:t>
      </w:r>
      <w:proofErr w:type="gramStart"/>
      <w:r w:rsidRPr="00A4668F">
        <w:rPr>
          <w:rFonts w:ascii="Times New Roman" w:eastAsia="Calibri" w:hAnsi="Times New Roman" w:cs="Times New Roman"/>
          <w:sz w:val="24"/>
          <w:szCs w:val="24"/>
          <w:shd w:val="clear" w:color="auto" w:fill="FFFFFF"/>
        </w:rPr>
        <w:t>С. 61-67</w:t>
      </w:r>
      <w:r w:rsidRPr="00A4668F">
        <w:rPr>
          <w:rFonts w:ascii="Times New Roman" w:eastAsia="Calibri" w:hAnsi="Times New Roman" w:cs="Times New Roman"/>
          <w:sz w:val="24"/>
          <w:szCs w:val="24"/>
        </w:rPr>
        <w:t>.)</w:t>
      </w:r>
      <w:proofErr w:type="gramEnd"/>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29</w:t>
      </w:r>
      <w:r w:rsidRPr="00A4668F">
        <w:rPr>
          <w:rFonts w:ascii="Times New Roman" w:eastAsia="Times New Roman" w:hAnsi="Times New Roman" w:cs="Times New Roman"/>
          <w:sz w:val="24"/>
          <w:szCs w:val="24"/>
          <w:u w:color="FFFFFF"/>
          <w:lang w:val="en-US"/>
        </w:rPr>
        <w:t xml:space="preserve"> Tishakova V.E., Filonenko E.V., Chissov V.I., Efimenko N.A., Urlova A.N. Physical Methods of Rehabilitation of Cancer Patients After Combined Treatment of Breast Cancer // Biomedical Photonics. - 2017. </w:t>
      </w:r>
      <w:proofErr w:type="gramStart"/>
      <w:r w:rsidRPr="00A4668F">
        <w:rPr>
          <w:rFonts w:ascii="Times New Roman" w:eastAsia="Times New Roman" w:hAnsi="Times New Roman" w:cs="Times New Roman"/>
          <w:sz w:val="24"/>
          <w:szCs w:val="24"/>
          <w:u w:color="FFFFFF"/>
          <w:lang w:val="en-US"/>
        </w:rPr>
        <w:t>- No. 6 (1).</w:t>
      </w:r>
      <w:proofErr w:type="gramEnd"/>
      <w:r w:rsidRPr="00A4668F">
        <w:rPr>
          <w:rFonts w:ascii="Times New Roman" w:eastAsia="Times New Roman" w:hAnsi="Times New Roman" w:cs="Times New Roman"/>
          <w:sz w:val="24"/>
          <w:szCs w:val="24"/>
          <w:u w:color="FFFFFF"/>
          <w:lang w:val="en-US"/>
        </w:rPr>
        <w:t xml:space="preserve"> - P. 28-37</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Тишакова В.Э., Филоненко Е.В., Чиссов В.И., Ефименко Н.А., Урлова А.Н. Физические Методы Реабилитации Онкологических Больных После Комбинированного Лечения Рака Молочной Железы // Biomedical Photonics. - 2017. - №6(1).</w:t>
      </w:r>
      <w:proofErr w:type="gramEnd"/>
      <w:r w:rsidRPr="00A4668F">
        <w:rPr>
          <w:rFonts w:ascii="Times New Roman" w:eastAsia="Calibri" w:hAnsi="Times New Roman" w:cs="Times New Roman"/>
          <w:sz w:val="24"/>
          <w:szCs w:val="24"/>
        </w:rPr>
        <w:t xml:space="preserve"> - </w:t>
      </w:r>
      <w:r w:rsidRPr="00A4668F">
        <w:rPr>
          <w:rFonts w:ascii="Times New Roman" w:eastAsia="Calibri" w:hAnsi="Times New Roman" w:cs="Times New Roman"/>
          <w:sz w:val="24"/>
          <w:szCs w:val="24"/>
          <w:lang w:val="kk-KZ"/>
        </w:rPr>
        <w:t>С</w:t>
      </w:r>
      <w:r w:rsidRPr="00A4668F">
        <w:rPr>
          <w:rFonts w:ascii="Times New Roman" w:eastAsia="Calibri" w:hAnsi="Times New Roman" w:cs="Times New Roman"/>
          <w:sz w:val="24"/>
          <w:szCs w:val="24"/>
        </w:rPr>
        <w:t>. 28-37.)</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Calibri" w:hAnsi="Times New Roman" w:cs="Times New Roman"/>
          <w:sz w:val="24"/>
          <w:szCs w:val="24"/>
          <w:lang w:val="en-US"/>
        </w:rPr>
        <w:t>30</w:t>
      </w:r>
      <w:r w:rsidRPr="00A4668F">
        <w:rPr>
          <w:rFonts w:ascii="Times New Roman" w:eastAsia="Times New Roman" w:hAnsi="Times New Roman" w:cs="Times New Roman"/>
          <w:sz w:val="24"/>
          <w:szCs w:val="24"/>
          <w:u w:color="FFFFFF"/>
          <w:lang w:val="en-US"/>
        </w:rPr>
        <w:t xml:space="preserve"> Sokolov A.V., Rakita D.R., Kochetkova N.G., Garmash V.Ya. Intermittent normobaric hypoxic therapy in clinical practice (literature review) // Russian medical and biological bulletin named after academician I.P. Pavlova. - 2001. </w:t>
      </w:r>
      <w:proofErr w:type="gramStart"/>
      <w:r w:rsidRPr="00A4668F">
        <w:rPr>
          <w:rFonts w:ascii="Times New Roman" w:eastAsia="Times New Roman" w:hAnsi="Times New Roman" w:cs="Times New Roman"/>
          <w:sz w:val="24"/>
          <w:szCs w:val="24"/>
          <w:u w:color="FFFFFF"/>
          <w:lang w:val="en-US"/>
        </w:rPr>
        <w:t>- No. 3.</w:t>
      </w:r>
      <w:proofErr w:type="gramEnd"/>
      <w:r w:rsidRPr="00A4668F">
        <w:rPr>
          <w:rFonts w:ascii="Times New Roman" w:eastAsia="Times New Roman" w:hAnsi="Times New Roman" w:cs="Times New Roman"/>
          <w:sz w:val="24"/>
          <w:szCs w:val="24"/>
          <w:u w:color="FFFFFF"/>
          <w:lang w:val="en-US"/>
        </w:rPr>
        <w:t xml:space="preserve"> - P.166-172</w:t>
      </w:r>
    </w:p>
    <w:p w:rsidR="00886926" w:rsidRPr="00A4668F" w:rsidRDefault="00886926" w:rsidP="00886926">
      <w:pPr>
        <w:spacing w:line="360" w:lineRule="auto"/>
        <w:jc w:val="both"/>
        <w:rPr>
          <w:rFonts w:ascii="Times New Roman" w:eastAsia="Calibri"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Calibri" w:hAnsi="Times New Roman" w:cs="Times New Roman"/>
          <w:sz w:val="24"/>
          <w:szCs w:val="24"/>
        </w:rPr>
        <w:t>Соколов А.В., Ракита Д.Р., Кочеткова Н.Г., Гармаш В.Я. Прерывистая нормобарическая гипокситерапия в клинической практике (обзор литературы) // Российский медико-биологический вестник имени академика И.П. Павлова. - 2001. - №3.</w:t>
      </w:r>
      <w:proofErr w:type="gramEnd"/>
      <w:r w:rsidRPr="00A4668F">
        <w:rPr>
          <w:rFonts w:ascii="Times New Roman" w:eastAsia="Calibri" w:hAnsi="Times New Roman" w:cs="Times New Roman"/>
          <w:sz w:val="24"/>
          <w:szCs w:val="24"/>
        </w:rPr>
        <w:t xml:space="preserve"> - </w:t>
      </w:r>
      <w:proofErr w:type="gramStart"/>
      <w:r w:rsidRPr="00A4668F">
        <w:rPr>
          <w:rFonts w:ascii="Times New Roman" w:eastAsia="Calibri" w:hAnsi="Times New Roman" w:cs="Times New Roman"/>
          <w:sz w:val="24"/>
          <w:szCs w:val="24"/>
        </w:rPr>
        <w:t>С.166-172.)</w:t>
      </w:r>
      <w:proofErr w:type="gramEnd"/>
    </w:p>
    <w:p w:rsidR="00886926" w:rsidRPr="00A4668F" w:rsidRDefault="00886926" w:rsidP="00886926">
      <w:pPr>
        <w:spacing w:line="360" w:lineRule="auto"/>
        <w:ind w:firstLine="709"/>
        <w:jc w:val="both"/>
        <w:rPr>
          <w:rFonts w:ascii="Times New Roman" w:eastAsia="Calibri" w:hAnsi="Times New Roman" w:cs="Times New Roman"/>
          <w:sz w:val="24"/>
          <w:szCs w:val="24"/>
          <w:lang w:val="en-US"/>
        </w:rPr>
      </w:pPr>
      <w:r w:rsidRPr="00A4668F">
        <w:rPr>
          <w:rFonts w:ascii="Times New Roman" w:hAnsi="Times New Roman" w:cs="Times New Roman"/>
          <w:sz w:val="24"/>
          <w:szCs w:val="24"/>
          <w:lang w:val="en-US"/>
        </w:rPr>
        <w:t>31</w:t>
      </w:r>
      <w:r w:rsidRPr="00A4668F">
        <w:rPr>
          <w:rFonts w:ascii="Times New Roman" w:eastAsia="Times New Roman" w:hAnsi="Times New Roman" w:cs="Times New Roman"/>
          <w:sz w:val="24"/>
          <w:szCs w:val="24"/>
          <w:u w:color="FFFFFF"/>
          <w:lang w:val="en-US"/>
        </w:rPr>
        <w:t> </w:t>
      </w:r>
      <w:r w:rsidRPr="00A4668F">
        <w:rPr>
          <w:rFonts w:ascii="Times New Roman" w:eastAsia="Calibri" w:hAnsi="Times New Roman" w:cs="Times New Roman"/>
          <w:sz w:val="24"/>
          <w:szCs w:val="24"/>
          <w:lang w:val="en-US"/>
        </w:rPr>
        <w:t xml:space="preserve">Yang S.Y., Mutational analysis of BRCA1/2 gene and pathologic characteristics from Kazakh population with sporadic breast cancer in northwestern China / S.Y. Yang, D. Aisimutula, H.F. Li, Y. Hu, X. Du, J. Li, M.X. Luan </w:t>
      </w:r>
      <w:r w:rsidRPr="00A4668F">
        <w:rPr>
          <w:rFonts w:ascii="Times New Roman" w:hAnsi="Times New Roman" w:cs="Times New Roman"/>
          <w:sz w:val="24"/>
          <w:szCs w:val="24"/>
          <w:lang w:val="en-US"/>
        </w:rPr>
        <w:t xml:space="preserve">// </w:t>
      </w:r>
      <w:r w:rsidRPr="00A4668F">
        <w:rPr>
          <w:rFonts w:ascii="Times New Roman" w:eastAsia="Calibri" w:hAnsi="Times New Roman" w:cs="Times New Roman"/>
          <w:sz w:val="24"/>
          <w:szCs w:val="24"/>
          <w:lang w:val="en-US"/>
        </w:rPr>
        <w:t>Genet Mol Res. - 2015. - 14(4). - P. 13151-13161.</w:t>
      </w:r>
    </w:p>
    <w:p w:rsidR="00886926" w:rsidRPr="00A4668F" w:rsidRDefault="00886926" w:rsidP="00886926">
      <w:pPr>
        <w:spacing w:line="360" w:lineRule="auto"/>
        <w:ind w:firstLine="709"/>
        <w:jc w:val="both"/>
        <w:rPr>
          <w:rFonts w:ascii="Times New Roman" w:eastAsia="Calibri" w:hAnsi="Times New Roman" w:cs="Times New Roman"/>
          <w:sz w:val="24"/>
          <w:szCs w:val="24"/>
          <w:lang w:val="en-US"/>
        </w:rPr>
      </w:pPr>
      <w:r w:rsidRPr="00A4668F">
        <w:rPr>
          <w:rFonts w:ascii="Times New Roman" w:eastAsia="Calibri" w:hAnsi="Times New Roman" w:cs="Times New Roman"/>
          <w:sz w:val="24"/>
          <w:szCs w:val="24"/>
          <w:lang w:val="en-US"/>
        </w:rPr>
        <w:t>32</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sz w:val="24"/>
          <w:szCs w:val="24"/>
          <w:lang w:val="kk-KZ" w:eastAsia="ru-RU"/>
        </w:rPr>
        <w:t>Stazhinko</w:t>
      </w:r>
      <w:r w:rsidRPr="00A4668F">
        <w:rPr>
          <w:rFonts w:ascii="Times New Roman" w:eastAsia="Calibri" w:hAnsi="Times New Roman" w:cs="Times New Roman"/>
          <w:sz w:val="24"/>
          <w:szCs w:val="24"/>
          <w:lang w:val="en-US"/>
        </w:rPr>
        <w:t xml:space="preserve"> A. </w:t>
      </w:r>
      <w:r w:rsidRPr="00A4668F">
        <w:rPr>
          <w:rFonts w:ascii="Times New Roman" w:eastAsia="Times New Roman" w:hAnsi="Times New Roman" w:cs="Times New Roman"/>
          <w:sz w:val="24"/>
          <w:szCs w:val="24"/>
          <w:lang w:val="kk-KZ" w:eastAsia="ru-RU"/>
        </w:rPr>
        <w:t>Trace elements and ALAD gene polymorphisms in general population from three uranium legacy sites – A case study in Kyrgyzstan</w:t>
      </w:r>
      <w:r w:rsidRPr="00A4668F">
        <w:rPr>
          <w:rFonts w:ascii="Times New Roman" w:eastAsia="Calibri" w:hAnsi="Times New Roman" w:cs="Times New Roman"/>
          <w:sz w:val="24"/>
          <w:szCs w:val="24"/>
          <w:lang w:val="en-US"/>
        </w:rPr>
        <w:t xml:space="preserve"> / A. </w:t>
      </w:r>
      <w:r w:rsidRPr="00A4668F">
        <w:rPr>
          <w:rFonts w:ascii="Times New Roman" w:eastAsia="Times New Roman" w:hAnsi="Times New Roman" w:cs="Times New Roman"/>
          <w:sz w:val="24"/>
          <w:szCs w:val="24"/>
          <w:lang w:val="kk-KZ" w:eastAsia="ru-RU"/>
        </w:rPr>
        <w:t>Stazhinko</w:t>
      </w:r>
      <w:r w:rsidRPr="00A4668F">
        <w:rPr>
          <w:rFonts w:ascii="Times New Roman" w:eastAsia="Calibri" w:hAnsi="Times New Roman" w:cs="Times New Roman"/>
          <w:sz w:val="24"/>
          <w:szCs w:val="24"/>
          <w:lang w:val="en-US"/>
        </w:rPr>
        <w:t xml:space="preserve">, R. </w:t>
      </w:r>
      <w:r w:rsidRPr="00A4668F">
        <w:rPr>
          <w:rFonts w:ascii="Times New Roman" w:eastAsia="Times New Roman" w:hAnsi="Times New Roman" w:cs="Times New Roman"/>
          <w:sz w:val="24"/>
          <w:szCs w:val="24"/>
          <w:lang w:val="kk-KZ" w:eastAsia="ru-RU"/>
        </w:rPr>
        <w:t>Tukhvatshin</w:t>
      </w:r>
      <w:r w:rsidRPr="00A4668F">
        <w:rPr>
          <w:rFonts w:ascii="Times New Roman" w:hAnsi="Times New Roman" w:cs="Times New Roman"/>
          <w:sz w:val="24"/>
          <w:szCs w:val="24"/>
          <w:lang w:val="en-US"/>
        </w:rPr>
        <w:t xml:space="preserve">, </w:t>
      </w:r>
      <w:r w:rsidRPr="00A4668F">
        <w:rPr>
          <w:rFonts w:ascii="Times New Roman" w:eastAsia="Times New Roman" w:hAnsi="Times New Roman" w:cs="Times New Roman"/>
          <w:sz w:val="24"/>
          <w:szCs w:val="24"/>
          <w:lang w:val="en-US" w:eastAsia="ru-RU"/>
        </w:rPr>
        <w:t>G</w:t>
      </w:r>
      <w:r w:rsidRPr="00A4668F">
        <w:rPr>
          <w:rFonts w:ascii="Times New Roman" w:eastAsia="Times New Roman" w:hAnsi="Times New Roman" w:cs="Times New Roman"/>
          <w:sz w:val="24"/>
          <w:szCs w:val="24"/>
          <w:lang w:val="kk-KZ" w:eastAsia="ru-RU"/>
        </w:rPr>
        <w:t>. Suranova</w:t>
      </w:r>
      <w:r w:rsidRPr="00A4668F">
        <w:rPr>
          <w:rFonts w:ascii="Times New Roman" w:eastAsia="Times New Roman" w:hAnsi="Times New Roman" w:cs="Times New Roman"/>
          <w:sz w:val="24"/>
          <w:szCs w:val="24"/>
          <w:lang w:val="en-US" w:eastAsia="ru-RU"/>
        </w:rPr>
        <w:t xml:space="preserve">, </w:t>
      </w:r>
      <w:r w:rsidRPr="00A4668F">
        <w:rPr>
          <w:rFonts w:ascii="Times New Roman" w:eastAsia="Times New Roman" w:hAnsi="Times New Roman" w:cs="Times New Roman"/>
          <w:sz w:val="24"/>
          <w:szCs w:val="24"/>
          <w:lang w:val="kk-KZ" w:eastAsia="ru-RU"/>
        </w:rPr>
        <w:t>D.</w:t>
      </w:r>
      <w:r w:rsidRPr="00A4668F">
        <w:rPr>
          <w:rFonts w:ascii="Times New Roman" w:eastAsia="Times New Roman" w:hAnsi="Times New Roman" w:cs="Times New Roman"/>
          <w:sz w:val="24"/>
          <w:szCs w:val="24"/>
          <w:lang w:val="en-US" w:eastAsia="ru-RU"/>
        </w:rPr>
        <w:t xml:space="preserve"> </w:t>
      </w:r>
      <w:r w:rsidRPr="00A4668F">
        <w:rPr>
          <w:rFonts w:ascii="Times New Roman" w:eastAsia="Times New Roman" w:hAnsi="Times New Roman" w:cs="Times New Roman"/>
          <w:sz w:val="24"/>
          <w:szCs w:val="24"/>
          <w:lang w:val="kk-KZ" w:eastAsia="ru-RU"/>
        </w:rPr>
        <w:t>Mazei</w:t>
      </w:r>
      <w:r w:rsidRPr="00A4668F">
        <w:rPr>
          <w:rFonts w:ascii="Times New Roman" w:hAnsi="Times New Roman" w:cs="Times New Roman"/>
          <w:sz w:val="24"/>
          <w:szCs w:val="24"/>
          <w:lang w:val="en-US"/>
        </w:rPr>
        <w:t xml:space="preserve"> </w:t>
      </w:r>
      <w:r w:rsidRPr="00A4668F">
        <w:rPr>
          <w:rFonts w:ascii="Times New Roman" w:eastAsia="Times New Roman" w:hAnsi="Times New Roman" w:cs="Times New Roman"/>
          <w:sz w:val="24"/>
          <w:szCs w:val="24"/>
          <w:lang w:val="kk-KZ" w:eastAsia="ru-RU"/>
        </w:rPr>
        <w:t>and others</w:t>
      </w:r>
      <w:r w:rsidRPr="00A4668F">
        <w:rPr>
          <w:rFonts w:ascii="Times New Roman" w:hAnsi="Times New Roman" w:cs="Times New Roman"/>
          <w:sz w:val="24"/>
          <w:szCs w:val="24"/>
          <w:lang w:val="en-US"/>
        </w:rPr>
        <w:t xml:space="preserve"> // </w:t>
      </w:r>
      <w:r w:rsidRPr="00A4668F">
        <w:rPr>
          <w:rFonts w:ascii="Times New Roman" w:eastAsia="Times New Roman" w:hAnsi="Times New Roman" w:cs="Times New Roman"/>
          <w:bCs/>
          <w:kern w:val="24"/>
          <w:sz w:val="24"/>
          <w:szCs w:val="24"/>
          <w:u w:color="FFFFFF"/>
          <w:lang w:val="kk-KZ" w:eastAsia="en-GB"/>
        </w:rPr>
        <w:t>j. Science of the Total Environment</w:t>
      </w:r>
      <w:r w:rsidRPr="00A4668F">
        <w:rPr>
          <w:rFonts w:ascii="Times New Roman" w:eastAsia="Calibri" w:hAnsi="Times New Roman" w:cs="Times New Roman"/>
          <w:sz w:val="24"/>
          <w:szCs w:val="24"/>
          <w:lang w:val="en-US"/>
        </w:rPr>
        <w:t xml:space="preserve">. - 2019. </w:t>
      </w:r>
      <w:proofErr w:type="gramStart"/>
      <w:r w:rsidRPr="00A4668F">
        <w:rPr>
          <w:rFonts w:ascii="Times New Roman" w:eastAsia="Calibri" w:hAnsi="Times New Roman" w:cs="Times New Roman"/>
          <w:sz w:val="24"/>
          <w:szCs w:val="24"/>
          <w:lang w:val="en-US"/>
        </w:rPr>
        <w:t>- №719, 134427.</w:t>
      </w:r>
      <w:proofErr w:type="gramEnd"/>
    </w:p>
    <w:p w:rsidR="00886926" w:rsidRPr="00A4668F" w:rsidRDefault="00886926" w:rsidP="00886926">
      <w:pPr>
        <w:spacing w:line="360" w:lineRule="auto"/>
        <w:ind w:firstLine="709"/>
        <w:jc w:val="both"/>
        <w:rPr>
          <w:rFonts w:ascii="Times New Roman" w:eastAsia="TimesNewRomanPSMT" w:hAnsi="Times New Roman" w:cs="Times New Roman"/>
          <w:sz w:val="24"/>
          <w:szCs w:val="24"/>
          <w:lang w:val="en-US"/>
        </w:rPr>
      </w:pPr>
      <w:proofErr w:type="gramStart"/>
      <w:r w:rsidRPr="00A4668F">
        <w:rPr>
          <w:rFonts w:ascii="Times New Roman" w:hAnsi="Times New Roman" w:cs="Times New Roman"/>
          <w:sz w:val="24"/>
          <w:szCs w:val="24"/>
          <w:lang w:val="en-US"/>
        </w:rPr>
        <w:t>33</w:t>
      </w:r>
      <w:r w:rsidRPr="00A4668F">
        <w:rPr>
          <w:rFonts w:ascii="Times New Roman" w:eastAsia="Times New Roman" w:hAnsi="Times New Roman" w:cs="Times New Roman"/>
          <w:sz w:val="24"/>
          <w:szCs w:val="24"/>
          <w:u w:color="FFFFFF"/>
          <w:lang w:val="en-US"/>
        </w:rPr>
        <w:t> </w:t>
      </w:r>
      <w:r w:rsidRPr="00A4668F">
        <w:rPr>
          <w:rFonts w:ascii="Times New Roman" w:eastAsia="TimesNewRomanPSMT" w:hAnsi="Times New Roman" w:cs="Times New Roman"/>
          <w:sz w:val="24"/>
          <w:szCs w:val="24"/>
          <w:lang w:val="en-US"/>
        </w:rPr>
        <w:t>Baxevanis.</w:t>
      </w:r>
      <w:proofErr w:type="gramEnd"/>
      <w:r w:rsidRPr="00A4668F">
        <w:rPr>
          <w:rFonts w:ascii="Times New Roman" w:eastAsia="TimesNewRomanPSMT" w:hAnsi="Times New Roman" w:cs="Times New Roman"/>
          <w:sz w:val="24"/>
          <w:szCs w:val="24"/>
          <w:lang w:val="en-US"/>
        </w:rPr>
        <w:t xml:space="preserve"> </w:t>
      </w:r>
      <w:proofErr w:type="gramStart"/>
      <w:r w:rsidRPr="00A4668F">
        <w:rPr>
          <w:rFonts w:ascii="Times New Roman" w:eastAsia="TimesNewRomanPSMT" w:hAnsi="Times New Roman" w:cs="Times New Roman"/>
          <w:sz w:val="24"/>
          <w:szCs w:val="24"/>
          <w:lang w:val="en-US"/>
        </w:rPr>
        <w:t>C.N.</w:t>
      </w:r>
      <w:proofErr w:type="gramEnd"/>
      <w:r w:rsidRPr="00A4668F">
        <w:rPr>
          <w:rFonts w:ascii="Times New Roman" w:eastAsia="TimesNewRomanPSMT" w:hAnsi="Times New Roman" w:cs="Times New Roman"/>
          <w:sz w:val="24"/>
          <w:szCs w:val="24"/>
          <w:lang w:val="en-US"/>
        </w:rPr>
        <w:t xml:space="preserve"> The balance between breast cancer and the immune system: Challenges for prognosis and clinical benefit from immunotherapies / C.N. Baxevanis., S.P. Fortis, S.A. Perez // Semin Cancer Biol. - 2019. S1044-</w:t>
      </w:r>
      <w:proofErr w:type="gramStart"/>
      <w:r w:rsidRPr="00A4668F">
        <w:rPr>
          <w:rFonts w:ascii="Times New Roman" w:eastAsia="TimesNewRomanPSMT" w:hAnsi="Times New Roman" w:cs="Times New Roman"/>
          <w:sz w:val="24"/>
          <w:szCs w:val="24"/>
          <w:lang w:val="en-US"/>
        </w:rPr>
        <w:t>579X(</w:t>
      </w:r>
      <w:proofErr w:type="gramEnd"/>
      <w:r w:rsidRPr="00A4668F">
        <w:rPr>
          <w:rFonts w:ascii="Times New Roman" w:eastAsia="TimesNewRomanPSMT" w:hAnsi="Times New Roman" w:cs="Times New Roman"/>
          <w:sz w:val="24"/>
          <w:szCs w:val="24"/>
          <w:lang w:val="en-US"/>
        </w:rPr>
        <w:t>19)30418-3.</w:t>
      </w:r>
    </w:p>
    <w:p w:rsidR="00886926" w:rsidRPr="00A4668F" w:rsidRDefault="00886926" w:rsidP="00886926">
      <w:pPr>
        <w:spacing w:line="360" w:lineRule="auto"/>
        <w:ind w:firstLine="709"/>
        <w:jc w:val="both"/>
        <w:rPr>
          <w:rFonts w:ascii="Times New Roman" w:eastAsia="TimesNewRomanPSMT" w:hAnsi="Times New Roman" w:cs="Times New Roman"/>
          <w:sz w:val="24"/>
          <w:szCs w:val="24"/>
          <w:lang w:val="en-US"/>
        </w:rPr>
      </w:pPr>
      <w:proofErr w:type="gramStart"/>
      <w:r w:rsidRPr="00A4668F">
        <w:rPr>
          <w:rFonts w:ascii="Times New Roman" w:eastAsia="TimesNewRomanPSMT" w:hAnsi="Times New Roman" w:cs="Times New Roman"/>
          <w:sz w:val="24"/>
          <w:szCs w:val="24"/>
          <w:lang w:val="en-US"/>
        </w:rPr>
        <w:t>34</w:t>
      </w:r>
      <w:r w:rsidRPr="00A4668F">
        <w:rPr>
          <w:rFonts w:ascii="Times New Roman" w:eastAsia="Times New Roman" w:hAnsi="Times New Roman" w:cs="Times New Roman"/>
          <w:sz w:val="24"/>
          <w:szCs w:val="24"/>
          <w:u w:color="FFFFFF"/>
          <w:lang w:val="en-US"/>
        </w:rPr>
        <w:t> </w:t>
      </w:r>
      <w:r w:rsidRPr="00A4668F">
        <w:rPr>
          <w:rFonts w:ascii="Times New Roman" w:eastAsia="TimesNewRomanPSMT" w:hAnsi="Times New Roman" w:cs="Times New Roman"/>
          <w:sz w:val="24"/>
          <w:szCs w:val="24"/>
          <w:lang w:val="en-US"/>
        </w:rPr>
        <w:t>Hashmi Atif Ali.</w:t>
      </w:r>
      <w:proofErr w:type="gramEnd"/>
      <w:r w:rsidRPr="00A4668F">
        <w:rPr>
          <w:rFonts w:ascii="Times New Roman" w:eastAsia="TimesNewRomanPSMT" w:hAnsi="Times New Roman" w:cs="Times New Roman"/>
          <w:sz w:val="24"/>
          <w:szCs w:val="24"/>
          <w:lang w:val="en-US"/>
        </w:rPr>
        <w:t xml:space="preserve"> “Prognostic parameters of luminal A and luminal B intrinsic breast cancer subtypes of Pakistani patients”</w:t>
      </w:r>
      <w:r w:rsidRPr="00A4668F">
        <w:rPr>
          <w:rFonts w:ascii="Times New Roman" w:hAnsi="Times New Roman" w:cs="Times New Roman"/>
          <w:sz w:val="24"/>
          <w:szCs w:val="24"/>
          <w:lang w:val="en-US"/>
        </w:rPr>
        <w:t xml:space="preserve"> / Atif Ali Hashmi, Saher Aijaz, Saadia Mehmood Khan et al // </w:t>
      </w:r>
      <w:r w:rsidRPr="00A4668F">
        <w:rPr>
          <w:rFonts w:ascii="Times New Roman" w:eastAsia="TimesNewRomanPSMT" w:hAnsi="Times New Roman" w:cs="Times New Roman"/>
          <w:sz w:val="24"/>
          <w:szCs w:val="24"/>
          <w:lang w:val="en-US"/>
        </w:rPr>
        <w:t>World journal of surgical oncology. - 2018. - №16</w:t>
      </w:r>
      <w:proofErr w:type="gramStart"/>
      <w:r w:rsidRPr="00A4668F">
        <w:rPr>
          <w:rFonts w:ascii="Times New Roman" w:eastAsia="TimesNewRomanPSMT" w:hAnsi="Times New Roman" w:cs="Times New Roman"/>
          <w:sz w:val="24"/>
          <w:szCs w:val="24"/>
          <w:lang w:val="en-US"/>
        </w:rPr>
        <w:t>,1</w:t>
      </w:r>
      <w:proofErr w:type="gramEnd"/>
      <w:r w:rsidRPr="00A4668F">
        <w:rPr>
          <w:rFonts w:ascii="Times New Roman" w:eastAsia="TimesNewRomanPSMT" w:hAnsi="Times New Roman" w:cs="Times New Roman"/>
          <w:sz w:val="24"/>
          <w:szCs w:val="24"/>
          <w:lang w:val="en-US"/>
        </w:rPr>
        <w:t>.</w:t>
      </w:r>
    </w:p>
    <w:p w:rsidR="00886926" w:rsidRPr="00A4668F" w:rsidRDefault="00886926" w:rsidP="00886926">
      <w:pPr>
        <w:spacing w:line="360" w:lineRule="auto"/>
        <w:ind w:firstLine="709"/>
        <w:jc w:val="both"/>
        <w:rPr>
          <w:rFonts w:ascii="Times New Roman" w:eastAsia="TimesNewRomanPSMT" w:hAnsi="Times New Roman" w:cs="Times New Roman"/>
          <w:sz w:val="24"/>
          <w:szCs w:val="24"/>
          <w:lang w:val="en-US"/>
        </w:rPr>
      </w:pPr>
      <w:r w:rsidRPr="00A4668F">
        <w:rPr>
          <w:rFonts w:ascii="Times New Roman" w:eastAsia="TimesNewRomanPSMT" w:hAnsi="Times New Roman" w:cs="Times New Roman"/>
          <w:sz w:val="24"/>
          <w:szCs w:val="24"/>
          <w:lang w:val="en-US"/>
        </w:rPr>
        <w:t>35</w:t>
      </w:r>
      <w:r w:rsidRPr="00A4668F">
        <w:rPr>
          <w:rFonts w:ascii="Times New Roman" w:eastAsia="Times New Roman" w:hAnsi="Times New Roman" w:cs="Times New Roman"/>
          <w:sz w:val="24"/>
          <w:szCs w:val="24"/>
          <w:u w:color="FFFFFF"/>
          <w:lang w:val="en-US"/>
        </w:rPr>
        <w:t> </w:t>
      </w:r>
      <w:r w:rsidRPr="00A4668F">
        <w:rPr>
          <w:rFonts w:ascii="Times New Roman" w:eastAsia="TimesNewRomanPSMT" w:hAnsi="Times New Roman" w:cs="Times New Roman"/>
          <w:sz w:val="24"/>
          <w:szCs w:val="24"/>
          <w:lang w:val="en-US"/>
        </w:rPr>
        <w:t>Tsung-Cheng Lin. Fibronectin in Cancer: Friend or Foe</w:t>
      </w:r>
      <w:r w:rsidRPr="00A4668F">
        <w:rPr>
          <w:rFonts w:ascii="Times New Roman" w:hAnsi="Times New Roman" w:cs="Times New Roman"/>
          <w:sz w:val="24"/>
          <w:szCs w:val="24"/>
          <w:lang w:val="en-US"/>
        </w:rPr>
        <w:t xml:space="preserve"> / </w:t>
      </w:r>
      <w:r w:rsidRPr="00A4668F">
        <w:rPr>
          <w:rFonts w:ascii="Times New Roman" w:eastAsia="TimesNewRomanPSMT" w:hAnsi="Times New Roman" w:cs="Times New Roman"/>
          <w:sz w:val="24"/>
          <w:szCs w:val="24"/>
          <w:lang w:val="en-US"/>
        </w:rPr>
        <w:t>Lin Tsung-Cheng, Yang Cheng-Han, Cheng Li-Hsin, Chang Wen-Tsan, Lin Yuh-Rong, Cheng</w:t>
      </w:r>
      <w:r w:rsidRPr="00A4668F">
        <w:rPr>
          <w:rFonts w:ascii="Times New Roman" w:hAnsi="Times New Roman" w:cs="Times New Roman"/>
          <w:sz w:val="24"/>
          <w:szCs w:val="24"/>
          <w:lang w:val="en-US"/>
        </w:rPr>
        <w:t xml:space="preserve"> </w:t>
      </w:r>
      <w:r w:rsidRPr="00A4668F">
        <w:rPr>
          <w:rFonts w:ascii="Times New Roman" w:eastAsia="TimesNewRomanPSMT" w:hAnsi="Times New Roman" w:cs="Times New Roman"/>
          <w:sz w:val="24"/>
          <w:szCs w:val="24"/>
          <w:lang w:val="en-US"/>
        </w:rPr>
        <w:t xml:space="preserve">Hung-Chi </w:t>
      </w:r>
      <w:r w:rsidRPr="00A4668F">
        <w:rPr>
          <w:rFonts w:ascii="Times New Roman" w:hAnsi="Times New Roman" w:cs="Times New Roman"/>
          <w:sz w:val="24"/>
          <w:szCs w:val="24"/>
          <w:lang w:val="en-US"/>
        </w:rPr>
        <w:t xml:space="preserve">// </w:t>
      </w:r>
      <w:r w:rsidRPr="00A4668F">
        <w:rPr>
          <w:rFonts w:ascii="Times New Roman" w:eastAsia="TimesNewRomanPSMT" w:hAnsi="Times New Roman" w:cs="Times New Roman"/>
          <w:sz w:val="24"/>
          <w:szCs w:val="24"/>
          <w:lang w:val="en-US"/>
        </w:rPr>
        <w:t>Cells. - 2020. - 9(1). - P. 27.</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r w:rsidRPr="00A4668F">
        <w:rPr>
          <w:rFonts w:ascii="Times New Roman" w:eastAsia="TimesNewRomanPSMT" w:hAnsi="Times New Roman" w:cs="Times New Roman"/>
          <w:sz w:val="24"/>
          <w:szCs w:val="24"/>
          <w:lang w:val="en-US"/>
        </w:rPr>
        <w:lastRenderedPageBreak/>
        <w:t>36</w:t>
      </w:r>
      <w:r w:rsidRPr="00A4668F">
        <w:rPr>
          <w:rFonts w:ascii="Times New Roman" w:eastAsia="Times New Roman" w:hAnsi="Times New Roman" w:cs="Times New Roman"/>
          <w:sz w:val="24"/>
          <w:szCs w:val="24"/>
          <w:u w:color="FFFFFF"/>
          <w:lang w:val="en-US"/>
        </w:rPr>
        <w:t xml:space="preserve"> Podgornaya A.V., Makhmutkhodzhaev A.Sh., Koh L.I., Mikheenko G.A., Yuriev S.Yu. Nonspecific vaginal immunity in pregnant women with recurrent bacterial vaginosis // Modern problems of science and education. - 2017. </w:t>
      </w:r>
      <w:proofErr w:type="gramStart"/>
      <w:r w:rsidRPr="00A4668F">
        <w:rPr>
          <w:rFonts w:ascii="Times New Roman" w:eastAsia="Times New Roman" w:hAnsi="Times New Roman" w:cs="Times New Roman"/>
          <w:sz w:val="24"/>
          <w:szCs w:val="24"/>
          <w:u w:color="FFFFFF"/>
          <w:lang w:val="en-US"/>
        </w:rPr>
        <w:t>- No. 1.</w:t>
      </w:r>
      <w:proofErr w:type="gramEnd"/>
    </w:p>
    <w:p w:rsidR="00886926" w:rsidRPr="00A4668F" w:rsidRDefault="00886926" w:rsidP="00886926">
      <w:pPr>
        <w:spacing w:line="360" w:lineRule="auto"/>
        <w:jc w:val="both"/>
        <w:rPr>
          <w:rFonts w:ascii="Times New Roman" w:eastAsia="TimesNewRomanPSMT" w:hAnsi="Times New Roman" w:cs="Times New Roman"/>
          <w:sz w:val="24"/>
          <w:szCs w:val="24"/>
        </w:rPr>
      </w:pPr>
      <w:r w:rsidRPr="00A4668F">
        <w:rPr>
          <w:rFonts w:ascii="Times New Roman" w:eastAsia="Times New Roman" w:hAnsi="Times New Roman" w:cs="Times New Roman"/>
          <w:sz w:val="24"/>
          <w:szCs w:val="24"/>
          <w:u w:color="FFFFFF"/>
        </w:rPr>
        <w:t>(</w:t>
      </w:r>
      <w:proofErr w:type="gramStart"/>
      <w:r w:rsidRPr="00A4668F">
        <w:rPr>
          <w:rFonts w:ascii="Times New Roman" w:eastAsia="TimesNewRomanPSMT" w:hAnsi="Times New Roman" w:cs="Times New Roman"/>
          <w:sz w:val="24"/>
          <w:szCs w:val="24"/>
        </w:rPr>
        <w:t>Подгорная</w:t>
      </w:r>
      <w:proofErr w:type="gramEnd"/>
      <w:r w:rsidRPr="00A4668F">
        <w:rPr>
          <w:rFonts w:ascii="Times New Roman" w:eastAsia="TimesNewRomanPSMT" w:hAnsi="Times New Roman" w:cs="Times New Roman"/>
          <w:sz w:val="24"/>
          <w:szCs w:val="24"/>
        </w:rPr>
        <w:t xml:space="preserve"> А.В., Махмутходжаев А.Ш., Кох Л.И., Михеенко Г.А., Юрьев С.Ю. Неспецифический иммунитет влагалища у беременных женщин с рецидивирующим бактериальным вагинозом // Современные проблемы науки и образования. - 2017. - №1.)</w:t>
      </w:r>
    </w:p>
    <w:p w:rsidR="00886926" w:rsidRPr="00A4668F" w:rsidRDefault="00886926" w:rsidP="00886926">
      <w:pPr>
        <w:spacing w:line="360" w:lineRule="auto"/>
        <w:ind w:firstLine="709"/>
        <w:jc w:val="both"/>
        <w:rPr>
          <w:rFonts w:ascii="Times New Roman" w:eastAsia="TimesNewRomanPSMT" w:hAnsi="Times New Roman" w:cs="Times New Roman"/>
          <w:sz w:val="24"/>
          <w:szCs w:val="24"/>
          <w:lang w:val="en-US"/>
        </w:rPr>
      </w:pPr>
      <w:r w:rsidRPr="00A4668F">
        <w:rPr>
          <w:rFonts w:ascii="Times New Roman" w:eastAsia="TimesNewRomanPSMT" w:hAnsi="Times New Roman" w:cs="Times New Roman"/>
          <w:sz w:val="24"/>
          <w:szCs w:val="24"/>
          <w:lang w:val="en-US"/>
        </w:rPr>
        <w:t>37</w:t>
      </w:r>
      <w:r w:rsidRPr="00A4668F">
        <w:rPr>
          <w:rFonts w:ascii="Times New Roman" w:eastAsia="Times New Roman" w:hAnsi="Times New Roman" w:cs="Times New Roman"/>
          <w:sz w:val="24"/>
          <w:szCs w:val="24"/>
          <w:u w:color="FFFFFF"/>
          <w:lang w:val="en-US"/>
        </w:rPr>
        <w:t> </w:t>
      </w:r>
      <w:r w:rsidRPr="00A4668F">
        <w:rPr>
          <w:rFonts w:ascii="Times New Roman" w:eastAsia="TimesNewRomanPSMT" w:hAnsi="Times New Roman" w:cs="Times New Roman"/>
          <w:sz w:val="24"/>
          <w:szCs w:val="24"/>
          <w:lang w:val="en-US"/>
        </w:rPr>
        <w:t xml:space="preserve">Komohara Y. Tumor-associated macrophages: Potential therapeutic targets for anti-cancer therapy. / Y. Komohara, Y. Fujiwara, K. Ohnishi, M. Takeya </w:t>
      </w:r>
      <w:r w:rsidRPr="00A4668F">
        <w:rPr>
          <w:rFonts w:ascii="Times New Roman" w:hAnsi="Times New Roman" w:cs="Times New Roman"/>
          <w:sz w:val="24"/>
          <w:szCs w:val="24"/>
          <w:lang w:val="en-US"/>
        </w:rPr>
        <w:t xml:space="preserve">// </w:t>
      </w:r>
      <w:r w:rsidRPr="00A4668F">
        <w:rPr>
          <w:rFonts w:ascii="Times New Roman" w:eastAsia="TimesNewRomanPSMT" w:hAnsi="Times New Roman" w:cs="Times New Roman"/>
          <w:sz w:val="24"/>
          <w:szCs w:val="24"/>
          <w:lang w:val="en-US"/>
        </w:rPr>
        <w:t xml:space="preserve">Adv. DrugDeliv. </w:t>
      </w:r>
      <w:proofErr w:type="gramStart"/>
      <w:r w:rsidRPr="00A4668F">
        <w:rPr>
          <w:rFonts w:ascii="Times New Roman" w:eastAsia="TimesNewRomanPSMT" w:hAnsi="Times New Roman" w:cs="Times New Roman"/>
          <w:sz w:val="24"/>
          <w:szCs w:val="24"/>
          <w:lang w:val="en-US"/>
        </w:rPr>
        <w:t>Rev. - 2016.</w:t>
      </w:r>
      <w:proofErr w:type="gramEnd"/>
      <w:r w:rsidRPr="00A4668F">
        <w:rPr>
          <w:rFonts w:ascii="Times New Roman" w:eastAsia="TimesNewRomanPSMT" w:hAnsi="Times New Roman" w:cs="Times New Roman"/>
          <w:sz w:val="24"/>
          <w:szCs w:val="24"/>
          <w:lang w:val="en-US"/>
        </w:rPr>
        <w:t xml:space="preserve"> </w:t>
      </w:r>
      <w:proofErr w:type="gramStart"/>
      <w:r w:rsidRPr="00A4668F">
        <w:rPr>
          <w:rFonts w:ascii="Times New Roman" w:eastAsia="TimesNewRomanPSMT" w:hAnsi="Times New Roman" w:cs="Times New Roman"/>
          <w:sz w:val="24"/>
          <w:szCs w:val="24"/>
          <w:lang w:val="en-US"/>
        </w:rPr>
        <w:t>- №99.</w:t>
      </w:r>
      <w:proofErr w:type="gramEnd"/>
      <w:r w:rsidRPr="00A4668F">
        <w:rPr>
          <w:rFonts w:ascii="Times New Roman" w:eastAsia="TimesNewRomanPSMT" w:hAnsi="Times New Roman" w:cs="Times New Roman"/>
          <w:sz w:val="24"/>
          <w:szCs w:val="24"/>
          <w:lang w:val="en-US"/>
        </w:rPr>
        <w:t xml:space="preserve"> - P.180–185.</w:t>
      </w:r>
    </w:p>
    <w:p w:rsidR="00886926" w:rsidRPr="00A4668F" w:rsidRDefault="00886926" w:rsidP="00886926">
      <w:pPr>
        <w:spacing w:after="0" w:line="360" w:lineRule="auto"/>
        <w:ind w:firstLine="709"/>
        <w:jc w:val="both"/>
        <w:rPr>
          <w:rFonts w:ascii="Times New Roman" w:eastAsia="Times New Roman" w:hAnsi="Times New Roman" w:cs="Times New Roman"/>
          <w:sz w:val="24"/>
          <w:szCs w:val="24"/>
          <w:u w:color="FFFFFF"/>
          <w:lang w:val="en-US"/>
        </w:rPr>
      </w:pPr>
      <w:proofErr w:type="gramStart"/>
      <w:r w:rsidRPr="00A4668F">
        <w:rPr>
          <w:rFonts w:ascii="Times New Roman" w:eastAsia="TimesNewRomanPSMT" w:hAnsi="Times New Roman" w:cs="Times New Roman"/>
          <w:sz w:val="24"/>
          <w:szCs w:val="24"/>
          <w:lang w:val="en-US"/>
        </w:rPr>
        <w:t>38</w:t>
      </w:r>
      <w:r w:rsidRPr="00A4668F">
        <w:rPr>
          <w:rFonts w:ascii="Times New Roman" w:eastAsia="Times New Roman" w:hAnsi="Times New Roman" w:cs="Times New Roman"/>
          <w:sz w:val="24"/>
          <w:szCs w:val="24"/>
          <w:u w:color="FFFFFF"/>
          <w:lang w:val="en-US"/>
        </w:rPr>
        <w:t> Selivanov E.V., Kubyshkina T.Yu.</w:t>
      </w:r>
      <w:proofErr w:type="gramEnd"/>
      <w:r w:rsidRPr="00A4668F">
        <w:rPr>
          <w:rFonts w:ascii="Times New Roman" w:eastAsia="Times New Roman" w:hAnsi="Times New Roman" w:cs="Times New Roman"/>
          <w:sz w:val="24"/>
          <w:szCs w:val="24"/>
          <w:u w:color="FFFFFF"/>
          <w:lang w:val="en-US"/>
        </w:rPr>
        <w:t xml:space="preserve"> Bacterial vaginosis and the bacterium Atopobium Vaginae: new data on the causative agents of the old disease // Bulletin of the "Laboratory of DNA Diagnostics". - 2010. </w:t>
      </w:r>
      <w:proofErr w:type="gramStart"/>
      <w:r w:rsidRPr="00A4668F">
        <w:rPr>
          <w:rFonts w:ascii="Times New Roman" w:eastAsia="Times New Roman" w:hAnsi="Times New Roman" w:cs="Times New Roman"/>
          <w:sz w:val="24"/>
          <w:szCs w:val="24"/>
          <w:u w:color="FFFFFF"/>
          <w:lang w:val="en-US"/>
        </w:rPr>
        <w:t>- No. 1.</w:t>
      </w:r>
      <w:proofErr w:type="gramEnd"/>
      <w:r w:rsidRPr="00A4668F">
        <w:rPr>
          <w:rFonts w:ascii="Times New Roman" w:eastAsia="Times New Roman" w:hAnsi="Times New Roman" w:cs="Times New Roman"/>
          <w:sz w:val="24"/>
          <w:szCs w:val="24"/>
          <w:u w:color="FFFFFF"/>
          <w:lang w:val="en-US"/>
        </w:rPr>
        <w:t xml:space="preserve"> - P. 2-4</w:t>
      </w:r>
    </w:p>
    <w:p w:rsidR="00886926" w:rsidRPr="00A4668F" w:rsidRDefault="00886926" w:rsidP="00886926">
      <w:pPr>
        <w:spacing w:line="360" w:lineRule="auto"/>
        <w:jc w:val="both"/>
        <w:rPr>
          <w:rFonts w:ascii="Times New Roman" w:eastAsia="TimesNewRomanPSMT" w:hAnsi="Times New Roman" w:cs="Times New Roman"/>
          <w:sz w:val="24"/>
          <w:szCs w:val="24"/>
        </w:rPr>
      </w:pPr>
      <w:proofErr w:type="gramStart"/>
      <w:r w:rsidRPr="00A4668F">
        <w:rPr>
          <w:rFonts w:ascii="Times New Roman" w:eastAsia="Times New Roman" w:hAnsi="Times New Roman" w:cs="Times New Roman"/>
          <w:sz w:val="24"/>
          <w:szCs w:val="24"/>
          <w:u w:color="FFFFFF"/>
        </w:rPr>
        <w:t>(</w:t>
      </w:r>
      <w:r w:rsidRPr="00A4668F">
        <w:rPr>
          <w:rFonts w:ascii="Times New Roman" w:eastAsia="TimesNewRomanPSMT" w:hAnsi="Times New Roman" w:cs="Times New Roman"/>
          <w:sz w:val="24"/>
          <w:szCs w:val="24"/>
        </w:rPr>
        <w:t xml:space="preserve">Селиванов Е.В., Кубышкина Т.Ю. Бактериальный вагиноз и бактерия </w:t>
      </w:r>
      <w:r w:rsidRPr="00A4668F">
        <w:rPr>
          <w:rFonts w:ascii="Times New Roman" w:eastAsia="TimesNewRomanPSMT" w:hAnsi="Times New Roman" w:cs="Times New Roman"/>
          <w:sz w:val="24"/>
          <w:szCs w:val="24"/>
          <w:lang w:val="en-US"/>
        </w:rPr>
        <w:t>AtopobiumVaginae</w:t>
      </w:r>
      <w:r w:rsidRPr="00A4668F">
        <w:rPr>
          <w:rFonts w:ascii="Times New Roman" w:eastAsia="TimesNewRomanPSMT" w:hAnsi="Times New Roman" w:cs="Times New Roman"/>
          <w:sz w:val="24"/>
          <w:szCs w:val="24"/>
        </w:rPr>
        <w:t xml:space="preserve">: новые данные о возбудителях старого заболевания </w:t>
      </w:r>
      <w:r w:rsidRPr="00A4668F">
        <w:rPr>
          <w:rFonts w:ascii="Times New Roman" w:hAnsi="Times New Roman" w:cs="Times New Roman"/>
          <w:sz w:val="24"/>
          <w:szCs w:val="24"/>
        </w:rPr>
        <w:t xml:space="preserve">// </w:t>
      </w:r>
      <w:r w:rsidRPr="00A4668F">
        <w:rPr>
          <w:rFonts w:ascii="Times New Roman" w:eastAsia="TimesNewRomanPSMT" w:hAnsi="Times New Roman" w:cs="Times New Roman"/>
          <w:sz w:val="24"/>
          <w:szCs w:val="24"/>
        </w:rPr>
        <w:t>Вестник «Лаборатории ДНК-диагностики». - 2010. - №1.</w:t>
      </w:r>
      <w:proofErr w:type="gramEnd"/>
      <w:r w:rsidRPr="00A4668F">
        <w:rPr>
          <w:rFonts w:ascii="Times New Roman" w:eastAsia="TimesNewRomanPSMT" w:hAnsi="Times New Roman" w:cs="Times New Roman"/>
          <w:sz w:val="24"/>
          <w:szCs w:val="24"/>
        </w:rPr>
        <w:t xml:space="preserve"> - </w:t>
      </w:r>
      <w:proofErr w:type="gramStart"/>
      <w:r w:rsidRPr="00A4668F">
        <w:rPr>
          <w:rFonts w:ascii="Times New Roman" w:eastAsia="TimesNewRomanPSMT" w:hAnsi="Times New Roman" w:cs="Times New Roman"/>
          <w:sz w:val="24"/>
          <w:szCs w:val="24"/>
        </w:rPr>
        <w:t>С. 2-4.)</w:t>
      </w:r>
      <w:proofErr w:type="gramEnd"/>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886926" w:rsidRPr="00A4668F" w:rsidRDefault="00886926" w:rsidP="00886926">
      <w:pPr>
        <w:spacing w:line="360" w:lineRule="auto"/>
        <w:ind w:firstLine="709"/>
        <w:jc w:val="both"/>
        <w:rPr>
          <w:rFonts w:ascii="Times New Roman" w:hAnsi="Times New Roman" w:cs="Times New Roman"/>
          <w:sz w:val="24"/>
          <w:szCs w:val="24"/>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BC2A51" w:rsidRDefault="00BC2A51" w:rsidP="001F2A2B">
      <w:pPr>
        <w:widowControl w:val="0"/>
        <w:suppressAutoHyphens/>
        <w:spacing w:after="0" w:line="240" w:lineRule="auto"/>
        <w:ind w:firstLine="567"/>
        <w:jc w:val="center"/>
        <w:rPr>
          <w:rFonts w:ascii="Times New Roman" w:hAnsi="Times New Roman" w:cs="Times New Roman"/>
          <w:b/>
          <w:bCs/>
          <w:sz w:val="24"/>
          <w:szCs w:val="24"/>
          <w:lang w:val="kk-KZ"/>
        </w:rPr>
      </w:pPr>
    </w:p>
    <w:p w:rsidR="001F2A2B" w:rsidRPr="00355AA2" w:rsidRDefault="001F2A2B" w:rsidP="001F2A2B">
      <w:pPr>
        <w:widowControl w:val="0"/>
        <w:suppressAutoHyphens/>
        <w:spacing w:after="0" w:line="240" w:lineRule="auto"/>
        <w:ind w:firstLine="567"/>
        <w:jc w:val="center"/>
        <w:rPr>
          <w:rFonts w:ascii="Times New Roman" w:hAnsi="Times New Roman" w:cs="Times New Roman"/>
          <w:b/>
          <w:bCs/>
          <w:sz w:val="24"/>
          <w:szCs w:val="24"/>
          <w:lang w:val="en-US"/>
        </w:rPr>
      </w:pPr>
      <w:r w:rsidRPr="00355AA2">
        <w:rPr>
          <w:rFonts w:ascii="Times New Roman" w:hAnsi="Times New Roman" w:cs="Times New Roman"/>
          <w:b/>
          <w:bCs/>
          <w:sz w:val="24"/>
          <w:szCs w:val="24"/>
          <w:lang w:val="kk-KZ"/>
        </w:rPr>
        <w:lastRenderedPageBreak/>
        <w:t>APPENDIX</w:t>
      </w:r>
      <w:r w:rsidRPr="00355AA2">
        <w:rPr>
          <w:rFonts w:ascii="Times New Roman" w:hAnsi="Times New Roman" w:cs="Times New Roman"/>
          <w:b/>
          <w:bCs/>
          <w:sz w:val="24"/>
          <w:szCs w:val="24"/>
          <w:lang w:val="en-US"/>
        </w:rPr>
        <w:t xml:space="preserve"> A</w:t>
      </w:r>
    </w:p>
    <w:p w:rsidR="00355AA2" w:rsidRPr="00355AA2" w:rsidRDefault="00355AA2" w:rsidP="001F2A2B">
      <w:pPr>
        <w:widowControl w:val="0"/>
        <w:suppressAutoHyphens/>
        <w:spacing w:after="0" w:line="240" w:lineRule="auto"/>
        <w:ind w:firstLine="567"/>
        <w:jc w:val="center"/>
        <w:rPr>
          <w:rFonts w:ascii="Times New Roman" w:hAnsi="Times New Roman" w:cs="Times New Roman"/>
          <w:bCs/>
          <w:sz w:val="24"/>
          <w:szCs w:val="24"/>
          <w:lang w:val="en-US"/>
        </w:rPr>
      </w:pPr>
    </w:p>
    <w:p w:rsidR="001F2A2B" w:rsidRPr="00E316FF" w:rsidRDefault="00355AA2" w:rsidP="001F2A2B">
      <w:pPr>
        <w:widowControl w:val="0"/>
        <w:suppressAutoHyphens/>
        <w:spacing w:after="0" w:line="240" w:lineRule="auto"/>
        <w:ind w:firstLine="567"/>
        <w:jc w:val="center"/>
        <w:rPr>
          <w:rFonts w:ascii="Times New Roman" w:eastAsia="Times New Roman" w:hAnsi="Times New Roman" w:cs="Times New Roman"/>
          <w:b/>
          <w:szCs w:val="24"/>
          <w:u w:color="FFFFFF"/>
          <w:lang w:val="en-US" w:eastAsia="ar-SA"/>
        </w:rPr>
      </w:pPr>
      <w:proofErr w:type="gramStart"/>
      <w:r w:rsidRPr="002C7C7B">
        <w:rPr>
          <w:rFonts w:ascii="Times New Roman" w:eastAsia="Times New Roman" w:hAnsi="Times New Roman" w:cs="Times New Roman"/>
          <w:b/>
          <w:szCs w:val="24"/>
          <w:u w:color="FFFFFF"/>
          <w:lang w:eastAsia="ar-SA"/>
        </w:rPr>
        <w:t>С</w:t>
      </w:r>
      <w:proofErr w:type="gramEnd"/>
      <w:r w:rsidRPr="002C7C7B">
        <w:rPr>
          <w:rFonts w:ascii="Times New Roman" w:eastAsia="Times New Roman" w:hAnsi="Times New Roman" w:cs="Times New Roman"/>
          <w:b/>
          <w:szCs w:val="24"/>
          <w:u w:color="FFFFFF"/>
          <w:lang w:val="en-US" w:eastAsia="ar-SA"/>
        </w:rPr>
        <w:t>alendar work plan and technical</w:t>
      </w:r>
      <w:r w:rsidRPr="002C7C7B">
        <w:rPr>
          <w:b/>
          <w:lang w:val="en-US"/>
        </w:rPr>
        <w:t xml:space="preserve"> </w:t>
      </w:r>
      <w:r w:rsidRPr="002C7C7B">
        <w:rPr>
          <w:rFonts w:ascii="Times New Roman" w:eastAsia="Times New Roman" w:hAnsi="Times New Roman" w:cs="Times New Roman"/>
          <w:b/>
          <w:szCs w:val="24"/>
          <w:u w:color="FFFFFF"/>
          <w:lang w:val="en-US" w:eastAsia="ar-SA"/>
        </w:rPr>
        <w:t xml:space="preserve">specification   </w:t>
      </w:r>
    </w:p>
    <w:p w:rsidR="00355AA2" w:rsidRPr="00E316FF" w:rsidRDefault="00355AA2" w:rsidP="001F2A2B">
      <w:pPr>
        <w:widowControl w:val="0"/>
        <w:suppressAutoHyphens/>
        <w:spacing w:after="0" w:line="240" w:lineRule="auto"/>
        <w:ind w:firstLine="567"/>
        <w:jc w:val="center"/>
        <w:rPr>
          <w:rFonts w:ascii="Times New Roman" w:hAnsi="Times New Roman" w:cs="Times New Roman"/>
          <w:bCs/>
          <w:sz w:val="24"/>
          <w:szCs w:val="24"/>
          <w:lang w:val="en-US"/>
        </w:rPr>
      </w:pPr>
    </w:p>
    <w:p w:rsidR="00355AA2" w:rsidRDefault="009C14E3" w:rsidP="009C14E3">
      <w:pPr>
        <w:widowControl w:val="0"/>
        <w:suppressAutoHyphens/>
        <w:spacing w:after="0" w:line="240" w:lineRule="auto"/>
        <w:rPr>
          <w:rFonts w:ascii="Times New Roman" w:hAnsi="Times New Roman" w:cs="Times New Roman"/>
          <w:bCs/>
          <w:sz w:val="24"/>
          <w:szCs w:val="24"/>
          <w:lang w:val="en-US"/>
        </w:rPr>
      </w:pPr>
      <w:r>
        <w:rPr>
          <w:rFonts w:ascii="Times New Roman" w:hAnsi="Times New Roman" w:cs="Times New Roman"/>
          <w:bCs/>
          <w:noProof/>
          <w:sz w:val="24"/>
          <w:szCs w:val="24"/>
          <w:lang w:eastAsia="ru-RU"/>
        </w:rPr>
        <w:drawing>
          <wp:inline distT="0" distB="0" distL="0" distR="0">
            <wp:extent cx="5739277" cy="8105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8140" cy="8104170"/>
                    </a:xfrm>
                    <a:prstGeom prst="rect">
                      <a:avLst/>
                    </a:prstGeom>
                    <a:noFill/>
                    <a:ln>
                      <a:noFill/>
                    </a:ln>
                  </pic:spPr>
                </pic:pic>
              </a:graphicData>
            </a:graphic>
          </wp:inline>
        </w:drawing>
      </w: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1F5530" w:rsidRDefault="001F5530"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ind w:firstLine="567"/>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r>
        <w:rPr>
          <w:rFonts w:ascii="Times New Roman" w:hAnsi="Times New Roman" w:cs="Times New Roman"/>
          <w:bCs/>
          <w:noProof/>
          <w:sz w:val="24"/>
          <w:szCs w:val="24"/>
          <w:lang w:eastAsia="ru-RU"/>
        </w:rPr>
        <w:drawing>
          <wp:inline distT="0" distB="0" distL="0" distR="0">
            <wp:extent cx="5759510" cy="8134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8369" cy="8132739"/>
                    </a:xfrm>
                    <a:prstGeom prst="rect">
                      <a:avLst/>
                    </a:prstGeom>
                    <a:noFill/>
                    <a:ln>
                      <a:noFill/>
                    </a:ln>
                  </pic:spPr>
                </pic:pic>
              </a:graphicData>
            </a:graphic>
          </wp:inline>
        </w:drawing>
      </w: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p>
    <w:p w:rsidR="009C14E3" w:rsidRDefault="009C14E3" w:rsidP="009C14E3">
      <w:pPr>
        <w:widowControl w:val="0"/>
        <w:suppressAutoHyphens/>
        <w:spacing w:after="0" w:line="240" w:lineRule="auto"/>
        <w:rPr>
          <w:rFonts w:ascii="Times New Roman" w:hAnsi="Times New Roman" w:cs="Times New Roman"/>
          <w:bCs/>
          <w:sz w:val="24"/>
          <w:szCs w:val="24"/>
          <w:lang w:val="en-US"/>
        </w:rPr>
      </w:pPr>
      <w:r>
        <w:rPr>
          <w:rFonts w:ascii="Times New Roman" w:hAnsi="Times New Roman" w:cs="Times New Roman"/>
          <w:bCs/>
          <w:noProof/>
          <w:sz w:val="24"/>
          <w:szCs w:val="24"/>
          <w:lang w:eastAsia="ru-RU"/>
        </w:rPr>
        <w:drawing>
          <wp:inline distT="0" distB="0" distL="0" distR="0">
            <wp:extent cx="5793231" cy="81819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92084" cy="8180355"/>
                    </a:xfrm>
                    <a:prstGeom prst="rect">
                      <a:avLst/>
                    </a:prstGeom>
                    <a:noFill/>
                    <a:ln>
                      <a:noFill/>
                    </a:ln>
                  </pic:spPr>
                </pic:pic>
              </a:graphicData>
            </a:graphic>
          </wp:inline>
        </w:drawing>
      </w:r>
    </w:p>
    <w:p w:rsidR="009C14E3" w:rsidRPr="009C14E3" w:rsidRDefault="009C14E3" w:rsidP="009C14E3">
      <w:pPr>
        <w:widowControl w:val="0"/>
        <w:suppressAutoHyphens/>
        <w:spacing w:after="0" w:line="240" w:lineRule="auto"/>
        <w:ind w:firstLine="567"/>
        <w:rPr>
          <w:rFonts w:ascii="Times New Roman" w:hAnsi="Times New Roman" w:cs="Times New Roman"/>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9C14E3">
      <w:pPr>
        <w:widowControl w:val="0"/>
        <w:suppressAutoHyphens/>
        <w:spacing w:after="0" w:line="240"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extent cx="5759510" cy="81343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8369" cy="8132739"/>
                    </a:xfrm>
                    <a:prstGeom prst="rect">
                      <a:avLst/>
                    </a:prstGeom>
                    <a:noFill/>
                    <a:ln>
                      <a:noFill/>
                    </a:ln>
                  </pic:spPr>
                </pic:pic>
              </a:graphicData>
            </a:graphic>
          </wp:inline>
        </w:drawing>
      </w: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9C14E3">
      <w:pPr>
        <w:widowControl w:val="0"/>
        <w:suppressAutoHyphens/>
        <w:spacing w:after="0" w:line="240"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extent cx="5746021" cy="8115300"/>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4883" cy="8113693"/>
                    </a:xfrm>
                    <a:prstGeom prst="rect">
                      <a:avLst/>
                    </a:prstGeom>
                    <a:noFill/>
                    <a:ln>
                      <a:noFill/>
                    </a:ln>
                  </pic:spPr>
                </pic:pic>
              </a:graphicData>
            </a:graphic>
          </wp:inline>
        </w:drawing>
      </w: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9C14E3">
      <w:pPr>
        <w:widowControl w:val="0"/>
        <w:suppressAutoHyphens/>
        <w:spacing w:after="0" w:line="240"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lastRenderedPageBreak/>
        <w:drawing>
          <wp:inline distT="0" distB="0" distL="0" distR="0">
            <wp:extent cx="5752766" cy="812482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1627" cy="8123216"/>
                    </a:xfrm>
                    <a:prstGeom prst="rect">
                      <a:avLst/>
                    </a:prstGeom>
                    <a:noFill/>
                    <a:ln>
                      <a:noFill/>
                    </a:ln>
                  </pic:spPr>
                </pic:pic>
              </a:graphicData>
            </a:graphic>
          </wp:inline>
        </w:drawing>
      </w: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9C14E3">
      <w:pPr>
        <w:widowControl w:val="0"/>
        <w:suppressAutoHyphens/>
        <w:spacing w:after="0" w:line="240"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extent cx="5786486" cy="817245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5340" cy="8170831"/>
                    </a:xfrm>
                    <a:prstGeom prst="rect">
                      <a:avLst/>
                    </a:prstGeom>
                    <a:noFill/>
                    <a:ln>
                      <a:noFill/>
                    </a:ln>
                  </pic:spPr>
                </pic:pic>
              </a:graphicData>
            </a:graphic>
          </wp:inline>
        </w:drawing>
      </w: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1F5530" w:rsidRDefault="001F5530"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9C14E3">
      <w:pPr>
        <w:widowControl w:val="0"/>
        <w:suppressAutoHyphens/>
        <w:spacing w:after="0" w:line="240"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eastAsia="ru-RU"/>
        </w:rPr>
        <w:drawing>
          <wp:inline distT="0" distB="0" distL="0" distR="0">
            <wp:extent cx="5725789" cy="808672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4655" cy="8085123"/>
                    </a:xfrm>
                    <a:prstGeom prst="rect">
                      <a:avLst/>
                    </a:prstGeom>
                    <a:noFill/>
                    <a:ln>
                      <a:noFill/>
                    </a:ln>
                  </pic:spPr>
                </pic:pic>
              </a:graphicData>
            </a:graphic>
          </wp:inline>
        </w:drawing>
      </w: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Default="009C14E3" w:rsidP="001F2A2B">
      <w:pPr>
        <w:widowControl w:val="0"/>
        <w:suppressAutoHyphens/>
        <w:spacing w:after="0" w:line="240" w:lineRule="auto"/>
        <w:ind w:firstLine="567"/>
        <w:jc w:val="center"/>
        <w:rPr>
          <w:rFonts w:ascii="Times New Roman" w:hAnsi="Times New Roman" w:cs="Times New Roman"/>
          <w:b/>
          <w:bCs/>
          <w:sz w:val="24"/>
          <w:szCs w:val="24"/>
          <w:lang w:val="en-US"/>
        </w:rPr>
      </w:pP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color w:val="000000"/>
          <w:sz w:val="26"/>
          <w:szCs w:val="26"/>
          <w:lang w:val="en-US"/>
        </w:rPr>
      </w:pPr>
      <w:r w:rsidRPr="00355AA2">
        <w:rPr>
          <w:rFonts w:ascii="Times New Roman" w:eastAsia="Times New Roman" w:hAnsi="Times New Roman" w:cs="Times New Roman"/>
          <w:b/>
          <w:sz w:val="24"/>
          <w:szCs w:val="26"/>
          <w:lang w:val="en-US"/>
        </w:rPr>
        <w:lastRenderedPageBreak/>
        <w:t>T</w:t>
      </w:r>
      <w:r w:rsidRPr="001F2A2B">
        <w:rPr>
          <w:rFonts w:ascii="Times New Roman" w:eastAsia="Times New Roman" w:hAnsi="Times New Roman" w:cs="Times New Roman"/>
          <w:b/>
          <w:color w:val="000000"/>
          <w:sz w:val="24"/>
          <w:szCs w:val="26"/>
          <w:lang w:val="en-US"/>
        </w:rPr>
        <w:t>ECHNICAL SPECIFICATIONS AND CALENDAR WORK PLAN</w:t>
      </w: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color w:val="000000"/>
          <w:sz w:val="26"/>
          <w:szCs w:val="26"/>
          <w:lang w:val="en-US"/>
        </w:rPr>
      </w:pP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color w:val="000000"/>
          <w:sz w:val="24"/>
          <w:szCs w:val="26"/>
          <w:lang w:val="en-US"/>
        </w:rPr>
      </w:pPr>
      <w:r w:rsidRPr="001F2A2B">
        <w:rPr>
          <w:rFonts w:ascii="Times New Roman" w:eastAsia="Times New Roman" w:hAnsi="Times New Roman" w:cs="Times New Roman"/>
          <w:b/>
          <w:color w:val="000000"/>
          <w:sz w:val="24"/>
          <w:szCs w:val="26"/>
          <w:lang w:val="en-US"/>
        </w:rPr>
        <w:t>Under contract № _____ from __________________2018</w:t>
      </w: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color w:val="000000"/>
          <w:sz w:val="24"/>
          <w:szCs w:val="26"/>
          <w:lang w:val="en-US"/>
        </w:rPr>
      </w:pP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i/>
          <w:sz w:val="24"/>
          <w:szCs w:val="26"/>
          <w:lang w:val="en-US"/>
        </w:rPr>
      </w:pPr>
      <w:r w:rsidRPr="001F2A2B">
        <w:rPr>
          <w:rFonts w:ascii="Times New Roman" w:eastAsia="Times New Roman" w:hAnsi="Times New Roman" w:cs="Times New Roman"/>
          <w:b/>
          <w:i/>
          <w:sz w:val="24"/>
          <w:szCs w:val="26"/>
          <w:lang w:val="en-US"/>
        </w:rPr>
        <w:t xml:space="preserve">1. Republican state enterprise on the right of economic management </w:t>
      </w: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i/>
          <w:sz w:val="24"/>
          <w:szCs w:val="26"/>
          <w:lang w:val="en-US"/>
        </w:rPr>
      </w:pPr>
      <w:r w:rsidRPr="001F2A2B">
        <w:rPr>
          <w:rFonts w:ascii="Times New Roman" w:eastAsia="Times New Roman" w:hAnsi="Times New Roman" w:cs="Times New Roman"/>
          <w:b/>
          <w:i/>
          <w:sz w:val="24"/>
          <w:szCs w:val="26"/>
          <w:lang w:val="en-US"/>
        </w:rPr>
        <w:t>«West Kazakhstan State Medical University named after Marat Ospanov» Ministry of Health of the Republic of Kazakhstan</w:t>
      </w: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i/>
          <w:sz w:val="24"/>
          <w:szCs w:val="26"/>
          <w:lang w:val="en-US"/>
        </w:rPr>
      </w:pP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sz w:val="24"/>
          <w:szCs w:val="26"/>
          <w:lang w:val="en-US"/>
        </w:rPr>
      </w:pPr>
      <w:r w:rsidRPr="001F2A2B">
        <w:rPr>
          <w:rFonts w:ascii="Times New Roman" w:eastAsia="Times New Roman" w:hAnsi="Times New Roman" w:cs="Times New Roman"/>
          <w:sz w:val="24"/>
          <w:szCs w:val="26"/>
          <w:lang w:val="en-US"/>
        </w:rPr>
        <w:t xml:space="preserve">1.1 According to priority: </w:t>
      </w:r>
      <w:r w:rsidRPr="001F2A2B">
        <w:rPr>
          <w:rFonts w:ascii="Times New Roman" w:eastAsia="Times New Roman" w:hAnsi="Times New Roman" w:cs="Times New Roman"/>
          <w:i/>
          <w:sz w:val="24"/>
          <w:szCs w:val="26"/>
          <w:lang w:val="en-US"/>
        </w:rPr>
        <w:t>Science of life and health.</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sz w:val="24"/>
          <w:szCs w:val="26"/>
          <w:lang w:val="en-US"/>
        </w:rPr>
      </w:pPr>
      <w:r w:rsidRPr="001F2A2B">
        <w:rPr>
          <w:rFonts w:ascii="Times New Roman" w:eastAsia="Times New Roman" w:hAnsi="Times New Roman" w:cs="Times New Roman"/>
          <w:color w:val="000000"/>
          <w:sz w:val="24"/>
          <w:szCs w:val="26"/>
          <w:lang w:val="en-US"/>
        </w:rPr>
        <w:t xml:space="preserve">1.2 According to subpriority: </w:t>
      </w:r>
      <w:r w:rsidRPr="001F2A2B">
        <w:rPr>
          <w:rFonts w:ascii="Times New Roman" w:eastAsia="Times New Roman" w:hAnsi="Times New Roman" w:cs="Times New Roman"/>
          <w:i/>
          <w:color w:val="000000"/>
          <w:sz w:val="24"/>
          <w:szCs w:val="26"/>
          <w:lang w:val="en-US"/>
        </w:rPr>
        <w:t xml:space="preserve">4.1. </w:t>
      </w:r>
      <w:proofErr w:type="gramStart"/>
      <w:r w:rsidRPr="001F2A2B">
        <w:rPr>
          <w:rFonts w:ascii="Times New Roman" w:eastAsia="Times New Roman" w:hAnsi="Times New Roman" w:cs="Times New Roman"/>
          <w:i/>
          <w:sz w:val="24"/>
          <w:szCs w:val="26"/>
          <w:lang w:val="en-US"/>
        </w:rPr>
        <w:t>Basic and applied research in biology.</w:t>
      </w:r>
      <w:proofErr w:type="gramEnd"/>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ahoma"/>
          <w:i/>
          <w:color w:val="000000"/>
          <w:spacing w:val="2"/>
          <w:sz w:val="24"/>
          <w:szCs w:val="28"/>
          <w:lang w:val="en-US"/>
        </w:rPr>
      </w:pPr>
      <w:r w:rsidRPr="001F2A2B">
        <w:rPr>
          <w:rFonts w:ascii="Times New Roman" w:eastAsia="Times New Roman" w:hAnsi="Times New Roman" w:cs="Times New Roman"/>
          <w:color w:val="000000"/>
          <w:sz w:val="24"/>
          <w:szCs w:val="26"/>
          <w:lang w:val="en-US"/>
        </w:rPr>
        <w:t xml:space="preserve">1.3 On the topic of the project: </w:t>
      </w:r>
      <w:r w:rsidRPr="001F2A2B">
        <w:rPr>
          <w:rFonts w:ascii="Times New Roman" w:eastAsia="Times New Roman" w:hAnsi="Times New Roman" w:cs="Times New Roman"/>
          <w:bCs/>
          <w:i/>
          <w:szCs w:val="24"/>
          <w:lang w:val="en-US"/>
        </w:rPr>
        <w:t xml:space="preserve">№ </w:t>
      </w:r>
      <w:r w:rsidRPr="001F2A2B">
        <w:rPr>
          <w:rFonts w:ascii="Times New Roman" w:eastAsia="Times New Roman" w:hAnsi="Times New Roman" w:cs="Tahoma"/>
          <w:i/>
          <w:spacing w:val="2"/>
          <w:sz w:val="24"/>
          <w:szCs w:val="28"/>
          <w:lang w:val="en-US"/>
        </w:rPr>
        <w:t xml:space="preserve">AP05136061 </w:t>
      </w:r>
      <w:r w:rsidRPr="001F2A2B">
        <w:rPr>
          <w:rFonts w:ascii="Times New Roman" w:eastAsia="Times New Roman" w:hAnsi="Times New Roman" w:cs="Tahoma"/>
          <w:i/>
          <w:color w:val="000000"/>
          <w:spacing w:val="2"/>
          <w:sz w:val="24"/>
          <w:szCs w:val="28"/>
          <w:lang w:val="en-US"/>
        </w:rPr>
        <w:t>«Comparative experimental-clinical evaluation and methods of correction of complications caused by chemotherapy of neoplastic processes of the mammary glands associated with gene mutations BRCA1, BRCA2 (experimental clinical study</w:t>
      </w:r>
      <w:proofErr w:type="gramStart"/>
      <w:r w:rsidRPr="001F2A2B">
        <w:rPr>
          <w:rFonts w:ascii="Times New Roman" w:eastAsia="Times New Roman" w:hAnsi="Times New Roman" w:cs="Tahoma"/>
          <w:i/>
          <w:color w:val="000000"/>
          <w:spacing w:val="2"/>
          <w:sz w:val="24"/>
          <w:szCs w:val="28"/>
          <w:lang w:val="en-US"/>
        </w:rPr>
        <w:t>)»</w:t>
      </w:r>
      <w:proofErr w:type="gramEnd"/>
      <w:r w:rsidRPr="001F2A2B">
        <w:rPr>
          <w:rFonts w:ascii="Times New Roman" w:eastAsia="Times New Roman" w:hAnsi="Times New Roman" w:cs="Tahoma"/>
          <w:i/>
          <w:color w:val="000000"/>
          <w:spacing w:val="2"/>
          <w:sz w:val="24"/>
          <w:szCs w:val="28"/>
          <w:lang w:val="en-US"/>
        </w:rPr>
        <w:t>.</w:t>
      </w:r>
    </w:p>
    <w:p w:rsidR="009C14E3" w:rsidRPr="001F2A2B" w:rsidRDefault="009C14E3" w:rsidP="009C14E3">
      <w:pPr>
        <w:widowControl w:val="0"/>
        <w:suppressAutoHyphens/>
        <w:spacing w:after="0" w:line="240" w:lineRule="auto"/>
        <w:ind w:left="709"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sz w:val="24"/>
          <w:szCs w:val="26"/>
          <w:lang w:val="en-US"/>
        </w:rPr>
        <w:t>1.4 The total amount of the project is 30,000,000.00 (thirty million) tenge, including a breakdown by years, for the performance of work in accordance with paragraph 3</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color w:val="000000"/>
          <w:sz w:val="24"/>
          <w:szCs w:val="26"/>
          <w:lang w:val="en-US"/>
        </w:rPr>
        <w:t xml:space="preserve">- </w:t>
      </w:r>
      <w:proofErr w:type="gramStart"/>
      <w:r w:rsidRPr="001F2A2B">
        <w:rPr>
          <w:rFonts w:ascii="Times New Roman" w:eastAsia="Times New Roman" w:hAnsi="Times New Roman" w:cs="Times New Roman"/>
          <w:color w:val="000000"/>
          <w:sz w:val="24"/>
          <w:szCs w:val="26"/>
          <w:lang w:val="en-US"/>
        </w:rPr>
        <w:t>for</w:t>
      </w:r>
      <w:proofErr w:type="gramEnd"/>
      <w:r w:rsidRPr="001F2A2B">
        <w:rPr>
          <w:rFonts w:ascii="Times New Roman" w:eastAsia="Times New Roman" w:hAnsi="Times New Roman" w:cs="Times New Roman"/>
          <w:color w:val="000000"/>
          <w:sz w:val="24"/>
          <w:szCs w:val="26"/>
          <w:lang w:val="en-US"/>
        </w:rPr>
        <w:t xml:space="preserve"> 2018 - in the amount of </w:t>
      </w:r>
      <w:r w:rsidRPr="001F2A2B">
        <w:rPr>
          <w:rFonts w:ascii="Times New Roman" w:eastAsia="Times New Roman" w:hAnsi="Times New Roman" w:cs="Times New Roman"/>
          <w:i/>
          <w:color w:val="000000"/>
          <w:sz w:val="24"/>
          <w:szCs w:val="26"/>
          <w:lang w:val="en-US"/>
        </w:rPr>
        <w:t>10,000,000.00</w:t>
      </w:r>
      <w:r w:rsidRPr="001F2A2B">
        <w:rPr>
          <w:rFonts w:ascii="Times New Roman" w:eastAsia="Times New Roman" w:hAnsi="Times New Roman" w:cs="Times New Roman"/>
          <w:color w:val="000000"/>
          <w:sz w:val="24"/>
          <w:szCs w:val="26"/>
          <w:lang w:val="en-US"/>
        </w:rPr>
        <w:t xml:space="preserve"> (ten million) </w:t>
      </w:r>
      <w:r w:rsidRPr="001F2A2B">
        <w:rPr>
          <w:rFonts w:ascii="Times New Roman" w:eastAsia="Times New Roman" w:hAnsi="Times New Roman" w:cs="Times New Roman"/>
          <w:i/>
          <w:color w:val="000000"/>
          <w:sz w:val="24"/>
          <w:szCs w:val="26"/>
          <w:lang w:val="en-US"/>
        </w:rPr>
        <w:t>tenge</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color w:val="000000"/>
          <w:sz w:val="24"/>
          <w:szCs w:val="26"/>
          <w:lang w:val="en-US"/>
        </w:rPr>
        <w:t xml:space="preserve">- </w:t>
      </w:r>
      <w:proofErr w:type="gramStart"/>
      <w:r w:rsidRPr="001F2A2B">
        <w:rPr>
          <w:rFonts w:ascii="Times New Roman" w:eastAsia="Times New Roman" w:hAnsi="Times New Roman" w:cs="Times New Roman"/>
          <w:color w:val="000000"/>
          <w:sz w:val="24"/>
          <w:szCs w:val="26"/>
          <w:lang w:val="en-US"/>
        </w:rPr>
        <w:t>for</w:t>
      </w:r>
      <w:proofErr w:type="gramEnd"/>
      <w:r w:rsidRPr="001F2A2B">
        <w:rPr>
          <w:rFonts w:ascii="Times New Roman" w:eastAsia="Times New Roman" w:hAnsi="Times New Roman" w:cs="Times New Roman"/>
          <w:color w:val="000000"/>
          <w:sz w:val="24"/>
          <w:szCs w:val="26"/>
          <w:lang w:val="en-US"/>
        </w:rPr>
        <w:t xml:space="preserve"> 2019 - in the amount of </w:t>
      </w:r>
      <w:r w:rsidRPr="001F2A2B">
        <w:rPr>
          <w:rFonts w:ascii="Times New Roman" w:eastAsia="Times New Roman" w:hAnsi="Times New Roman" w:cs="Times New Roman"/>
          <w:i/>
          <w:color w:val="000000"/>
          <w:sz w:val="24"/>
          <w:szCs w:val="26"/>
          <w:lang w:val="en-US"/>
        </w:rPr>
        <w:t>10,000,000.00</w:t>
      </w:r>
      <w:r w:rsidRPr="001F2A2B">
        <w:rPr>
          <w:rFonts w:ascii="Times New Roman" w:eastAsia="Times New Roman" w:hAnsi="Times New Roman" w:cs="Times New Roman"/>
          <w:color w:val="000000"/>
          <w:sz w:val="24"/>
          <w:szCs w:val="26"/>
          <w:lang w:val="en-US"/>
        </w:rPr>
        <w:t xml:space="preserve"> (ten million) </w:t>
      </w:r>
      <w:r w:rsidRPr="001F2A2B">
        <w:rPr>
          <w:rFonts w:ascii="Times New Roman" w:eastAsia="Times New Roman" w:hAnsi="Times New Roman" w:cs="Times New Roman"/>
          <w:i/>
          <w:color w:val="000000"/>
          <w:sz w:val="24"/>
          <w:szCs w:val="26"/>
          <w:lang w:val="en-US"/>
        </w:rPr>
        <w:t>tenge</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color w:val="000000"/>
          <w:sz w:val="24"/>
          <w:szCs w:val="26"/>
          <w:lang w:val="en-US"/>
        </w:rPr>
        <w:t xml:space="preserve">- </w:t>
      </w:r>
      <w:proofErr w:type="gramStart"/>
      <w:r w:rsidRPr="001F2A2B">
        <w:rPr>
          <w:rFonts w:ascii="Times New Roman" w:eastAsia="Times New Roman" w:hAnsi="Times New Roman" w:cs="Times New Roman"/>
          <w:color w:val="000000"/>
          <w:sz w:val="24"/>
          <w:szCs w:val="26"/>
          <w:lang w:val="en-US"/>
        </w:rPr>
        <w:t>for</w:t>
      </w:r>
      <w:proofErr w:type="gramEnd"/>
      <w:r w:rsidRPr="001F2A2B">
        <w:rPr>
          <w:rFonts w:ascii="Times New Roman" w:eastAsia="Times New Roman" w:hAnsi="Times New Roman" w:cs="Times New Roman"/>
          <w:color w:val="000000"/>
          <w:sz w:val="24"/>
          <w:szCs w:val="26"/>
          <w:lang w:val="en-US"/>
        </w:rPr>
        <w:t xml:space="preserve"> 2020 - in the amount of </w:t>
      </w:r>
      <w:r w:rsidRPr="001F2A2B">
        <w:rPr>
          <w:rFonts w:ascii="Times New Roman" w:eastAsia="Times New Roman" w:hAnsi="Times New Roman" w:cs="Times New Roman"/>
          <w:i/>
          <w:color w:val="000000"/>
          <w:sz w:val="24"/>
          <w:szCs w:val="26"/>
          <w:lang w:val="en-US"/>
        </w:rPr>
        <w:t>10,000,000.00</w:t>
      </w:r>
      <w:r w:rsidRPr="001F2A2B">
        <w:rPr>
          <w:rFonts w:ascii="Times New Roman" w:eastAsia="Times New Roman" w:hAnsi="Times New Roman" w:cs="Times New Roman"/>
          <w:color w:val="000000"/>
          <w:sz w:val="24"/>
          <w:szCs w:val="26"/>
          <w:lang w:val="en-US"/>
        </w:rPr>
        <w:t xml:space="preserve"> (ten million) </w:t>
      </w:r>
      <w:r w:rsidRPr="001F2A2B">
        <w:rPr>
          <w:rFonts w:ascii="Times New Roman" w:eastAsia="Times New Roman" w:hAnsi="Times New Roman" w:cs="Times New Roman"/>
          <w:i/>
          <w:color w:val="000000"/>
          <w:sz w:val="24"/>
          <w:szCs w:val="26"/>
          <w:lang w:val="en-US"/>
        </w:rPr>
        <w:t>tenge</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i/>
          <w:color w:val="000000"/>
          <w:sz w:val="24"/>
          <w:szCs w:val="26"/>
          <w:lang w:val="en-US"/>
        </w:rPr>
      </w:pPr>
      <w:r w:rsidRPr="001F2A2B">
        <w:rPr>
          <w:rFonts w:ascii="Times New Roman" w:eastAsia="Times New Roman" w:hAnsi="Times New Roman" w:cs="Times New Roman"/>
          <w:b/>
          <w:i/>
          <w:color w:val="000000"/>
          <w:sz w:val="24"/>
          <w:szCs w:val="26"/>
          <w:lang w:val="en-US"/>
        </w:rPr>
        <w:t>2. Characteristics of scientific and technical products by qualification characteristics and economic indicators</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color w:val="000000"/>
          <w:sz w:val="24"/>
          <w:szCs w:val="26"/>
          <w:lang w:val="en-US"/>
        </w:rPr>
      </w:pPr>
      <w:r w:rsidRPr="001F2A2B">
        <w:rPr>
          <w:rFonts w:ascii="Times New Roman" w:eastAsia="Times New Roman" w:hAnsi="Times New Roman" w:cs="Times New Roman"/>
          <w:b/>
          <w:color w:val="000000"/>
          <w:sz w:val="24"/>
          <w:szCs w:val="26"/>
          <w:lang w:val="en-US"/>
        </w:rPr>
        <w:t>2.1</w:t>
      </w:r>
      <w:r w:rsidRPr="001F2A2B">
        <w:rPr>
          <w:rFonts w:ascii="Times New Roman" w:eastAsia="Times New Roman" w:hAnsi="Times New Roman" w:cs="Times New Roman"/>
          <w:color w:val="000000"/>
          <w:sz w:val="24"/>
          <w:szCs w:val="26"/>
          <w:lang w:val="en-US"/>
        </w:rPr>
        <w:t xml:space="preserve"> Direction of work: </w:t>
      </w:r>
      <w:r w:rsidRPr="001F2A2B">
        <w:rPr>
          <w:rFonts w:ascii="Times New Roman" w:eastAsia="Times New Roman" w:hAnsi="Times New Roman" w:cs="Times New Roman"/>
          <w:i/>
          <w:color w:val="000000"/>
          <w:sz w:val="24"/>
          <w:szCs w:val="26"/>
          <w:lang w:val="en-US"/>
        </w:rPr>
        <w:t>Basic and applied scientific research in the field of medical sciences</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b/>
          <w:color w:val="000000"/>
          <w:sz w:val="24"/>
          <w:szCs w:val="26"/>
          <w:lang w:val="en-US"/>
        </w:rPr>
        <w:t>2.2</w:t>
      </w:r>
      <w:r w:rsidRPr="001F2A2B">
        <w:rPr>
          <w:rFonts w:ascii="Times New Roman" w:eastAsia="Times New Roman" w:hAnsi="Times New Roman" w:cs="Times New Roman"/>
          <w:color w:val="000000"/>
          <w:sz w:val="24"/>
          <w:szCs w:val="26"/>
          <w:lang w:val="en-US"/>
        </w:rPr>
        <w:t xml:space="preserve"> Field of application: </w:t>
      </w:r>
      <w:r w:rsidRPr="001F2A2B">
        <w:rPr>
          <w:rFonts w:ascii="Times New Roman" w:eastAsia="Times New Roman" w:hAnsi="Times New Roman" w:cs="Times New Roman"/>
          <w:i/>
          <w:color w:val="000000"/>
          <w:sz w:val="24"/>
          <w:szCs w:val="26"/>
          <w:lang w:val="en-US"/>
        </w:rPr>
        <w:t>Medicine (research in the field of oncology and genetics of breast cancer); organization of practical health care</w:t>
      </w:r>
      <w:r w:rsidRPr="001F2A2B">
        <w:rPr>
          <w:rFonts w:ascii="Times New Roman" w:eastAsia="Times New Roman" w:hAnsi="Times New Roman" w:cs="Times New Roman"/>
          <w:color w:val="000000"/>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b/>
          <w:color w:val="000000"/>
          <w:sz w:val="24"/>
          <w:szCs w:val="26"/>
          <w:lang w:val="en-US"/>
        </w:rPr>
        <w:t>2.3</w:t>
      </w:r>
      <w:r w:rsidRPr="001F2A2B">
        <w:rPr>
          <w:rFonts w:ascii="Times New Roman" w:eastAsia="Times New Roman" w:hAnsi="Times New Roman" w:cs="Times New Roman"/>
          <w:color w:val="000000"/>
          <w:sz w:val="24"/>
          <w:szCs w:val="26"/>
          <w:lang w:val="en-US"/>
        </w:rPr>
        <w:t xml:space="preserve"> Final result: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sz w:val="24"/>
          <w:szCs w:val="26"/>
          <w:lang w:val="en-US"/>
        </w:rPr>
      </w:pPr>
      <w:r w:rsidRPr="001F2A2B">
        <w:rPr>
          <w:rFonts w:ascii="Times New Roman" w:eastAsia="Times New Roman" w:hAnsi="Times New Roman" w:cs="Times New Roman"/>
          <w:color w:val="000000"/>
          <w:sz w:val="24"/>
          <w:szCs w:val="26"/>
          <w:lang w:val="en-US"/>
        </w:rPr>
        <w:t xml:space="preserve">- for 2018: </w:t>
      </w:r>
      <w:r w:rsidRPr="001F2A2B">
        <w:rPr>
          <w:rFonts w:ascii="Times New Roman" w:eastAsia="Times New Roman" w:hAnsi="Times New Roman" w:cs="Times New Roman"/>
          <w:i/>
          <w:color w:val="000000"/>
          <w:sz w:val="24"/>
          <w:szCs w:val="26"/>
          <w:lang w:val="en-US"/>
        </w:rPr>
        <w:t>scientific documentation drawn up in accordance with the current regulatory documents; analysis of retrospective data of case histories with 5-year survival rate of patients with breast cancer with an analysis of the direct causes of death, taking into account the diagnosis, treatment methods in the Republic of Kazakhstan and Aktobe region</w:t>
      </w:r>
      <w:r w:rsidRPr="001F2A2B">
        <w:rPr>
          <w:rFonts w:ascii="Times New Roman" w:eastAsia="Times New Roman" w:hAnsi="Times New Roman" w:cs="Times New Roman"/>
          <w:i/>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color w:val="000000"/>
          <w:sz w:val="24"/>
          <w:szCs w:val="26"/>
          <w:lang w:val="en-US"/>
        </w:rPr>
      </w:pPr>
      <w:r w:rsidRPr="001F2A2B">
        <w:rPr>
          <w:rFonts w:ascii="Times New Roman" w:eastAsia="Times New Roman" w:hAnsi="Times New Roman" w:cs="Times New Roman"/>
          <w:color w:val="000000"/>
          <w:sz w:val="24"/>
          <w:szCs w:val="26"/>
          <w:lang w:val="en-US"/>
        </w:rPr>
        <w:t xml:space="preserve">- </w:t>
      </w:r>
      <w:proofErr w:type="gramStart"/>
      <w:r w:rsidRPr="001F2A2B">
        <w:rPr>
          <w:rFonts w:ascii="Times New Roman" w:eastAsia="Times New Roman" w:hAnsi="Times New Roman" w:cs="Times New Roman"/>
          <w:color w:val="000000"/>
          <w:sz w:val="24"/>
          <w:szCs w:val="26"/>
          <w:lang w:val="en-US"/>
        </w:rPr>
        <w:t>for</w:t>
      </w:r>
      <w:proofErr w:type="gramEnd"/>
      <w:r w:rsidRPr="001F2A2B">
        <w:rPr>
          <w:rFonts w:ascii="Times New Roman" w:eastAsia="Times New Roman" w:hAnsi="Times New Roman" w:cs="Times New Roman"/>
          <w:color w:val="000000"/>
          <w:sz w:val="24"/>
          <w:szCs w:val="26"/>
          <w:lang w:val="en-US"/>
        </w:rPr>
        <w:t xml:space="preserve"> 2019: </w:t>
      </w:r>
      <w:r w:rsidRPr="001F2A2B">
        <w:rPr>
          <w:rFonts w:ascii="Times New Roman" w:eastAsia="Times New Roman" w:hAnsi="Times New Roman" w:cs="Times New Roman"/>
          <w:i/>
          <w:color w:val="000000"/>
          <w:sz w:val="24"/>
          <w:szCs w:val="26"/>
          <w:lang w:val="en-US"/>
        </w:rPr>
        <w:t>scientific documentation drawn up in accordance with the current regulatory documents; preliminary analysis of the experimental-clinical part of the research</w:t>
      </w:r>
      <w:r w:rsidRPr="001F2A2B">
        <w:rPr>
          <w:rFonts w:ascii="Times New Roman" w:eastAsia="Times New Roman" w:hAnsi="Times New Roman" w:cs="Times New Roman"/>
          <w:i/>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sz w:val="24"/>
          <w:szCs w:val="26"/>
          <w:lang w:val="en-US"/>
        </w:rPr>
      </w:pPr>
      <w:r w:rsidRPr="001F2A2B">
        <w:rPr>
          <w:rFonts w:ascii="Times New Roman" w:eastAsia="Times New Roman" w:hAnsi="Times New Roman" w:cs="Times New Roman"/>
          <w:sz w:val="24"/>
          <w:szCs w:val="26"/>
          <w:lang w:val="en-US"/>
        </w:rPr>
        <w:t xml:space="preserve">- for 2020: </w:t>
      </w:r>
      <w:r w:rsidRPr="001F2A2B">
        <w:rPr>
          <w:rFonts w:ascii="Times New Roman" w:eastAsia="Times New Roman" w:hAnsi="Times New Roman" w:cs="Times New Roman"/>
          <w:i/>
          <w:sz w:val="24"/>
          <w:szCs w:val="26"/>
          <w:lang w:val="en-US"/>
        </w:rPr>
        <w:t>development of a model of prognostic criteria that determine patients suffering of breast cancer with the 5-year survival rate, based on the analysis of statistical, experimental, clinical and laboratory data; development of an algorithm for the diagnosis and reduction of toxic manifestations of chemotherapy in cancer patients with breast cancer; development of methodological recommendations, monographs and scientific articles, obtaining a patent, publishing research results in foreign publications with an impact factor.</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sz w:val="24"/>
          <w:szCs w:val="26"/>
          <w:lang w:val="en-US"/>
        </w:rPr>
      </w:pPr>
      <w:r w:rsidRPr="001F2A2B">
        <w:rPr>
          <w:rFonts w:ascii="Times New Roman" w:eastAsia="Times New Roman" w:hAnsi="Times New Roman" w:cs="Times New Roman"/>
          <w:b/>
          <w:sz w:val="24"/>
          <w:szCs w:val="26"/>
          <w:lang w:val="en-US"/>
        </w:rPr>
        <w:t>2.4</w:t>
      </w:r>
      <w:r w:rsidRPr="001F2A2B">
        <w:rPr>
          <w:rFonts w:ascii="Times New Roman" w:eastAsia="Times New Roman" w:hAnsi="Times New Roman" w:cs="Times New Roman"/>
          <w:sz w:val="24"/>
          <w:szCs w:val="26"/>
          <w:lang w:val="en-US"/>
        </w:rPr>
        <w:t xml:space="preserve"> Patentability: </w:t>
      </w:r>
      <w:r w:rsidRPr="001F2A2B">
        <w:rPr>
          <w:rFonts w:ascii="Times New Roman" w:eastAsia="Times New Roman" w:hAnsi="Times New Roman" w:cs="Times New Roman"/>
          <w:i/>
          <w:sz w:val="24"/>
          <w:szCs w:val="26"/>
          <w:lang w:val="en-US"/>
        </w:rPr>
        <w:t>yes</w:t>
      </w:r>
      <w:r w:rsidRPr="001F2A2B">
        <w:rPr>
          <w:rFonts w:ascii="Times New Roman" w:eastAsia="Times New Roman" w:hAnsi="Times New Roman" w:cs="Times New Roman"/>
          <w:sz w:val="24"/>
          <w:szCs w:val="26"/>
          <w:lang w:val="en-US"/>
        </w:rPr>
        <w:t>.</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ahoma"/>
          <w:i/>
          <w:color w:val="000000"/>
          <w:sz w:val="24"/>
          <w:szCs w:val="24"/>
          <w:lang w:val="en-US"/>
        </w:rPr>
      </w:pPr>
      <w:r w:rsidRPr="001F2A2B">
        <w:rPr>
          <w:rFonts w:ascii="Times New Roman" w:eastAsia="Times New Roman" w:hAnsi="Times New Roman" w:cs="Times New Roman"/>
          <w:b/>
          <w:sz w:val="24"/>
          <w:szCs w:val="26"/>
          <w:lang w:val="en-US"/>
        </w:rPr>
        <w:t>2.5</w:t>
      </w:r>
      <w:r w:rsidRPr="001F2A2B">
        <w:rPr>
          <w:rFonts w:ascii="Times New Roman" w:eastAsia="Times New Roman" w:hAnsi="Times New Roman" w:cs="Times New Roman"/>
          <w:sz w:val="24"/>
          <w:szCs w:val="26"/>
          <w:lang w:val="en-US"/>
        </w:rPr>
        <w:t xml:space="preserve"> Scientific and technical level (novelty): </w:t>
      </w:r>
      <w:r w:rsidRPr="001F2A2B">
        <w:rPr>
          <w:rFonts w:ascii="Times New Roman" w:eastAsia="Times New Roman" w:hAnsi="Times New Roman" w:cs="Tahoma"/>
          <w:i/>
          <w:color w:val="000000"/>
          <w:sz w:val="24"/>
          <w:szCs w:val="24"/>
          <w:lang w:val="en-US"/>
        </w:rPr>
        <w:t>high (the first systemic analysis of the aggregation of epidemiological, experimental clinical and genetic data on breast cancer in the experimental and clinical practice of the region).</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szCs w:val="26"/>
          <w:lang w:val="en-US"/>
        </w:rPr>
      </w:pPr>
      <w:r w:rsidRPr="001F2A2B">
        <w:rPr>
          <w:rFonts w:ascii="Times New Roman" w:eastAsia="Times New Roman" w:hAnsi="Times New Roman" w:cs="Times New Roman"/>
          <w:b/>
          <w:color w:val="000000"/>
          <w:sz w:val="24"/>
          <w:szCs w:val="26"/>
          <w:lang w:val="en-US"/>
        </w:rPr>
        <w:t>2.6</w:t>
      </w:r>
      <w:r w:rsidRPr="001F2A2B">
        <w:rPr>
          <w:rFonts w:ascii="Times New Roman" w:eastAsia="Times New Roman" w:hAnsi="Times New Roman" w:cs="Times New Roman"/>
          <w:color w:val="000000"/>
          <w:sz w:val="24"/>
          <w:szCs w:val="26"/>
          <w:lang w:val="en-US"/>
        </w:rPr>
        <w:t xml:space="preserve"> The use of scientific and technical products is carried out: </w:t>
      </w:r>
      <w:r w:rsidRPr="001F2A2B">
        <w:rPr>
          <w:rFonts w:ascii="Times New Roman" w:eastAsia="Times New Roman" w:hAnsi="Times New Roman" w:cs="Times New Roman"/>
          <w:i/>
          <w:color w:val="000000"/>
          <w:sz w:val="24"/>
          <w:szCs w:val="26"/>
          <w:lang w:val="en-US"/>
        </w:rPr>
        <w:t>by</w:t>
      </w:r>
      <w:r w:rsidRPr="001F2A2B">
        <w:rPr>
          <w:rFonts w:ascii="Times New Roman" w:eastAsia="Times New Roman" w:hAnsi="Times New Roman" w:cs="Times New Roman"/>
          <w:color w:val="000000"/>
          <w:sz w:val="24"/>
          <w:szCs w:val="26"/>
          <w:lang w:val="en-US"/>
        </w:rPr>
        <w:t xml:space="preserve"> </w:t>
      </w:r>
      <w:r w:rsidRPr="001F2A2B">
        <w:rPr>
          <w:rFonts w:ascii="Times New Roman" w:eastAsia="Times New Roman" w:hAnsi="Times New Roman" w:cs="Times New Roman"/>
          <w:i/>
          <w:sz w:val="24"/>
          <w:szCs w:val="26"/>
          <w:lang w:val="en-US"/>
        </w:rPr>
        <w:t>Customer and Performer.</w:t>
      </w:r>
    </w:p>
    <w:p w:rsidR="009C14E3" w:rsidRPr="001F2A2B" w:rsidRDefault="009C14E3" w:rsidP="009C14E3">
      <w:pPr>
        <w:widowControl w:val="0"/>
        <w:suppressAutoHyphens/>
        <w:spacing w:after="0" w:line="240" w:lineRule="auto"/>
        <w:ind w:firstLine="567"/>
        <w:jc w:val="both"/>
        <w:rPr>
          <w:rFonts w:ascii="Times New Roman" w:eastAsia="Times New Roman" w:hAnsi="Times New Roman" w:cs="Times New Roman"/>
          <w:i/>
          <w:color w:val="000000"/>
          <w:sz w:val="24"/>
          <w:szCs w:val="24"/>
          <w:lang w:val="en-US"/>
        </w:rPr>
      </w:pPr>
      <w:r w:rsidRPr="001F2A2B">
        <w:rPr>
          <w:rFonts w:ascii="Times New Roman" w:eastAsia="Times New Roman" w:hAnsi="Times New Roman" w:cs="Times New Roman"/>
          <w:b/>
          <w:sz w:val="24"/>
          <w:szCs w:val="26"/>
          <w:lang w:val="en-US"/>
        </w:rPr>
        <w:t>2.7</w:t>
      </w:r>
      <w:r w:rsidRPr="001F2A2B">
        <w:rPr>
          <w:rFonts w:ascii="Times New Roman" w:eastAsia="Times New Roman" w:hAnsi="Times New Roman" w:cs="Times New Roman"/>
          <w:sz w:val="24"/>
          <w:szCs w:val="26"/>
          <w:lang w:val="en-US"/>
        </w:rPr>
        <w:t xml:space="preserve"> Type of use of the result of scientific and/or scientific-technical activities: </w:t>
      </w:r>
      <w:r w:rsidRPr="001F2A2B">
        <w:rPr>
          <w:rFonts w:ascii="Times New Roman" w:eastAsia="Times New Roman" w:hAnsi="Times New Roman" w:cs="Times New Roman"/>
          <w:i/>
          <w:sz w:val="24"/>
          <w:szCs w:val="24"/>
          <w:lang w:val="en-US"/>
        </w:rPr>
        <w:t>publication of</w:t>
      </w:r>
      <w:r w:rsidRPr="001F2A2B">
        <w:rPr>
          <w:rFonts w:ascii="Times New Roman" w:eastAsia="Times New Roman" w:hAnsi="Times New Roman" w:cs="Times New Roman"/>
          <w:i/>
          <w:color w:val="000000"/>
          <w:sz w:val="24"/>
          <w:szCs w:val="24"/>
          <w:lang w:val="en-US"/>
        </w:rPr>
        <w:t xml:space="preserve"> research results in foreign publications; development and publication of recommendations for practical health care in Kazakhstan and Kyrgyzstan; reports.</w:t>
      </w: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i/>
          <w:lang w:val="en-US"/>
        </w:rPr>
      </w:pPr>
    </w:p>
    <w:p w:rsidR="00C72592" w:rsidRPr="00EA0784" w:rsidRDefault="00C72592" w:rsidP="009C14E3">
      <w:pPr>
        <w:widowControl w:val="0"/>
        <w:suppressAutoHyphens/>
        <w:spacing w:after="0" w:line="240" w:lineRule="auto"/>
        <w:ind w:firstLine="567"/>
        <w:jc w:val="center"/>
        <w:rPr>
          <w:rFonts w:ascii="Times New Roman" w:eastAsia="Times New Roman" w:hAnsi="Times New Roman" w:cs="Times New Roman"/>
          <w:b/>
          <w:i/>
          <w:lang w:val="en-US"/>
        </w:rPr>
      </w:pPr>
    </w:p>
    <w:p w:rsidR="00C72592" w:rsidRPr="00EA0784" w:rsidRDefault="00C72592" w:rsidP="009C14E3">
      <w:pPr>
        <w:widowControl w:val="0"/>
        <w:suppressAutoHyphens/>
        <w:spacing w:after="0" w:line="240" w:lineRule="auto"/>
        <w:ind w:firstLine="567"/>
        <w:jc w:val="center"/>
        <w:rPr>
          <w:rFonts w:ascii="Times New Roman" w:eastAsia="Times New Roman" w:hAnsi="Times New Roman" w:cs="Times New Roman"/>
          <w:b/>
          <w:i/>
          <w:lang w:val="en-US"/>
        </w:rPr>
      </w:pPr>
    </w:p>
    <w:p w:rsidR="00C72592" w:rsidRPr="00EA0784" w:rsidRDefault="00C72592" w:rsidP="009C14E3">
      <w:pPr>
        <w:widowControl w:val="0"/>
        <w:suppressAutoHyphens/>
        <w:spacing w:after="0" w:line="240" w:lineRule="auto"/>
        <w:ind w:firstLine="567"/>
        <w:jc w:val="center"/>
        <w:rPr>
          <w:rFonts w:ascii="Times New Roman" w:eastAsia="Times New Roman" w:hAnsi="Times New Roman" w:cs="Times New Roman"/>
          <w:b/>
          <w:i/>
          <w:lang w:val="en-US"/>
        </w:rPr>
      </w:pPr>
    </w:p>
    <w:p w:rsidR="009C14E3" w:rsidRPr="001F2A2B" w:rsidRDefault="009C14E3" w:rsidP="009C14E3">
      <w:pPr>
        <w:widowControl w:val="0"/>
        <w:suppressAutoHyphens/>
        <w:spacing w:after="0" w:line="240" w:lineRule="auto"/>
        <w:ind w:firstLine="567"/>
        <w:jc w:val="center"/>
        <w:rPr>
          <w:rFonts w:ascii="Times New Roman" w:eastAsia="Times New Roman" w:hAnsi="Times New Roman" w:cs="Times New Roman"/>
          <w:b/>
          <w:i/>
          <w:lang w:val="en-US"/>
        </w:rPr>
      </w:pPr>
      <w:r w:rsidRPr="001F2A2B">
        <w:rPr>
          <w:rFonts w:ascii="Times New Roman" w:eastAsia="Times New Roman" w:hAnsi="Times New Roman" w:cs="Times New Roman"/>
          <w:b/>
          <w:i/>
          <w:lang w:val="en-US"/>
        </w:rPr>
        <w:lastRenderedPageBreak/>
        <w:t>3. Name of work, terms of their implementation and results</w:t>
      </w:r>
    </w:p>
    <w:tbl>
      <w:tblPr>
        <w:tblpPr w:leftFromText="180" w:rightFromText="180" w:vertAnchor="text" w:tblpX="-358" w:tblpY="120"/>
        <w:tblW w:w="10071" w:type="dxa"/>
        <w:tblLayout w:type="fixed"/>
        <w:tblCellMar>
          <w:left w:w="70" w:type="dxa"/>
          <w:right w:w="70" w:type="dxa"/>
        </w:tblCellMar>
        <w:tblLook w:val="0000" w:firstRow="0" w:lastRow="0" w:firstColumn="0" w:lastColumn="0" w:noHBand="0" w:noVBand="0"/>
      </w:tblPr>
      <w:tblGrid>
        <w:gridCol w:w="142"/>
        <w:gridCol w:w="495"/>
        <w:gridCol w:w="3261"/>
        <w:gridCol w:w="992"/>
        <w:gridCol w:w="286"/>
        <w:gridCol w:w="848"/>
        <w:gridCol w:w="4047"/>
      </w:tblGrid>
      <w:tr w:rsidR="009C14E3" w:rsidRPr="001F2A2B" w:rsidTr="00FB715C">
        <w:trPr>
          <w:cantSplit/>
          <w:trHeight w:val="396"/>
        </w:trPr>
        <w:tc>
          <w:tcPr>
            <w:tcW w:w="637" w:type="dxa"/>
            <w:gridSpan w:val="2"/>
            <w:vMerge w:val="restart"/>
            <w:tcBorders>
              <w:top w:val="single" w:sz="4" w:space="0" w:color="auto"/>
              <w:left w:val="single" w:sz="6"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Task code, stage</w:t>
            </w:r>
          </w:p>
        </w:tc>
        <w:tc>
          <w:tcPr>
            <w:tcW w:w="3261" w:type="dxa"/>
            <w:vMerge w:val="restart"/>
            <w:tcBorders>
              <w:top w:val="single" w:sz="4" w:space="0" w:color="auto"/>
              <w:left w:val="single" w:sz="4" w:space="0" w:color="auto"/>
              <w:right w:val="single" w:sz="4" w:space="0" w:color="auto"/>
            </w:tcBorders>
          </w:tcPr>
          <w:p w:rsidR="009C14E3" w:rsidRPr="001F2A2B" w:rsidRDefault="009C14E3" w:rsidP="00FB715C">
            <w:pPr>
              <w:widowControl w:val="0"/>
              <w:suppressAutoHyphens/>
              <w:spacing w:after="0" w:line="240" w:lineRule="auto"/>
              <w:jc w:val="center"/>
              <w:rPr>
                <w:rFonts w:ascii="Times New Roman" w:eastAsia="Times New Roman" w:hAnsi="Times New Roman" w:cs="Times New Roman"/>
                <w:lang w:val="en-US" w:eastAsia="ar-SA"/>
              </w:rPr>
            </w:pPr>
            <w:r w:rsidRPr="001F2A2B">
              <w:rPr>
                <w:rFonts w:ascii="Times New Roman" w:eastAsia="Times New Roman" w:hAnsi="Times New Roman" w:cs="Times New Roman"/>
                <w:lang w:val="kk-KZ" w:eastAsia="ar-SA"/>
              </w:rPr>
              <w:t>Name of work under the Agreement and the main stages of its implementation *</w:t>
            </w:r>
          </w:p>
        </w:tc>
        <w:tc>
          <w:tcPr>
            <w:tcW w:w="2126" w:type="dxa"/>
            <w:gridSpan w:val="3"/>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Period of execution*</w:t>
            </w:r>
          </w:p>
        </w:tc>
        <w:tc>
          <w:tcPr>
            <w:tcW w:w="4047" w:type="dxa"/>
            <w:tcBorders>
              <w:top w:val="single" w:sz="4" w:space="0" w:color="auto"/>
              <w:left w:val="single" w:sz="4" w:space="0" w:color="auto"/>
              <w:right w:val="single" w:sz="4" w:space="0" w:color="auto"/>
            </w:tcBorders>
          </w:tcPr>
          <w:p w:rsidR="009C14E3" w:rsidRPr="001F2A2B" w:rsidRDefault="009C14E3" w:rsidP="00FB715C">
            <w:pPr>
              <w:widowControl w:val="0"/>
              <w:suppressAutoHyphens/>
              <w:spacing w:after="0" w:line="240" w:lineRule="auto"/>
              <w:jc w:val="center"/>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Expected Result*</w:t>
            </w:r>
          </w:p>
        </w:tc>
      </w:tr>
      <w:tr w:rsidR="009C14E3" w:rsidRPr="001F2A2B" w:rsidTr="00FB715C">
        <w:trPr>
          <w:cantSplit/>
          <w:trHeight w:val="137"/>
        </w:trPr>
        <w:tc>
          <w:tcPr>
            <w:tcW w:w="637" w:type="dxa"/>
            <w:gridSpan w:val="2"/>
            <w:vMerge/>
            <w:tcBorders>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both"/>
              <w:rPr>
                <w:rFonts w:ascii="Times New Roman" w:eastAsia="Times New Roman" w:hAnsi="Times New Roman" w:cs="Times New Roman"/>
                <w:lang w:val="kk-KZ" w:eastAsia="ar-SA"/>
              </w:rPr>
            </w:pPr>
          </w:p>
        </w:tc>
        <w:tc>
          <w:tcPr>
            <w:tcW w:w="3261" w:type="dxa"/>
            <w:vMerge/>
            <w:tcBorders>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firstLine="567"/>
              <w:jc w:val="both"/>
              <w:rPr>
                <w:rFonts w:ascii="Times New Roman" w:eastAsia="Times New Roman" w:hAnsi="Times New Roman" w:cs="Times New Roman"/>
                <w:lang w:val="kk-KZ" w:eastAsia="ar-SA"/>
              </w:rPr>
            </w:pP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center"/>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start</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center"/>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end</w:t>
            </w:r>
          </w:p>
        </w:tc>
        <w:tc>
          <w:tcPr>
            <w:tcW w:w="4047" w:type="dxa"/>
            <w:tcBorders>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firstLine="567"/>
              <w:jc w:val="both"/>
              <w:rPr>
                <w:rFonts w:ascii="Times New Roman" w:eastAsia="Times New Roman" w:hAnsi="Times New Roman" w:cs="Times New Roman"/>
                <w:lang w:val="kk-KZ" w:eastAsia="ar-SA"/>
              </w:rPr>
            </w:pPr>
          </w:p>
        </w:tc>
      </w:tr>
      <w:tr w:rsidR="009C14E3" w:rsidRPr="00982787" w:rsidTr="00FB715C">
        <w:trPr>
          <w:cantSplit/>
          <w:trHeight w:val="573"/>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of the research protocol, questionnaire, development of internal terminology, methods of patient examination,</w:t>
            </w:r>
          </w:p>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passing the Bioethical Commission of the University, obtaining permission for research, approval of the Protocol.</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January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February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en-US" w:eastAsia="ar-SA"/>
              </w:rPr>
              <w:t>Research protocol, questionnaire will be prepared, internal terminology, patient examination methodology will be developed, passing the Bioethical Commission of the University, obtaining permission for research, approval of the Protocol. Preparatory activities will be completed, the transition to the implementation of the study.</w:t>
            </w:r>
          </w:p>
        </w:tc>
      </w:tr>
      <w:tr w:rsidR="009C14E3" w:rsidRPr="00982787" w:rsidTr="00FB715C">
        <w:trPr>
          <w:cantSplit/>
          <w:trHeight w:val="585"/>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color w:val="000000"/>
                <w:u w:color="FFFFFF"/>
                <w:lang w:val="en-US"/>
              </w:rPr>
            </w:pPr>
            <w:r w:rsidRPr="001F2A2B">
              <w:rPr>
                <w:rFonts w:ascii="Times New Roman" w:eastAsia="Times New Roman" w:hAnsi="Times New Roman" w:cs="Times New Roman"/>
                <w:color w:val="000000"/>
                <w:u w:color="FFFFFF"/>
                <w:lang w:val="en-US"/>
              </w:rPr>
              <w:t>Analyze statistical data on cancer morbidity and mortality, 5-year survival rate in the Republic of Kazakhstan for 2010-2017 for individual nosologies, taking into account the treatment methods used.</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color w:val="000000"/>
              </w:rPr>
            </w:pPr>
            <w:r w:rsidRPr="001F2A2B">
              <w:rPr>
                <w:rFonts w:ascii="Times New Roman" w:eastAsia="Times New Roman" w:hAnsi="Times New Roman" w:cs="Times New Roman"/>
                <w:color w:val="000000"/>
                <w:lang w:eastAsia="ru-RU"/>
              </w:rPr>
              <w:t>January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lang w:eastAsia="ru-RU"/>
              </w:rPr>
              <w:t>March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An analysis of statistical data on cancer morbidity and mortality, 5-year survival rate in the Republic of Kazakhstan for 2010-2017 will be carried out for individual nosologies, taking into account the treatment methods used.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3.</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color w:val="000000"/>
                <w:u w:color="FFFFFF"/>
                <w:lang w:val="en-US"/>
              </w:rPr>
            </w:pPr>
            <w:r w:rsidRPr="001F2A2B">
              <w:rPr>
                <w:rFonts w:ascii="Times New Roman" w:eastAsia="Times New Roman" w:hAnsi="Times New Roman" w:cs="Times New Roman"/>
                <w:color w:val="000000"/>
                <w:u w:color="FFFFFF"/>
                <w:lang w:val="en-US"/>
              </w:rPr>
              <w:t>To analyze the case histories in the oncological dispensary of the city of Aktobe for 2010-2017 to assess the clinical features of the course of cancer in patients, depending on the method of treatment.</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eastAsia="ru-RU"/>
              </w:rPr>
              <w:t>January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lang w:eastAsia="ru-RU"/>
              </w:rPr>
              <w:t>March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u w:color="FFFFFF"/>
                <w:lang w:val="en-US"/>
              </w:rPr>
              <w:t>An analysis of case histories in the oncological dispensary of the city of Aktobe for 2010-2017 will be carried out to assess the clinical features of the course of cancer in patients, depending on the method of treatment.</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4.</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color w:val="000000"/>
                <w:u w:color="FFFFFF"/>
                <w:lang w:val="en-US"/>
              </w:rPr>
            </w:pPr>
            <w:r w:rsidRPr="001F2A2B">
              <w:rPr>
                <w:rFonts w:ascii="Times New Roman" w:eastAsia="Times New Roman" w:hAnsi="Times New Roman" w:cs="Times New Roman"/>
                <w:color w:val="000000"/>
                <w:u w:color="FFFFFF"/>
                <w:lang w:val="en-US"/>
              </w:rPr>
              <w:t>Carry out statistical processing of the material and start preparing publications on retrospective epidemiological analyzes.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color w:val="000000"/>
                <w:lang w:eastAsia="ru-RU"/>
              </w:rPr>
            </w:pPr>
            <w:r w:rsidRPr="001F2A2B">
              <w:rPr>
                <w:rFonts w:ascii="Times New Roman" w:eastAsia="Times New Roman" w:hAnsi="Times New Roman" w:cs="Times New Roman"/>
                <w:color w:val="000000"/>
                <w:lang w:eastAsia="ru-RU"/>
              </w:rPr>
              <w:t>April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lang w:eastAsia="ru-RU"/>
              </w:rPr>
              <w:t>June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Statistical processing of the material will be completed and completed, and the preparation of publications on retrospective epidemiological analyzes will begin.</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5.</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Conduct genotyping of patients with breast cancer at the oncological dispensary and distribute them into groups depending on the chosen treatment method.</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val="kk-KZ" w:eastAsia="ar-SA"/>
              </w:rPr>
              <w:t>March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Genotyping of patients with breast cancer will be carried out and divided into groups depending on the chosen treatment method.</w:t>
            </w:r>
          </w:p>
          <w:p w:rsidR="009C14E3" w:rsidRPr="001F2A2B" w:rsidRDefault="009C14E3" w:rsidP="00FB715C">
            <w:pPr>
              <w:suppressAutoHyphens/>
              <w:spacing w:after="0" w:line="240" w:lineRule="auto"/>
              <w:rPr>
                <w:rFonts w:ascii="Times New Roman" w:eastAsia="Times New Roman" w:hAnsi="Times New Roman" w:cs="Times New Roman"/>
                <w:highlight w:val="darkYellow"/>
                <w:lang w:val="kk-KZ" w:eastAsia="ar-SA"/>
              </w:rPr>
            </w:pPr>
            <w:r w:rsidRPr="001F2A2B">
              <w:rPr>
                <w:rFonts w:ascii="Times New Roman" w:eastAsia="Times New Roman" w:hAnsi="Times New Roman" w:cs="Times New Roman"/>
                <w:lang w:val="kk-KZ" w:eastAsia="ar-SA"/>
              </w:rPr>
              <w:t>Genotyping of patients will be carried out at least 50% of the sample (i.e. 150 patients, including 75 controls and 75 subjects).</w:t>
            </w:r>
          </w:p>
        </w:tc>
      </w:tr>
      <w:tr w:rsidR="009C14E3" w:rsidRPr="00982787" w:rsidTr="00FB715C">
        <w:trPr>
          <w:cantSplit/>
          <w:trHeight w:val="253"/>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66.</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To study the course and clinical features of the condition of patients with breast cancer, depending on the methods of treatment.</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val="kk-KZ" w:eastAsia="ar-SA"/>
              </w:rPr>
              <w:t>March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highlight w:val="darkYellow"/>
                <w:lang w:val="kk-KZ" w:eastAsia="ar-SA"/>
              </w:rPr>
            </w:pPr>
            <w:r w:rsidRPr="001F2A2B">
              <w:rPr>
                <w:rFonts w:ascii="Times New Roman" w:eastAsia="Times New Roman" w:hAnsi="Times New Roman" w:cs="Times New Roman"/>
                <w:lang w:val="kk-KZ" w:eastAsia="ar-SA"/>
              </w:rPr>
              <w:t>The course and clinical features of the condition of patients with breast cancer will be studied depending on the methods of treatment for at least 50% of the sample (i.e. 150 patients, including 75 controls and 75 studied).</w:t>
            </w:r>
          </w:p>
        </w:tc>
      </w:tr>
      <w:tr w:rsidR="009C14E3" w:rsidRPr="00982787" w:rsidTr="00FB715C">
        <w:trPr>
          <w:cantSplit/>
          <w:trHeight w:val="253"/>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7.</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To study the functional and laboratory parameters of the state of the liver, kidneys, intestines, blood, the state of autoflora, humoral (cellular) immunity in women with breast cancer during chemotherapy.</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March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highlight w:val="darkYellow"/>
                <w:lang w:val="kk-KZ" w:eastAsia="ar-SA"/>
              </w:rPr>
            </w:pPr>
            <w:r w:rsidRPr="001F2A2B">
              <w:rPr>
                <w:rFonts w:ascii="Times New Roman" w:eastAsia="Times New Roman" w:hAnsi="Times New Roman" w:cs="Times New Roman"/>
                <w:lang w:val="kk-KZ" w:eastAsia="ar-SA"/>
              </w:rPr>
              <w:t>Functional and laboratory indicators of the state of the liver, kidneys, intestines, blood, the state of autoflora, humoral (cellular) immunity will be studied in women with breast cancer on the background of chemotherapy at least 50% of the sample (i.e. 150 patients, including including 75 controls and 75 subjects).</w:t>
            </w:r>
          </w:p>
        </w:tc>
      </w:tr>
      <w:tr w:rsidR="009C14E3" w:rsidRPr="00982787" w:rsidTr="00FB715C">
        <w:trPr>
          <w:cantSplit/>
          <w:trHeight w:val="253"/>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3</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3</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88.</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Carry out experiments on animals to study the effect of chemotherapy drugs used in oncological practice on the morphological and functional state of organs and tissues.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color w:val="000000"/>
                <w:lang w:eastAsia="ru-RU"/>
              </w:rPr>
              <w:t>April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en-US" w:eastAsia="ar-SA"/>
              </w:rPr>
              <w:t>Experiments on animals will be carried out to study the effect of onco-chemotherapy drugs used in oncological practice on the morphofunctional state of organs and tissues at least 50% of the planned volume (i.e. the planned volume of 100 animals).</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lastRenderedPageBreak/>
              <w:t>4</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4</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99.</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Conduct experiments on animals to study the effect of IHT (interval hypoxic training) in combination with the correction of carbohydrate-protein metabolism by hypoglycemia and control of autoflora on the morphofunctional state of organs and tissues, against the background of chemotherapy with cancer drugs.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color w:val="000000"/>
                <w:lang w:eastAsia="ru-RU"/>
              </w:rPr>
              <w:t>April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xperiments on animals will be carried out to study the effect of IHT (interval hypoxic training) in combination with the correction of carbohydrate-protein metabolism by hypoglycemia and control of autoflora on the morphofunctional state of organs and tissues, against the background of chemotherapy with cancer drugs at least 50% of the planned volume (i.e., planned volume 100 animals).</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rPr>
                <w:rFonts w:ascii="Times New Roman" w:eastAsia="Times New Roman" w:hAnsi="Times New Roman" w:cs="Times New Roman"/>
                <w:lang w:val="en-US"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10.</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and submission of the annual report.</w:t>
            </w:r>
          </w:p>
        </w:tc>
        <w:tc>
          <w:tcPr>
            <w:tcW w:w="992" w:type="dxa"/>
            <w:tcBorders>
              <w:top w:val="single" w:sz="4" w:space="0" w:color="auto"/>
              <w:left w:val="single" w:sz="4" w:space="0" w:color="auto"/>
              <w:bottom w:val="single" w:sz="4" w:space="0" w:color="auto"/>
              <w:right w:val="single" w:sz="4" w:space="0" w:color="auto"/>
            </w:tcBorders>
            <w:vAlign w:val="center"/>
          </w:tcPr>
          <w:p w:rsidR="009C14E3" w:rsidRPr="001F2A2B" w:rsidRDefault="009C14E3" w:rsidP="00FB715C">
            <w:pPr>
              <w:widowControl w:val="0"/>
              <w:suppressAutoHyphens/>
              <w:spacing w:after="0" w:line="240" w:lineRule="atLeast"/>
              <w:jc w:val="both"/>
              <w:rPr>
                <w:rFonts w:ascii="Times New Roman" w:eastAsia="Times New Roman" w:hAnsi="Times New Roman" w:cs="Times New Roman"/>
                <w:color w:val="000000"/>
              </w:rPr>
            </w:pPr>
            <w:r w:rsidRPr="001F2A2B">
              <w:rPr>
                <w:rFonts w:ascii="Times New Roman" w:eastAsia="Times New Roman" w:hAnsi="Times New Roman" w:cs="Times New Roman"/>
                <w:color w:val="000000"/>
              </w:rPr>
              <w:t>October 2018</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2018</w:t>
            </w:r>
          </w:p>
        </w:tc>
        <w:tc>
          <w:tcPr>
            <w:tcW w:w="4047" w:type="dxa"/>
            <w:tcBorders>
              <w:top w:val="single" w:sz="4" w:space="0" w:color="auto"/>
              <w:left w:val="single" w:sz="4" w:space="0" w:color="auto"/>
              <w:bottom w:val="single" w:sz="4" w:space="0" w:color="auto"/>
              <w:right w:val="single" w:sz="4" w:space="0" w:color="auto"/>
            </w:tcBorders>
            <w:vAlign w:val="center"/>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An annual report will be prepared and submitted.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11.</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Conduct genotyping of patients with breast cancer at the oncological dispensary and distribute them into groups depending on the chosen treatment method.</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val="kk-KZ"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Genotyping of patients with breast cancer will be carried out and divided into groups depending on the chosen treatment method.</w:t>
            </w:r>
          </w:p>
          <w:p w:rsidR="009C14E3" w:rsidRPr="001F2A2B" w:rsidRDefault="009C14E3" w:rsidP="00FB715C">
            <w:pPr>
              <w:suppressAutoHyphens/>
              <w:spacing w:after="0" w:line="240" w:lineRule="auto"/>
              <w:rPr>
                <w:rFonts w:ascii="Times New Roman" w:eastAsia="Times New Roman" w:hAnsi="Times New Roman" w:cs="Times New Roman"/>
                <w:highlight w:val="darkYellow"/>
                <w:lang w:val="en-US" w:eastAsia="ar-SA"/>
              </w:rPr>
            </w:pPr>
            <w:r w:rsidRPr="001F2A2B">
              <w:rPr>
                <w:rFonts w:ascii="Times New Roman" w:eastAsia="Times New Roman" w:hAnsi="Times New Roman" w:cs="Times New Roman"/>
                <w:color w:val="000000"/>
                <w:u w:color="FFFFFF"/>
                <w:lang w:val="en-US" w:eastAsia="ar-SA"/>
              </w:rPr>
              <w:t>Genotyping of patients will be completed and brought to 100% of the sample (i.e. 300 patients, including 150 controls and 150 investigated).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7</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7</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112.</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To study the course and clinical features of the condition of patients with breast cancer, depending on the methods of treatment.</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val="kk-KZ"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The course and clinical features of the condition of patients with breast cancer will be studied, depending on the methods of treatment.</w:t>
            </w:r>
          </w:p>
          <w:p w:rsidR="009C14E3" w:rsidRPr="001F2A2B" w:rsidRDefault="009C14E3" w:rsidP="00FB715C">
            <w:pPr>
              <w:suppressAutoHyphens/>
              <w:spacing w:after="0" w:line="240" w:lineRule="auto"/>
              <w:rPr>
                <w:rFonts w:ascii="Times New Roman" w:eastAsia="Times New Roman" w:hAnsi="Times New Roman" w:cs="Times New Roman"/>
                <w:highlight w:val="darkYellow"/>
                <w:lang w:val="kk-KZ" w:eastAsia="ar-SA"/>
              </w:rPr>
            </w:pPr>
            <w:r w:rsidRPr="001F2A2B">
              <w:rPr>
                <w:rFonts w:ascii="Times New Roman" w:eastAsia="Times New Roman" w:hAnsi="Times New Roman" w:cs="Times New Roman"/>
                <w:lang w:val="kk-KZ" w:eastAsia="ar-SA"/>
              </w:rPr>
              <w:t>The study of the course and clinical features of the condition of patients with breast cancer, depending on the methods of treatment, will be completed and brought to 100% of the sample (i.e. 300 patients, including 150 control and 150 investigated).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13.</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To study the functional and laboratory parameters of the state of the liver, kidneys, intestines, blood, the state of autoflora, humoral (cellular) immunity in women with breast cancer during chemotherapy.</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The functional and laboratory indicators of the state of the liver, kidneys, intestines, blood, the state of autoflora, humoral (cellular) immunity will be studied in women with breast cancer during chemotherapy.</w:t>
            </w:r>
          </w:p>
          <w:p w:rsidR="009C14E3" w:rsidRPr="001F2A2B" w:rsidRDefault="009C14E3" w:rsidP="00FB715C">
            <w:pPr>
              <w:suppressAutoHyphens/>
              <w:spacing w:after="0" w:line="240" w:lineRule="auto"/>
              <w:rPr>
                <w:rFonts w:ascii="Times New Roman" w:eastAsia="Times New Roman" w:hAnsi="Times New Roman" w:cs="Times New Roman"/>
                <w:highlight w:val="darkYellow"/>
                <w:lang w:val="en-US" w:eastAsia="ar-SA"/>
              </w:rPr>
            </w:pPr>
            <w:r w:rsidRPr="001F2A2B">
              <w:rPr>
                <w:rFonts w:ascii="Times New Roman" w:eastAsia="Times New Roman" w:hAnsi="Times New Roman" w:cs="Times New Roman"/>
                <w:color w:val="000000"/>
                <w:u w:color="FFFFFF"/>
                <w:lang w:val="en-US" w:eastAsia="ar-SA"/>
              </w:rPr>
              <w:t>The study of functional and laboratory indicators of the state of the liver, kidneys, intestines, blood, the state of autoflora, humoral (cellular) immunity will be completed in women with breast cancer during chemotherapy and brought to 100% of the sample (i.e. 300 patients, including 150 control and 150 investigated).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14.</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Carry out experiments on animals to study the effect of chemotherapy drugs used in oncological practice on the morphological and functional state of organs and tissues.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Experiments on animals will be carried out to study the effect of oncological chemotherapy drugs used in oncological practice on the morphofunctional state of organs and tissues.</w:t>
            </w:r>
          </w:p>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color w:val="000000"/>
                <w:u w:color="FFFFFF"/>
                <w:lang w:val="en-US" w:eastAsia="ar-SA"/>
              </w:rPr>
              <w:t>Experiments on animals will be completed to study the effect of chemotherapy drugs used in oncological practice on the morphological and functional state of organs and tissues and will be brought to 100% of the planned volume (i.e., the planned volume of 200 animals).</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15.</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Conduct experiments on animals to study the effect of IHT (interval hypoxic training) in combination with the correction of carbohydrate-protein metabolism by hypoglycemia and control of autoflora on the morphofunctional state of organs and tissues, against the background of chemotherapy with cancer drugs.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color w:val="000000"/>
                <w:u w:color="FFFFFF"/>
                <w:lang w:val="en-US" w:eastAsia="ar-SA"/>
              </w:rPr>
              <w:t>Experiments on animals will be conducted to study the effect of IHT (interval hypoxic training) in combination with the correction of carbohydrate-protein metabolism by hypoglycemia and the control of autoflora on the morphofunctional state of organs and tissues, against the background of chemotherapy with cancer drugs.</w:t>
            </w:r>
          </w:p>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color w:val="000000"/>
                <w:u w:color="FFFFFF"/>
                <w:lang w:val="en-US" w:eastAsia="ar-SA"/>
              </w:rPr>
              <w:t>Experiments on animals will be completed to study the effect of IHT (interval hypoxic training) in combination with the correction of carbohydrate-protein metabolism by hypoglycemia and the control of autoflora on the morphofunctional state of organs and tissues, against the background of chemotherapy with cancer drugs and brought to 100% of the planned volume (i.e. planned volume of 200 animals).</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16.</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color w:val="000000"/>
                <w:u w:color="FFFFFF"/>
                <w:lang w:val="en-US" w:eastAsia="ar-SA"/>
              </w:rPr>
              <w:t>To simulate the prognostic criteria determining the 5-year survival rate of cancer patients, based on the analysis of statistical and clinical and laboratory data.</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lang w:val="en-US" w:eastAsia="ar-SA"/>
              </w:rPr>
            </w:pPr>
            <w:r w:rsidRPr="001F2A2B">
              <w:rPr>
                <w:rFonts w:ascii="Times New Roman" w:eastAsia="Times New Roman" w:hAnsi="Times New Roman" w:cs="Times New Roman"/>
                <w:color w:val="000000"/>
                <w:lang w:val="en-US" w:eastAsia="ar-SA"/>
              </w:rPr>
              <w:t>Work will begin on modeling prognostic criteria that determine 5-year survival of cancer patients, based on the analysis of statistical and clinical and laboratory data.</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17.</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kk-KZ" w:eastAsia="ar-SA"/>
              </w:rPr>
              <w:t>Carry out statistical processing of the material and</w:t>
            </w:r>
            <w:r w:rsidRPr="001F2A2B">
              <w:rPr>
                <w:rFonts w:ascii="Times New Roman" w:eastAsia="Times New Roman" w:hAnsi="Times New Roman" w:cs="Times New Roman"/>
                <w:lang w:val="en-US" w:eastAsia="ar-SA"/>
              </w:rPr>
              <w:t xml:space="preserve"> </w:t>
            </w:r>
            <w:r w:rsidRPr="001F2A2B">
              <w:rPr>
                <w:rFonts w:ascii="Times New Roman" w:eastAsia="Times New Roman" w:hAnsi="Times New Roman" w:cs="Times New Roman"/>
                <w:lang w:val="kk-KZ" w:eastAsia="ar-SA"/>
              </w:rPr>
              <w:t>start preparing for publications on the results of genotyping of patients with breast cancer.</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lang w:val="en-US"/>
              </w:rPr>
              <w:t>Statistical processing of the material will be carried out and preparation for publications on the results of hepotyping of patients with breast cancer will begin.</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18.</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lang w:val="en-US"/>
              </w:rPr>
            </w:pPr>
            <w:r w:rsidRPr="001F2A2B">
              <w:rPr>
                <w:rFonts w:ascii="Times New Roman" w:eastAsia="Times New Roman" w:hAnsi="Times New Roman" w:cs="Times New Roman"/>
                <w:lang w:val="kk-KZ" w:eastAsia="ar-SA"/>
              </w:rPr>
              <w:t>Carry out statistical processing of the material and</w:t>
            </w:r>
            <w:r w:rsidRPr="001F2A2B">
              <w:rPr>
                <w:rFonts w:ascii="Times New Roman" w:eastAsia="Times New Roman" w:hAnsi="Times New Roman" w:cs="Times New Roman"/>
                <w:lang w:val="en-US" w:eastAsia="ar-SA"/>
              </w:rPr>
              <w:t xml:space="preserve"> </w:t>
            </w:r>
            <w:r w:rsidRPr="001F2A2B">
              <w:rPr>
                <w:rFonts w:ascii="Times New Roman" w:eastAsia="Times New Roman" w:hAnsi="Times New Roman" w:cs="Times New Roman"/>
                <w:lang w:val="kk-KZ" w:eastAsia="ar-SA"/>
              </w:rPr>
              <w:t>to begin preparing for publications on the results of indicators of the state of the system in patients with chemotherapy in patients with breast cancer.</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color w:val="000000"/>
                <w:lang w:val="en-US"/>
              </w:rPr>
              <w:t>Statistical processing of the material will be carried out and preparations for publications on the results of indicators of the state of the system in patients with chemotherapy in patients with breast cancer will begin.</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19.</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of interim publications. (at least 2)</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At least 2 (two) publications will be published in peer-reviewed foreign and domestic scientific journals with a non-zero impact factor.</w:t>
            </w:r>
          </w:p>
          <w:p w:rsidR="009C14E3" w:rsidRPr="001F2A2B" w:rsidRDefault="009C14E3" w:rsidP="00FB715C">
            <w:pPr>
              <w:widowControl w:val="0"/>
              <w:suppressAutoHyphens/>
              <w:spacing w:after="0" w:line="240" w:lineRule="auto"/>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Two scientific publications will be prepared: One - in journals recommended by CCSES (Committee for Control in the Sphere of Education and Science of the Ministry of Education) and One in journals indexed in the RSCI (Russian Science Citation Index).</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20.</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and submission of the annual report.</w:t>
            </w:r>
          </w:p>
        </w:tc>
        <w:tc>
          <w:tcPr>
            <w:tcW w:w="992" w:type="dxa"/>
            <w:tcBorders>
              <w:top w:val="single" w:sz="4" w:space="0" w:color="auto"/>
              <w:left w:val="single" w:sz="4" w:space="0" w:color="auto"/>
              <w:bottom w:val="single" w:sz="4" w:space="0" w:color="auto"/>
              <w:right w:val="single" w:sz="4" w:space="0" w:color="auto"/>
            </w:tcBorders>
            <w:vAlign w:val="center"/>
          </w:tcPr>
          <w:p w:rsidR="009C14E3" w:rsidRPr="001F2A2B" w:rsidRDefault="009C14E3" w:rsidP="00FB715C">
            <w:pPr>
              <w:widowControl w:val="0"/>
              <w:suppressAutoHyphens/>
              <w:spacing w:after="0" w:line="240" w:lineRule="atLeast"/>
              <w:jc w:val="both"/>
              <w:rPr>
                <w:rFonts w:ascii="Times New Roman" w:eastAsia="Times New Roman" w:hAnsi="Times New Roman" w:cs="Times New Roman"/>
                <w:color w:val="000000"/>
              </w:rPr>
            </w:pPr>
            <w:r w:rsidRPr="001F2A2B">
              <w:rPr>
                <w:rFonts w:ascii="Times New Roman" w:eastAsia="Times New Roman" w:hAnsi="Times New Roman" w:cs="Times New Roman"/>
                <w:color w:val="000000"/>
              </w:rPr>
              <w:t>October 2019</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Until November 01, 201</w:t>
            </w:r>
            <w:r w:rsidRPr="001F2A2B">
              <w:rPr>
                <w:rFonts w:ascii="Times New Roman" w:eastAsia="Times New Roman" w:hAnsi="Times New Roman" w:cs="Times New Roman"/>
                <w:lang w:val="en-US" w:eastAsia="ar-SA"/>
              </w:rPr>
              <w:t>9</w:t>
            </w:r>
          </w:p>
        </w:tc>
        <w:tc>
          <w:tcPr>
            <w:tcW w:w="4047" w:type="dxa"/>
            <w:tcBorders>
              <w:top w:val="single" w:sz="4" w:space="0" w:color="auto"/>
              <w:left w:val="single" w:sz="4" w:space="0" w:color="auto"/>
              <w:bottom w:val="single" w:sz="4" w:space="0" w:color="auto"/>
              <w:right w:val="single" w:sz="4" w:space="0" w:color="auto"/>
            </w:tcBorders>
            <w:vAlign w:val="center"/>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An annual report will be prepared and submitted.</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21.</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u w:color="FFFFFF"/>
                <w:lang w:val="en-US" w:eastAsia="ar-SA"/>
              </w:rPr>
            </w:pPr>
            <w:r w:rsidRPr="001F2A2B">
              <w:rPr>
                <w:rFonts w:ascii="Times New Roman" w:eastAsia="Times New Roman" w:hAnsi="Times New Roman" w:cs="Times New Roman"/>
                <w:u w:color="FFFFFF"/>
                <w:lang w:val="en-US" w:eastAsia="ar-SA"/>
              </w:rPr>
              <w:t>To simulate the prognostic criteria determining the 5-year survival rate of cancer patients, based on the analysis of statistical and clinical and laboratory data.</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en-US" w:eastAsia="ar-SA"/>
              </w:rPr>
            </w:pPr>
            <w:r w:rsidRPr="001F2A2B">
              <w:rPr>
                <w:rFonts w:ascii="Times New Roman" w:eastAsia="Times New Roman" w:hAnsi="Times New Roman" w:cs="Times New Roman"/>
                <w:lang w:eastAsia="ar-SA"/>
              </w:rPr>
              <w:t>January 20</w:t>
            </w:r>
            <w:r w:rsidRPr="001F2A2B">
              <w:rPr>
                <w:rFonts w:ascii="Times New Roman" w:eastAsia="Times New Roman" w:hAnsi="Times New Roman" w:cs="Times New Roman"/>
                <w:lang w:val="en-US" w:eastAsia="ar-SA"/>
              </w:rPr>
              <w:t>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July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lang w:val="en-US" w:eastAsia="ar-SA"/>
              </w:rPr>
            </w:pPr>
            <w:r w:rsidRPr="001F2A2B">
              <w:rPr>
                <w:rFonts w:ascii="Times New Roman" w:eastAsia="Times New Roman" w:hAnsi="Times New Roman" w:cs="Times New Roman"/>
                <w:color w:val="000000"/>
                <w:lang w:val="en-US" w:eastAsia="ar-SA"/>
              </w:rPr>
              <w:t>Prognostic criteria will be modeled that determine the 5-year survival rate of cancer patients, based on the analysis of statistical and clinical and laboratory data.</w:t>
            </w:r>
          </w:p>
          <w:p w:rsidR="009C14E3" w:rsidRPr="001F2A2B" w:rsidRDefault="009C14E3" w:rsidP="00FB715C">
            <w:pPr>
              <w:suppressAutoHyphens/>
              <w:spacing w:after="0" w:line="240" w:lineRule="auto"/>
              <w:rPr>
                <w:rFonts w:ascii="Times New Roman" w:eastAsia="Times New Roman" w:hAnsi="Times New Roman" w:cs="Times New Roman"/>
                <w:color w:val="000000"/>
                <w:lang w:val="en-US" w:eastAsia="ar-SA"/>
              </w:rPr>
            </w:pPr>
            <w:r w:rsidRPr="001F2A2B">
              <w:rPr>
                <w:rFonts w:ascii="Times New Roman" w:eastAsia="Times New Roman" w:hAnsi="Times New Roman" w:cs="Times New Roman"/>
                <w:color w:val="000000"/>
                <w:lang w:val="en-US" w:eastAsia="ar-SA"/>
              </w:rPr>
              <w:t>The work on modeling the prognostic criteria determining the 5-year survival rate of cancer patients will be completed, based on the analysis of statistical and clinical and laboratory data.</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22.</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of publications for foreign journals with an impact factor. (at least 2)</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w:t>
            </w:r>
            <w:r w:rsidRPr="001F2A2B">
              <w:rPr>
                <w:rFonts w:ascii="Times New Roman" w:eastAsia="Times New Roman" w:hAnsi="Times New Roman" w:cs="Times New Roman"/>
                <w:lang w:val="en-US" w:eastAsia="ar-SA"/>
              </w:rPr>
              <w:t>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August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 articles will be published in peer-reviewed foreign scientific journals, indexed in the Web of Science or Scopus databases with a non-zero impact factor.</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23.</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u w:color="FFFFFF"/>
                <w:lang w:val="en-US" w:eastAsia="ar-SA"/>
              </w:rPr>
            </w:pPr>
            <w:r w:rsidRPr="001F2A2B">
              <w:rPr>
                <w:rFonts w:ascii="Times New Roman" w:eastAsia="Times New Roman" w:hAnsi="Times New Roman" w:cs="Times New Roman"/>
                <w:u w:color="FFFFFF"/>
                <w:lang w:val="en-US" w:eastAsia="ar-SA"/>
              </w:rPr>
              <w:t>To analyze the obtained clinical and experimental data and develop an algorithm for diagnosing and reducing the toxic manifestations of chemotherapy in cancer patients.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w:t>
            </w:r>
            <w:r w:rsidRPr="001F2A2B">
              <w:rPr>
                <w:rFonts w:ascii="Times New Roman" w:eastAsia="Times New Roman" w:hAnsi="Times New Roman" w:cs="Times New Roman"/>
                <w:lang w:val="en-US" w:eastAsia="ar-SA"/>
              </w:rPr>
              <w:t>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August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color w:val="000000"/>
                <w:u w:color="FFFFFF"/>
                <w:lang w:val="en-US" w:eastAsia="ar-SA"/>
              </w:rPr>
              <w:t>An analysis of the obtained clinical and experimental data will be carried out and an algorithm for the diagnosis and reduction of the toxic manifestations of chemotherapy in cancer patients will be developed.</w:t>
            </w:r>
          </w:p>
        </w:tc>
      </w:tr>
      <w:tr w:rsidR="009C14E3" w:rsidRPr="001F2A2B"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24.</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color w:val="000000"/>
                <w:u w:color="FFFFFF"/>
                <w:lang w:val="en-US" w:eastAsia="ar-SA"/>
              </w:rPr>
            </w:pPr>
            <w:r w:rsidRPr="001F2A2B">
              <w:rPr>
                <w:rFonts w:ascii="Times New Roman" w:eastAsia="Times New Roman" w:hAnsi="Times New Roman" w:cs="Times New Roman"/>
                <w:lang w:val="en-US"/>
              </w:rPr>
              <w:t>Prepare scientific and methodological recommendations, monographs and obtain a patent.</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January 20</w:t>
            </w:r>
            <w:r w:rsidRPr="001F2A2B">
              <w:rPr>
                <w:rFonts w:ascii="Times New Roman" w:eastAsia="Times New Roman" w:hAnsi="Times New Roman" w:cs="Times New Roman"/>
                <w:lang w:val="en-US" w:eastAsia="ar-SA"/>
              </w:rPr>
              <w:t>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September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Будут подготовлены и выпущены</w:t>
            </w:r>
            <w:r w:rsidRPr="001F2A2B">
              <w:rPr>
                <w:rFonts w:ascii="Times New Roman" w:eastAsia="Times New Roman" w:hAnsi="Times New Roman" w:cs="Times New Roman"/>
              </w:rPr>
              <w:t xml:space="preserve"> научно-методические рекомендации, монографий  и будет получен патент.</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kk-KZ" w:eastAsia="ar-SA"/>
              </w:rPr>
            </w:pP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color w:val="000000"/>
                <w:lang w:val="kk-KZ" w:eastAsia="ar-SA"/>
              </w:rPr>
            </w:pPr>
            <w:r w:rsidRPr="001F2A2B">
              <w:rPr>
                <w:rFonts w:ascii="Times New Roman" w:eastAsia="Times New Roman" w:hAnsi="Times New Roman" w:cs="Times New Roman"/>
                <w:color w:val="000000"/>
                <w:lang w:val="kk-KZ" w:eastAsia="ar-SA"/>
              </w:rPr>
              <w:t>25.</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rPr>
            </w:pPr>
            <w:r w:rsidRPr="001F2A2B">
              <w:rPr>
                <w:rFonts w:ascii="Times New Roman" w:eastAsia="Times New Roman" w:hAnsi="Times New Roman" w:cs="Times New Roman"/>
              </w:rPr>
              <w:t>Participation in International conferences.</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January 20</w:t>
            </w:r>
            <w:r w:rsidRPr="001F2A2B">
              <w:rPr>
                <w:rFonts w:ascii="Times New Roman" w:eastAsia="Times New Roman" w:hAnsi="Times New Roman" w:cs="Times New Roman"/>
                <w:lang w:val="en-US" w:eastAsia="ar-SA"/>
              </w:rPr>
              <w:t>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jc w:val="both"/>
              <w:rPr>
                <w:rFonts w:ascii="Times New Roman" w:eastAsia="Times New Roman" w:hAnsi="Times New Roman" w:cs="Times New Roman"/>
                <w:lang w:eastAsia="ar-SA"/>
              </w:rPr>
            </w:pPr>
            <w:r w:rsidRPr="001F2A2B">
              <w:rPr>
                <w:rFonts w:ascii="Times New Roman" w:eastAsia="Times New Roman" w:hAnsi="Times New Roman" w:cs="Times New Roman"/>
                <w:lang w:eastAsia="ar-SA"/>
              </w:rPr>
              <w:t>October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Take part in the International conferences on the problems of cancer patients with breast cancer.</w:t>
            </w:r>
          </w:p>
        </w:tc>
      </w:tr>
      <w:tr w:rsidR="009C14E3" w:rsidRPr="00982787" w:rsidTr="00FB715C">
        <w:trPr>
          <w:cantSplit/>
          <w:trHeight w:val="739"/>
        </w:trPr>
        <w:tc>
          <w:tcPr>
            <w:tcW w:w="637" w:type="dxa"/>
            <w:gridSpan w:val="2"/>
            <w:tcBorders>
              <w:top w:val="single" w:sz="4" w:space="0" w:color="auto"/>
              <w:left w:val="single" w:sz="6"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1</w:t>
            </w:r>
          </w:p>
          <w:p w:rsidR="009C14E3" w:rsidRPr="001F2A2B" w:rsidRDefault="009C14E3" w:rsidP="00FB715C">
            <w:pPr>
              <w:widowControl w:val="0"/>
              <w:suppressAutoHyphens/>
              <w:spacing w:after="0" w:line="240" w:lineRule="auto"/>
              <w:ind w:hanging="38"/>
              <w:jc w:val="center"/>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26.</w:t>
            </w:r>
          </w:p>
        </w:tc>
        <w:tc>
          <w:tcPr>
            <w:tcW w:w="3261"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val="kk-KZ" w:eastAsia="ar-SA"/>
              </w:rPr>
              <w:t>Preparation and submission of the final report on the Project to the Ministry of Education and Science of the Republic of Kazakhstan</w:t>
            </w:r>
          </w:p>
        </w:tc>
        <w:tc>
          <w:tcPr>
            <w:tcW w:w="992"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lang w:eastAsia="ar-SA"/>
              </w:rPr>
              <w:t>October 2020</w:t>
            </w:r>
          </w:p>
        </w:tc>
        <w:tc>
          <w:tcPr>
            <w:tcW w:w="1134" w:type="dxa"/>
            <w:gridSpan w:val="2"/>
            <w:tcBorders>
              <w:top w:val="single" w:sz="4" w:space="0" w:color="auto"/>
              <w:left w:val="single" w:sz="4" w:space="0" w:color="auto"/>
              <w:bottom w:val="single" w:sz="4" w:space="0" w:color="auto"/>
              <w:right w:val="single" w:sz="4" w:space="0" w:color="auto"/>
            </w:tcBorders>
          </w:tcPr>
          <w:p w:rsidR="009C14E3" w:rsidRPr="001F2A2B" w:rsidRDefault="009C14E3" w:rsidP="00FB715C">
            <w:pPr>
              <w:widowControl w:val="0"/>
              <w:suppressAutoHyphens/>
              <w:spacing w:after="0" w:line="240" w:lineRule="auto"/>
              <w:rPr>
                <w:rFonts w:ascii="Times New Roman" w:eastAsia="Times New Roman" w:hAnsi="Times New Roman" w:cs="Times New Roman"/>
                <w:lang w:val="kk-KZ" w:eastAsia="ar-SA"/>
              </w:rPr>
            </w:pPr>
            <w:r w:rsidRPr="001F2A2B">
              <w:rPr>
                <w:rFonts w:ascii="Times New Roman" w:eastAsia="Times New Roman" w:hAnsi="Times New Roman" w:cs="Times New Roman"/>
                <w:color w:val="000000"/>
                <w:lang w:eastAsia="ru-RU"/>
              </w:rPr>
              <w:t>Until November 01, 2020</w:t>
            </w:r>
          </w:p>
        </w:tc>
        <w:tc>
          <w:tcPr>
            <w:tcW w:w="4047" w:type="dxa"/>
            <w:tcBorders>
              <w:top w:val="single" w:sz="4" w:space="0" w:color="auto"/>
              <w:left w:val="single" w:sz="4" w:space="0" w:color="auto"/>
              <w:bottom w:val="single" w:sz="4" w:space="0" w:color="auto"/>
              <w:right w:val="single" w:sz="4" w:space="0" w:color="auto"/>
            </w:tcBorders>
          </w:tcPr>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An annual report on the Project will be prepared and submitted.</w:t>
            </w:r>
          </w:p>
          <w:p w:rsidR="009C14E3" w:rsidRPr="001F2A2B" w:rsidRDefault="009C14E3" w:rsidP="00FB715C">
            <w:pPr>
              <w:suppressAutoHyphens/>
              <w:spacing w:after="0" w:line="240" w:lineRule="auto"/>
              <w:rPr>
                <w:rFonts w:ascii="Times New Roman" w:eastAsia="Times New Roman" w:hAnsi="Times New Roman" w:cs="Times New Roman"/>
                <w:lang w:val="en-US" w:eastAsia="ar-SA"/>
              </w:rPr>
            </w:pPr>
            <w:r w:rsidRPr="001F2A2B">
              <w:rPr>
                <w:rFonts w:ascii="Times New Roman" w:eastAsia="Times New Roman" w:hAnsi="Times New Roman" w:cs="Times New Roman"/>
                <w:lang w:val="en-US" w:eastAsia="ar-SA"/>
              </w:rPr>
              <w:t>The final report on the Project will be prepared and submitted to the</w:t>
            </w:r>
            <w:r w:rsidRPr="001F2A2B">
              <w:rPr>
                <w:rFonts w:ascii="Times New Roman" w:eastAsia="Times New Roman" w:hAnsi="Times New Roman" w:cs="Times New Roman"/>
                <w:lang w:val="kk-KZ" w:eastAsia="ar-SA"/>
              </w:rPr>
              <w:t xml:space="preserve"> Ministry of Education and Science of the Republic of Kazakhstan</w:t>
            </w:r>
          </w:p>
        </w:tc>
      </w:tr>
      <w:tr w:rsidR="009C14E3" w:rsidRPr="00982787" w:rsidTr="00FB715C">
        <w:tblPrEx>
          <w:tblCellMar>
            <w:left w:w="108" w:type="dxa"/>
            <w:right w:w="108" w:type="dxa"/>
          </w:tblCellMar>
          <w:tblLook w:val="04A0" w:firstRow="1" w:lastRow="0" w:firstColumn="1" w:lastColumn="0" w:noHBand="0" w:noVBand="1"/>
        </w:tblPrEx>
        <w:trPr>
          <w:gridBefore w:val="1"/>
          <w:wBefore w:w="142" w:type="dxa"/>
          <w:trHeight w:val="314"/>
        </w:trPr>
        <w:tc>
          <w:tcPr>
            <w:tcW w:w="9929" w:type="dxa"/>
            <w:gridSpan w:val="6"/>
          </w:tcPr>
          <w:p w:rsidR="009C14E3" w:rsidRPr="001F2A2B" w:rsidRDefault="009C14E3" w:rsidP="00FB715C">
            <w:pPr>
              <w:widowControl w:val="0"/>
              <w:suppressAutoHyphens/>
              <w:spacing w:after="0" w:line="240" w:lineRule="auto"/>
              <w:ind w:right="153" w:hanging="38"/>
              <w:rPr>
                <w:rFonts w:ascii="Times New Roman" w:eastAsia="Times New Roman" w:hAnsi="Times New Roman" w:cs="Times New Roman"/>
                <w:color w:val="000000"/>
                <w:lang w:val="en-US"/>
              </w:rPr>
            </w:pPr>
          </w:p>
        </w:tc>
      </w:tr>
      <w:tr w:rsidR="009C14E3" w:rsidRPr="001F2A2B" w:rsidTr="00FB715C">
        <w:tblPrEx>
          <w:tblCellMar>
            <w:left w:w="108" w:type="dxa"/>
            <w:right w:w="108" w:type="dxa"/>
          </w:tblCellMar>
          <w:tblLook w:val="04A0" w:firstRow="1" w:lastRow="0" w:firstColumn="1" w:lastColumn="0" w:noHBand="0" w:noVBand="1"/>
        </w:tblPrEx>
        <w:trPr>
          <w:gridBefore w:val="1"/>
          <w:wBefore w:w="142" w:type="dxa"/>
          <w:trHeight w:val="2855"/>
        </w:trPr>
        <w:tc>
          <w:tcPr>
            <w:tcW w:w="5034" w:type="dxa"/>
            <w:gridSpan w:val="4"/>
          </w:tcPr>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From customer:</w:t>
            </w:r>
          </w:p>
          <w:p w:rsidR="009C14E3" w:rsidRPr="001F2A2B" w:rsidRDefault="009C14E3" w:rsidP="00FB715C">
            <w:pPr>
              <w:widowControl w:val="0"/>
              <w:suppressAutoHyphens/>
              <w:spacing w:after="0" w:line="240" w:lineRule="auto"/>
              <w:ind w:left="-45" w:firstLine="7"/>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Chairman of the Head Administration «</w:t>
            </w:r>
            <w:r w:rsidRPr="001F2A2B">
              <w:rPr>
                <w:rFonts w:ascii="Times New Roman" w:eastAsia="Times New Roman" w:hAnsi="Times New Roman" w:cs="Tahoma"/>
                <w:color w:val="000000"/>
                <w:sz w:val="24"/>
                <w:szCs w:val="24"/>
                <w:lang w:val="en-US"/>
              </w:rPr>
              <w:t xml:space="preserve"> </w:t>
            </w:r>
            <w:r w:rsidRPr="001F2A2B">
              <w:rPr>
                <w:rFonts w:ascii="Times New Roman" w:eastAsia="Times New Roman" w:hAnsi="Times New Roman" w:cs="Times New Roman"/>
                <w:color w:val="000000"/>
                <w:lang w:val="en-US"/>
              </w:rPr>
              <w:t>Science Committee of the Ministry of Education and Science of the Republic of Kazakhstan »</w:t>
            </w: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p>
          <w:p w:rsidR="009C14E3" w:rsidRPr="001F2A2B" w:rsidRDefault="009C14E3" w:rsidP="00FB715C">
            <w:pPr>
              <w:widowControl w:val="0"/>
              <w:suppressAutoHyphens/>
              <w:spacing w:after="0" w:line="240" w:lineRule="auto"/>
              <w:ind w:hanging="45"/>
              <w:rPr>
                <w:rFonts w:ascii="Times New Roman" w:eastAsia="Times New Roman" w:hAnsi="Times New Roman" w:cs="Times New Roman"/>
                <w:color w:val="000000"/>
                <w:lang w:val="en-US"/>
              </w:rPr>
            </w:pP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_______________________</w:t>
            </w:r>
            <w:r w:rsidRPr="001F2A2B">
              <w:rPr>
                <w:rFonts w:ascii="Times New Roman" w:eastAsia="Times New Roman" w:hAnsi="Times New Roman" w:cs="Tahoma"/>
                <w:color w:val="000000"/>
                <w:sz w:val="24"/>
                <w:szCs w:val="24"/>
                <w:lang w:val="en-US"/>
              </w:rPr>
              <w:t xml:space="preserve"> </w:t>
            </w:r>
            <w:r w:rsidRPr="001F2A2B">
              <w:rPr>
                <w:rFonts w:ascii="Times New Roman" w:eastAsia="Times New Roman" w:hAnsi="Times New Roman" w:cs="Times New Roman"/>
                <w:color w:val="000000"/>
                <w:lang w:val="en-US"/>
              </w:rPr>
              <w:t>Abdrasilov B.S.</w:t>
            </w: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(place of seal)</w:t>
            </w:r>
          </w:p>
          <w:p w:rsidR="009C14E3" w:rsidRPr="001F2A2B" w:rsidRDefault="009C14E3" w:rsidP="00FB715C">
            <w:pPr>
              <w:widowControl w:val="0"/>
              <w:suppressAutoHyphens/>
              <w:spacing w:after="0" w:line="240" w:lineRule="auto"/>
              <w:ind w:hanging="38"/>
              <w:rPr>
                <w:rFonts w:ascii="Times New Roman" w:eastAsia="Times New Roman" w:hAnsi="Times New Roman" w:cs="Times New Roman"/>
                <w:color w:val="000000"/>
                <w:lang w:val="en-US"/>
              </w:rPr>
            </w:pPr>
          </w:p>
        </w:tc>
        <w:tc>
          <w:tcPr>
            <w:tcW w:w="4895" w:type="dxa"/>
            <w:gridSpan w:val="2"/>
          </w:tcPr>
          <w:p w:rsidR="009C14E3" w:rsidRPr="001F2A2B" w:rsidRDefault="009C14E3" w:rsidP="00FB715C">
            <w:pPr>
              <w:widowControl w:val="0"/>
              <w:suppressAutoHyphens/>
              <w:spacing w:after="0" w:line="240" w:lineRule="auto"/>
              <w:ind w:firstLine="605"/>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From the Performer:</w:t>
            </w:r>
          </w:p>
          <w:p w:rsidR="009C14E3" w:rsidRPr="001F2A2B" w:rsidRDefault="009C14E3" w:rsidP="00FB715C">
            <w:pPr>
              <w:widowControl w:val="0"/>
              <w:suppressAutoHyphens/>
              <w:spacing w:after="0" w:line="240" w:lineRule="auto"/>
              <w:ind w:left="595"/>
              <w:rPr>
                <w:rFonts w:ascii="Times New Roman" w:eastAsia="Times New Roman" w:hAnsi="Times New Roman" w:cs="Times New Roman"/>
                <w:lang w:val="en-US"/>
              </w:rPr>
            </w:pPr>
            <w:r w:rsidRPr="001F2A2B">
              <w:rPr>
                <w:rFonts w:ascii="Times New Roman" w:eastAsia="Times New Roman" w:hAnsi="Times New Roman" w:cs="Times New Roman"/>
                <w:lang w:val="en-US"/>
              </w:rPr>
              <w:t xml:space="preserve">Rector of Republican state enterprise on the right of economic management </w:t>
            </w:r>
          </w:p>
          <w:p w:rsidR="009C14E3" w:rsidRPr="001F2A2B" w:rsidRDefault="009C14E3" w:rsidP="00FB715C">
            <w:pPr>
              <w:widowControl w:val="0"/>
              <w:suppressAutoHyphens/>
              <w:spacing w:after="0" w:line="240" w:lineRule="auto"/>
              <w:ind w:left="595"/>
              <w:rPr>
                <w:rFonts w:ascii="Times New Roman" w:eastAsia="Times New Roman" w:hAnsi="Times New Roman" w:cs="Times New Roman"/>
                <w:lang w:val="en-US"/>
              </w:rPr>
            </w:pPr>
            <w:r w:rsidRPr="001F2A2B">
              <w:rPr>
                <w:rFonts w:ascii="Times New Roman" w:eastAsia="Times New Roman" w:hAnsi="Times New Roman" w:cs="Times New Roman"/>
                <w:lang w:val="en-US"/>
              </w:rPr>
              <w:t>«West Kazakhstan State Medical University named after Marat Ospanov» Ministry of Health of the Republic of Kazakhstan</w:t>
            </w: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color w:val="000000"/>
                <w:lang w:val="en-US"/>
              </w:rPr>
            </w:pP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________________</w:t>
            </w:r>
            <w:r w:rsidRPr="001F2A2B">
              <w:rPr>
                <w:rFonts w:ascii="Times New Roman" w:eastAsia="Times New Roman" w:hAnsi="Times New Roman" w:cs="Tahoma"/>
                <w:color w:val="000000"/>
                <w:sz w:val="24"/>
                <w:szCs w:val="24"/>
                <w:lang w:val="en-US"/>
              </w:rPr>
              <w:t xml:space="preserve"> </w:t>
            </w:r>
            <w:r w:rsidRPr="001F2A2B">
              <w:rPr>
                <w:rFonts w:ascii="Times New Roman" w:eastAsia="Times New Roman" w:hAnsi="Times New Roman" w:cs="Times New Roman"/>
                <w:color w:val="000000"/>
                <w:lang w:val="en-US"/>
              </w:rPr>
              <w:t>Bekmukhambetov E.Zh.</w:t>
            </w:r>
          </w:p>
          <w:p w:rsidR="009C14E3" w:rsidRPr="001F2A2B" w:rsidRDefault="009C14E3" w:rsidP="00FB715C">
            <w:pPr>
              <w:widowControl w:val="0"/>
              <w:suppressAutoHyphens/>
              <w:spacing w:after="0" w:line="240" w:lineRule="auto"/>
              <w:ind w:left="605"/>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(place of seal)</w:t>
            </w: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color w:val="000000"/>
                <w:lang w:val="en-US"/>
              </w:rPr>
            </w:pP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color w:val="000000"/>
                <w:lang w:val="en-US"/>
              </w:rPr>
            </w:pPr>
            <w:r w:rsidRPr="001F2A2B">
              <w:rPr>
                <w:rFonts w:ascii="Times New Roman" w:eastAsia="Times New Roman" w:hAnsi="Times New Roman" w:cs="Times New Roman"/>
                <w:color w:val="000000"/>
                <w:lang w:val="en-US"/>
              </w:rPr>
              <w:t>Acquainted:</w:t>
            </w: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lang w:val="en-US"/>
              </w:rPr>
            </w:pPr>
            <w:r w:rsidRPr="001F2A2B">
              <w:rPr>
                <w:rFonts w:ascii="Times New Roman" w:eastAsia="Times New Roman" w:hAnsi="Times New Roman" w:cs="Times New Roman"/>
                <w:lang w:val="en-US"/>
              </w:rPr>
              <w:t>Scientific supervisor of the project</w:t>
            </w: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rPr>
            </w:pPr>
            <w:r w:rsidRPr="001F2A2B">
              <w:rPr>
                <w:rFonts w:ascii="Times New Roman" w:eastAsia="Times New Roman" w:hAnsi="Times New Roman" w:cs="Times New Roman"/>
              </w:rPr>
              <w:t>________________</w:t>
            </w:r>
            <w:r w:rsidRPr="001F2A2B">
              <w:rPr>
                <w:rFonts w:ascii="Times New Roman" w:eastAsia="Times New Roman" w:hAnsi="Times New Roman" w:cs="Times New Roman"/>
                <w:color w:val="000000"/>
              </w:rPr>
              <w:t xml:space="preserve"> Bekmukhambetov E.Zh.</w:t>
            </w:r>
          </w:p>
          <w:p w:rsidR="009C14E3" w:rsidRPr="001F2A2B" w:rsidRDefault="009C14E3" w:rsidP="00FB715C">
            <w:pPr>
              <w:widowControl w:val="0"/>
              <w:suppressAutoHyphens/>
              <w:spacing w:after="0" w:line="240" w:lineRule="auto"/>
              <w:ind w:firstLine="567"/>
              <w:rPr>
                <w:rFonts w:ascii="Times New Roman" w:eastAsia="Times New Roman" w:hAnsi="Times New Roman" w:cs="Times New Roman"/>
                <w:color w:val="000000"/>
              </w:rPr>
            </w:pPr>
            <w:r w:rsidRPr="001F2A2B">
              <w:rPr>
                <w:rFonts w:ascii="Times New Roman" w:eastAsia="Times New Roman" w:hAnsi="Times New Roman" w:cs="Times New Roman"/>
              </w:rPr>
              <w:t>(signature)</w:t>
            </w:r>
          </w:p>
        </w:tc>
      </w:tr>
    </w:tbl>
    <w:p w:rsidR="009C14E3" w:rsidRPr="001F2A2B" w:rsidRDefault="009C14E3" w:rsidP="009C14E3">
      <w:pPr>
        <w:widowControl w:val="0"/>
        <w:suppressAutoHyphens/>
        <w:spacing w:after="0" w:line="240" w:lineRule="auto"/>
        <w:rPr>
          <w:rFonts w:ascii="Times New Roman" w:eastAsia="Times New Roman" w:hAnsi="Times New Roman" w:cs="Times New Roman"/>
          <w:color w:val="000000"/>
          <w:sz w:val="20"/>
          <w:szCs w:val="20"/>
          <w:lang w:val="en-US"/>
        </w:rPr>
      </w:pPr>
    </w:p>
    <w:p w:rsidR="009C14E3" w:rsidRDefault="009C14E3" w:rsidP="009C14E3">
      <w:pPr>
        <w:rPr>
          <w:lang w:val="en-US"/>
        </w:rPr>
      </w:pPr>
    </w:p>
    <w:p w:rsidR="009C14E3" w:rsidRDefault="009C14E3" w:rsidP="009C14E3">
      <w:pPr>
        <w:rPr>
          <w:lang w:val="en-US"/>
        </w:rPr>
      </w:pPr>
    </w:p>
    <w:p w:rsidR="009C14E3" w:rsidRDefault="009C14E3" w:rsidP="009C14E3">
      <w:pPr>
        <w:rPr>
          <w:lang w:val="en-US"/>
        </w:rPr>
      </w:pPr>
    </w:p>
    <w:p w:rsidR="009C14E3" w:rsidRDefault="009C14E3" w:rsidP="009C14E3">
      <w:pPr>
        <w:rPr>
          <w:lang w:val="en-US"/>
        </w:rPr>
      </w:pPr>
    </w:p>
    <w:p w:rsidR="009C14E3" w:rsidRDefault="009C14E3" w:rsidP="009C14E3">
      <w:pPr>
        <w:rPr>
          <w:lang w:val="en-US"/>
        </w:rPr>
      </w:pPr>
    </w:p>
    <w:p w:rsidR="001F2A2B" w:rsidRPr="008C1A53" w:rsidRDefault="001F2A2B" w:rsidP="001F2A2B">
      <w:pPr>
        <w:widowControl w:val="0"/>
        <w:suppressAutoHyphens/>
        <w:spacing w:after="0" w:line="240" w:lineRule="auto"/>
        <w:ind w:firstLine="567"/>
        <w:jc w:val="center"/>
        <w:rPr>
          <w:rFonts w:ascii="Times New Roman" w:hAnsi="Times New Roman" w:cs="Times New Roman"/>
          <w:b/>
          <w:bCs/>
          <w:sz w:val="24"/>
          <w:szCs w:val="24"/>
          <w:lang w:val="en-US"/>
        </w:rPr>
      </w:pPr>
      <w:r w:rsidRPr="008C1A53">
        <w:rPr>
          <w:rFonts w:ascii="Times New Roman" w:hAnsi="Times New Roman" w:cs="Times New Roman"/>
          <w:b/>
          <w:bCs/>
          <w:sz w:val="24"/>
          <w:szCs w:val="24"/>
          <w:lang w:val="kk-KZ"/>
        </w:rPr>
        <w:lastRenderedPageBreak/>
        <w:t>APPENDIX</w:t>
      </w:r>
      <w:r w:rsidRPr="008C1A53">
        <w:rPr>
          <w:rFonts w:ascii="Times New Roman" w:hAnsi="Times New Roman" w:cs="Times New Roman"/>
          <w:b/>
          <w:bCs/>
          <w:sz w:val="24"/>
          <w:szCs w:val="24"/>
          <w:lang w:val="en-US"/>
        </w:rPr>
        <w:t xml:space="preserve"> </w:t>
      </w:r>
      <w:r w:rsidR="001F11D5">
        <w:rPr>
          <w:rFonts w:ascii="Times New Roman" w:hAnsi="Times New Roman" w:cs="Times New Roman"/>
          <w:b/>
          <w:bCs/>
          <w:sz w:val="24"/>
          <w:szCs w:val="24"/>
          <w:lang w:val="en-US"/>
        </w:rPr>
        <w:t>B</w:t>
      </w:r>
    </w:p>
    <w:p w:rsidR="001F2A2B" w:rsidRPr="008C1A53" w:rsidRDefault="00355AA2" w:rsidP="001F2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s="Times New Roman"/>
          <w:b/>
          <w:color w:val="222222"/>
          <w:sz w:val="24"/>
          <w:szCs w:val="24"/>
          <w:lang w:val="en-US" w:eastAsia="ru-RU"/>
        </w:rPr>
      </w:pPr>
      <w:r w:rsidRPr="008C1A53">
        <w:rPr>
          <w:rFonts w:ascii="Times New Roman" w:eastAsia="Times New Roman" w:hAnsi="Times New Roman" w:cs="Times New Roman"/>
          <w:b/>
          <w:color w:val="222222"/>
          <w:sz w:val="24"/>
          <w:szCs w:val="24"/>
          <w:lang w:val="en" w:eastAsia="ru-RU"/>
        </w:rPr>
        <w:t>List of scientific products</w:t>
      </w:r>
    </w:p>
    <w:p w:rsidR="001F2A2B" w:rsidRPr="00A4668F" w:rsidRDefault="001F2A2B" w:rsidP="001F2A2B">
      <w:pPr>
        <w:spacing w:after="0" w:line="360" w:lineRule="auto"/>
        <w:ind w:firstLine="709"/>
        <w:jc w:val="both"/>
        <w:rPr>
          <w:rFonts w:ascii="Times New Roman" w:eastAsia="Calibri" w:hAnsi="Times New Roman" w:cs="Times New Roman"/>
          <w:bCs/>
          <w:sz w:val="24"/>
          <w:szCs w:val="24"/>
          <w:u w:color="FFFFFF"/>
          <w:lang w:val="en-US"/>
        </w:rPr>
      </w:pPr>
      <w:r w:rsidRPr="00A4668F">
        <w:rPr>
          <w:rFonts w:ascii="Times New Roman" w:eastAsia="Calibri" w:hAnsi="Times New Roman" w:cs="Times New Roman"/>
          <w:bCs/>
          <w:color w:val="FF0000"/>
          <w:sz w:val="24"/>
          <w:szCs w:val="24"/>
          <w:u w:color="FFFFFF"/>
          <w:lang w:val="en-US"/>
        </w:rPr>
        <w:t xml:space="preserve"> </w:t>
      </w:r>
    </w:p>
    <w:p w:rsidR="001F2A2B" w:rsidRPr="00A4668F" w:rsidRDefault="001F2A2B" w:rsidP="001F2A2B">
      <w:pPr>
        <w:spacing w:after="0" w:line="360" w:lineRule="auto"/>
        <w:ind w:firstLine="709"/>
        <w:jc w:val="both"/>
        <w:rPr>
          <w:rFonts w:ascii="Times New Roman" w:eastAsia="Calibri" w:hAnsi="Times New Roman" w:cs="Times New Roman"/>
          <w:bCs/>
          <w:sz w:val="24"/>
          <w:szCs w:val="24"/>
          <w:u w:color="FFFFFF"/>
          <w:lang w:val="en-US"/>
        </w:rPr>
      </w:pPr>
      <w:r w:rsidRPr="00A4668F">
        <w:rPr>
          <w:rFonts w:ascii="Times New Roman" w:eastAsia="Calibri" w:hAnsi="Times New Roman" w:cs="Times New Roman"/>
          <w:bCs/>
          <w:sz w:val="24"/>
          <w:szCs w:val="24"/>
          <w:u w:color="FFFFFF"/>
          <w:lang w:val="en-US"/>
        </w:rPr>
        <w:t>In the course of the research work, the following scientific results were obtained:</w:t>
      </w:r>
    </w:p>
    <w:p w:rsidR="001F2A2B" w:rsidRPr="00A4668F" w:rsidRDefault="001F2A2B" w:rsidP="001F2A2B">
      <w:pPr>
        <w:spacing w:after="0" w:line="360" w:lineRule="auto"/>
        <w:ind w:firstLine="709"/>
        <w:jc w:val="both"/>
        <w:rPr>
          <w:rFonts w:ascii="Times New Roman" w:eastAsia="Calibri" w:hAnsi="Times New Roman" w:cs="Times New Roman"/>
          <w:bCs/>
          <w:sz w:val="24"/>
          <w:szCs w:val="24"/>
          <w:u w:color="FFFFFF"/>
          <w:lang w:val="en-US"/>
        </w:rPr>
      </w:pPr>
      <w:r w:rsidRPr="00A4668F">
        <w:rPr>
          <w:rFonts w:ascii="Times New Roman" w:eastAsia="Calibri" w:hAnsi="Times New Roman" w:cs="Times New Roman"/>
          <w:bCs/>
          <w:sz w:val="24"/>
          <w:szCs w:val="24"/>
          <w:u w:color="FFFFFF"/>
          <w:lang w:val="en-US"/>
        </w:rPr>
        <w:t xml:space="preserve">Monographs - 2, teaching aids - 1, patent application - 1, articles in peer-reviewed journals with non-zero impact factor - 2 and 3 submitted, articles </w:t>
      </w:r>
      <w:r w:rsidRPr="00A4668F">
        <w:rPr>
          <w:rFonts w:ascii="Times New Roman" w:eastAsia="Times New Roman" w:hAnsi="Times New Roman" w:cs="Times New Roman"/>
          <w:sz w:val="24"/>
          <w:szCs w:val="24"/>
          <w:u w:color="FFFFFF"/>
          <w:lang w:val="en-US"/>
        </w:rPr>
        <w:t xml:space="preserve">CCSES </w:t>
      </w:r>
      <w:r w:rsidRPr="00A4668F">
        <w:rPr>
          <w:rFonts w:ascii="Times New Roman" w:eastAsia="Calibri" w:hAnsi="Times New Roman" w:cs="Times New Roman"/>
          <w:bCs/>
          <w:sz w:val="24"/>
          <w:szCs w:val="24"/>
          <w:u w:color="FFFFFF"/>
          <w:lang w:val="en-US"/>
        </w:rPr>
        <w:t xml:space="preserve">(Committee for Control in Education and Science of the Ministry of Education) and RSCI (Russian Science Citation Index) - 5, abstracts - 4, reports at international conferences and symposiums - 4. Based on the results of the study, PhD work by doctoral student Aitmagambetova M.A. (order No. 10 / 5-1-04 / 2-312d of 08/28/2017) and master's student Egizbayeva D.K. (order No. 10 / 5-1-04 / 2-312d dated 28.08.2017) </w:t>
      </w:r>
      <w:r w:rsidR="00DF5F33" w:rsidRPr="007C5103">
        <w:rPr>
          <w:rFonts w:ascii="Times New Roman" w:hAnsi="Times New Roman" w:cs="Times New Roman"/>
          <w:bCs/>
          <w:color w:val="000000"/>
          <w:sz w:val="24"/>
          <w:szCs w:val="24"/>
          <w:shd w:val="clear" w:color="auto" w:fill="FFFFFF"/>
          <w:lang w:val="en-US"/>
        </w:rPr>
        <w:t>completing works</w:t>
      </w:r>
      <w:bookmarkStart w:id="4" w:name="_GoBack"/>
      <w:bookmarkEnd w:id="4"/>
      <w:r w:rsidRPr="00A4668F">
        <w:rPr>
          <w:rFonts w:ascii="Times New Roman" w:eastAsia="Calibri" w:hAnsi="Times New Roman" w:cs="Times New Roman"/>
          <w:bCs/>
          <w:sz w:val="24"/>
          <w:szCs w:val="24"/>
          <w:u w:color="FFFFFF"/>
          <w:lang w:val="en-US"/>
        </w:rPr>
        <w:t>.</w:t>
      </w:r>
    </w:p>
    <w:p w:rsidR="007C5103" w:rsidRPr="007C5103" w:rsidRDefault="007C5103" w:rsidP="001F2A2B">
      <w:pPr>
        <w:spacing w:after="0" w:line="360" w:lineRule="auto"/>
        <w:ind w:firstLine="709"/>
        <w:jc w:val="both"/>
        <w:rPr>
          <w:rFonts w:ascii="Times New Roman" w:eastAsia="Calibri" w:hAnsi="Times New Roman" w:cs="Times New Roman"/>
          <w:bCs/>
          <w:iCs/>
          <w:sz w:val="24"/>
          <w:szCs w:val="24"/>
          <w:u w:color="FFFFFF"/>
          <w:lang w:val="en-US"/>
        </w:rPr>
      </w:pPr>
    </w:p>
    <w:p w:rsidR="008C1A53" w:rsidRPr="00A4668F" w:rsidRDefault="008C1A53" w:rsidP="008C1A53">
      <w:pPr>
        <w:spacing w:after="0" w:line="360" w:lineRule="auto"/>
        <w:ind w:firstLine="709"/>
        <w:jc w:val="both"/>
        <w:rPr>
          <w:rFonts w:ascii="Times New Roman" w:hAnsi="Times New Roman" w:cs="Times New Roman"/>
          <w:bCs/>
          <w:sz w:val="24"/>
          <w:szCs w:val="24"/>
          <w:lang w:val="en-US"/>
        </w:rPr>
      </w:pPr>
      <w:r w:rsidRPr="00A4668F">
        <w:rPr>
          <w:rFonts w:ascii="Times New Roman" w:hAnsi="Times New Roman" w:cs="Times New Roman"/>
          <w:bCs/>
          <w:sz w:val="24"/>
          <w:szCs w:val="24"/>
          <w:lang w:val="en-US"/>
        </w:rPr>
        <w:t>For 2018:</w:t>
      </w:r>
    </w:p>
    <w:p w:rsidR="001F2A2B" w:rsidRPr="00A4668F" w:rsidRDefault="001F2A2B" w:rsidP="001F2A2B">
      <w:pPr>
        <w:spacing w:after="0" w:line="360" w:lineRule="auto"/>
        <w:ind w:firstLine="709"/>
        <w:contextualSpacing/>
        <w:jc w:val="both"/>
        <w:rPr>
          <w:rFonts w:ascii="Times New Roman" w:eastAsia="Times New Roman" w:hAnsi="Times New Roman" w:cs="Times New Roman"/>
          <w:bCs/>
          <w:sz w:val="24"/>
          <w:szCs w:val="24"/>
          <w:lang w:val="en-US" w:eastAsia="ar-SA"/>
        </w:rPr>
      </w:pPr>
      <w:r w:rsidRPr="00A4668F">
        <w:rPr>
          <w:rFonts w:ascii="Times New Roman" w:eastAsia="Consolas" w:hAnsi="Times New Roman" w:cs="Times New Roman"/>
          <w:bCs/>
          <w:sz w:val="24"/>
          <w:szCs w:val="24"/>
          <w:lang w:val="en-US" w:eastAsia="en-GB"/>
        </w:rPr>
        <w:t>1.</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bCs/>
          <w:sz w:val="24"/>
          <w:szCs w:val="24"/>
          <w:lang w:val="en-US" w:eastAsia="ar-SA"/>
        </w:rPr>
        <w:t xml:space="preserve">An article in the journal "West Kazakhstan Medicine Journals" (No. 59 (3) 2018) indexed in the RSCI (Russian Science Citation Index), the international base "Ulrich's International Periodicals Directory" and the recommended </w:t>
      </w:r>
      <w:r w:rsidRPr="00A4668F">
        <w:rPr>
          <w:rFonts w:ascii="Times New Roman" w:eastAsia="Times New Roman" w:hAnsi="Times New Roman" w:cs="Times New Roman"/>
          <w:sz w:val="24"/>
          <w:szCs w:val="24"/>
          <w:u w:color="FFFFFF"/>
          <w:lang w:val="en-US"/>
        </w:rPr>
        <w:t xml:space="preserve">CCSES </w:t>
      </w:r>
      <w:r w:rsidRPr="00A4668F">
        <w:rPr>
          <w:rFonts w:ascii="Times New Roman" w:eastAsia="Times New Roman" w:hAnsi="Times New Roman" w:cs="Times New Roman"/>
          <w:bCs/>
          <w:sz w:val="24"/>
          <w:szCs w:val="24"/>
          <w:lang w:val="en-US" w:eastAsia="ar-SA"/>
        </w:rPr>
        <w:t>journal (Committee for Control in Education and Science of the Ministry education).</w:t>
      </w:r>
      <w:r w:rsidRPr="00A4668F">
        <w:rPr>
          <w:lang w:val="en-US"/>
        </w:rPr>
        <w:t xml:space="preserve"> </w:t>
      </w:r>
      <w:r w:rsidRPr="00A4668F">
        <w:rPr>
          <w:rFonts w:ascii="Times New Roman" w:eastAsia="Times New Roman" w:hAnsi="Times New Roman" w:cs="Times New Roman"/>
          <w:bCs/>
          <w:sz w:val="24"/>
          <w:szCs w:val="24"/>
          <w:lang w:val="en-US" w:eastAsia="ar-SA"/>
        </w:rPr>
        <w:t>The impact factor of the RSCI is 0.097. The title of the article is "Epidemiology of breast cancer in the Aktobe region"</w:t>
      </w:r>
      <w:r w:rsidR="009F2EC1">
        <w:rPr>
          <w:rFonts w:ascii="Times New Roman" w:eastAsia="Times New Roman" w:hAnsi="Times New Roman" w:cs="Times New Roman"/>
          <w:bCs/>
          <w:sz w:val="24"/>
          <w:szCs w:val="24"/>
          <w:lang w:val="en-US" w:eastAsia="ar-SA"/>
        </w:rPr>
        <w:t xml:space="preserve"> </w:t>
      </w:r>
      <w:r w:rsidR="009F2EC1" w:rsidRPr="00A4668F">
        <w:rPr>
          <w:rFonts w:ascii="Times New Roman" w:hAnsi="Times New Roman" w:cs="Times New Roman"/>
          <w:bCs/>
          <w:sz w:val="24"/>
          <w:szCs w:val="24"/>
          <w:lang w:val="en-US" w:eastAsia="ar-SA"/>
        </w:rPr>
        <w:t>(</w:t>
      </w:r>
      <w:r w:rsidR="009F2EC1">
        <w:rPr>
          <w:rFonts w:ascii="Times New Roman" w:hAnsi="Times New Roman" w:cs="Times New Roman"/>
          <w:bCs/>
          <w:sz w:val="24"/>
          <w:szCs w:val="24"/>
          <w:lang w:val="kk-KZ" w:eastAsia="ar-SA"/>
        </w:rPr>
        <w:t xml:space="preserve">in </w:t>
      </w:r>
      <w:proofErr w:type="gramStart"/>
      <w:r w:rsidR="009F2EC1">
        <w:rPr>
          <w:rFonts w:ascii="Times New Roman" w:hAnsi="Times New Roman" w:cs="Times New Roman"/>
          <w:bCs/>
          <w:sz w:val="24"/>
          <w:szCs w:val="24"/>
          <w:lang w:val="en-US" w:eastAsia="ar-SA"/>
        </w:rPr>
        <w:t>k</w:t>
      </w:r>
      <w:r w:rsidR="009F2EC1" w:rsidRPr="00983027">
        <w:rPr>
          <w:rFonts w:ascii="Times New Roman" w:hAnsi="Times New Roman" w:cs="Times New Roman"/>
          <w:bCs/>
          <w:sz w:val="24"/>
          <w:szCs w:val="24"/>
          <w:lang w:val="kk-KZ" w:eastAsia="ar-SA"/>
        </w:rPr>
        <w:t>azakh</w:t>
      </w:r>
      <w:proofErr w:type="gramEnd"/>
      <w:r w:rsidR="009F2EC1" w:rsidRPr="00A4668F">
        <w:rPr>
          <w:rFonts w:ascii="Times New Roman" w:hAnsi="Times New Roman" w:cs="Times New Roman"/>
          <w:bCs/>
          <w:sz w:val="24"/>
          <w:szCs w:val="24"/>
          <w:lang w:val="en-US" w:eastAsia="ar-SA"/>
        </w:rPr>
        <w:t>)</w:t>
      </w:r>
      <w:r w:rsidRPr="00A4668F">
        <w:rPr>
          <w:rFonts w:ascii="Times New Roman" w:eastAsia="Times New Roman" w:hAnsi="Times New Roman" w:cs="Times New Roman"/>
          <w:bCs/>
          <w:sz w:val="24"/>
          <w:szCs w:val="24"/>
          <w:lang w:val="en-US" w:eastAsia="ar-SA"/>
        </w:rPr>
        <w:t>, authors: Abitova A.Zh., Bekmukhambetov E.Zh., Nazarbaeva R.K., Baspakova A.M., Zhexenova A.N (</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contextualSpacing/>
        <w:jc w:val="both"/>
        <w:rPr>
          <w:rFonts w:ascii="Times New Roman" w:eastAsia="Times New Roman" w:hAnsi="Times New Roman" w:cs="Times New Roman"/>
          <w:bCs/>
          <w:sz w:val="24"/>
          <w:szCs w:val="24"/>
          <w:lang w:val="en-US" w:eastAsia="ru-RU"/>
        </w:rPr>
      </w:pPr>
      <w:r w:rsidRPr="00A4668F">
        <w:rPr>
          <w:rFonts w:ascii="Times New Roman" w:eastAsia="Times New Roman" w:hAnsi="Times New Roman" w:cs="Times New Roman"/>
          <w:bCs/>
          <w:color w:val="000000" w:themeColor="text1"/>
          <w:sz w:val="24"/>
          <w:szCs w:val="24"/>
          <w:u w:color="FFFFFF"/>
          <w:lang w:val="en-US" w:eastAsia="ru-RU"/>
        </w:rPr>
        <w:t>2.</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bCs/>
          <w:color w:val="000000" w:themeColor="text1"/>
          <w:sz w:val="24"/>
          <w:szCs w:val="24"/>
          <w:u w:color="FFFFFF"/>
          <w:lang w:val="en-US" w:eastAsia="ru-RU"/>
        </w:rPr>
        <w:t xml:space="preserve">An article in the journal "Vestnik KazNMU" (No. 1, 2018) indexed in the RSCI (Russian Science Citation Index), the international base "Ulrich's International Periodicals Directory" and the recommended </w:t>
      </w:r>
      <w:r w:rsidRPr="00A4668F">
        <w:rPr>
          <w:rFonts w:ascii="Times New Roman" w:eastAsia="Times New Roman" w:hAnsi="Times New Roman" w:cs="Times New Roman"/>
          <w:sz w:val="24"/>
          <w:szCs w:val="24"/>
          <w:u w:color="FFFFFF"/>
          <w:lang w:val="en-US"/>
        </w:rPr>
        <w:t xml:space="preserve">CCSES </w:t>
      </w:r>
      <w:r w:rsidRPr="00A4668F">
        <w:rPr>
          <w:rFonts w:ascii="Times New Roman" w:eastAsia="Times New Roman" w:hAnsi="Times New Roman" w:cs="Times New Roman"/>
          <w:bCs/>
          <w:color w:val="000000" w:themeColor="text1"/>
          <w:sz w:val="24"/>
          <w:szCs w:val="24"/>
          <w:u w:color="FFFFFF"/>
          <w:lang w:val="en-US" w:eastAsia="ru-RU"/>
        </w:rPr>
        <w:t>journal (Committee for Control in Education and Science of the Ministry of Education). The title of the article is "Formation of micronuclei in vaginal epithelial cells in experimental animals under radionuclide loading</w:t>
      </w:r>
      <w:r w:rsidRPr="00A4668F">
        <w:rPr>
          <w:rFonts w:ascii="Times New Roman" w:eastAsia="Times New Roman" w:hAnsi="Times New Roman" w:cs="Times New Roman"/>
          <w:bCs/>
          <w:sz w:val="24"/>
          <w:szCs w:val="24"/>
          <w:u w:color="FFFFFF"/>
          <w:lang w:val="en-US" w:eastAsia="ru-RU"/>
        </w:rPr>
        <w:t>"</w:t>
      </w:r>
      <w:r w:rsidR="009F2EC1" w:rsidRPr="009F2EC1">
        <w:rPr>
          <w:rFonts w:ascii="Times New Roman" w:eastAsia="Times New Roman" w:hAnsi="Times New Roman" w:cs="Times New Roman"/>
          <w:bCs/>
          <w:sz w:val="24"/>
          <w:szCs w:val="24"/>
          <w:u w:color="FFFFFF"/>
          <w:lang w:val="en-US"/>
        </w:rPr>
        <w:t xml:space="preserve"> </w:t>
      </w:r>
      <w:r w:rsidR="009F2EC1" w:rsidRPr="00A4668F">
        <w:rPr>
          <w:rFonts w:ascii="Times New Roman" w:eastAsia="Times New Roman" w:hAnsi="Times New Roman" w:cs="Times New Roman"/>
          <w:bCs/>
          <w:sz w:val="24"/>
          <w:szCs w:val="24"/>
          <w:u w:color="FFFFFF"/>
          <w:lang w:val="en-US"/>
        </w:rPr>
        <w:t>(</w:t>
      </w:r>
      <w:r w:rsidR="009F2EC1" w:rsidRPr="009F2EC1">
        <w:rPr>
          <w:rFonts w:ascii="Times New Roman" w:eastAsia="Times New Roman" w:hAnsi="Times New Roman" w:cs="Times New Roman"/>
          <w:bCs/>
          <w:sz w:val="24"/>
          <w:szCs w:val="24"/>
          <w:u w:color="FFFFFF"/>
          <w:lang w:val="en-US"/>
        </w:rPr>
        <w:t xml:space="preserve">in </w:t>
      </w:r>
      <w:proofErr w:type="gramStart"/>
      <w:r w:rsidR="009F2EC1">
        <w:rPr>
          <w:rFonts w:ascii="Times New Roman" w:eastAsia="Times New Roman" w:hAnsi="Times New Roman" w:cs="Times New Roman"/>
          <w:bCs/>
          <w:sz w:val="24"/>
          <w:szCs w:val="24"/>
          <w:u w:color="FFFFFF"/>
          <w:lang w:val="en-US"/>
        </w:rPr>
        <w:t>russian</w:t>
      </w:r>
      <w:proofErr w:type="gramEnd"/>
      <w:r w:rsidR="009F2EC1">
        <w:rPr>
          <w:rFonts w:ascii="Times New Roman" w:eastAsia="Times New Roman" w:hAnsi="Times New Roman" w:cs="Times New Roman"/>
          <w:bCs/>
          <w:sz w:val="24"/>
          <w:szCs w:val="24"/>
          <w:u w:color="FFFFFF"/>
          <w:lang w:val="en-US"/>
        </w:rPr>
        <w:t>)</w:t>
      </w:r>
      <w:r w:rsidRPr="00A4668F">
        <w:rPr>
          <w:rFonts w:ascii="Times New Roman" w:eastAsia="Times New Roman" w:hAnsi="Times New Roman" w:cs="Times New Roman"/>
          <w:bCs/>
          <w:sz w:val="24"/>
          <w:szCs w:val="24"/>
          <w:u w:color="FFFFFF"/>
          <w:lang w:val="en-US" w:eastAsia="ru-RU"/>
        </w:rPr>
        <w:t>, authors: T.M. Topchubaeva, R.R. Tuhvatshin (</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u w:color="FFFFFF"/>
          <w:lang w:val="en-US" w:eastAsia="ru-RU"/>
        </w:rPr>
        <w:t>.</w:t>
      </w:r>
    </w:p>
    <w:p w:rsidR="001F2A2B" w:rsidRPr="00A4668F" w:rsidRDefault="001F2A2B" w:rsidP="001F2A2B">
      <w:pPr>
        <w:spacing w:after="0" w:line="360" w:lineRule="auto"/>
        <w:ind w:firstLine="709"/>
        <w:jc w:val="both"/>
        <w:rPr>
          <w:rFonts w:ascii="Times New Roman" w:hAnsi="Times New Roman" w:cs="Times New Roman"/>
          <w:bCs/>
          <w:sz w:val="24"/>
          <w:szCs w:val="24"/>
          <w:u w:color="FFFFFF"/>
          <w:lang w:val="en-US"/>
        </w:rPr>
      </w:pPr>
    </w:p>
    <w:p w:rsidR="001F2A2B" w:rsidRPr="00A4668F" w:rsidRDefault="001F2A2B" w:rsidP="001F2A2B">
      <w:pPr>
        <w:spacing w:after="0" w:line="360" w:lineRule="auto"/>
        <w:ind w:firstLine="709"/>
        <w:jc w:val="both"/>
        <w:rPr>
          <w:rFonts w:ascii="Times New Roman" w:hAnsi="Times New Roman" w:cs="Times New Roman"/>
          <w:bCs/>
          <w:sz w:val="24"/>
          <w:szCs w:val="24"/>
          <w:u w:color="FFFFFF"/>
          <w:lang w:val="en-US"/>
        </w:rPr>
      </w:pPr>
      <w:r w:rsidRPr="00A4668F">
        <w:rPr>
          <w:rFonts w:ascii="Times New Roman" w:hAnsi="Times New Roman" w:cs="Times New Roman"/>
          <w:bCs/>
          <w:sz w:val="24"/>
          <w:szCs w:val="24"/>
          <w:lang w:val="en-US"/>
        </w:rPr>
        <w:t>For 2019</w:t>
      </w:r>
      <w:r w:rsidRPr="00A4668F">
        <w:rPr>
          <w:rFonts w:ascii="Times New Roman" w:hAnsi="Times New Roman" w:cs="Times New Roman"/>
          <w:bCs/>
          <w:sz w:val="24"/>
          <w:szCs w:val="24"/>
          <w:u w:color="FFFFFF"/>
          <w:lang w:val="en-US"/>
        </w:rPr>
        <w:t>:</w:t>
      </w:r>
    </w:p>
    <w:p w:rsidR="001F2A2B" w:rsidRPr="00FB715C" w:rsidRDefault="001F2A2B" w:rsidP="001F2A2B">
      <w:pPr>
        <w:spacing w:after="0" w:line="360" w:lineRule="auto"/>
        <w:ind w:firstLine="709"/>
        <w:jc w:val="both"/>
        <w:rPr>
          <w:rFonts w:ascii="Times New Roman" w:eastAsia="Times New Roman" w:hAnsi="Times New Roman" w:cs="Times New Roman"/>
          <w:bCs/>
          <w:sz w:val="24"/>
          <w:szCs w:val="24"/>
          <w:lang w:val="en-US"/>
        </w:rPr>
      </w:pPr>
      <w:r w:rsidRPr="00A4668F">
        <w:rPr>
          <w:rFonts w:ascii="Times New Roman" w:hAnsi="Times New Roman" w:cs="Times New Roman"/>
          <w:bCs/>
          <w:sz w:val="24"/>
          <w:szCs w:val="24"/>
          <w:u w:color="FFFFFF"/>
          <w:lang w:val="en-US"/>
        </w:rPr>
        <w:t>1.</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bCs/>
          <w:sz w:val="24"/>
          <w:szCs w:val="24"/>
          <w:u w:color="FFFFFF"/>
          <w:lang w:val="en-US"/>
        </w:rPr>
        <w:t>An article in the journal "Health of Kyrgyzstan" (No. 2. 2019) indexed in the RSCI (Russian Science Citation Index), the international base "Ulrich's International Periodicals Directory, the impact factor is 0.056. The title of the article is "Epidemiological and etiological factors in the development of breast cancer"</w:t>
      </w:r>
      <w:r w:rsidR="009F2EC1">
        <w:rPr>
          <w:rFonts w:ascii="Times New Roman" w:hAnsi="Times New Roman" w:cs="Times New Roman"/>
          <w:bCs/>
          <w:sz w:val="24"/>
          <w:szCs w:val="24"/>
          <w:u w:color="FFFFFF"/>
          <w:lang w:val="en-US"/>
        </w:rPr>
        <w:t xml:space="preserve"> </w:t>
      </w:r>
      <w:r w:rsidR="009F2EC1" w:rsidRPr="00A4668F">
        <w:rPr>
          <w:rFonts w:ascii="Times New Roman" w:hAnsi="Times New Roman" w:cs="Times New Roman"/>
          <w:bCs/>
          <w:sz w:val="24"/>
          <w:szCs w:val="24"/>
          <w:lang w:val="en-US" w:eastAsia="ar-SA"/>
        </w:rPr>
        <w:t>(</w:t>
      </w:r>
      <w:r w:rsidR="009F2EC1" w:rsidRPr="009F2EC1">
        <w:rPr>
          <w:rFonts w:ascii="Times New Roman" w:hAnsi="Times New Roman" w:cs="Times New Roman"/>
          <w:bCs/>
          <w:sz w:val="24"/>
          <w:szCs w:val="24"/>
          <w:lang w:val="kk-KZ" w:eastAsia="ar-SA"/>
        </w:rPr>
        <w:t xml:space="preserve">in </w:t>
      </w:r>
      <w:proofErr w:type="gramStart"/>
      <w:r w:rsidR="009F2EC1" w:rsidRPr="009F2EC1">
        <w:rPr>
          <w:rFonts w:ascii="Times New Roman" w:hAnsi="Times New Roman" w:cs="Times New Roman"/>
          <w:bCs/>
          <w:sz w:val="24"/>
          <w:szCs w:val="24"/>
          <w:lang w:val="kk-KZ" w:eastAsia="ar-SA"/>
        </w:rPr>
        <w:t>russian</w:t>
      </w:r>
      <w:proofErr w:type="gramEnd"/>
      <w:r w:rsidR="009F2EC1" w:rsidRPr="00A4668F">
        <w:rPr>
          <w:rFonts w:ascii="Times New Roman" w:hAnsi="Times New Roman" w:cs="Times New Roman"/>
          <w:bCs/>
          <w:sz w:val="24"/>
          <w:szCs w:val="24"/>
          <w:lang w:val="en-US" w:eastAsia="ar-SA"/>
        </w:rPr>
        <w:t>)</w:t>
      </w:r>
      <w:r w:rsidRPr="00A4668F">
        <w:rPr>
          <w:rFonts w:ascii="Times New Roman" w:hAnsi="Times New Roman" w:cs="Times New Roman"/>
          <w:bCs/>
          <w:sz w:val="24"/>
          <w:szCs w:val="24"/>
          <w:u w:color="FFFFFF"/>
          <w:lang w:val="en-US"/>
        </w:rPr>
        <w:t xml:space="preserve">, authors: RR Tukhvatshin, AN Zheksenova, TM Topchubaeva, AT Kaldybaeva. </w:t>
      </w:r>
      <w:r w:rsidRPr="00A4668F">
        <w:rPr>
          <w:rFonts w:ascii="Times New Roman" w:eastAsia="Times New Roman" w:hAnsi="Times New Roman" w:cs="Times New Roman"/>
          <w:bCs/>
          <w:sz w:val="24"/>
          <w:szCs w:val="24"/>
          <w:u w:color="FFFFFF"/>
          <w:lang w:val="kk-KZ" w:eastAsia="ru-RU"/>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u w:color="FFFFFF"/>
          <w:lang w:val="en-US" w:eastAsia="ru-RU"/>
        </w:rPr>
        <w:t>.</w:t>
      </w:r>
    </w:p>
    <w:p w:rsidR="001F2A2B" w:rsidRPr="00A4668F" w:rsidRDefault="001F2A2B" w:rsidP="001F2A2B">
      <w:pPr>
        <w:spacing w:after="0" w:line="360" w:lineRule="auto"/>
        <w:ind w:firstLine="709"/>
        <w:jc w:val="both"/>
        <w:rPr>
          <w:rFonts w:ascii="Times New Roman" w:hAnsi="Times New Roman" w:cs="Times New Roman"/>
          <w:bCs/>
          <w:sz w:val="24"/>
          <w:szCs w:val="24"/>
          <w:lang w:val="kk-KZ"/>
        </w:rPr>
      </w:pPr>
      <w:r w:rsidRPr="00A4668F">
        <w:rPr>
          <w:rFonts w:ascii="Times New Roman" w:eastAsia="Times New Roman" w:hAnsi="Times New Roman" w:cs="Times New Roman"/>
          <w:bCs/>
          <w:color w:val="000000" w:themeColor="text1"/>
          <w:sz w:val="24"/>
          <w:szCs w:val="24"/>
          <w:u w:color="FFFFFF"/>
          <w:lang w:val="en-US" w:eastAsia="ru-RU"/>
        </w:rPr>
        <w:t>2</w:t>
      </w:r>
      <w:r w:rsidRPr="00A4668F">
        <w:rPr>
          <w:rFonts w:ascii="Times New Roman" w:eastAsia="Times New Roman" w:hAnsi="Times New Roman" w:cs="Times New Roman"/>
          <w:bCs/>
          <w:color w:val="000000" w:themeColor="text1"/>
          <w:sz w:val="24"/>
          <w:szCs w:val="24"/>
          <w:u w:color="FFFFFF"/>
          <w:lang w:val="kk-KZ" w:eastAsia="ru-RU"/>
        </w:rPr>
        <w:t>.</w:t>
      </w:r>
      <w:r w:rsidRPr="00A4668F">
        <w:rPr>
          <w:rFonts w:ascii="Times New Roman" w:eastAsia="Times New Roman" w:hAnsi="Times New Roman" w:cs="Times New Roman"/>
          <w:sz w:val="24"/>
          <w:szCs w:val="24"/>
          <w:u w:color="FFFFFF"/>
          <w:lang w:val="kk-KZ"/>
        </w:rPr>
        <w:t> </w:t>
      </w:r>
      <w:r w:rsidRPr="00A4668F">
        <w:rPr>
          <w:rFonts w:ascii="Times New Roman" w:eastAsia="Times New Roman" w:hAnsi="Times New Roman" w:cs="Times New Roman"/>
          <w:bCs/>
          <w:color w:val="000000" w:themeColor="text1"/>
          <w:sz w:val="24"/>
          <w:szCs w:val="24"/>
          <w:u w:color="FFFFFF"/>
          <w:lang w:val="kk-KZ" w:eastAsia="ru-RU"/>
        </w:rPr>
        <w:t xml:space="preserve">Thesis in the Minerva Medica magazine in the Scopus database percentile - 91%, Cite Score - 3.7. (Vol.110 - Suppl.1, # 2, 51-52pp April 2019) Italy, Article title "Scin </w:t>
      </w:r>
      <w:r w:rsidRPr="00A4668F">
        <w:rPr>
          <w:rFonts w:ascii="Times New Roman" w:eastAsia="Times New Roman" w:hAnsi="Times New Roman" w:cs="Times New Roman"/>
          <w:bCs/>
          <w:color w:val="000000" w:themeColor="text1"/>
          <w:sz w:val="24"/>
          <w:szCs w:val="24"/>
          <w:u w:color="FFFFFF"/>
          <w:lang w:val="kk-KZ" w:eastAsia="ru-RU"/>
        </w:rPr>
        <w:lastRenderedPageBreak/>
        <w:t xml:space="preserve">microbiocenosis in women </w:t>
      </w:r>
      <w:r w:rsidR="009F2EC1">
        <w:rPr>
          <w:rFonts w:ascii="Times New Roman" w:eastAsia="Times New Roman" w:hAnsi="Times New Roman" w:cs="Times New Roman"/>
          <w:bCs/>
          <w:color w:val="000000" w:themeColor="text1"/>
          <w:sz w:val="24"/>
          <w:szCs w:val="24"/>
          <w:u w:color="FFFFFF"/>
          <w:lang w:val="kk-KZ" w:eastAsia="ru-RU"/>
        </w:rPr>
        <w:t>having Breast Cancer in Aktobe" (</w:t>
      </w:r>
      <w:r w:rsidR="009F2EC1" w:rsidRPr="009F2EC1">
        <w:rPr>
          <w:rFonts w:ascii="Times New Roman" w:eastAsia="Times New Roman" w:hAnsi="Times New Roman" w:cs="Times New Roman"/>
          <w:bCs/>
          <w:color w:val="000000" w:themeColor="text1"/>
          <w:sz w:val="24"/>
          <w:szCs w:val="24"/>
          <w:u w:color="FFFFFF"/>
          <w:lang w:val="kk-KZ" w:eastAsia="ru-RU"/>
        </w:rPr>
        <w:t xml:space="preserve">in </w:t>
      </w:r>
      <w:r w:rsidR="00FA6659">
        <w:rPr>
          <w:rFonts w:ascii="Times New Roman" w:eastAsia="Times New Roman" w:hAnsi="Times New Roman" w:cs="Times New Roman"/>
          <w:bCs/>
          <w:color w:val="000000" w:themeColor="text1"/>
          <w:sz w:val="24"/>
          <w:szCs w:val="24"/>
          <w:u w:color="FFFFFF"/>
          <w:lang w:val="en-US" w:eastAsia="ru-RU"/>
        </w:rPr>
        <w:t>e</w:t>
      </w:r>
      <w:r w:rsidR="009F2EC1" w:rsidRPr="009F2EC1">
        <w:rPr>
          <w:rFonts w:ascii="Times New Roman" w:eastAsia="Times New Roman" w:hAnsi="Times New Roman" w:cs="Times New Roman"/>
          <w:bCs/>
          <w:color w:val="000000" w:themeColor="text1"/>
          <w:sz w:val="24"/>
          <w:szCs w:val="24"/>
          <w:u w:color="FFFFFF"/>
          <w:lang w:val="kk-KZ" w:eastAsia="ru-RU"/>
        </w:rPr>
        <w:t>nglish</w:t>
      </w:r>
      <w:r w:rsidR="00FA6659">
        <w:rPr>
          <w:rFonts w:ascii="Times New Roman" w:eastAsia="Times New Roman" w:hAnsi="Times New Roman" w:cs="Times New Roman"/>
          <w:bCs/>
          <w:color w:val="000000" w:themeColor="text1"/>
          <w:sz w:val="24"/>
          <w:szCs w:val="24"/>
          <w:u w:color="FFFFFF"/>
          <w:lang w:val="kk-KZ" w:eastAsia="ru-RU"/>
        </w:rPr>
        <w:t>)</w:t>
      </w:r>
      <w:r w:rsidR="009F2EC1">
        <w:rPr>
          <w:rFonts w:ascii="Times New Roman" w:eastAsia="Times New Roman" w:hAnsi="Times New Roman" w:cs="Times New Roman"/>
          <w:bCs/>
          <w:color w:val="000000" w:themeColor="text1"/>
          <w:sz w:val="24"/>
          <w:szCs w:val="24"/>
          <w:u w:color="FFFFFF"/>
          <w:lang w:val="kk-KZ" w:eastAsia="ru-RU"/>
        </w:rPr>
        <w:t>,</w:t>
      </w:r>
      <w:r w:rsidRPr="00A4668F">
        <w:rPr>
          <w:rFonts w:ascii="Times New Roman" w:eastAsia="Times New Roman" w:hAnsi="Times New Roman" w:cs="Times New Roman"/>
          <w:bCs/>
          <w:color w:val="000000" w:themeColor="text1"/>
          <w:sz w:val="24"/>
          <w:szCs w:val="24"/>
          <w:u w:color="FFFFFF"/>
          <w:lang w:val="kk-KZ" w:eastAsia="ru-RU"/>
        </w:rPr>
        <w:t xml:space="preserve"> Authors: Gulaim E. Taskozhina, Azhar N. Zheksenova, Aiman T. Kaldybaeva, Ainur Amanzholkyzy, Gulbanu D. Mukyshova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jc w:val="both"/>
        <w:rPr>
          <w:rFonts w:ascii="Times New Roman" w:eastAsia="Times New Roman" w:hAnsi="Times New Roman" w:cs="Times New Roman"/>
          <w:bCs/>
          <w:sz w:val="24"/>
          <w:szCs w:val="24"/>
          <w:u w:color="FFFFFF"/>
          <w:lang w:val="kk-KZ" w:eastAsia="ru-RU"/>
        </w:rPr>
      </w:pPr>
      <w:r w:rsidRPr="00A4668F">
        <w:rPr>
          <w:rFonts w:ascii="Times New Roman" w:eastAsia="Times New Roman" w:hAnsi="Times New Roman" w:cs="Times New Roman"/>
          <w:bCs/>
          <w:color w:val="000000" w:themeColor="text1"/>
          <w:sz w:val="24"/>
          <w:szCs w:val="24"/>
          <w:u w:color="FFFFFF"/>
          <w:lang w:val="en-US" w:eastAsia="ru-RU"/>
        </w:rPr>
        <w:t>3.</w:t>
      </w:r>
      <w:r w:rsidRPr="00A4668F">
        <w:rPr>
          <w:rFonts w:ascii="Times New Roman" w:eastAsia="Times New Roman" w:hAnsi="Times New Roman" w:cs="Times New Roman"/>
          <w:sz w:val="24"/>
          <w:szCs w:val="24"/>
          <w:u w:color="FFFFFF"/>
          <w:lang w:val="kk-KZ"/>
        </w:rPr>
        <w:t> </w:t>
      </w:r>
      <w:r w:rsidRPr="00A4668F">
        <w:rPr>
          <w:rFonts w:ascii="Times New Roman" w:eastAsia="Times New Roman" w:hAnsi="Times New Roman" w:cs="Times New Roman"/>
          <w:bCs/>
          <w:color w:val="000000" w:themeColor="text1"/>
          <w:sz w:val="24"/>
          <w:szCs w:val="24"/>
          <w:u w:color="FFFFFF"/>
          <w:lang w:val="kk-KZ" w:eastAsia="ru-RU"/>
        </w:rPr>
        <w:t>Thesis in the Minerva Medica magazine in the Scopus database percentile - 91%, Cite Score - 3.7. (Vol. 110 - Suppl. 1, No. 2, 88-89pp., April 2019). The title of the article is "Prevalence of different human Papillomavirus types in women diagnosed with breast cancer"</w:t>
      </w:r>
      <w:r w:rsidR="00FA6659">
        <w:rPr>
          <w:rFonts w:ascii="Times New Roman" w:eastAsia="Times New Roman" w:hAnsi="Times New Roman" w:cs="Times New Roman"/>
          <w:bCs/>
          <w:color w:val="000000" w:themeColor="text1"/>
          <w:sz w:val="24"/>
          <w:szCs w:val="24"/>
          <w:u w:color="FFFFFF"/>
          <w:lang w:val="en-US" w:eastAsia="ru-RU"/>
        </w:rPr>
        <w:t xml:space="preserve"> </w:t>
      </w:r>
      <w:r w:rsidR="00FA6659" w:rsidRPr="00FA6659">
        <w:rPr>
          <w:rFonts w:ascii="Times New Roman" w:eastAsia="Times New Roman" w:hAnsi="Times New Roman" w:cs="Times New Roman"/>
          <w:bCs/>
          <w:color w:val="000000" w:themeColor="text1"/>
          <w:sz w:val="24"/>
          <w:szCs w:val="24"/>
          <w:u w:color="FFFFFF"/>
          <w:lang w:val="kk-KZ" w:eastAsia="ru-RU"/>
        </w:rPr>
        <w:t>(in english)</w:t>
      </w:r>
      <w:r w:rsidRPr="00A4668F">
        <w:rPr>
          <w:rFonts w:ascii="Times New Roman" w:eastAsia="Times New Roman" w:hAnsi="Times New Roman" w:cs="Times New Roman"/>
          <w:bCs/>
          <w:color w:val="000000" w:themeColor="text1"/>
          <w:sz w:val="24"/>
          <w:szCs w:val="24"/>
          <w:u w:color="FFFFFF"/>
          <w:lang w:val="kk-KZ" w:eastAsia="ru-RU"/>
        </w:rPr>
        <w:t xml:space="preserve">. Authors: Farida K. Balmaganbetova, Roza E. Nurgalieva, Aiman T. Kaldybaeva, Azhar N. Zheksenova, Ainur </w:t>
      </w:r>
      <w:r w:rsidRPr="00A4668F">
        <w:rPr>
          <w:rFonts w:ascii="Times New Roman" w:eastAsia="Times New Roman" w:hAnsi="Times New Roman" w:cs="Times New Roman"/>
          <w:bCs/>
          <w:sz w:val="24"/>
          <w:szCs w:val="24"/>
          <w:u w:color="FFFFFF"/>
          <w:lang w:val="kk-KZ" w:eastAsia="ru-RU"/>
        </w:rPr>
        <w:t xml:space="preserve">Amanzholkyzy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FA6659" w:rsidRDefault="001F2A2B" w:rsidP="001F2A2B">
      <w:pPr>
        <w:spacing w:after="0" w:line="360" w:lineRule="auto"/>
        <w:ind w:firstLine="709"/>
        <w:jc w:val="both"/>
        <w:rPr>
          <w:rFonts w:ascii="Times New Roman" w:eastAsia="Times New Roman" w:hAnsi="Times New Roman" w:cs="Times New Roman"/>
          <w:bCs/>
          <w:sz w:val="24"/>
          <w:szCs w:val="24"/>
          <w:lang w:val="kk-KZ" w:eastAsia="ar-SA"/>
        </w:rPr>
      </w:pPr>
      <w:r w:rsidRPr="00A4668F">
        <w:rPr>
          <w:rFonts w:ascii="Times New Roman" w:eastAsia="Times New Roman" w:hAnsi="Times New Roman" w:cs="Times New Roman"/>
          <w:bCs/>
          <w:sz w:val="24"/>
          <w:szCs w:val="24"/>
          <w:u w:color="FFFFFF"/>
          <w:lang w:val="en-US" w:eastAsia="ru-RU"/>
        </w:rPr>
        <w:t>4</w:t>
      </w:r>
      <w:r w:rsidRPr="00A4668F">
        <w:rPr>
          <w:rFonts w:ascii="Times New Roman" w:eastAsia="Times New Roman" w:hAnsi="Times New Roman" w:cs="Times New Roman"/>
          <w:bCs/>
          <w:sz w:val="24"/>
          <w:szCs w:val="24"/>
          <w:u w:color="FFFFFF"/>
          <w:lang w:val="kk-KZ" w:eastAsia="ru-RU"/>
        </w:rPr>
        <w:t>.</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bCs/>
          <w:sz w:val="24"/>
          <w:szCs w:val="24"/>
          <w:u w:color="FFFFFF"/>
          <w:lang w:val="kk-KZ" w:eastAsia="ru-RU"/>
        </w:rPr>
        <w:t>Article in the Journal of Pharmacy and Pharmacology 7 (2019) 521-526 doi: 10.17265 / 2328-2150 / 2019.10.001 Impact factor 2.1 indexed in SCOPUS, Title of the article “Algae Nutrition Science in the Patronage of Neoplastic Processes”</w:t>
      </w:r>
      <w:r w:rsidR="00FA6659">
        <w:rPr>
          <w:rFonts w:ascii="Times New Roman" w:eastAsia="Times New Roman" w:hAnsi="Times New Roman" w:cs="Times New Roman"/>
          <w:bCs/>
          <w:sz w:val="24"/>
          <w:szCs w:val="24"/>
          <w:u w:color="FFFFFF"/>
          <w:lang w:val="en-US" w:eastAsia="ru-RU"/>
        </w:rPr>
        <w:t xml:space="preserve"> </w:t>
      </w:r>
      <w:r w:rsidR="00FA6659">
        <w:rPr>
          <w:rFonts w:ascii="Times New Roman" w:eastAsia="Times New Roman" w:hAnsi="Times New Roman" w:cs="Times New Roman"/>
          <w:bCs/>
          <w:color w:val="000000" w:themeColor="text1"/>
          <w:sz w:val="24"/>
          <w:szCs w:val="24"/>
          <w:u w:color="FFFFFF"/>
          <w:lang w:val="kk-KZ" w:eastAsia="ru-RU"/>
        </w:rPr>
        <w:t>(</w:t>
      </w:r>
      <w:r w:rsidR="00FA6659" w:rsidRPr="009F2EC1">
        <w:rPr>
          <w:rFonts w:ascii="Times New Roman" w:eastAsia="Times New Roman" w:hAnsi="Times New Roman" w:cs="Times New Roman"/>
          <w:bCs/>
          <w:color w:val="000000" w:themeColor="text1"/>
          <w:sz w:val="24"/>
          <w:szCs w:val="24"/>
          <w:u w:color="FFFFFF"/>
          <w:lang w:val="kk-KZ" w:eastAsia="ru-RU"/>
        </w:rPr>
        <w:t xml:space="preserve">in </w:t>
      </w:r>
      <w:proofErr w:type="gramStart"/>
      <w:r w:rsidR="00FA6659">
        <w:rPr>
          <w:rFonts w:ascii="Times New Roman" w:eastAsia="Times New Roman" w:hAnsi="Times New Roman" w:cs="Times New Roman"/>
          <w:bCs/>
          <w:color w:val="000000" w:themeColor="text1"/>
          <w:sz w:val="24"/>
          <w:szCs w:val="24"/>
          <w:u w:color="FFFFFF"/>
          <w:lang w:val="en-US" w:eastAsia="ru-RU"/>
        </w:rPr>
        <w:t>e</w:t>
      </w:r>
      <w:r w:rsidR="00FA6659" w:rsidRPr="009F2EC1">
        <w:rPr>
          <w:rFonts w:ascii="Times New Roman" w:eastAsia="Times New Roman" w:hAnsi="Times New Roman" w:cs="Times New Roman"/>
          <w:bCs/>
          <w:color w:val="000000" w:themeColor="text1"/>
          <w:sz w:val="24"/>
          <w:szCs w:val="24"/>
          <w:u w:color="FFFFFF"/>
          <w:lang w:val="kk-KZ" w:eastAsia="ru-RU"/>
        </w:rPr>
        <w:t>nglish</w:t>
      </w:r>
      <w:proofErr w:type="gramEnd"/>
      <w:r w:rsidR="00FA6659">
        <w:rPr>
          <w:rFonts w:ascii="Times New Roman" w:eastAsia="Times New Roman" w:hAnsi="Times New Roman" w:cs="Times New Roman"/>
          <w:bCs/>
          <w:color w:val="000000" w:themeColor="text1"/>
          <w:sz w:val="24"/>
          <w:szCs w:val="24"/>
          <w:u w:color="FFFFFF"/>
          <w:lang w:val="kk-KZ" w:eastAsia="ru-RU"/>
        </w:rPr>
        <w:t>)</w:t>
      </w:r>
      <w:r w:rsidR="00FA6659">
        <w:rPr>
          <w:rFonts w:ascii="Times New Roman" w:eastAsia="Times New Roman" w:hAnsi="Times New Roman" w:cs="Times New Roman"/>
          <w:bCs/>
          <w:sz w:val="24"/>
          <w:szCs w:val="24"/>
          <w:u w:color="FFFFFF"/>
          <w:lang w:val="en-US" w:eastAsia="ru-RU"/>
        </w:rPr>
        <w:t>.</w:t>
      </w:r>
      <w:r w:rsidR="00FA6659">
        <w:rPr>
          <w:rFonts w:ascii="Times New Roman" w:eastAsia="Times New Roman" w:hAnsi="Times New Roman" w:cs="Times New Roman"/>
          <w:bCs/>
          <w:sz w:val="24"/>
          <w:szCs w:val="24"/>
          <w:u w:color="FFFFFF"/>
          <w:lang w:val="kk-KZ" w:eastAsia="ru-RU"/>
        </w:rPr>
        <w:t xml:space="preserve"> </w:t>
      </w:r>
      <w:r w:rsidR="00FA6659" w:rsidRPr="00FA6659">
        <w:rPr>
          <w:rFonts w:ascii="Times New Roman" w:eastAsia="Times New Roman" w:hAnsi="Times New Roman" w:cs="Times New Roman"/>
          <w:bCs/>
          <w:sz w:val="24"/>
          <w:szCs w:val="24"/>
          <w:u w:color="FFFFFF"/>
          <w:lang w:val="kk-KZ" w:eastAsia="ru-RU"/>
        </w:rPr>
        <w:t>A</w:t>
      </w:r>
      <w:r w:rsidRPr="00A4668F">
        <w:rPr>
          <w:rFonts w:ascii="Times New Roman" w:eastAsia="Times New Roman" w:hAnsi="Times New Roman" w:cs="Times New Roman"/>
          <w:bCs/>
          <w:sz w:val="24"/>
          <w:szCs w:val="24"/>
          <w:u w:color="FFFFFF"/>
          <w:lang w:val="kk-KZ" w:eastAsia="ru-RU"/>
        </w:rPr>
        <w:t xml:space="preserve">uthors: Azhar Zheksenova, Emil Mukhambetzhanov, Aiman Kaldybaeva, Roza Nurgalieva, Gulbanu Mukysheva, Ainur Amanzholkyzy, Gulyaim Taskozhina, Farida Balmaganbetova </w:t>
      </w:r>
      <w:r w:rsidRPr="00FA6659">
        <w:rPr>
          <w:rFonts w:ascii="Times New Roman" w:eastAsia="Times New Roman" w:hAnsi="Times New Roman" w:cs="Times New Roman"/>
          <w:bCs/>
          <w:sz w:val="24"/>
          <w:szCs w:val="24"/>
          <w:lang w:val="kk-KZ" w:eastAsia="ar-SA"/>
        </w:rPr>
        <w:t>(</w:t>
      </w:r>
      <w:r w:rsidRPr="00FA6659">
        <w:rPr>
          <w:rFonts w:ascii="Times New Roman" w:hAnsi="Times New Roman" w:cs="Times New Roman"/>
          <w:sz w:val="24"/>
          <w:szCs w:val="24"/>
          <w:shd w:val="clear" w:color="auto" w:fill="F8F9FA"/>
          <w:lang w:val="kk-KZ"/>
        </w:rPr>
        <w:t>Appendix</w:t>
      </w:r>
      <w:r w:rsidRPr="00FA6659">
        <w:rPr>
          <w:rFonts w:ascii="Times New Roman" w:eastAsia="Times New Roman" w:hAnsi="Times New Roman" w:cs="Times New Roman"/>
          <w:bCs/>
          <w:sz w:val="24"/>
          <w:szCs w:val="24"/>
          <w:lang w:val="kk-KZ" w:eastAsia="ar-SA"/>
        </w:rPr>
        <w:t xml:space="preserve"> </w:t>
      </w:r>
      <w:r w:rsidR="00816F01" w:rsidRPr="00FA6659">
        <w:rPr>
          <w:rFonts w:ascii="Times New Roman" w:eastAsia="Times New Roman" w:hAnsi="Times New Roman" w:cs="Times New Roman"/>
          <w:bCs/>
          <w:sz w:val="24"/>
          <w:szCs w:val="24"/>
          <w:lang w:val="kk-KZ" w:eastAsia="ar-SA"/>
        </w:rPr>
        <w:t>В</w:t>
      </w:r>
      <w:r w:rsidRPr="00FA6659">
        <w:rPr>
          <w:rFonts w:ascii="Times New Roman" w:eastAsia="Times New Roman" w:hAnsi="Times New Roman" w:cs="Times New Roman"/>
          <w:bCs/>
          <w:sz w:val="24"/>
          <w:szCs w:val="24"/>
          <w:u w:color="FFFFFF"/>
          <w:lang w:val="kk-KZ" w:eastAsia="ru-RU"/>
        </w:rPr>
        <w:t>)</w:t>
      </w:r>
      <w:r w:rsidRPr="00FA6659">
        <w:rPr>
          <w:rFonts w:ascii="Times New Roman" w:eastAsia="Times New Roman" w:hAnsi="Times New Roman" w:cs="Times New Roman"/>
          <w:bCs/>
          <w:sz w:val="24"/>
          <w:szCs w:val="24"/>
          <w:lang w:val="kk-KZ" w:eastAsia="ar-SA"/>
        </w:rPr>
        <w:t>.</w:t>
      </w:r>
    </w:p>
    <w:p w:rsidR="008C1A53" w:rsidRPr="00A4668F" w:rsidRDefault="008C1A53" w:rsidP="008C1A53">
      <w:pPr>
        <w:spacing w:after="0" w:line="360" w:lineRule="auto"/>
        <w:ind w:firstLine="708"/>
        <w:jc w:val="both"/>
        <w:rPr>
          <w:rFonts w:ascii="Times New Roman" w:eastAsia="Times New Roman" w:hAnsi="Times New Roman" w:cs="Times New Roman"/>
          <w:bCs/>
          <w:sz w:val="24"/>
          <w:szCs w:val="24"/>
          <w:u w:color="FFFFFF"/>
          <w:lang w:val="en-US" w:eastAsia="ru-RU"/>
        </w:rPr>
      </w:pPr>
      <w:r>
        <w:rPr>
          <w:rFonts w:ascii="Times New Roman" w:eastAsia="Times New Roman" w:hAnsi="Times New Roman" w:cs="Times New Roman"/>
          <w:bCs/>
          <w:sz w:val="24"/>
          <w:szCs w:val="24"/>
          <w:u w:color="FFFFFF"/>
          <w:lang w:val="en-US" w:eastAsia="ru-RU"/>
        </w:rPr>
        <w:t>5</w:t>
      </w:r>
      <w:r w:rsidRPr="00A4668F">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bCs/>
          <w:sz w:val="24"/>
          <w:szCs w:val="24"/>
          <w:u w:color="FFFFFF"/>
          <w:lang w:val="en-US" w:eastAsia="ru-RU"/>
        </w:rPr>
        <w:t>Report: III International Scientific and Practical Conference “Current State and Prospects of Development of Forensic Medicine and Morphology in the Conditions of Formation of the EAEU - 2019, June 27-29, 2019, Kyrgyz Republic, Chok-Tal. Topic: «Etiopathogenesis of the development of toxic anemia and violations of the biocenosis of the vagina and intestines during chemotherapy of cancer diseases</w:t>
      </w:r>
      <w:r w:rsidRPr="00A4668F">
        <w:rPr>
          <w:rFonts w:ascii="Times New Roman" w:eastAsia="Times New Roman" w:hAnsi="Times New Roman" w:cs="Times New Roman"/>
          <w:bCs/>
          <w:sz w:val="24"/>
          <w:szCs w:val="24"/>
          <w:u w:color="FFFFFF"/>
          <w:lang w:val="en-US"/>
        </w:rPr>
        <w:t>»</w:t>
      </w:r>
      <w:r w:rsidRPr="00A4668F">
        <w:rPr>
          <w:rFonts w:ascii="Times New Roman" w:eastAsia="Times New Roman" w:hAnsi="Times New Roman" w:cs="Times New Roman"/>
          <w:bCs/>
          <w:sz w:val="24"/>
          <w:szCs w:val="24"/>
          <w:u w:color="FFFFFF"/>
          <w:lang w:val="en-US" w:eastAsia="ru-RU"/>
        </w:rPr>
        <w:t xml:space="preserve"> </w:t>
      </w:r>
      <w:r w:rsidR="00FA6659" w:rsidRPr="00A4668F">
        <w:rPr>
          <w:rFonts w:ascii="Times New Roman" w:eastAsia="Times New Roman" w:hAnsi="Times New Roman" w:cs="Times New Roman"/>
          <w:bCs/>
          <w:sz w:val="24"/>
          <w:szCs w:val="24"/>
          <w:u w:color="FFFFFF"/>
          <w:lang w:val="en-US"/>
        </w:rPr>
        <w:t>(</w:t>
      </w:r>
      <w:r w:rsidR="00FA6659" w:rsidRPr="009F2EC1">
        <w:rPr>
          <w:rFonts w:ascii="Times New Roman" w:eastAsia="Times New Roman" w:hAnsi="Times New Roman" w:cs="Times New Roman"/>
          <w:bCs/>
          <w:sz w:val="24"/>
          <w:szCs w:val="24"/>
          <w:u w:color="FFFFFF"/>
          <w:lang w:val="en-US"/>
        </w:rPr>
        <w:t xml:space="preserve">in </w:t>
      </w:r>
      <w:proofErr w:type="gramStart"/>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proofErr w:type="gramEnd"/>
      <w:r w:rsidR="00FA6659" w:rsidRPr="00A4668F">
        <w:rPr>
          <w:rFonts w:ascii="Times New Roman" w:eastAsia="Times New Roman" w:hAnsi="Times New Roman" w:cs="Times New Roman"/>
          <w:bCs/>
          <w:sz w:val="24"/>
          <w:szCs w:val="24"/>
          <w:u w:color="FFFFFF"/>
          <w:lang w:val="en-US"/>
        </w:rPr>
        <w:t>)</w:t>
      </w:r>
      <w:r w:rsidR="00FA6659">
        <w:rPr>
          <w:rFonts w:ascii="Times New Roman" w:eastAsia="Times New Roman" w:hAnsi="Times New Roman" w:cs="Times New Roman"/>
          <w:bCs/>
          <w:sz w:val="24"/>
          <w:szCs w:val="24"/>
          <w:u w:color="FFFFFF"/>
          <w:lang w:val="en-US"/>
        </w:rPr>
        <w:t xml:space="preserve">. </w:t>
      </w:r>
      <w:r w:rsidR="00FA6659" w:rsidRPr="00FA6659">
        <w:rPr>
          <w:rFonts w:ascii="Times New Roman" w:eastAsia="Times New Roman" w:hAnsi="Times New Roman" w:cs="Times New Roman"/>
          <w:bCs/>
          <w:sz w:val="24"/>
          <w:szCs w:val="24"/>
          <w:u w:color="FFFFFF"/>
          <w:lang w:val="en-US"/>
        </w:rPr>
        <w:t>Authors:</w:t>
      </w:r>
      <w:r w:rsidR="00FA6659">
        <w:rPr>
          <w:rFonts w:ascii="Times New Roman" w:eastAsia="Times New Roman" w:hAnsi="Times New Roman" w:cs="Times New Roman"/>
          <w:bCs/>
          <w:sz w:val="24"/>
          <w:szCs w:val="24"/>
          <w:u w:color="FFFFFF"/>
          <w:lang w:val="en-US"/>
        </w:rPr>
        <w:t xml:space="preserve"> </w:t>
      </w:r>
      <w:r w:rsidRPr="00A4668F">
        <w:rPr>
          <w:rFonts w:ascii="Times New Roman" w:eastAsia="Times New Roman" w:hAnsi="Times New Roman" w:cs="Times New Roman"/>
          <w:bCs/>
          <w:sz w:val="24"/>
          <w:szCs w:val="24"/>
          <w:u w:color="FFFFFF"/>
          <w:lang w:val="en-US" w:eastAsia="ru-RU"/>
        </w:rPr>
        <w:t xml:space="preserve">Tukhvatshin R.R., Topchubaeva T.M., Kaldybaeva A.T., Zheksenova A.N.)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E</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8C1A53" w:rsidRPr="00A4668F" w:rsidRDefault="008C1A53" w:rsidP="008C1A53">
      <w:pPr>
        <w:spacing w:after="0" w:line="360" w:lineRule="auto"/>
        <w:ind w:firstLine="708"/>
        <w:jc w:val="both"/>
        <w:rPr>
          <w:rFonts w:ascii="Times New Roman" w:hAnsi="Times New Roman" w:cs="Times New Roman"/>
          <w:bCs/>
          <w:sz w:val="24"/>
          <w:szCs w:val="24"/>
          <w:lang w:val="kk-KZ"/>
        </w:rPr>
      </w:pPr>
      <w:r>
        <w:rPr>
          <w:rFonts w:ascii="Times New Roman" w:eastAsia="Times New Roman" w:hAnsi="Times New Roman" w:cs="Times New Roman"/>
          <w:bCs/>
          <w:sz w:val="24"/>
          <w:szCs w:val="24"/>
          <w:u w:color="FFFFFF"/>
          <w:lang w:val="en-US" w:eastAsia="ru-RU"/>
        </w:rPr>
        <w:t>6</w:t>
      </w:r>
      <w:r w:rsidRPr="00A4668F">
        <w:rPr>
          <w:rFonts w:ascii="Times New Roman" w:eastAsia="Times New Roman" w:hAnsi="Times New Roman" w:cs="Times New Roman"/>
          <w:bCs/>
          <w:sz w:val="24"/>
          <w:szCs w:val="24"/>
          <w:u w:color="FFFFFF"/>
          <w:lang w:val="kk-KZ" w:eastAsia="ru-RU"/>
        </w:rPr>
        <w:t>.</w:t>
      </w:r>
      <w:r w:rsidRPr="00A4668F">
        <w:rPr>
          <w:rFonts w:ascii="Times New Roman" w:eastAsia="Times New Roman" w:hAnsi="Times New Roman" w:cs="Times New Roman"/>
          <w:sz w:val="24"/>
          <w:szCs w:val="24"/>
          <w:u w:color="FFFFFF"/>
          <w:lang w:val="en-US"/>
        </w:rPr>
        <w:t> </w:t>
      </w:r>
      <w:r w:rsidRPr="00A4668F">
        <w:rPr>
          <w:rFonts w:ascii="Times New Roman" w:eastAsia="Times New Roman" w:hAnsi="Times New Roman" w:cs="Times New Roman"/>
          <w:bCs/>
          <w:sz w:val="24"/>
          <w:szCs w:val="24"/>
          <w:u w:color="FFFFFF"/>
          <w:lang w:val="kk-KZ" w:eastAsia="ru-RU"/>
        </w:rPr>
        <w:t>Report: Scientific and practical conference with international participation "Education and Science without Borders: Fundamental and Applied Research", dedicated to the 101st anniversary of the founder of the Department of Pathological Physiology, a Participant of the Second World War, a medical scientist, Doctor of Medical Sciences, Professor Mamanova Khalida Esengulovna, within the framework of implementation of the state program "Rukhani zhagyru" and the Year of Youth in the Republic of Kazakhstan.</w:t>
      </w:r>
      <w:r w:rsidRPr="00A4668F">
        <w:rPr>
          <w:rFonts w:ascii="Times New Roman" w:eastAsia="Times New Roman" w:hAnsi="Times New Roman" w:cs="Times New Roman"/>
          <w:bCs/>
          <w:sz w:val="24"/>
          <w:szCs w:val="24"/>
          <w:u w:color="FFFFFF"/>
          <w:lang w:val="en-US" w:eastAsia="ru-RU"/>
        </w:rPr>
        <w:t xml:space="preserve"> Topic</w:t>
      </w:r>
      <w:r w:rsidRPr="00A4668F">
        <w:rPr>
          <w:rFonts w:ascii="Times New Roman" w:hAnsi="Times New Roman" w:cs="Times New Roman"/>
          <w:bCs/>
          <w:sz w:val="24"/>
          <w:szCs w:val="24"/>
          <w:lang w:val="en-US"/>
        </w:rPr>
        <w:t xml:space="preserve"> «</w:t>
      </w:r>
      <w:r w:rsidRPr="00A4668F">
        <w:rPr>
          <w:rFonts w:ascii="Times New Roman" w:eastAsia="Times New Roman" w:hAnsi="Times New Roman" w:cs="Times New Roman"/>
          <w:sz w:val="24"/>
          <w:szCs w:val="24"/>
          <w:lang w:val="en" w:eastAsia="ru-RU"/>
        </w:rPr>
        <w:t>Modern aspects of the epidemiology of breast cancer</w:t>
      </w:r>
      <w:r w:rsidRPr="00A4668F">
        <w:rPr>
          <w:rFonts w:ascii="Times New Roman" w:hAnsi="Times New Roman" w:cs="Times New Roman"/>
          <w:bCs/>
          <w:sz w:val="24"/>
          <w:szCs w:val="24"/>
          <w:lang w:val="en-US"/>
        </w:rPr>
        <w:t>»</w:t>
      </w:r>
      <w:r w:rsidR="00FA6659">
        <w:rPr>
          <w:rFonts w:ascii="Times New Roman" w:hAnsi="Times New Roman" w:cs="Times New Roman"/>
          <w:bCs/>
          <w:sz w:val="24"/>
          <w:szCs w:val="24"/>
          <w:lang w:val="en-US"/>
        </w:rPr>
        <w:t xml:space="preserve"> </w:t>
      </w:r>
      <w:r w:rsidR="00FA6659" w:rsidRPr="00A4668F">
        <w:rPr>
          <w:rFonts w:ascii="Times New Roman" w:eastAsia="Times New Roman" w:hAnsi="Times New Roman" w:cs="Times New Roman"/>
          <w:sz w:val="24"/>
          <w:szCs w:val="24"/>
          <w:lang w:val="en-US" w:eastAsia="ru-RU"/>
        </w:rPr>
        <w:t>(</w:t>
      </w:r>
      <w:r w:rsidR="00FA6659" w:rsidRPr="009F2EC1">
        <w:rPr>
          <w:rFonts w:ascii="Times New Roman" w:eastAsia="Times New Roman" w:hAnsi="Times New Roman" w:cs="Times New Roman"/>
          <w:bCs/>
          <w:sz w:val="24"/>
          <w:szCs w:val="24"/>
          <w:u w:color="FFFFFF"/>
          <w:lang w:val="en-US"/>
        </w:rPr>
        <w:t xml:space="preserve">in </w:t>
      </w:r>
      <w:proofErr w:type="gramStart"/>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proofErr w:type="gramEnd"/>
      <w:r w:rsidR="00FA6659" w:rsidRPr="00A4668F">
        <w:rPr>
          <w:rFonts w:ascii="Times New Roman" w:hAnsi="Times New Roman" w:cs="Times New Roman"/>
          <w:bCs/>
          <w:sz w:val="24"/>
          <w:szCs w:val="24"/>
          <w:lang w:val="en-US"/>
        </w:rPr>
        <w:t>)</w:t>
      </w:r>
      <w:r w:rsidR="00FA6659">
        <w:rPr>
          <w:rFonts w:ascii="Times New Roman" w:hAnsi="Times New Roman" w:cs="Times New Roman"/>
          <w:bCs/>
          <w:sz w:val="24"/>
          <w:szCs w:val="24"/>
          <w:lang w:val="en-US"/>
        </w:rPr>
        <w:t>.</w:t>
      </w:r>
      <w:r w:rsidRPr="00A4668F">
        <w:rPr>
          <w:rFonts w:ascii="Times New Roman" w:eastAsia="Times New Roman" w:hAnsi="Times New Roman" w:cs="Times New Roman"/>
          <w:bCs/>
          <w:sz w:val="24"/>
          <w:szCs w:val="24"/>
          <w:u w:color="FFFFFF"/>
          <w:lang w:val="kk-KZ" w:eastAsia="ru-RU"/>
        </w:rPr>
        <w:t xml:space="preserve"> May 17, 2019, Aktobe, Kazakhstan (Kaldybaeva A.T., Zheksenova A.N.)</w:t>
      </w:r>
      <w:r w:rsidRPr="00A4668F">
        <w:rPr>
          <w:rFonts w:ascii="Times New Roman" w:eastAsia="Times New Roman" w:hAnsi="Times New Roman" w:cs="Times New Roman"/>
          <w:bCs/>
          <w:sz w:val="24"/>
          <w:szCs w:val="24"/>
          <w:lang w:val="en-US" w:eastAsia="ar-SA"/>
        </w:rPr>
        <w:t xml:space="preserve"> (</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E</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8C1A53" w:rsidRPr="00A4668F" w:rsidRDefault="008C1A53" w:rsidP="008C1A53">
      <w:pPr>
        <w:spacing w:after="0" w:line="360" w:lineRule="auto"/>
        <w:ind w:firstLine="709"/>
        <w:jc w:val="both"/>
        <w:rPr>
          <w:rFonts w:ascii="Times New Roman" w:hAnsi="Times New Roman" w:cs="Times New Roman"/>
          <w:bCs/>
          <w:sz w:val="24"/>
          <w:szCs w:val="24"/>
          <w:lang w:val="en-US"/>
        </w:rPr>
      </w:pPr>
    </w:p>
    <w:p w:rsidR="001F2A2B" w:rsidRPr="00A4668F" w:rsidRDefault="001F2A2B" w:rsidP="001F2A2B">
      <w:pPr>
        <w:spacing w:after="0" w:line="360" w:lineRule="auto"/>
        <w:ind w:firstLine="709"/>
        <w:jc w:val="both"/>
        <w:rPr>
          <w:rFonts w:ascii="Times New Roman" w:eastAsia="Times New Roman" w:hAnsi="Times New Roman" w:cs="Times New Roman"/>
          <w:bCs/>
          <w:iCs/>
          <w:sz w:val="24"/>
          <w:szCs w:val="24"/>
          <w:u w:color="FFFFFF"/>
          <w:lang w:val="kk-KZ" w:eastAsia="ru-RU"/>
        </w:rPr>
      </w:pPr>
      <w:r w:rsidRPr="00A4668F">
        <w:rPr>
          <w:rFonts w:ascii="Times New Roman" w:hAnsi="Times New Roman" w:cs="Times New Roman"/>
          <w:bCs/>
          <w:sz w:val="24"/>
          <w:szCs w:val="24"/>
          <w:lang w:val="en-US"/>
        </w:rPr>
        <w:t>For 2020</w:t>
      </w:r>
      <w:r w:rsidRPr="00A4668F">
        <w:rPr>
          <w:rFonts w:ascii="Times New Roman" w:hAnsi="Times New Roman" w:cs="Times New Roman"/>
          <w:bCs/>
          <w:sz w:val="24"/>
          <w:szCs w:val="24"/>
          <w:u w:color="FFFFFF"/>
          <w:lang w:val="kk-KZ"/>
        </w:rPr>
        <w:t>:</w:t>
      </w:r>
    </w:p>
    <w:p w:rsidR="001F2A2B" w:rsidRPr="00A4668F" w:rsidRDefault="001F2A2B" w:rsidP="001F2A2B">
      <w:pPr>
        <w:spacing w:after="0" w:line="360" w:lineRule="auto"/>
        <w:ind w:firstLine="709"/>
        <w:jc w:val="both"/>
        <w:rPr>
          <w:rFonts w:ascii="Times New Roman" w:hAnsi="Times New Roman" w:cs="Times New Roman"/>
          <w:bCs/>
          <w:sz w:val="24"/>
          <w:szCs w:val="24"/>
          <w:lang w:val="en-US"/>
        </w:rPr>
      </w:pPr>
      <w:r w:rsidRPr="00A4668F">
        <w:rPr>
          <w:rFonts w:ascii="Times New Roman" w:hAnsi="Times New Roman" w:cs="Times New Roman"/>
          <w:bCs/>
          <w:sz w:val="24"/>
          <w:szCs w:val="24"/>
          <w:lang w:val="en-US"/>
        </w:rPr>
        <w:t>1.</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bCs/>
          <w:sz w:val="24"/>
          <w:szCs w:val="24"/>
          <w:lang w:val="en-US"/>
        </w:rPr>
        <w:t xml:space="preserve">An article in the journal "West Kazakhstan medicine journals" (62 (2) 2020 125-135) indexed in the RSCI (Russian Science Citation Index), the international database "Ulrich's International Periodicals Directory" and the recommended KKSON journal (Committee for Control in Education and Science of the Ministry of Education). The impact factor of the RSCI is 0.097. Topic: "Modern aspects of the epidemiology of breast cancer: Literature review"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proofErr w:type="gramStart"/>
      <w:r w:rsidR="00FA6659">
        <w:rPr>
          <w:rFonts w:ascii="Times New Roman" w:eastAsia="Times New Roman" w:hAnsi="Times New Roman" w:cs="Times New Roman"/>
          <w:bCs/>
          <w:sz w:val="24"/>
          <w:szCs w:val="24"/>
          <w:u w:color="FFFFFF"/>
          <w:lang w:val="en-US"/>
        </w:rPr>
        <w:lastRenderedPageBreak/>
        <w:t>r</w:t>
      </w:r>
      <w:r w:rsidR="00FA6659" w:rsidRPr="009F2EC1">
        <w:rPr>
          <w:rFonts w:ascii="Times New Roman" w:eastAsia="Times New Roman" w:hAnsi="Times New Roman" w:cs="Times New Roman"/>
          <w:bCs/>
          <w:sz w:val="24"/>
          <w:szCs w:val="24"/>
          <w:u w:color="FFFFFF"/>
          <w:lang w:val="en-US"/>
        </w:rPr>
        <w:t>ussian</w:t>
      </w:r>
      <w:proofErr w:type="gramEnd"/>
      <w:r w:rsidR="00FA6659" w:rsidRPr="00A4668F">
        <w:rPr>
          <w:rFonts w:ascii="Times New Roman" w:hAnsi="Times New Roman" w:cs="Times New Roman"/>
          <w:sz w:val="24"/>
          <w:szCs w:val="24"/>
          <w:lang w:val="kk-KZ" w:eastAsia="ar-SA"/>
        </w:rPr>
        <w:t>)</w:t>
      </w:r>
      <w:r w:rsidR="00FA6659">
        <w:rPr>
          <w:rFonts w:ascii="Times New Roman" w:hAnsi="Times New Roman" w:cs="Times New Roman"/>
          <w:sz w:val="24"/>
          <w:szCs w:val="24"/>
          <w:lang w:val="en-US" w:eastAsia="ar-SA"/>
        </w:rPr>
        <w:t xml:space="preserve">. </w:t>
      </w:r>
      <w:r w:rsidRPr="00A4668F">
        <w:rPr>
          <w:rFonts w:ascii="Times New Roman" w:hAnsi="Times New Roman" w:cs="Times New Roman"/>
          <w:bCs/>
          <w:sz w:val="24"/>
          <w:szCs w:val="24"/>
          <w:lang w:val="en-US"/>
        </w:rPr>
        <w:t>Authors: F.K. Balmaganbetova, R.E. Nurgalieva, R.R. Tukhvatshin, A.N. Zheksenova, A.T. Kaldybaeva, A. Amanzholgyzy, Z.S. Bulekov</w:t>
      </w:r>
      <w:r w:rsidRPr="00A4668F">
        <w:rPr>
          <w:rFonts w:ascii="Times New Roman" w:eastAsia="Times New Roman" w:hAnsi="Times New Roman" w:cs="Times New Roman"/>
          <w:bCs/>
          <w:sz w:val="24"/>
          <w:szCs w:val="24"/>
          <w:lang w:val="en-US" w:eastAsia="ar-SA"/>
        </w:rPr>
        <w:t xml:space="preserve"> (</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jc w:val="both"/>
        <w:rPr>
          <w:rFonts w:ascii="Times New Roman" w:hAnsi="Times New Roman" w:cs="Times New Roman"/>
          <w:bCs/>
          <w:sz w:val="24"/>
          <w:szCs w:val="24"/>
          <w:lang w:val="en-US"/>
        </w:rPr>
      </w:pPr>
      <w:r w:rsidRPr="00A4668F">
        <w:rPr>
          <w:rFonts w:ascii="Times New Roman" w:hAnsi="Times New Roman" w:cs="Times New Roman"/>
          <w:bCs/>
          <w:sz w:val="24"/>
          <w:szCs w:val="24"/>
          <w:lang w:val="en-US"/>
        </w:rPr>
        <w:t>2.</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bCs/>
          <w:sz w:val="24"/>
          <w:szCs w:val="24"/>
          <w:lang w:val="en-US"/>
        </w:rPr>
        <w:t>An article in the journal "West Kazakhstan medicine journals" (62 (3) 2020 139-146) indexed in the RSCI (Russian Science Citation Index), the international database "Ulrich's International Periodicals Directory" and the recommended journal KKSON (Committee for Control in Education and Science of the Ministry of Education).</w:t>
      </w:r>
      <w:r w:rsidRPr="00A4668F">
        <w:rPr>
          <w:lang w:val="en-US"/>
        </w:rPr>
        <w:t xml:space="preserve"> </w:t>
      </w:r>
      <w:r w:rsidRPr="00A4668F">
        <w:rPr>
          <w:rFonts w:ascii="Times New Roman" w:hAnsi="Times New Roman" w:cs="Times New Roman"/>
          <w:bCs/>
          <w:sz w:val="24"/>
          <w:szCs w:val="24"/>
          <w:lang w:val="en-US"/>
        </w:rPr>
        <w:t>The impact factor of the RSCI is 0.097. Topic: "Vaginal microbiocenosis in women with breast cancer"</w:t>
      </w:r>
      <w:r w:rsidR="00FA6659">
        <w:rPr>
          <w:rFonts w:ascii="Times New Roman" w:hAnsi="Times New Roman" w:cs="Times New Roman"/>
          <w:bCs/>
          <w:sz w:val="24"/>
          <w:szCs w:val="24"/>
          <w:lang w:val="en-US"/>
        </w:rPr>
        <w:t xml:space="preserve">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proofErr w:type="gramStart"/>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proofErr w:type="gramEnd"/>
      <w:r w:rsidR="00FA6659" w:rsidRPr="00A4668F">
        <w:rPr>
          <w:rFonts w:ascii="Times New Roman" w:hAnsi="Times New Roman" w:cs="Times New Roman"/>
          <w:sz w:val="24"/>
          <w:szCs w:val="24"/>
          <w:lang w:val="kk-KZ" w:eastAsia="ar-SA"/>
        </w:rPr>
        <w:t>)</w:t>
      </w:r>
      <w:r w:rsidR="00FA6659">
        <w:rPr>
          <w:rFonts w:ascii="Times New Roman" w:hAnsi="Times New Roman" w:cs="Times New Roman"/>
          <w:sz w:val="24"/>
          <w:szCs w:val="24"/>
          <w:lang w:val="en-US" w:eastAsia="ar-SA"/>
        </w:rPr>
        <w:t xml:space="preserve">. </w:t>
      </w:r>
      <w:r w:rsidRPr="00A4668F">
        <w:rPr>
          <w:rFonts w:ascii="Times New Roman" w:hAnsi="Times New Roman" w:cs="Times New Roman"/>
          <w:bCs/>
          <w:sz w:val="24"/>
          <w:szCs w:val="24"/>
          <w:lang w:val="en-US"/>
        </w:rPr>
        <w:t>Authors: F.K. Balmaganbetova, A. Amanzholkyzy, R.E. Nurgalieva, A.N. Zheksenova, R.R. Tukhvatshin, A.T. Kaldybaeva, G.E. Taskozhin, D.K. Egizbaeva</w:t>
      </w:r>
      <w:r w:rsidRPr="00A4668F">
        <w:rPr>
          <w:rFonts w:ascii="Times New Roman" w:eastAsia="Times New Roman" w:hAnsi="Times New Roman" w:cs="Times New Roman"/>
          <w:bCs/>
          <w:color w:val="FF0000"/>
          <w:sz w:val="24"/>
          <w:szCs w:val="24"/>
          <w:lang w:val="en-US" w:eastAsia="ar-SA"/>
        </w:rPr>
        <w:t xml:space="preserve">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jc w:val="both"/>
        <w:rPr>
          <w:rFonts w:ascii="Times New Roman" w:eastAsia="Times New Roman" w:hAnsi="Times New Roman" w:cs="Times New Roman"/>
          <w:bCs/>
          <w:sz w:val="24"/>
          <w:szCs w:val="24"/>
          <w:u w:color="FFFFFF"/>
          <w:lang w:val="kk-KZ" w:eastAsia="ru-RU"/>
        </w:rPr>
      </w:pPr>
      <w:r w:rsidRPr="00A4668F">
        <w:rPr>
          <w:rFonts w:ascii="Times New Roman" w:eastAsia="Times New Roman" w:hAnsi="Times New Roman" w:cs="Times New Roman"/>
          <w:bCs/>
          <w:sz w:val="24"/>
          <w:szCs w:val="24"/>
          <w:u w:color="FFFFFF"/>
          <w:lang w:val="en-US" w:eastAsia="ru-RU"/>
        </w:rPr>
        <w:t>3</w:t>
      </w:r>
      <w:r w:rsidRPr="00A4668F">
        <w:rPr>
          <w:rFonts w:ascii="Times New Roman" w:eastAsia="Times New Roman" w:hAnsi="Times New Roman" w:cs="Times New Roman"/>
          <w:bCs/>
          <w:sz w:val="24"/>
          <w:szCs w:val="24"/>
          <w:u w:color="FFFFFF"/>
          <w:lang w:val="kk-KZ" w:eastAsia="ru-RU"/>
        </w:rPr>
        <w:t>.</w:t>
      </w:r>
      <w:r w:rsidRPr="00A4668F">
        <w:rPr>
          <w:rFonts w:ascii="Times New Roman" w:eastAsia="Times New Roman" w:hAnsi="Times New Roman" w:cs="Times New Roman"/>
          <w:sz w:val="24"/>
          <w:szCs w:val="24"/>
          <w:u w:color="FFFFFF"/>
          <w:lang w:val="kk-KZ"/>
        </w:rPr>
        <w:t> </w:t>
      </w:r>
      <w:r w:rsidRPr="00A4668F">
        <w:rPr>
          <w:rFonts w:ascii="Times New Roman" w:eastAsia="Times New Roman" w:hAnsi="Times New Roman" w:cs="Times New Roman"/>
          <w:bCs/>
          <w:sz w:val="24"/>
          <w:szCs w:val="24"/>
          <w:u w:color="FFFFFF"/>
          <w:lang w:val="kk-KZ" w:eastAsia="ru-RU"/>
        </w:rPr>
        <w:t>An article in the journal “j. Science of the Total Environment ", in the Scopus database, percentile - 92%, Cite Score - 8.6, Impact factor - 6.5, Title of the article" Trace elements and ALAD gene polymorphisms in general population from three uranium legacy sites - A case study in Ky</w:t>
      </w:r>
      <w:r w:rsidR="00F309E3">
        <w:rPr>
          <w:rFonts w:ascii="Times New Roman" w:eastAsia="Times New Roman" w:hAnsi="Times New Roman" w:cs="Times New Roman"/>
          <w:bCs/>
          <w:sz w:val="24"/>
          <w:szCs w:val="24"/>
          <w:u w:color="FFFFFF"/>
          <w:lang w:val="kk-KZ" w:eastAsia="ru-RU"/>
        </w:rPr>
        <w:t>rgyzstan</w:t>
      </w:r>
      <w:r w:rsidRPr="00A4668F">
        <w:rPr>
          <w:rFonts w:ascii="Times New Roman" w:eastAsia="Times New Roman" w:hAnsi="Times New Roman" w:cs="Times New Roman"/>
          <w:bCs/>
          <w:sz w:val="24"/>
          <w:szCs w:val="24"/>
          <w:u w:color="FFFFFF"/>
          <w:lang w:val="kk-KZ" w:eastAsia="ru-RU"/>
        </w:rPr>
        <w:t>"</w:t>
      </w:r>
      <w:r w:rsidR="00F309E3">
        <w:rPr>
          <w:rFonts w:ascii="Times New Roman" w:eastAsia="Times New Roman" w:hAnsi="Times New Roman" w:cs="Times New Roman"/>
          <w:bCs/>
          <w:sz w:val="24"/>
          <w:szCs w:val="24"/>
          <w:u w:color="FFFFFF"/>
          <w:lang w:val="en-US" w:eastAsia="ru-RU"/>
        </w:rPr>
        <w:t xml:space="preserve"> </w:t>
      </w:r>
      <w:r w:rsidR="00F309E3">
        <w:rPr>
          <w:rFonts w:ascii="Times New Roman" w:eastAsia="Times New Roman" w:hAnsi="Times New Roman" w:cs="Times New Roman"/>
          <w:bCs/>
          <w:color w:val="000000" w:themeColor="text1"/>
          <w:sz w:val="24"/>
          <w:szCs w:val="24"/>
          <w:u w:color="FFFFFF"/>
          <w:lang w:val="kk-KZ" w:eastAsia="ru-RU"/>
        </w:rPr>
        <w:t>(</w:t>
      </w:r>
      <w:r w:rsidR="00F309E3" w:rsidRPr="009F2EC1">
        <w:rPr>
          <w:rFonts w:ascii="Times New Roman" w:eastAsia="Times New Roman" w:hAnsi="Times New Roman" w:cs="Times New Roman"/>
          <w:bCs/>
          <w:color w:val="000000" w:themeColor="text1"/>
          <w:sz w:val="24"/>
          <w:szCs w:val="24"/>
          <w:u w:color="FFFFFF"/>
          <w:lang w:val="kk-KZ" w:eastAsia="ru-RU"/>
        </w:rPr>
        <w:t xml:space="preserve">in </w:t>
      </w:r>
      <w:r w:rsidR="00F309E3">
        <w:rPr>
          <w:rFonts w:ascii="Times New Roman" w:eastAsia="Times New Roman" w:hAnsi="Times New Roman" w:cs="Times New Roman"/>
          <w:bCs/>
          <w:color w:val="000000" w:themeColor="text1"/>
          <w:sz w:val="24"/>
          <w:szCs w:val="24"/>
          <w:u w:color="FFFFFF"/>
          <w:lang w:val="en-US" w:eastAsia="ru-RU"/>
        </w:rPr>
        <w:t>e</w:t>
      </w:r>
      <w:r w:rsidR="00F309E3" w:rsidRPr="009F2EC1">
        <w:rPr>
          <w:rFonts w:ascii="Times New Roman" w:eastAsia="Times New Roman" w:hAnsi="Times New Roman" w:cs="Times New Roman"/>
          <w:bCs/>
          <w:color w:val="000000" w:themeColor="text1"/>
          <w:sz w:val="24"/>
          <w:szCs w:val="24"/>
          <w:u w:color="FFFFFF"/>
          <w:lang w:val="kk-KZ" w:eastAsia="ru-RU"/>
        </w:rPr>
        <w:t>nglish</w:t>
      </w:r>
      <w:r w:rsidR="00F309E3">
        <w:rPr>
          <w:rFonts w:ascii="Times New Roman" w:eastAsia="Times New Roman" w:hAnsi="Times New Roman" w:cs="Times New Roman"/>
          <w:bCs/>
          <w:color w:val="000000" w:themeColor="text1"/>
          <w:sz w:val="24"/>
          <w:szCs w:val="24"/>
          <w:u w:color="FFFFFF"/>
          <w:lang w:val="kk-KZ" w:eastAsia="ru-RU"/>
        </w:rPr>
        <w:t>)</w:t>
      </w:r>
      <w:r w:rsidRPr="00A4668F">
        <w:rPr>
          <w:rFonts w:ascii="Times New Roman" w:eastAsia="Times New Roman" w:hAnsi="Times New Roman" w:cs="Times New Roman"/>
          <w:bCs/>
          <w:sz w:val="24"/>
          <w:szCs w:val="24"/>
          <w:u w:color="FFFFFF"/>
          <w:lang w:val="kk-KZ" w:eastAsia="ru-RU"/>
        </w:rPr>
        <w:t xml:space="preserve">, by Stazhinko, A., Tukhvatshin, R., Suranova, G., Mazei, D. and others, Volume 719, 1 June 2020, Article number 134427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jc w:val="both"/>
        <w:rPr>
          <w:rFonts w:ascii="Times New Roman" w:eastAsia="Times New Roman" w:hAnsi="Times New Roman" w:cs="Times New Roman"/>
          <w:bCs/>
          <w:sz w:val="24"/>
          <w:szCs w:val="24"/>
          <w:u w:color="FFFFFF"/>
          <w:lang w:val="en-US" w:eastAsia="ru-RU"/>
        </w:rPr>
      </w:pPr>
      <w:r w:rsidRPr="00A4668F">
        <w:rPr>
          <w:rFonts w:ascii="Times New Roman" w:eastAsia="Times New Roman" w:hAnsi="Times New Roman" w:cs="Times New Roman"/>
          <w:bCs/>
          <w:sz w:val="24"/>
          <w:szCs w:val="24"/>
          <w:u w:color="FFFFFF"/>
          <w:lang w:val="en-US" w:eastAsia="ru-RU"/>
        </w:rPr>
        <w:t>4.</w:t>
      </w:r>
      <w:r w:rsidRPr="00A4668F">
        <w:rPr>
          <w:rFonts w:ascii="Times New Roman" w:eastAsia="Times New Roman" w:hAnsi="Times New Roman" w:cs="Times New Roman"/>
          <w:sz w:val="24"/>
          <w:szCs w:val="24"/>
          <w:u w:color="FFFFFF"/>
          <w:lang w:val="en-US"/>
        </w:rPr>
        <w:t> </w:t>
      </w:r>
      <w:r w:rsidR="00494E02">
        <w:rPr>
          <w:rFonts w:ascii="Times New Roman" w:eastAsia="Times New Roman" w:hAnsi="Times New Roman" w:cs="Times New Roman"/>
          <w:bCs/>
          <w:sz w:val="24"/>
          <w:szCs w:val="24"/>
          <w:u w:color="FFFFFF"/>
          <w:lang w:val="en-US" w:eastAsia="ru-RU"/>
        </w:rPr>
        <w:t xml:space="preserve"> I</w:t>
      </w:r>
      <w:r w:rsidRPr="00A4668F">
        <w:rPr>
          <w:rFonts w:ascii="Times New Roman" w:eastAsia="Times New Roman" w:hAnsi="Times New Roman" w:cs="Times New Roman"/>
          <w:bCs/>
          <w:sz w:val="24"/>
          <w:szCs w:val="24"/>
          <w:u w:color="FFFFFF"/>
          <w:lang w:val="en-US" w:eastAsia="ru-RU"/>
        </w:rPr>
        <w:t>n the journal "Annals of Anatomy" in the Scopus database percentil</w:t>
      </w:r>
      <w:r>
        <w:rPr>
          <w:rFonts w:ascii="Times New Roman" w:eastAsia="Times New Roman" w:hAnsi="Times New Roman" w:cs="Times New Roman"/>
          <w:bCs/>
          <w:sz w:val="24"/>
          <w:szCs w:val="24"/>
          <w:u w:color="FFFFFF"/>
          <w:lang w:val="en-US" w:eastAsia="ru-RU"/>
        </w:rPr>
        <w:t>e - 72%, Cite Score - 4.1, 230S</w:t>
      </w:r>
      <w:r w:rsidRPr="00A4668F">
        <w:rPr>
          <w:rFonts w:ascii="Times New Roman" w:eastAsia="Times New Roman" w:hAnsi="Times New Roman" w:cs="Times New Roman"/>
          <w:bCs/>
          <w:sz w:val="24"/>
          <w:szCs w:val="24"/>
          <w:u w:color="FFFFFF"/>
          <w:lang w:val="en-US" w:eastAsia="ru-RU"/>
        </w:rPr>
        <w:t xml:space="preserve"> (2020) 151532, © Elsevier Gmb + http://www.elsevier.com/locate/aanat Abstracts part I, 27th International Symposium on Morphological Sciences - ISMS,</w:t>
      </w:r>
      <w:r w:rsidR="00494E02">
        <w:rPr>
          <w:rFonts w:ascii="Times New Roman" w:eastAsia="Times New Roman" w:hAnsi="Times New Roman" w:cs="Times New Roman"/>
          <w:bCs/>
          <w:sz w:val="24"/>
          <w:szCs w:val="24"/>
          <w:u w:color="FFFFFF"/>
          <w:lang w:val="en-US" w:eastAsia="ru-RU"/>
        </w:rPr>
        <w:t xml:space="preserve"> 2021. </w:t>
      </w:r>
      <w:proofErr w:type="gramStart"/>
      <w:r w:rsidR="00494E02">
        <w:rPr>
          <w:rFonts w:ascii="Times New Roman" w:eastAsia="Times New Roman" w:hAnsi="Times New Roman" w:cs="Times New Roman"/>
          <w:bCs/>
          <w:sz w:val="24"/>
          <w:szCs w:val="24"/>
          <w:u w:color="FFFFFF"/>
          <w:lang w:val="en-US" w:eastAsia="ru-RU"/>
        </w:rPr>
        <w:t>Abstract number 8, Рр. 6.</w:t>
      </w:r>
      <w:proofErr w:type="gramEnd"/>
      <w:r w:rsidRPr="00A4668F">
        <w:rPr>
          <w:rFonts w:ascii="Times New Roman" w:eastAsia="Times New Roman" w:hAnsi="Times New Roman" w:cs="Times New Roman"/>
          <w:bCs/>
          <w:sz w:val="24"/>
          <w:szCs w:val="24"/>
          <w:u w:color="FFFFFF"/>
          <w:lang w:val="en-US" w:eastAsia="ru-RU"/>
        </w:rPr>
        <w:t xml:space="preserve"> </w:t>
      </w:r>
      <w:r w:rsidR="00494E02" w:rsidRPr="00A4668F">
        <w:rPr>
          <w:rFonts w:ascii="Times New Roman" w:eastAsia="Times New Roman" w:hAnsi="Times New Roman" w:cs="Times New Roman"/>
          <w:bCs/>
          <w:sz w:val="24"/>
          <w:szCs w:val="24"/>
          <w:u w:color="FFFFFF"/>
          <w:lang w:val="en-US" w:eastAsia="ru-RU"/>
        </w:rPr>
        <w:t>Thesis</w:t>
      </w:r>
      <w:r w:rsidR="00494E02" w:rsidRPr="00A4668F">
        <w:rPr>
          <w:rFonts w:ascii="Times New Roman" w:eastAsia="Times New Roman" w:hAnsi="Times New Roman" w:cs="Times New Roman"/>
          <w:bCs/>
          <w:sz w:val="24"/>
          <w:szCs w:val="24"/>
          <w:u w:color="FFFFFF"/>
          <w:lang w:val="en-US" w:eastAsia="ru-RU"/>
        </w:rPr>
        <w:t xml:space="preserve"> </w:t>
      </w:r>
      <w:r w:rsidRPr="00A4668F">
        <w:rPr>
          <w:rFonts w:ascii="Times New Roman" w:eastAsia="Times New Roman" w:hAnsi="Times New Roman" w:cs="Times New Roman"/>
          <w:bCs/>
          <w:sz w:val="24"/>
          <w:szCs w:val="24"/>
          <w:u w:color="FFFFFF"/>
          <w:lang w:val="en-US" w:eastAsia="ru-RU"/>
        </w:rPr>
        <w:t>"Possibilities of development of sporadic new growth in experimental animals"</w:t>
      </w:r>
      <w:r w:rsidR="00F309E3">
        <w:rPr>
          <w:rFonts w:ascii="Times New Roman" w:eastAsia="Times New Roman" w:hAnsi="Times New Roman" w:cs="Times New Roman"/>
          <w:bCs/>
          <w:sz w:val="24"/>
          <w:szCs w:val="24"/>
          <w:u w:color="FFFFFF"/>
          <w:lang w:val="en-US" w:eastAsia="ru-RU"/>
        </w:rPr>
        <w:t xml:space="preserve"> </w:t>
      </w:r>
      <w:r w:rsidR="00F309E3" w:rsidRPr="00F309E3">
        <w:rPr>
          <w:rFonts w:ascii="Times New Roman" w:eastAsia="Times New Roman" w:hAnsi="Times New Roman" w:cs="Times New Roman"/>
          <w:bCs/>
          <w:sz w:val="24"/>
          <w:szCs w:val="24"/>
          <w:u w:color="FFFFFF"/>
          <w:lang w:val="en-US" w:eastAsia="ru-RU"/>
        </w:rPr>
        <w:t xml:space="preserve">(in </w:t>
      </w:r>
      <w:proofErr w:type="gramStart"/>
      <w:r w:rsidR="00F309E3" w:rsidRPr="00F309E3">
        <w:rPr>
          <w:rFonts w:ascii="Times New Roman" w:eastAsia="Times New Roman" w:hAnsi="Times New Roman" w:cs="Times New Roman"/>
          <w:bCs/>
          <w:sz w:val="24"/>
          <w:szCs w:val="24"/>
          <w:u w:color="FFFFFF"/>
          <w:lang w:val="en-US" w:eastAsia="ru-RU"/>
        </w:rPr>
        <w:t>english</w:t>
      </w:r>
      <w:proofErr w:type="gramEnd"/>
      <w:r w:rsidR="00F309E3" w:rsidRPr="00F309E3">
        <w:rPr>
          <w:rFonts w:ascii="Times New Roman" w:eastAsia="Times New Roman" w:hAnsi="Times New Roman" w:cs="Times New Roman"/>
          <w:bCs/>
          <w:sz w:val="24"/>
          <w:szCs w:val="24"/>
          <w:u w:color="FFFFFF"/>
          <w:lang w:val="en-US" w:eastAsia="ru-RU"/>
        </w:rPr>
        <w:t>)</w:t>
      </w:r>
      <w:r w:rsidR="00F309E3">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u w:color="FFFFFF"/>
          <w:lang w:val="en-US" w:eastAsia="ru-RU"/>
        </w:rPr>
        <w:t xml:space="preserve"> </w:t>
      </w:r>
      <w:r w:rsidR="00F309E3" w:rsidRPr="00A4668F">
        <w:rPr>
          <w:rFonts w:ascii="Times New Roman" w:hAnsi="Times New Roman" w:cs="Times New Roman"/>
          <w:bCs/>
          <w:sz w:val="24"/>
          <w:szCs w:val="24"/>
          <w:lang w:val="en-US"/>
        </w:rPr>
        <w:t xml:space="preserve">Authors: </w:t>
      </w:r>
      <w:r w:rsidRPr="00A4668F">
        <w:rPr>
          <w:rFonts w:ascii="Times New Roman" w:eastAsia="Times New Roman" w:hAnsi="Times New Roman" w:cs="Times New Roman"/>
          <w:bCs/>
          <w:sz w:val="24"/>
          <w:szCs w:val="24"/>
          <w:u w:color="FFFFFF"/>
          <w:lang w:val="en-US" w:eastAsia="ru-RU"/>
        </w:rPr>
        <w:t xml:space="preserve">Azhar N. Zheksenova, Tynara M. Topchubaeva, Rustam R. Tukhvatshin, Aiman T. Kaldybaeva, Ainur A Amanzholkyzy, Gulbanu D. Mukisheva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spacing w:after="0" w:line="360" w:lineRule="auto"/>
        <w:ind w:firstLine="709"/>
        <w:jc w:val="both"/>
        <w:rPr>
          <w:rFonts w:ascii="Times New Roman" w:eastAsia="Calibri" w:hAnsi="Times New Roman" w:cs="Times New Roman"/>
          <w:bCs/>
          <w:sz w:val="24"/>
          <w:szCs w:val="24"/>
          <w:lang w:val="en-US" w:eastAsia="ru-RU"/>
        </w:rPr>
      </w:pPr>
      <w:r w:rsidRPr="00A4668F">
        <w:rPr>
          <w:rFonts w:ascii="Times New Roman" w:eastAsia="Calibri" w:hAnsi="Times New Roman" w:cs="Times New Roman"/>
          <w:bCs/>
          <w:sz w:val="24"/>
          <w:szCs w:val="24"/>
          <w:lang w:val="en-US" w:eastAsia="ru-RU"/>
        </w:rPr>
        <w:t>5</w:t>
      </w:r>
      <w:r w:rsidRPr="00A4668F">
        <w:rPr>
          <w:rFonts w:ascii="Times New Roman" w:eastAsia="Calibri" w:hAnsi="Times New Roman" w:cs="Times New Roman"/>
          <w:bCs/>
          <w:sz w:val="24"/>
          <w:szCs w:val="24"/>
          <w:lang w:val="kk-KZ" w:eastAsia="ru-RU"/>
        </w:rPr>
        <w:t>.</w:t>
      </w:r>
      <w:r w:rsidRPr="00A4668F">
        <w:rPr>
          <w:rFonts w:ascii="Times New Roman" w:eastAsia="Times New Roman" w:hAnsi="Times New Roman" w:cs="Times New Roman"/>
          <w:sz w:val="24"/>
          <w:szCs w:val="24"/>
          <w:u w:color="FFFFFF"/>
          <w:lang w:val="en-US"/>
        </w:rPr>
        <w:t> </w:t>
      </w:r>
      <w:r w:rsidRPr="00A4668F">
        <w:rPr>
          <w:rFonts w:ascii="Times New Roman" w:eastAsia="Calibri" w:hAnsi="Times New Roman" w:cs="Times New Roman"/>
          <w:bCs/>
          <w:sz w:val="24"/>
          <w:szCs w:val="24"/>
          <w:lang w:val="kk-KZ" w:eastAsia="ru-RU"/>
        </w:rPr>
        <w:t xml:space="preserve"> </w:t>
      </w:r>
      <w:r w:rsidR="00494E02">
        <w:rPr>
          <w:rFonts w:ascii="Times New Roman" w:eastAsia="Calibri" w:hAnsi="Times New Roman" w:cs="Times New Roman"/>
          <w:bCs/>
          <w:sz w:val="24"/>
          <w:szCs w:val="24"/>
          <w:lang w:val="en-US" w:eastAsia="ru-RU"/>
        </w:rPr>
        <w:t>I</w:t>
      </w:r>
      <w:r w:rsidRPr="00A4668F">
        <w:rPr>
          <w:rFonts w:ascii="Times New Roman" w:eastAsia="Calibri" w:hAnsi="Times New Roman" w:cs="Times New Roman"/>
          <w:bCs/>
          <w:sz w:val="24"/>
          <w:szCs w:val="24"/>
          <w:lang w:val="kk-KZ" w:eastAsia="ru-RU"/>
        </w:rPr>
        <w:t>n the journal "Annals of Anatomy" in the Scopus database percentile - 72%, Cite Score</w:t>
      </w:r>
      <w:r>
        <w:rPr>
          <w:rFonts w:ascii="Times New Roman" w:eastAsia="Calibri" w:hAnsi="Times New Roman" w:cs="Times New Roman"/>
          <w:bCs/>
          <w:sz w:val="24"/>
          <w:szCs w:val="24"/>
          <w:lang w:val="kk-KZ" w:eastAsia="ru-RU"/>
        </w:rPr>
        <w:t xml:space="preserve"> - 4.1, Annals of Anatomy, 230S</w:t>
      </w:r>
      <w:r w:rsidRPr="00A4668F">
        <w:rPr>
          <w:rFonts w:ascii="Times New Roman" w:eastAsia="Calibri" w:hAnsi="Times New Roman" w:cs="Times New Roman"/>
          <w:bCs/>
          <w:sz w:val="24"/>
          <w:szCs w:val="24"/>
          <w:lang w:val="kk-KZ" w:eastAsia="ru-RU"/>
        </w:rPr>
        <w:t xml:space="preserve"> (2020) 151532 © Elsevier Gmb + http://www.elsevier.com/locate/aanat. Abstracts part I, 27th International Symposium on Morphological Sciences - ISMS 2021. Abstract number 121 Pp. 75.</w:t>
      </w:r>
      <w:r w:rsidR="00494E02" w:rsidRPr="00494E02">
        <w:rPr>
          <w:rFonts w:ascii="Times New Roman" w:eastAsia="Calibri" w:hAnsi="Times New Roman" w:cs="Times New Roman"/>
          <w:bCs/>
          <w:sz w:val="24"/>
          <w:szCs w:val="24"/>
          <w:lang w:val="kk-KZ" w:eastAsia="ru-RU"/>
        </w:rPr>
        <w:t xml:space="preserve"> </w:t>
      </w:r>
      <w:r w:rsidR="00494E02" w:rsidRPr="00A4668F">
        <w:rPr>
          <w:rFonts w:ascii="Times New Roman" w:eastAsia="Calibri" w:hAnsi="Times New Roman" w:cs="Times New Roman"/>
          <w:bCs/>
          <w:sz w:val="24"/>
          <w:szCs w:val="24"/>
          <w:lang w:val="kk-KZ" w:eastAsia="ru-RU"/>
        </w:rPr>
        <w:t>Thesis</w:t>
      </w:r>
      <w:r w:rsidRPr="00A4668F">
        <w:rPr>
          <w:rFonts w:ascii="Times New Roman" w:eastAsia="Calibri" w:hAnsi="Times New Roman" w:cs="Times New Roman"/>
          <w:bCs/>
          <w:sz w:val="24"/>
          <w:szCs w:val="24"/>
          <w:lang w:val="kk-KZ" w:eastAsia="ru-RU"/>
        </w:rPr>
        <w:t xml:space="preserve"> "Assessment of vaginal biocenosis in various subtypes of mammary gland breast cancer" </w:t>
      </w:r>
      <w:r w:rsidR="00F309E3" w:rsidRPr="00F309E3">
        <w:rPr>
          <w:rFonts w:ascii="Times New Roman" w:eastAsia="Times New Roman" w:hAnsi="Times New Roman" w:cs="Times New Roman"/>
          <w:bCs/>
          <w:sz w:val="24"/>
          <w:szCs w:val="24"/>
          <w:u w:color="FFFFFF"/>
          <w:lang w:val="en-US" w:eastAsia="ru-RU"/>
        </w:rPr>
        <w:t>(in english)</w:t>
      </w:r>
      <w:r w:rsidR="00F309E3">
        <w:rPr>
          <w:rFonts w:ascii="Times New Roman" w:eastAsia="Times New Roman" w:hAnsi="Times New Roman" w:cs="Times New Roman"/>
          <w:bCs/>
          <w:sz w:val="24"/>
          <w:szCs w:val="24"/>
          <w:u w:color="FFFFFF"/>
          <w:lang w:val="en-US" w:eastAsia="ru-RU"/>
        </w:rPr>
        <w:t xml:space="preserve">. </w:t>
      </w:r>
      <w:r w:rsidR="00F309E3" w:rsidRPr="00F309E3">
        <w:rPr>
          <w:rFonts w:ascii="Times New Roman" w:eastAsia="Calibri" w:hAnsi="Times New Roman" w:cs="Times New Roman"/>
          <w:bCs/>
          <w:sz w:val="24"/>
          <w:szCs w:val="24"/>
          <w:lang w:val="kk-KZ" w:eastAsia="ru-RU"/>
        </w:rPr>
        <w:t xml:space="preserve">Authors: </w:t>
      </w:r>
      <w:r w:rsidRPr="00A4668F">
        <w:rPr>
          <w:rFonts w:ascii="Times New Roman" w:eastAsia="Calibri" w:hAnsi="Times New Roman" w:cs="Times New Roman"/>
          <w:bCs/>
          <w:sz w:val="24"/>
          <w:szCs w:val="24"/>
          <w:lang w:val="kk-KZ" w:eastAsia="ru-RU"/>
        </w:rPr>
        <w:t xml:space="preserve">Farida K. Balmaganbetova, Ainur Amanzholkyzy, Roza E. Nurgaliyeva, Azhar N. Zheksenova, Aiman T. Kaldybaeva, Gulaim E. Taskozhina </w:t>
      </w:r>
      <w:r w:rsidRPr="00A4668F">
        <w:rPr>
          <w:rFonts w:ascii="Times New Roman" w:eastAsia="Times New Roman" w:hAnsi="Times New Roman" w:cs="Times New Roman"/>
          <w:bCs/>
          <w:sz w:val="24"/>
          <w:szCs w:val="24"/>
          <w:lang w:val="en-US" w:eastAsia="ar-SA"/>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u w:color="FFFFFF"/>
          <w:lang w:val="en-US" w:eastAsia="ru-RU"/>
        </w:rPr>
        <w:t>)</w:t>
      </w:r>
      <w:r w:rsidRPr="00A4668F">
        <w:rPr>
          <w:rFonts w:ascii="Times New Roman" w:eastAsia="Times New Roman" w:hAnsi="Times New Roman" w:cs="Times New Roman"/>
          <w:bCs/>
          <w:sz w:val="24"/>
          <w:szCs w:val="24"/>
          <w:lang w:val="en-US" w:eastAsia="ar-SA"/>
        </w:rPr>
        <w:t>.</w:t>
      </w:r>
    </w:p>
    <w:p w:rsidR="001F2A2B" w:rsidRPr="00A4668F" w:rsidRDefault="001F2A2B" w:rsidP="001F2A2B">
      <w:pPr>
        <w:autoSpaceDE w:val="0"/>
        <w:autoSpaceDN w:val="0"/>
        <w:adjustRightInd w:val="0"/>
        <w:spacing w:after="0" w:line="360" w:lineRule="auto"/>
        <w:ind w:firstLine="708"/>
        <w:jc w:val="both"/>
        <w:rPr>
          <w:rFonts w:ascii="Times New Roman" w:eastAsia="Times New Roman" w:hAnsi="Times New Roman" w:cs="Times New Roman"/>
          <w:bCs/>
          <w:sz w:val="24"/>
          <w:szCs w:val="24"/>
          <w:lang w:val="kk-KZ" w:eastAsia="ar-SA"/>
        </w:rPr>
      </w:pPr>
      <w:r w:rsidRPr="00A4668F">
        <w:rPr>
          <w:rFonts w:ascii="Times New Roman" w:eastAsia="Times New Roman" w:hAnsi="Times New Roman" w:cs="Times New Roman"/>
          <w:bCs/>
          <w:sz w:val="24"/>
          <w:szCs w:val="24"/>
          <w:u w:color="FFFFFF"/>
          <w:lang w:val="kk-KZ" w:eastAsia="ru-RU"/>
        </w:rPr>
        <w:t xml:space="preserve">6.  </w:t>
      </w:r>
      <w:r w:rsidRPr="00A4668F">
        <w:rPr>
          <w:rFonts w:ascii="Times New Roman" w:eastAsia="Times New Roman" w:hAnsi="Times New Roman" w:cs="Times New Roman"/>
          <w:bCs/>
          <w:sz w:val="24"/>
          <w:szCs w:val="24"/>
          <w:lang w:val="kk-KZ" w:eastAsia="ar-SA"/>
        </w:rPr>
        <w:t>Certificate of acceptance of the article "Comparative Analysis of Vaginal Microbiotain Women with Breast Cancerin Kazakhstan</w:t>
      </w:r>
      <w:r w:rsidR="00F309E3" w:rsidRPr="00A4668F">
        <w:rPr>
          <w:rFonts w:ascii="Times New Roman" w:eastAsia="Times New Roman" w:hAnsi="Times New Roman" w:cs="Times New Roman"/>
          <w:bCs/>
          <w:sz w:val="24"/>
          <w:szCs w:val="24"/>
          <w:lang w:val="kk-KZ" w:eastAsia="ar-SA"/>
        </w:rPr>
        <w:t>"</w:t>
      </w:r>
      <w:r w:rsidR="00F309E3">
        <w:rPr>
          <w:rFonts w:ascii="Times New Roman" w:eastAsia="Times New Roman" w:hAnsi="Times New Roman" w:cs="Times New Roman"/>
          <w:bCs/>
          <w:sz w:val="24"/>
          <w:szCs w:val="24"/>
          <w:lang w:val="en-US" w:eastAsia="ar-SA"/>
        </w:rPr>
        <w:t xml:space="preserve"> </w:t>
      </w:r>
      <w:r w:rsidR="00F309E3" w:rsidRPr="00F309E3">
        <w:rPr>
          <w:rFonts w:ascii="Times New Roman" w:eastAsia="Times New Roman" w:hAnsi="Times New Roman" w:cs="Times New Roman"/>
          <w:bCs/>
          <w:sz w:val="24"/>
          <w:szCs w:val="24"/>
          <w:lang w:val="kk-KZ" w:eastAsia="ar-SA"/>
        </w:rPr>
        <w:t>(in english)</w:t>
      </w:r>
      <w:r w:rsidRPr="00A4668F">
        <w:rPr>
          <w:rFonts w:ascii="Times New Roman" w:eastAsia="Times New Roman" w:hAnsi="Times New Roman" w:cs="Times New Roman"/>
          <w:bCs/>
          <w:sz w:val="24"/>
          <w:szCs w:val="24"/>
          <w:lang w:val="kk-KZ" w:eastAsia="ar-SA"/>
        </w:rPr>
        <w:t>, for publication in the journals of the scientometric Scopus database with a percentile of at least 50. Authors: Farida K. Balmaganbetova, Ainur Amanzholkyzy, Roza E. Nurgaliyeva, Aiman T. Kaldybayeva, Azhar N. Zhexenova</w:t>
      </w:r>
      <w:r w:rsidR="00F309E3">
        <w:rPr>
          <w:rFonts w:ascii="Times New Roman" w:eastAsia="Times New Roman" w:hAnsi="Times New Roman" w:cs="Times New Roman"/>
          <w:bCs/>
          <w:sz w:val="24"/>
          <w:szCs w:val="24"/>
          <w:lang w:val="en-US" w:eastAsia="ar-SA"/>
        </w:rPr>
        <w:t>.</w:t>
      </w:r>
      <w:r w:rsidRPr="00A4668F">
        <w:rPr>
          <w:rFonts w:ascii="Times New Roman" w:eastAsia="Times New Roman" w:hAnsi="Times New Roman" w:cs="Times New Roman"/>
          <w:bCs/>
          <w:sz w:val="24"/>
          <w:szCs w:val="24"/>
          <w:lang w:val="kk-KZ" w:eastAsia="ar-SA"/>
        </w:rPr>
        <w:t xml:space="preserve"> (</w:t>
      </w:r>
      <w:r>
        <w:rPr>
          <w:rFonts w:ascii="Times New Roman" w:eastAsia="Times New Roman" w:hAnsi="Times New Roman" w:cs="Times New Roman"/>
          <w:bCs/>
          <w:sz w:val="24"/>
          <w:szCs w:val="24"/>
          <w:lang w:val="kk-KZ" w:eastAsia="ar-SA"/>
        </w:rPr>
        <w:t>Appendix</w:t>
      </w:r>
      <w:r w:rsidRPr="00A4668F">
        <w:rPr>
          <w:rFonts w:ascii="Times New Roman" w:eastAsia="Times New Roman" w:hAnsi="Times New Roman" w:cs="Times New Roman"/>
          <w:bCs/>
          <w:sz w:val="24"/>
          <w:szCs w:val="24"/>
          <w:lang w:val="kk-KZ" w:eastAsia="ar-SA"/>
        </w:rPr>
        <w:t xml:space="preserve"> </w:t>
      </w:r>
      <w:r w:rsidR="001F11D5">
        <w:rPr>
          <w:rFonts w:ascii="Times New Roman" w:eastAsia="Times New Roman" w:hAnsi="Times New Roman" w:cs="Times New Roman"/>
          <w:bCs/>
          <w:sz w:val="24"/>
          <w:szCs w:val="24"/>
          <w:lang w:val="en-US" w:eastAsia="ar-SA"/>
        </w:rPr>
        <w:t>C</w:t>
      </w:r>
      <w:r>
        <w:rPr>
          <w:rFonts w:ascii="Times New Roman" w:eastAsia="Times New Roman" w:hAnsi="Times New Roman" w:cs="Times New Roman"/>
          <w:bCs/>
          <w:sz w:val="24"/>
          <w:szCs w:val="24"/>
          <w:lang w:val="kk-KZ" w:eastAsia="ar-SA"/>
        </w:rPr>
        <w:t>)</w:t>
      </w:r>
      <w:r w:rsidRPr="00A4668F">
        <w:rPr>
          <w:rFonts w:ascii="Times New Roman" w:eastAsia="Times New Roman" w:hAnsi="Times New Roman" w:cs="Times New Roman"/>
          <w:bCs/>
          <w:sz w:val="24"/>
          <w:szCs w:val="24"/>
          <w:lang w:val="kk-KZ" w:eastAsia="ar-SA"/>
        </w:rPr>
        <w:t>.</w:t>
      </w:r>
    </w:p>
    <w:p w:rsidR="001F2A2B" w:rsidRPr="00A4668F" w:rsidRDefault="001F2A2B" w:rsidP="001F2A2B">
      <w:pPr>
        <w:autoSpaceDE w:val="0"/>
        <w:autoSpaceDN w:val="0"/>
        <w:adjustRightInd w:val="0"/>
        <w:spacing w:after="0" w:line="360" w:lineRule="auto"/>
        <w:ind w:firstLine="708"/>
        <w:jc w:val="both"/>
        <w:rPr>
          <w:rFonts w:ascii="Times New Roman" w:hAnsi="Times New Roman" w:cs="Times New Roman"/>
          <w:sz w:val="24"/>
          <w:szCs w:val="24"/>
          <w:lang w:val="en-US"/>
        </w:rPr>
      </w:pPr>
      <w:r w:rsidRPr="00A4668F">
        <w:rPr>
          <w:rFonts w:ascii="Times New Roman" w:hAnsi="Times New Roman" w:cs="Times New Roman"/>
          <w:sz w:val="24"/>
          <w:szCs w:val="24"/>
          <w:lang w:val="kk-KZ"/>
        </w:rPr>
        <w:t>7.</w:t>
      </w:r>
      <w:r w:rsidRPr="00A4668F">
        <w:rPr>
          <w:rFonts w:ascii="Times New Roman" w:eastAsia="Times New Roman" w:hAnsi="Times New Roman" w:cs="Times New Roman"/>
          <w:bCs/>
          <w:sz w:val="24"/>
          <w:szCs w:val="24"/>
          <w:u w:color="FFFFFF"/>
          <w:lang w:val="kk-KZ" w:eastAsia="ru-RU"/>
        </w:rPr>
        <w:t xml:space="preserve"> </w:t>
      </w:r>
      <w:r w:rsidRPr="00A4668F">
        <w:rPr>
          <w:rFonts w:ascii="Times New Roman" w:hAnsi="Times New Roman" w:cs="Times New Roman"/>
          <w:sz w:val="24"/>
          <w:szCs w:val="24"/>
          <w:lang w:val="en-US"/>
        </w:rPr>
        <w:t>Certificate of acceptance of the article "Genetic and clinical characteristics of brca-associated 1 hereditary breast cancer in the west region of Kazakhstan"</w:t>
      </w:r>
      <w:r w:rsidR="00F309E3">
        <w:rPr>
          <w:rFonts w:ascii="Times New Roman" w:hAnsi="Times New Roman" w:cs="Times New Roman"/>
          <w:sz w:val="24"/>
          <w:szCs w:val="24"/>
          <w:lang w:val="en-US"/>
        </w:rPr>
        <w:t xml:space="preserve"> </w:t>
      </w:r>
      <w:r w:rsidR="00F309E3" w:rsidRPr="00F309E3">
        <w:rPr>
          <w:rFonts w:ascii="Times New Roman" w:hAnsi="Times New Roman" w:cs="Times New Roman"/>
          <w:sz w:val="24"/>
          <w:szCs w:val="24"/>
          <w:lang w:val="en-US"/>
        </w:rPr>
        <w:t xml:space="preserve">(in </w:t>
      </w:r>
      <w:proofErr w:type="gramStart"/>
      <w:r w:rsidR="00F309E3" w:rsidRPr="00F309E3">
        <w:rPr>
          <w:rFonts w:ascii="Times New Roman" w:hAnsi="Times New Roman" w:cs="Times New Roman"/>
          <w:sz w:val="24"/>
          <w:szCs w:val="24"/>
          <w:lang w:val="en-US"/>
        </w:rPr>
        <w:t>english</w:t>
      </w:r>
      <w:proofErr w:type="gramEnd"/>
      <w:r w:rsidR="00F309E3" w:rsidRPr="00F309E3">
        <w:rPr>
          <w:rFonts w:ascii="Times New Roman" w:hAnsi="Times New Roman" w:cs="Times New Roman"/>
          <w:sz w:val="24"/>
          <w:szCs w:val="24"/>
          <w:lang w:val="en-US"/>
        </w:rPr>
        <w:t>)</w:t>
      </w:r>
      <w:r w:rsidRPr="00A4668F">
        <w:rPr>
          <w:rFonts w:ascii="Times New Roman" w:hAnsi="Times New Roman" w:cs="Times New Roman"/>
          <w:sz w:val="24"/>
          <w:szCs w:val="24"/>
          <w:lang w:val="en-US"/>
        </w:rPr>
        <w:t xml:space="preserve">, for </w:t>
      </w:r>
      <w:r w:rsidRPr="00A4668F">
        <w:rPr>
          <w:rFonts w:ascii="Times New Roman" w:hAnsi="Times New Roman" w:cs="Times New Roman"/>
          <w:sz w:val="24"/>
          <w:szCs w:val="24"/>
          <w:lang w:val="en-US"/>
        </w:rPr>
        <w:lastRenderedPageBreak/>
        <w:t>publication in the journals of the scientometric Scopus database with a percentile of at least 25</w:t>
      </w:r>
      <w:r w:rsidR="00F309E3">
        <w:rPr>
          <w:rFonts w:ascii="Times New Roman" w:hAnsi="Times New Roman" w:cs="Times New Roman"/>
          <w:sz w:val="24"/>
          <w:szCs w:val="24"/>
          <w:lang w:val="en-US"/>
        </w:rPr>
        <w:t>.</w:t>
      </w:r>
      <w:r w:rsidRPr="00A4668F">
        <w:rPr>
          <w:rFonts w:ascii="Times New Roman" w:hAnsi="Times New Roman" w:cs="Times New Roman"/>
          <w:sz w:val="24"/>
          <w:szCs w:val="24"/>
          <w:lang w:val="en-US"/>
        </w:rPr>
        <w:t xml:space="preserve"> </w:t>
      </w:r>
      <w:r w:rsidR="00F309E3">
        <w:rPr>
          <w:rFonts w:ascii="Times New Roman" w:hAnsi="Times New Roman" w:cs="Times New Roman"/>
          <w:sz w:val="24"/>
          <w:szCs w:val="24"/>
          <w:lang w:val="en-US"/>
        </w:rPr>
        <w:t>A</w:t>
      </w:r>
      <w:r w:rsidRPr="00A4668F">
        <w:rPr>
          <w:rFonts w:ascii="Times New Roman" w:hAnsi="Times New Roman" w:cs="Times New Roman"/>
          <w:sz w:val="24"/>
          <w:szCs w:val="24"/>
          <w:lang w:val="en-US"/>
        </w:rPr>
        <w:t>uthors: Marzhan A. Aitmagambetova, Gaziza A. Smagulova, Rustem R. Tuhvatshin, Azhar N. Zheksenova, Ainur Amanzholkyzy) (</w:t>
      </w:r>
      <w:r>
        <w:rPr>
          <w:rFonts w:ascii="Times New Roman" w:hAnsi="Times New Roman" w:cs="Times New Roman"/>
          <w:sz w:val="24"/>
          <w:szCs w:val="24"/>
          <w:lang w:val="en-US"/>
        </w:rPr>
        <w:t>Appendix</w:t>
      </w:r>
      <w:r w:rsidRPr="00A4668F">
        <w:rPr>
          <w:rFonts w:ascii="Times New Roman" w:hAnsi="Times New Roman" w:cs="Times New Roman"/>
          <w:sz w:val="24"/>
          <w:szCs w:val="24"/>
          <w:lang w:val="en-US"/>
        </w:rPr>
        <w:t xml:space="preserve"> </w:t>
      </w:r>
      <w:r w:rsidR="001F11D5">
        <w:rPr>
          <w:rFonts w:ascii="Times New Roman" w:hAnsi="Times New Roman" w:cs="Times New Roman"/>
          <w:sz w:val="24"/>
          <w:szCs w:val="24"/>
          <w:lang w:val="en-US"/>
        </w:rPr>
        <w:t>C</w:t>
      </w:r>
      <w:r>
        <w:rPr>
          <w:rFonts w:ascii="Times New Roman" w:hAnsi="Times New Roman" w:cs="Times New Roman"/>
          <w:sz w:val="24"/>
          <w:szCs w:val="24"/>
          <w:lang w:val="en-US"/>
        </w:rPr>
        <w:t>)</w:t>
      </w:r>
      <w:r w:rsidRPr="00A4668F">
        <w:rPr>
          <w:rFonts w:ascii="Times New Roman" w:hAnsi="Times New Roman" w:cs="Times New Roman"/>
          <w:sz w:val="24"/>
          <w:szCs w:val="24"/>
          <w:lang w:val="en-US"/>
        </w:rPr>
        <w:t>.</w:t>
      </w:r>
    </w:p>
    <w:p w:rsidR="001F2A2B" w:rsidRPr="00E316FF" w:rsidRDefault="001F2A2B" w:rsidP="001F2A2B">
      <w:pPr>
        <w:autoSpaceDE w:val="0"/>
        <w:autoSpaceDN w:val="0"/>
        <w:adjustRightInd w:val="0"/>
        <w:spacing w:after="0" w:line="360" w:lineRule="auto"/>
        <w:ind w:firstLine="708"/>
        <w:jc w:val="both"/>
        <w:rPr>
          <w:rFonts w:ascii="Times New Roman" w:hAnsi="Times New Roman" w:cs="Times New Roman"/>
          <w:sz w:val="24"/>
          <w:szCs w:val="24"/>
          <w:lang w:val="en-US"/>
        </w:rPr>
      </w:pPr>
      <w:r w:rsidRPr="00A4668F">
        <w:rPr>
          <w:rFonts w:ascii="Times New Roman" w:hAnsi="Times New Roman" w:cs="Times New Roman"/>
          <w:sz w:val="24"/>
          <w:szCs w:val="24"/>
          <w:lang w:val="kk-KZ"/>
        </w:rPr>
        <w:t>8.</w:t>
      </w:r>
      <w:r w:rsidRPr="00A4668F">
        <w:rPr>
          <w:rFonts w:ascii="Times New Roman" w:eastAsia="Times New Roman" w:hAnsi="Times New Roman" w:cs="Times New Roman"/>
          <w:bCs/>
          <w:sz w:val="24"/>
          <w:szCs w:val="24"/>
          <w:u w:color="FFFFFF"/>
          <w:lang w:val="kk-KZ" w:eastAsia="ru-RU"/>
        </w:rPr>
        <w:t xml:space="preserve"> </w:t>
      </w:r>
      <w:r w:rsidRPr="00A4668F">
        <w:rPr>
          <w:rFonts w:ascii="Times New Roman" w:hAnsi="Times New Roman" w:cs="Times New Roman"/>
          <w:sz w:val="24"/>
          <w:szCs w:val="24"/>
          <w:lang w:val="en-US"/>
        </w:rPr>
        <w:t>Certificate of submission of the article "Correlations between Specific and Nonspecific Immunity in Women with Breast Cancer in Kazakhstan"</w:t>
      </w:r>
      <w:r w:rsidR="00F309E3">
        <w:rPr>
          <w:rFonts w:ascii="Times New Roman" w:hAnsi="Times New Roman" w:cs="Times New Roman"/>
          <w:sz w:val="24"/>
          <w:szCs w:val="24"/>
          <w:lang w:val="en-US"/>
        </w:rPr>
        <w:t xml:space="preserve"> </w:t>
      </w:r>
      <w:r w:rsidR="00F309E3" w:rsidRPr="00F309E3">
        <w:rPr>
          <w:rFonts w:ascii="Times New Roman" w:hAnsi="Times New Roman" w:cs="Times New Roman"/>
          <w:sz w:val="24"/>
          <w:szCs w:val="24"/>
          <w:lang w:val="en-US"/>
        </w:rPr>
        <w:t xml:space="preserve">(in </w:t>
      </w:r>
      <w:proofErr w:type="gramStart"/>
      <w:r w:rsidR="00F309E3" w:rsidRPr="00F309E3">
        <w:rPr>
          <w:rFonts w:ascii="Times New Roman" w:hAnsi="Times New Roman" w:cs="Times New Roman"/>
          <w:sz w:val="24"/>
          <w:szCs w:val="24"/>
          <w:lang w:val="en-US"/>
        </w:rPr>
        <w:t>english</w:t>
      </w:r>
      <w:proofErr w:type="gramEnd"/>
      <w:r w:rsidR="00F309E3" w:rsidRPr="00F309E3">
        <w:rPr>
          <w:rFonts w:ascii="Times New Roman" w:hAnsi="Times New Roman" w:cs="Times New Roman"/>
          <w:sz w:val="24"/>
          <w:szCs w:val="24"/>
          <w:lang w:val="en-US"/>
        </w:rPr>
        <w:t>)</w:t>
      </w:r>
      <w:r w:rsidR="00F309E3">
        <w:rPr>
          <w:rFonts w:ascii="Times New Roman" w:hAnsi="Times New Roman" w:cs="Times New Roman"/>
          <w:sz w:val="24"/>
          <w:szCs w:val="24"/>
          <w:lang w:val="en-US"/>
        </w:rPr>
        <w:t xml:space="preserve">, </w:t>
      </w:r>
      <w:r w:rsidRPr="00A4668F">
        <w:rPr>
          <w:rFonts w:ascii="Times New Roman" w:hAnsi="Times New Roman" w:cs="Times New Roman"/>
          <w:sz w:val="24"/>
          <w:szCs w:val="24"/>
          <w:lang w:val="en-US"/>
        </w:rPr>
        <w:t>for publication in the journals of the scientometric Scopus database with a percentile of at least 50</w:t>
      </w:r>
      <w:r w:rsidR="00F309E3">
        <w:rPr>
          <w:rFonts w:ascii="Times New Roman" w:hAnsi="Times New Roman" w:cs="Times New Roman"/>
          <w:sz w:val="24"/>
          <w:szCs w:val="24"/>
          <w:lang w:val="en-US"/>
        </w:rPr>
        <w:t>.</w:t>
      </w:r>
      <w:r w:rsidRPr="00A4668F">
        <w:rPr>
          <w:rFonts w:ascii="Times New Roman" w:hAnsi="Times New Roman" w:cs="Times New Roman"/>
          <w:sz w:val="24"/>
          <w:szCs w:val="24"/>
          <w:lang w:val="en-US"/>
        </w:rPr>
        <w:t xml:space="preserve"> Authors: Ainur Amanzholkyzy, Gulaim E. Taskozhina, Farida K. Balmaganbetova, Azhar N. Zhexenova, Rustam R. Tuhvatshin (</w:t>
      </w:r>
      <w:r>
        <w:rPr>
          <w:rFonts w:ascii="Times New Roman" w:hAnsi="Times New Roman" w:cs="Times New Roman"/>
          <w:sz w:val="24"/>
          <w:szCs w:val="24"/>
          <w:lang w:val="en-US"/>
        </w:rPr>
        <w:t>Appendix</w:t>
      </w:r>
      <w:r w:rsidRPr="00A4668F">
        <w:rPr>
          <w:rFonts w:ascii="Times New Roman" w:hAnsi="Times New Roman" w:cs="Times New Roman"/>
          <w:sz w:val="24"/>
          <w:szCs w:val="24"/>
          <w:lang w:val="en-US"/>
        </w:rPr>
        <w:t xml:space="preserve"> </w:t>
      </w:r>
      <w:r w:rsidR="001F11D5">
        <w:rPr>
          <w:rFonts w:ascii="Times New Roman" w:hAnsi="Times New Roman" w:cs="Times New Roman"/>
          <w:sz w:val="24"/>
          <w:szCs w:val="24"/>
          <w:lang w:val="en-US"/>
        </w:rPr>
        <w:t>C</w:t>
      </w:r>
      <w:r>
        <w:rPr>
          <w:rFonts w:ascii="Times New Roman" w:hAnsi="Times New Roman" w:cs="Times New Roman"/>
          <w:sz w:val="24"/>
          <w:szCs w:val="24"/>
          <w:lang w:val="en-US"/>
        </w:rPr>
        <w:t>)</w:t>
      </w:r>
      <w:r w:rsidRPr="00A4668F">
        <w:rPr>
          <w:rFonts w:ascii="Times New Roman" w:hAnsi="Times New Roman" w:cs="Times New Roman"/>
          <w:sz w:val="24"/>
          <w:szCs w:val="24"/>
          <w:lang w:val="en-US"/>
        </w:rPr>
        <w:t>.</w:t>
      </w:r>
    </w:p>
    <w:p w:rsidR="00B43829" w:rsidRPr="00616779" w:rsidRDefault="00B43829" w:rsidP="00B43829">
      <w:pPr>
        <w:spacing w:after="0" w:line="360" w:lineRule="auto"/>
        <w:ind w:firstLine="709"/>
        <w:jc w:val="both"/>
        <w:rPr>
          <w:rFonts w:ascii="Times New Roman" w:hAnsi="Times New Roman" w:cs="Times New Roman"/>
          <w:bCs/>
          <w:sz w:val="24"/>
          <w:szCs w:val="24"/>
          <w:lang w:val="en-US"/>
        </w:rPr>
      </w:pPr>
      <w:r w:rsidRPr="00B43829">
        <w:rPr>
          <w:rFonts w:ascii="Times New Roman" w:hAnsi="Times New Roman" w:cs="Times New Roman"/>
          <w:bCs/>
          <w:sz w:val="24"/>
          <w:szCs w:val="24"/>
          <w:lang w:val="en-US"/>
        </w:rPr>
        <w:t>9.</w:t>
      </w:r>
      <w:r w:rsidRPr="00A4668F">
        <w:rPr>
          <w:rFonts w:ascii="Times New Roman" w:hAnsi="Times New Roman" w:cs="Times New Roman"/>
          <w:bCs/>
          <w:sz w:val="24"/>
          <w:szCs w:val="24"/>
          <w:lang w:val="en-US"/>
        </w:rPr>
        <w:t xml:space="preserve"> </w:t>
      </w:r>
      <w:r w:rsidR="005366F3" w:rsidRPr="00616779">
        <w:rPr>
          <w:rFonts w:ascii="Times New Roman" w:hAnsi="Times New Roman" w:cs="Times New Roman"/>
          <w:bCs/>
          <w:sz w:val="24"/>
          <w:szCs w:val="24"/>
          <w:lang w:val="en-US"/>
        </w:rPr>
        <w:t>Acts</w:t>
      </w:r>
      <w:r w:rsidR="005366F3" w:rsidRPr="005366F3">
        <w:rPr>
          <w:rFonts w:ascii="Times New Roman" w:hAnsi="Times New Roman" w:cs="Times New Roman"/>
          <w:bCs/>
          <w:sz w:val="24"/>
          <w:szCs w:val="24"/>
          <w:lang w:val="en-US"/>
        </w:rPr>
        <w:t>.</w:t>
      </w:r>
      <w:r w:rsidR="005366F3" w:rsidRPr="00616779">
        <w:rPr>
          <w:rFonts w:ascii="Times New Roman" w:hAnsi="Times New Roman" w:cs="Times New Roman"/>
          <w:bCs/>
          <w:sz w:val="24"/>
          <w:szCs w:val="24"/>
          <w:lang w:val="en-US"/>
        </w:rPr>
        <w:t xml:space="preserve"> </w:t>
      </w:r>
      <w:r w:rsidRPr="00616779">
        <w:rPr>
          <w:rFonts w:ascii="Times New Roman" w:hAnsi="Times New Roman" w:cs="Times New Roman"/>
          <w:bCs/>
          <w:sz w:val="24"/>
          <w:szCs w:val="24"/>
          <w:lang w:val="en-US"/>
        </w:rPr>
        <w:t xml:space="preserve">The results of the research on the topic "Genetic counseling in patients with breast cancer" </w:t>
      </w:r>
      <w:r w:rsidR="00FA6659">
        <w:rPr>
          <w:rFonts w:ascii="Times New Roman" w:hAnsi="Times New Roman" w:cs="Times New Roman"/>
          <w:bCs/>
          <w:sz w:val="24"/>
          <w:szCs w:val="24"/>
          <w:lang w:val="en-US"/>
        </w:rPr>
        <w:t>(</w:t>
      </w:r>
      <w:r w:rsidR="00FA6659" w:rsidRPr="009F2EC1">
        <w:rPr>
          <w:rFonts w:ascii="Times New Roman" w:hAnsi="Times New Roman" w:cs="Times New Roman"/>
          <w:bCs/>
          <w:sz w:val="24"/>
          <w:szCs w:val="24"/>
          <w:lang w:val="en-US"/>
        </w:rPr>
        <w:t xml:space="preserve">in </w:t>
      </w:r>
      <w:r w:rsidR="00FA6659">
        <w:rPr>
          <w:rFonts w:ascii="Times New Roman" w:hAnsi="Times New Roman" w:cs="Times New Roman"/>
          <w:bCs/>
          <w:sz w:val="24"/>
          <w:szCs w:val="24"/>
          <w:lang w:val="en-US"/>
        </w:rPr>
        <w:t xml:space="preserve">russian) </w:t>
      </w:r>
      <w:r w:rsidRPr="00616779">
        <w:rPr>
          <w:rFonts w:ascii="Times New Roman" w:hAnsi="Times New Roman" w:cs="Times New Roman"/>
          <w:bCs/>
          <w:sz w:val="24"/>
          <w:szCs w:val="24"/>
          <w:lang w:val="en-US"/>
        </w:rPr>
        <w:t xml:space="preserve">have been introduced at the level of Primary Medical and Sanitary Aid (city polyclinic No. 1, No. 6, Medical Center of NJSC "ZKMU named after Marat Ospanov"), in the scientific and educational process of the university (Department of Oncology, Marat Ospanov ZKMU NJSC) and Acts were received. (Appendix </w:t>
      </w:r>
      <w:r w:rsidR="001F11D5">
        <w:rPr>
          <w:rFonts w:ascii="Times New Roman" w:hAnsi="Times New Roman" w:cs="Times New Roman"/>
          <w:bCs/>
          <w:sz w:val="24"/>
          <w:szCs w:val="24"/>
          <w:lang w:val="en-US"/>
        </w:rPr>
        <w:t>D</w:t>
      </w:r>
      <w:r w:rsidRPr="00616779">
        <w:rPr>
          <w:rFonts w:ascii="Times New Roman" w:hAnsi="Times New Roman" w:cs="Times New Roman"/>
          <w:bCs/>
          <w:sz w:val="24"/>
          <w:szCs w:val="24"/>
          <w:lang w:val="en-US"/>
        </w:rPr>
        <w:t xml:space="preserve">). </w:t>
      </w:r>
    </w:p>
    <w:p w:rsidR="001F2A2B" w:rsidRPr="00A4668F" w:rsidRDefault="00B43829" w:rsidP="001F2A2B">
      <w:pPr>
        <w:spacing w:after="0" w:line="360" w:lineRule="auto"/>
        <w:ind w:firstLine="709"/>
        <w:jc w:val="both"/>
        <w:rPr>
          <w:rFonts w:ascii="Times New Roman" w:hAnsi="Times New Roman" w:cs="Times New Roman"/>
          <w:bCs/>
          <w:sz w:val="24"/>
          <w:szCs w:val="24"/>
          <w:lang w:val="en-US"/>
        </w:rPr>
      </w:pPr>
      <w:r w:rsidRPr="00B43829">
        <w:rPr>
          <w:rFonts w:ascii="Times New Roman" w:hAnsi="Times New Roman" w:cs="Times New Roman"/>
          <w:bCs/>
          <w:sz w:val="24"/>
          <w:szCs w:val="24"/>
          <w:u w:color="FFFFFF"/>
          <w:lang w:val="en-US"/>
        </w:rPr>
        <w:t>10</w:t>
      </w:r>
      <w:r w:rsidR="001F2A2B" w:rsidRPr="00A4668F">
        <w:rPr>
          <w:rFonts w:ascii="Times New Roman" w:hAnsi="Times New Roman" w:cs="Times New Roman"/>
          <w:bCs/>
          <w:sz w:val="24"/>
          <w:szCs w:val="24"/>
          <w:u w:color="FFFFFF"/>
          <w:lang w:val="en-US"/>
        </w:rPr>
        <w:t>.</w:t>
      </w:r>
      <w:r w:rsidR="001F2A2B" w:rsidRPr="00A4668F">
        <w:rPr>
          <w:rFonts w:ascii="Times New Roman" w:eastAsia="Times New Roman" w:hAnsi="Times New Roman" w:cs="Times New Roman"/>
          <w:sz w:val="24"/>
          <w:szCs w:val="24"/>
          <w:u w:color="FFFFFF"/>
          <w:lang w:val="en-US"/>
        </w:rPr>
        <w:t> </w:t>
      </w:r>
      <w:r w:rsidR="001F2A2B" w:rsidRPr="00A4668F">
        <w:rPr>
          <w:rFonts w:ascii="Times New Roman" w:hAnsi="Times New Roman" w:cs="Times New Roman"/>
          <w:bCs/>
          <w:sz w:val="24"/>
          <w:szCs w:val="24"/>
          <w:u w:color="FFFFFF"/>
          <w:lang w:val="en-US"/>
        </w:rPr>
        <w:t xml:space="preserve">Report of the 12th International Conference on Breast Cancer, Gynecology and Immunology. </w:t>
      </w:r>
      <w:proofErr w:type="gramStart"/>
      <w:r w:rsidR="001F2A2B" w:rsidRPr="00A4668F">
        <w:rPr>
          <w:rFonts w:ascii="Times New Roman" w:hAnsi="Times New Roman" w:cs="Times New Roman"/>
          <w:bCs/>
          <w:sz w:val="24"/>
          <w:szCs w:val="24"/>
          <w:u w:color="FFFFFF"/>
          <w:lang w:val="en-US"/>
        </w:rPr>
        <w:t>Held in Cairo, Egypt, January 9-10, 2020.</w:t>
      </w:r>
      <w:proofErr w:type="gramEnd"/>
      <w:r w:rsidR="001F2A2B" w:rsidRPr="00A4668F">
        <w:rPr>
          <w:rFonts w:ascii="Times New Roman" w:hAnsi="Times New Roman" w:cs="Times New Roman"/>
          <w:bCs/>
          <w:sz w:val="24"/>
          <w:szCs w:val="24"/>
          <w:u w:color="FFFFFF"/>
          <w:lang w:val="en-US"/>
        </w:rPr>
        <w:t xml:space="preserve"> </w:t>
      </w:r>
      <w:proofErr w:type="gramStart"/>
      <w:r w:rsidR="001F2A2B" w:rsidRPr="00A4668F">
        <w:rPr>
          <w:rFonts w:ascii="Times New Roman" w:hAnsi="Times New Roman" w:cs="Times New Roman"/>
          <w:bCs/>
          <w:sz w:val="24"/>
          <w:szCs w:val="24"/>
          <w:u w:color="FFFFFF"/>
          <w:lang w:val="en-US"/>
        </w:rPr>
        <w:t>Name- 12 Breast - Gynecological &amp; Immunooncology International Cancer Conference 9-10 January 2020 Cairo, Egypt.</w:t>
      </w:r>
      <w:proofErr w:type="gramEnd"/>
      <w:r w:rsidR="001F2A2B" w:rsidRPr="00A4668F">
        <w:rPr>
          <w:rFonts w:ascii="Times New Roman" w:hAnsi="Times New Roman" w:cs="Times New Roman"/>
          <w:bCs/>
          <w:sz w:val="24"/>
          <w:szCs w:val="24"/>
          <w:u w:color="FFFFFF"/>
          <w:lang w:val="en-US"/>
        </w:rPr>
        <w:t xml:space="preserve"> </w:t>
      </w:r>
      <w:proofErr w:type="gramStart"/>
      <w:r w:rsidR="001F2A2B" w:rsidRPr="00A4668F">
        <w:rPr>
          <w:rFonts w:ascii="Times New Roman" w:hAnsi="Times New Roman" w:cs="Times New Roman"/>
          <w:bCs/>
          <w:sz w:val="24"/>
          <w:szCs w:val="24"/>
          <w:u w:color="FFFFFF"/>
          <w:lang w:val="en-US"/>
        </w:rPr>
        <w:t>Journal - Tumori JIF-1.304.</w:t>
      </w:r>
      <w:proofErr w:type="gramEnd"/>
      <w:r w:rsidR="001F2A2B" w:rsidRPr="00A4668F">
        <w:rPr>
          <w:rFonts w:ascii="Times New Roman" w:hAnsi="Times New Roman" w:cs="Times New Roman"/>
          <w:bCs/>
          <w:sz w:val="24"/>
          <w:szCs w:val="24"/>
          <w:u w:color="FFFFFF"/>
          <w:lang w:val="en-US"/>
        </w:rPr>
        <w:t xml:space="preserve"> The name "Indicators </w:t>
      </w:r>
      <w:proofErr w:type="gramStart"/>
      <w:r w:rsidR="001F2A2B" w:rsidRPr="00A4668F">
        <w:rPr>
          <w:rFonts w:ascii="Times New Roman" w:hAnsi="Times New Roman" w:cs="Times New Roman"/>
          <w:bCs/>
          <w:sz w:val="24"/>
          <w:szCs w:val="24"/>
          <w:u w:color="FFFFFF"/>
          <w:lang w:val="en-US"/>
        </w:rPr>
        <w:t>Of Some Immunoglobulins In</w:t>
      </w:r>
      <w:proofErr w:type="gramEnd"/>
      <w:r w:rsidR="001F2A2B" w:rsidRPr="00A4668F">
        <w:rPr>
          <w:rFonts w:ascii="Times New Roman" w:hAnsi="Times New Roman" w:cs="Times New Roman"/>
          <w:bCs/>
          <w:sz w:val="24"/>
          <w:szCs w:val="24"/>
          <w:u w:color="FFFFFF"/>
          <w:lang w:val="en-US"/>
        </w:rPr>
        <w:t xml:space="preserve"> Breast Cancer"</w:t>
      </w:r>
      <w:r w:rsidR="00F309E3">
        <w:rPr>
          <w:rFonts w:ascii="Times New Roman" w:hAnsi="Times New Roman" w:cs="Times New Roman"/>
          <w:bCs/>
          <w:sz w:val="24"/>
          <w:szCs w:val="24"/>
          <w:u w:color="FFFFFF"/>
          <w:lang w:val="en-US"/>
        </w:rPr>
        <w:t xml:space="preserve"> </w:t>
      </w:r>
      <w:r w:rsidR="00F309E3" w:rsidRPr="00F309E3">
        <w:rPr>
          <w:rFonts w:ascii="Times New Roman" w:eastAsia="Times New Roman" w:hAnsi="Times New Roman" w:cs="Times New Roman"/>
          <w:bCs/>
          <w:sz w:val="24"/>
          <w:szCs w:val="24"/>
          <w:u w:color="FFFFFF"/>
          <w:lang w:val="en-US" w:eastAsia="ru-RU"/>
        </w:rPr>
        <w:t>(in english)</w:t>
      </w:r>
      <w:r w:rsidR="00F309E3">
        <w:rPr>
          <w:rFonts w:ascii="Times New Roman" w:eastAsia="Times New Roman" w:hAnsi="Times New Roman" w:cs="Times New Roman"/>
          <w:bCs/>
          <w:sz w:val="24"/>
          <w:szCs w:val="24"/>
          <w:u w:color="FFFFFF"/>
          <w:lang w:val="en-US" w:eastAsia="ru-RU"/>
        </w:rPr>
        <w:t xml:space="preserve">. </w:t>
      </w:r>
      <w:r w:rsidR="001F2A2B" w:rsidRPr="00A4668F">
        <w:rPr>
          <w:rFonts w:ascii="Times New Roman" w:hAnsi="Times New Roman" w:cs="Times New Roman"/>
          <w:bCs/>
          <w:sz w:val="24"/>
          <w:szCs w:val="24"/>
          <w:u w:color="FFFFFF"/>
          <w:lang w:val="en-US"/>
        </w:rPr>
        <w:t xml:space="preserve"> </w:t>
      </w:r>
      <w:r w:rsidR="00F309E3" w:rsidRPr="00A4668F">
        <w:rPr>
          <w:rFonts w:ascii="Times New Roman" w:hAnsi="Times New Roman" w:cs="Times New Roman"/>
          <w:sz w:val="24"/>
          <w:szCs w:val="24"/>
          <w:lang w:val="en-US"/>
        </w:rPr>
        <w:t xml:space="preserve">Authors: </w:t>
      </w:r>
      <w:r w:rsidR="001F2A2B" w:rsidRPr="00A4668F">
        <w:rPr>
          <w:rFonts w:ascii="Times New Roman" w:hAnsi="Times New Roman" w:cs="Times New Roman"/>
          <w:bCs/>
          <w:sz w:val="24"/>
          <w:szCs w:val="24"/>
          <w:u w:color="FFFFFF"/>
        </w:rPr>
        <w:t>А</w:t>
      </w:r>
      <w:r w:rsidR="001F2A2B" w:rsidRPr="00A4668F">
        <w:rPr>
          <w:rFonts w:ascii="Times New Roman" w:hAnsi="Times New Roman" w:cs="Times New Roman"/>
          <w:bCs/>
          <w:sz w:val="24"/>
          <w:szCs w:val="24"/>
          <w:u w:color="FFFFFF"/>
          <w:lang w:val="en-US"/>
        </w:rPr>
        <w:t>itmagambetova MA, Taskozhina G. E., Amanzholkyzy A., Balmaganbetova F. K., Zheksenova A. N., Kaldybaeva G. T., Mukyshova D.</w:t>
      </w:r>
      <w:r w:rsidR="001F2A2B" w:rsidRPr="00A4668F">
        <w:rPr>
          <w:rFonts w:ascii="Times New Roman" w:eastAsia="Times New Roman" w:hAnsi="Times New Roman" w:cs="Times New Roman"/>
          <w:bCs/>
          <w:sz w:val="24"/>
          <w:szCs w:val="24"/>
          <w:lang w:val="en-US" w:eastAsia="ar-SA"/>
        </w:rPr>
        <w:t xml:space="preserve"> (</w:t>
      </w:r>
      <w:r w:rsidR="001F2A2B">
        <w:rPr>
          <w:rFonts w:ascii="Times New Roman" w:hAnsi="Times New Roman" w:cs="Times New Roman"/>
          <w:sz w:val="24"/>
          <w:szCs w:val="24"/>
          <w:shd w:val="clear" w:color="auto" w:fill="F8F9FA"/>
          <w:lang w:val="en-US"/>
        </w:rPr>
        <w:t>Appendix</w:t>
      </w:r>
      <w:r w:rsidR="001F2A2B"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E</w:t>
      </w:r>
      <w:r w:rsidR="001F2A2B">
        <w:rPr>
          <w:rFonts w:ascii="Times New Roman" w:eastAsia="Times New Roman" w:hAnsi="Times New Roman" w:cs="Times New Roman"/>
          <w:bCs/>
          <w:sz w:val="24"/>
          <w:szCs w:val="24"/>
          <w:u w:color="FFFFFF"/>
          <w:lang w:val="en-US" w:eastAsia="ru-RU"/>
        </w:rPr>
        <w:t>)</w:t>
      </w:r>
      <w:r w:rsidR="001F2A2B" w:rsidRPr="00A4668F">
        <w:rPr>
          <w:rFonts w:ascii="Times New Roman" w:eastAsia="Times New Roman" w:hAnsi="Times New Roman" w:cs="Times New Roman"/>
          <w:bCs/>
          <w:sz w:val="24"/>
          <w:szCs w:val="24"/>
          <w:lang w:val="en-US" w:eastAsia="ar-SA"/>
        </w:rPr>
        <w:t>.</w:t>
      </w:r>
    </w:p>
    <w:p w:rsidR="001F2A2B" w:rsidRPr="00A4668F" w:rsidRDefault="00B43829" w:rsidP="001F2A2B">
      <w:pPr>
        <w:spacing w:after="0" w:line="360" w:lineRule="auto"/>
        <w:ind w:firstLine="709"/>
        <w:jc w:val="both"/>
        <w:rPr>
          <w:rFonts w:ascii="Times New Roman" w:eastAsia="Times New Roman" w:hAnsi="Times New Roman" w:cs="Times New Roman"/>
          <w:bCs/>
          <w:sz w:val="24"/>
          <w:szCs w:val="24"/>
          <w:lang w:val="en-US" w:eastAsia="ar-SA"/>
        </w:rPr>
      </w:pPr>
      <w:r>
        <w:rPr>
          <w:rFonts w:ascii="Times New Roman" w:eastAsia="Times New Roman" w:hAnsi="Times New Roman" w:cs="Times New Roman"/>
          <w:bCs/>
          <w:sz w:val="24"/>
          <w:szCs w:val="24"/>
          <w:u w:color="FFFFFF"/>
          <w:lang w:val="en-US" w:eastAsia="ru-RU"/>
        </w:rPr>
        <w:t>1</w:t>
      </w:r>
      <w:r w:rsidRPr="00B43829">
        <w:rPr>
          <w:rFonts w:ascii="Times New Roman" w:eastAsia="Times New Roman" w:hAnsi="Times New Roman" w:cs="Times New Roman"/>
          <w:bCs/>
          <w:sz w:val="24"/>
          <w:szCs w:val="24"/>
          <w:u w:color="FFFFFF"/>
          <w:lang w:val="en-US" w:eastAsia="ru-RU"/>
        </w:rPr>
        <w:t>1</w:t>
      </w:r>
      <w:r w:rsidR="001F2A2B" w:rsidRPr="00A4668F">
        <w:rPr>
          <w:rFonts w:ascii="Times New Roman" w:eastAsia="Times New Roman" w:hAnsi="Times New Roman" w:cs="Times New Roman"/>
          <w:bCs/>
          <w:sz w:val="24"/>
          <w:szCs w:val="24"/>
          <w:u w:color="FFFFFF"/>
          <w:lang w:val="en-US" w:eastAsia="ru-RU"/>
        </w:rPr>
        <w:t>.</w:t>
      </w:r>
      <w:r w:rsidR="001F2A2B" w:rsidRPr="00A4668F">
        <w:rPr>
          <w:rFonts w:ascii="Times New Roman" w:eastAsia="Times New Roman" w:hAnsi="Times New Roman" w:cs="Times New Roman"/>
          <w:sz w:val="24"/>
          <w:szCs w:val="24"/>
          <w:u w:color="FFFFFF"/>
          <w:lang w:val="en-US" w:eastAsia="ru-RU"/>
        </w:rPr>
        <w:t> </w:t>
      </w:r>
      <w:r w:rsidR="001F2A2B" w:rsidRPr="00A4668F">
        <w:rPr>
          <w:rFonts w:ascii="Times New Roman" w:eastAsia="Times New Roman" w:hAnsi="Times New Roman" w:cs="Times New Roman"/>
          <w:bCs/>
          <w:sz w:val="24"/>
          <w:szCs w:val="24"/>
          <w:u w:color="FFFFFF"/>
          <w:lang w:val="en-US" w:eastAsia="ru-RU"/>
        </w:rPr>
        <w:t xml:space="preserve">Report of the 12th International Conference on Breast Cancer, Gynecology and Immunology. </w:t>
      </w:r>
      <w:proofErr w:type="gramStart"/>
      <w:r w:rsidR="001F2A2B" w:rsidRPr="00A4668F">
        <w:rPr>
          <w:rFonts w:ascii="Times New Roman" w:eastAsia="Times New Roman" w:hAnsi="Times New Roman" w:cs="Times New Roman"/>
          <w:bCs/>
          <w:sz w:val="24"/>
          <w:szCs w:val="24"/>
          <w:u w:color="FFFFFF"/>
          <w:lang w:val="en-US" w:eastAsia="ru-RU"/>
        </w:rPr>
        <w:t>Held in Cairo, Egypt, January 9-10, 2020.</w:t>
      </w:r>
      <w:proofErr w:type="gramEnd"/>
      <w:r w:rsidR="001F2A2B" w:rsidRPr="00A4668F">
        <w:rPr>
          <w:rFonts w:ascii="Times New Roman" w:eastAsia="Times New Roman" w:hAnsi="Times New Roman" w:cs="Times New Roman"/>
          <w:bCs/>
          <w:sz w:val="24"/>
          <w:szCs w:val="24"/>
          <w:u w:color="FFFFFF"/>
          <w:lang w:val="en-US" w:eastAsia="ru-RU"/>
        </w:rPr>
        <w:t xml:space="preserve"> </w:t>
      </w:r>
      <w:proofErr w:type="gramStart"/>
      <w:r w:rsidR="001F2A2B" w:rsidRPr="00A4668F">
        <w:rPr>
          <w:rFonts w:ascii="Times New Roman" w:eastAsia="Times New Roman" w:hAnsi="Times New Roman" w:cs="Times New Roman"/>
          <w:bCs/>
          <w:sz w:val="24"/>
          <w:szCs w:val="24"/>
          <w:u w:color="FFFFFF"/>
          <w:lang w:val="en-US" w:eastAsia="ru-RU"/>
        </w:rPr>
        <w:t>Name- 12 Breast - Gynecological &amp; Immunooncology International Cancer Conference 9-10 January 2020 Cairo, Egypt.</w:t>
      </w:r>
      <w:proofErr w:type="gramEnd"/>
      <w:r w:rsidR="001F2A2B" w:rsidRPr="00A4668F">
        <w:rPr>
          <w:rFonts w:ascii="Times New Roman" w:eastAsia="Times New Roman" w:hAnsi="Times New Roman" w:cs="Times New Roman"/>
          <w:bCs/>
          <w:sz w:val="24"/>
          <w:szCs w:val="24"/>
          <w:u w:color="FFFFFF"/>
          <w:lang w:val="en-US" w:eastAsia="ru-RU"/>
        </w:rPr>
        <w:t xml:space="preserve"> </w:t>
      </w:r>
      <w:proofErr w:type="gramStart"/>
      <w:r w:rsidR="001F2A2B" w:rsidRPr="00A4668F">
        <w:rPr>
          <w:rFonts w:ascii="Times New Roman" w:eastAsia="Times New Roman" w:hAnsi="Times New Roman" w:cs="Times New Roman"/>
          <w:bCs/>
          <w:sz w:val="24"/>
          <w:szCs w:val="24"/>
          <w:u w:color="FFFFFF"/>
          <w:lang w:val="en-US" w:eastAsia="ru-RU"/>
        </w:rPr>
        <w:t>Journal - Tumori JIF-1.304.</w:t>
      </w:r>
      <w:proofErr w:type="gramEnd"/>
      <w:r w:rsidR="001F2A2B" w:rsidRPr="00A4668F">
        <w:rPr>
          <w:rFonts w:ascii="Times New Roman" w:eastAsia="Times New Roman" w:hAnsi="Times New Roman" w:cs="Times New Roman"/>
          <w:bCs/>
          <w:sz w:val="24"/>
          <w:szCs w:val="24"/>
          <w:u w:color="FFFFFF"/>
          <w:lang w:val="en-US" w:eastAsia="ru-RU"/>
        </w:rPr>
        <w:t xml:space="preserve"> The title "Results of genetic screening of germinal mutations of the BRCA 1 and BRCA 2 genes in breast cancer patients in the Aktobe region of Western Kazakhstan"</w:t>
      </w:r>
      <w:r w:rsidR="00F309E3">
        <w:rPr>
          <w:rFonts w:ascii="Times New Roman" w:eastAsia="Times New Roman" w:hAnsi="Times New Roman" w:cs="Times New Roman"/>
          <w:bCs/>
          <w:sz w:val="24"/>
          <w:szCs w:val="24"/>
          <w:u w:color="FFFFFF"/>
          <w:lang w:val="en-US" w:eastAsia="ru-RU"/>
        </w:rPr>
        <w:t xml:space="preserve"> </w:t>
      </w:r>
      <w:r w:rsidR="00F309E3" w:rsidRPr="00F309E3">
        <w:rPr>
          <w:rFonts w:ascii="Times New Roman" w:eastAsia="Times New Roman" w:hAnsi="Times New Roman" w:cs="Times New Roman"/>
          <w:bCs/>
          <w:sz w:val="24"/>
          <w:szCs w:val="24"/>
          <w:u w:color="FFFFFF"/>
          <w:lang w:val="en-US" w:eastAsia="ru-RU"/>
        </w:rPr>
        <w:t>(in english)</w:t>
      </w:r>
      <w:r w:rsidR="00F309E3">
        <w:rPr>
          <w:rFonts w:ascii="Times New Roman" w:eastAsia="Times New Roman" w:hAnsi="Times New Roman" w:cs="Times New Roman"/>
          <w:bCs/>
          <w:sz w:val="24"/>
          <w:szCs w:val="24"/>
          <w:u w:color="FFFFFF"/>
          <w:lang w:val="en-US" w:eastAsia="ru-RU"/>
        </w:rPr>
        <w:t xml:space="preserve">. </w:t>
      </w:r>
      <w:r w:rsidR="00F309E3" w:rsidRPr="00A4668F">
        <w:rPr>
          <w:rFonts w:ascii="Times New Roman" w:hAnsi="Times New Roman" w:cs="Times New Roman"/>
          <w:sz w:val="24"/>
          <w:szCs w:val="24"/>
          <w:lang w:val="en-US"/>
        </w:rPr>
        <w:t xml:space="preserve">Authors: </w:t>
      </w:r>
      <w:r w:rsidR="001F2A2B" w:rsidRPr="00A4668F">
        <w:rPr>
          <w:rFonts w:ascii="Times New Roman" w:eastAsia="Times New Roman" w:hAnsi="Times New Roman" w:cs="Times New Roman"/>
          <w:bCs/>
          <w:sz w:val="24"/>
          <w:szCs w:val="24"/>
          <w:lang w:val="en-US" w:eastAsia="ru-RU"/>
        </w:rPr>
        <w:t xml:space="preserve">M.A. Aitmagambetova, G.A. Smagulova, Bekmukhambetov E.Zh, I. Kokhreidze, A.B. Tulyaeva, G.B. Bakytzhanov </w:t>
      </w:r>
      <w:r w:rsidR="001F2A2B" w:rsidRPr="00A4668F">
        <w:rPr>
          <w:rFonts w:ascii="Times New Roman" w:eastAsia="Times New Roman" w:hAnsi="Times New Roman" w:cs="Times New Roman"/>
          <w:bCs/>
          <w:sz w:val="24"/>
          <w:szCs w:val="24"/>
          <w:lang w:val="en-US" w:eastAsia="ar-SA"/>
        </w:rPr>
        <w:t>(</w:t>
      </w:r>
      <w:r w:rsidR="001F2A2B">
        <w:rPr>
          <w:rFonts w:ascii="Times New Roman" w:eastAsia="Times New Roman" w:hAnsi="Times New Roman" w:cs="Times New Roman"/>
          <w:sz w:val="24"/>
          <w:szCs w:val="24"/>
          <w:shd w:val="clear" w:color="auto" w:fill="F8F9FA"/>
          <w:lang w:val="en-US" w:eastAsia="ru-RU"/>
        </w:rPr>
        <w:t>Appendix</w:t>
      </w:r>
      <w:r w:rsidR="001F2A2B" w:rsidRPr="00A4668F">
        <w:rPr>
          <w:rFonts w:ascii="Times New Roman" w:eastAsia="Times New Roman" w:hAnsi="Times New Roman" w:cs="Times New Roman"/>
          <w:bCs/>
          <w:sz w:val="24"/>
          <w:szCs w:val="24"/>
          <w:lang w:val="en-US" w:eastAsia="ar-SA"/>
        </w:rPr>
        <w:t xml:space="preserve"> </w:t>
      </w:r>
      <w:r w:rsidR="001F11D5">
        <w:rPr>
          <w:rFonts w:ascii="Times New Roman" w:eastAsia="Times New Roman" w:hAnsi="Times New Roman" w:cs="Times New Roman"/>
          <w:bCs/>
          <w:sz w:val="24"/>
          <w:szCs w:val="24"/>
          <w:lang w:val="en-US" w:eastAsia="ar-SA"/>
        </w:rPr>
        <w:t>E</w:t>
      </w:r>
      <w:r w:rsidR="001F2A2B">
        <w:rPr>
          <w:rFonts w:ascii="Times New Roman" w:eastAsia="Times New Roman" w:hAnsi="Times New Roman" w:cs="Times New Roman"/>
          <w:bCs/>
          <w:sz w:val="24"/>
          <w:szCs w:val="24"/>
          <w:u w:color="FFFFFF"/>
          <w:lang w:val="en-US" w:eastAsia="ru-RU"/>
        </w:rPr>
        <w:t>)</w:t>
      </w:r>
      <w:r w:rsidR="001F2A2B" w:rsidRPr="00A4668F">
        <w:rPr>
          <w:rFonts w:ascii="Times New Roman" w:eastAsia="Times New Roman" w:hAnsi="Times New Roman" w:cs="Times New Roman"/>
          <w:bCs/>
          <w:sz w:val="24"/>
          <w:szCs w:val="24"/>
          <w:lang w:val="en-US" w:eastAsia="ar-SA"/>
        </w:rPr>
        <w:t>.</w:t>
      </w:r>
    </w:p>
    <w:p w:rsidR="001F2A2B" w:rsidRPr="00A4668F" w:rsidRDefault="00B43829" w:rsidP="001F2A2B">
      <w:pPr>
        <w:spacing w:after="0" w:line="360" w:lineRule="auto"/>
        <w:ind w:firstLine="709"/>
        <w:jc w:val="both"/>
        <w:rPr>
          <w:rFonts w:ascii="Times New Roman" w:eastAsia="Times New Roman" w:hAnsi="Times New Roman" w:cs="Times New Roman"/>
          <w:bCs/>
          <w:sz w:val="24"/>
          <w:szCs w:val="24"/>
          <w:lang w:val="en-US" w:eastAsia="ru-RU"/>
        </w:rPr>
      </w:pPr>
      <w:r>
        <w:rPr>
          <w:rFonts w:ascii="Times New Roman" w:eastAsia="Times New Roman" w:hAnsi="Times New Roman" w:cs="Times New Roman"/>
          <w:bCs/>
          <w:sz w:val="24"/>
          <w:szCs w:val="24"/>
          <w:lang w:val="en-US" w:eastAsia="ru-RU"/>
        </w:rPr>
        <w:t>1</w:t>
      </w:r>
      <w:r w:rsidRPr="00B43829">
        <w:rPr>
          <w:rFonts w:ascii="Times New Roman" w:eastAsia="Times New Roman" w:hAnsi="Times New Roman" w:cs="Times New Roman"/>
          <w:bCs/>
          <w:sz w:val="24"/>
          <w:szCs w:val="24"/>
          <w:lang w:val="en-US" w:eastAsia="ru-RU"/>
        </w:rPr>
        <w:t>2</w:t>
      </w:r>
      <w:r w:rsidR="001F2A2B" w:rsidRPr="00A4668F">
        <w:rPr>
          <w:rFonts w:ascii="Times New Roman" w:eastAsia="Times New Roman" w:hAnsi="Times New Roman" w:cs="Times New Roman"/>
          <w:bCs/>
          <w:sz w:val="24"/>
          <w:szCs w:val="24"/>
          <w:lang w:val="en-US" w:eastAsia="ru-RU"/>
        </w:rPr>
        <w:t xml:space="preserve">. Certificate Speaker PhD M. Aitmagambetova. </w:t>
      </w:r>
      <w:proofErr w:type="gramStart"/>
      <w:r w:rsidR="001F2A2B" w:rsidRPr="00A4668F">
        <w:rPr>
          <w:rFonts w:ascii="Times New Roman" w:eastAsia="Times New Roman" w:hAnsi="Times New Roman" w:cs="Times New Roman"/>
          <w:bCs/>
          <w:sz w:val="24"/>
          <w:szCs w:val="24"/>
          <w:lang w:val="en-US" w:eastAsia="ru-RU"/>
        </w:rPr>
        <w:t>12th International Conference on Breast Cancer, Gynecology and Immunology.</w:t>
      </w:r>
      <w:proofErr w:type="gramEnd"/>
      <w:r w:rsidR="001F2A2B" w:rsidRPr="00A4668F">
        <w:rPr>
          <w:rFonts w:ascii="Times New Roman" w:eastAsia="Times New Roman" w:hAnsi="Times New Roman" w:cs="Times New Roman"/>
          <w:bCs/>
          <w:sz w:val="24"/>
          <w:szCs w:val="24"/>
          <w:lang w:val="en-US" w:eastAsia="ru-RU"/>
        </w:rPr>
        <w:t xml:space="preserve"> </w:t>
      </w:r>
      <w:proofErr w:type="gramStart"/>
      <w:r w:rsidR="001F2A2B" w:rsidRPr="00A4668F">
        <w:rPr>
          <w:rFonts w:ascii="Times New Roman" w:eastAsia="Times New Roman" w:hAnsi="Times New Roman" w:cs="Times New Roman"/>
          <w:bCs/>
          <w:sz w:val="24"/>
          <w:szCs w:val="24"/>
          <w:lang w:val="en-US" w:eastAsia="ru-RU"/>
        </w:rPr>
        <w:t>Cairo (Egypt), January 9-10, 2020 (</w:t>
      </w:r>
      <w:r w:rsidR="001F2A2B">
        <w:rPr>
          <w:rFonts w:ascii="Times New Roman" w:eastAsia="Times New Roman" w:hAnsi="Times New Roman" w:cs="Times New Roman"/>
          <w:bCs/>
          <w:sz w:val="24"/>
          <w:szCs w:val="24"/>
          <w:lang w:val="en-US" w:eastAsia="ru-RU"/>
        </w:rPr>
        <w:t>Appendix</w:t>
      </w:r>
      <w:r w:rsidR="001F2A2B" w:rsidRPr="00A4668F">
        <w:rPr>
          <w:rFonts w:ascii="Times New Roman" w:eastAsia="Times New Roman" w:hAnsi="Times New Roman" w:cs="Times New Roman"/>
          <w:bCs/>
          <w:sz w:val="24"/>
          <w:szCs w:val="24"/>
          <w:lang w:val="en-US" w:eastAsia="ru-RU"/>
        </w:rPr>
        <w:t xml:space="preserve"> </w:t>
      </w:r>
      <w:r w:rsidR="002C7C7B">
        <w:rPr>
          <w:rFonts w:ascii="Times New Roman" w:eastAsia="Times New Roman" w:hAnsi="Times New Roman" w:cs="Times New Roman"/>
          <w:bCs/>
          <w:sz w:val="24"/>
          <w:szCs w:val="24"/>
          <w:lang w:eastAsia="ru-RU"/>
        </w:rPr>
        <w:t>Д</w:t>
      </w:r>
      <w:r w:rsidR="001F2A2B">
        <w:rPr>
          <w:rFonts w:ascii="Times New Roman" w:eastAsia="Times New Roman" w:hAnsi="Times New Roman" w:cs="Times New Roman"/>
          <w:bCs/>
          <w:sz w:val="24"/>
          <w:szCs w:val="24"/>
          <w:lang w:val="en-US" w:eastAsia="ru-RU"/>
        </w:rPr>
        <w:t>)</w:t>
      </w:r>
      <w:r w:rsidR="001F2A2B" w:rsidRPr="00A4668F">
        <w:rPr>
          <w:rFonts w:ascii="Times New Roman" w:eastAsia="Times New Roman" w:hAnsi="Times New Roman" w:cs="Times New Roman"/>
          <w:bCs/>
          <w:sz w:val="24"/>
          <w:szCs w:val="24"/>
          <w:lang w:val="en-US" w:eastAsia="ru-RU"/>
        </w:rPr>
        <w:t>.</w:t>
      </w:r>
      <w:proofErr w:type="gramEnd"/>
    </w:p>
    <w:p w:rsidR="001F2A2B" w:rsidRPr="00A4668F" w:rsidRDefault="001F2A2B" w:rsidP="001F2A2B">
      <w:pPr>
        <w:spacing w:after="0" w:line="360" w:lineRule="auto"/>
        <w:ind w:firstLine="709"/>
        <w:jc w:val="both"/>
        <w:rPr>
          <w:rFonts w:ascii="Times New Roman" w:hAnsi="Times New Roman" w:cs="Times New Roman"/>
          <w:bCs/>
          <w:sz w:val="24"/>
          <w:szCs w:val="24"/>
          <w:lang w:val="en-US"/>
        </w:rPr>
      </w:pPr>
      <w:r w:rsidRPr="00A4668F">
        <w:rPr>
          <w:rFonts w:ascii="Times New Roman" w:hAnsi="Times New Roman" w:cs="Times New Roman"/>
          <w:bCs/>
          <w:sz w:val="24"/>
          <w:szCs w:val="24"/>
          <w:lang w:val="en-US"/>
        </w:rPr>
        <w:t>1</w:t>
      </w:r>
      <w:r w:rsidR="00B43829" w:rsidRPr="00B43829">
        <w:rPr>
          <w:rFonts w:ascii="Times New Roman" w:hAnsi="Times New Roman" w:cs="Times New Roman"/>
          <w:bCs/>
          <w:sz w:val="24"/>
          <w:szCs w:val="24"/>
          <w:lang w:val="en-US"/>
        </w:rPr>
        <w:t>3</w:t>
      </w:r>
      <w:r w:rsidRPr="00A4668F">
        <w:rPr>
          <w:rFonts w:ascii="Times New Roman" w:hAnsi="Times New Roman" w:cs="Times New Roman"/>
          <w:bCs/>
          <w:sz w:val="24"/>
          <w:szCs w:val="24"/>
          <w:lang w:val="en-US"/>
        </w:rPr>
        <w:t>.</w:t>
      </w:r>
      <w:r w:rsidRPr="00A4668F">
        <w:rPr>
          <w:rFonts w:ascii="Times New Roman" w:eastAsia="Times New Roman" w:hAnsi="Times New Roman" w:cs="Times New Roman"/>
          <w:sz w:val="24"/>
          <w:szCs w:val="24"/>
          <w:u w:color="FFFFFF"/>
          <w:lang w:val="en-US"/>
        </w:rPr>
        <w:t> </w:t>
      </w:r>
      <w:r w:rsidRPr="00A4668F">
        <w:rPr>
          <w:rFonts w:ascii="Times New Roman" w:hAnsi="Times New Roman" w:cs="Times New Roman"/>
          <w:bCs/>
          <w:sz w:val="24"/>
          <w:szCs w:val="24"/>
          <w:lang w:val="en-US"/>
        </w:rPr>
        <w:t xml:space="preserve">Monograph "Features of microbiocenosis in women with breast cancer" </w:t>
      </w:r>
      <w:r w:rsidR="009F2EC1">
        <w:rPr>
          <w:rFonts w:ascii="Times New Roman" w:eastAsia="Times New Roman" w:hAnsi="Times New Roman" w:cs="Times New Roman"/>
          <w:bCs/>
          <w:sz w:val="24"/>
          <w:szCs w:val="24"/>
          <w:u w:color="FFFFFF"/>
          <w:lang w:val="en-US"/>
        </w:rPr>
        <w:t>(</w:t>
      </w:r>
      <w:r w:rsidR="009F2EC1" w:rsidRPr="009F2EC1">
        <w:rPr>
          <w:rFonts w:ascii="Times New Roman" w:eastAsia="Times New Roman" w:hAnsi="Times New Roman" w:cs="Times New Roman"/>
          <w:bCs/>
          <w:sz w:val="24"/>
          <w:szCs w:val="24"/>
          <w:u w:color="FFFFFF"/>
          <w:lang w:val="en-US"/>
        </w:rPr>
        <w:t xml:space="preserve">in </w:t>
      </w:r>
      <w:r w:rsidR="009F2EC1">
        <w:rPr>
          <w:rFonts w:ascii="Times New Roman" w:eastAsia="Times New Roman" w:hAnsi="Times New Roman" w:cs="Times New Roman"/>
          <w:bCs/>
          <w:sz w:val="24"/>
          <w:szCs w:val="24"/>
          <w:u w:color="FFFFFF"/>
          <w:lang w:val="en-US"/>
        </w:rPr>
        <w:t>russian)</w:t>
      </w:r>
      <w:r w:rsidR="009F2EC1" w:rsidRPr="00A4668F">
        <w:rPr>
          <w:rFonts w:ascii="Times New Roman" w:hAnsi="Times New Roman" w:cs="Times New Roman"/>
          <w:bCs/>
          <w:sz w:val="24"/>
          <w:szCs w:val="24"/>
          <w:lang w:val="en-US"/>
        </w:rPr>
        <w:t xml:space="preserve"> </w:t>
      </w:r>
      <w:r w:rsidRPr="00A4668F">
        <w:rPr>
          <w:rFonts w:ascii="Times New Roman" w:hAnsi="Times New Roman" w:cs="Times New Roman"/>
          <w:bCs/>
          <w:sz w:val="24"/>
          <w:szCs w:val="24"/>
          <w:lang w:val="en-US"/>
        </w:rPr>
        <w:t>Authors: Nurgalieva R.E., Kaldybaeva A.T., Zheksenova A.N., Balmagambetova F.K., Taskozhina G.E., Amanzholgyzy A., Topchubaeva T.M., Aktobe, Kazakhstan. 2020</w:t>
      </w:r>
      <w:r w:rsidR="008C1A53" w:rsidRPr="00B43829">
        <w:rPr>
          <w:rFonts w:ascii="Times New Roman" w:hAnsi="Times New Roman" w:cs="Times New Roman"/>
          <w:bCs/>
          <w:sz w:val="24"/>
          <w:szCs w:val="24"/>
          <w:lang w:val="en-US"/>
        </w:rPr>
        <w:t>, 42</w:t>
      </w:r>
      <w:r w:rsidR="008C1A53">
        <w:rPr>
          <w:rFonts w:ascii="Times New Roman" w:hAnsi="Times New Roman" w:cs="Times New Roman"/>
          <w:bCs/>
          <w:sz w:val="24"/>
          <w:szCs w:val="24"/>
          <w:lang w:val="en-US"/>
        </w:rPr>
        <w:t xml:space="preserve">p </w:t>
      </w:r>
      <w:r w:rsidRPr="00A4668F">
        <w:rPr>
          <w:rFonts w:ascii="Times New Roman" w:hAnsi="Times New Roman" w:cs="Times New Roman"/>
          <w:bCs/>
          <w:sz w:val="24"/>
          <w:szCs w:val="24"/>
          <w:lang w:val="en-US"/>
        </w:rPr>
        <w:t>(</w:t>
      </w:r>
      <w:r>
        <w:rPr>
          <w:rFonts w:ascii="Times New Roman" w:hAnsi="Times New Roman" w:cs="Times New Roman"/>
          <w:sz w:val="24"/>
          <w:szCs w:val="24"/>
          <w:shd w:val="clear" w:color="auto" w:fill="F8F9FA"/>
          <w:lang w:val="en-US"/>
        </w:rPr>
        <w:t>Appendix</w:t>
      </w:r>
      <w:r w:rsidRPr="00A4668F">
        <w:rPr>
          <w:rFonts w:ascii="Times New Roman" w:eastAsia="Times New Roman" w:hAnsi="Times New Roman" w:cs="Times New Roman"/>
          <w:bCs/>
          <w:sz w:val="24"/>
          <w:szCs w:val="24"/>
          <w:u w:color="FFFFFF"/>
          <w:lang w:val="en-US" w:eastAsia="ru-RU"/>
        </w:rPr>
        <w:t xml:space="preserve"> </w:t>
      </w:r>
      <w:r w:rsidR="001F11D5">
        <w:rPr>
          <w:rFonts w:ascii="Times New Roman" w:eastAsia="Times New Roman" w:hAnsi="Times New Roman" w:cs="Times New Roman"/>
          <w:bCs/>
          <w:sz w:val="24"/>
          <w:szCs w:val="24"/>
          <w:u w:color="FFFFFF"/>
          <w:lang w:val="en-US" w:eastAsia="ru-RU"/>
        </w:rPr>
        <w:t>F</w:t>
      </w:r>
      <w:r>
        <w:rPr>
          <w:rFonts w:ascii="Times New Roman" w:eastAsia="Times New Roman" w:hAnsi="Times New Roman" w:cs="Times New Roman"/>
          <w:bCs/>
          <w:sz w:val="24"/>
          <w:szCs w:val="24"/>
          <w:u w:color="FFFFFF"/>
          <w:lang w:val="en-US" w:eastAsia="ru-RU"/>
        </w:rPr>
        <w:t>)</w:t>
      </w:r>
    </w:p>
    <w:p w:rsidR="001F2A2B" w:rsidRPr="00A4668F" w:rsidRDefault="00B43829" w:rsidP="001F2A2B">
      <w:pPr>
        <w:spacing w:after="0" w:line="360" w:lineRule="auto"/>
        <w:ind w:firstLine="709"/>
        <w:jc w:val="both"/>
        <w:rPr>
          <w:rFonts w:ascii="Times New Roman" w:hAnsi="Times New Roman" w:cs="Times New Roman"/>
          <w:bCs/>
          <w:sz w:val="24"/>
          <w:szCs w:val="24"/>
          <w:lang w:val="en-US"/>
        </w:rPr>
      </w:pPr>
      <w:r>
        <w:rPr>
          <w:rFonts w:ascii="Times New Roman" w:hAnsi="Times New Roman" w:cs="Times New Roman"/>
          <w:bCs/>
          <w:sz w:val="24"/>
          <w:szCs w:val="24"/>
          <w:lang w:val="en-US"/>
        </w:rPr>
        <w:t>1</w:t>
      </w:r>
      <w:r w:rsidRPr="00B43829">
        <w:rPr>
          <w:rFonts w:ascii="Times New Roman" w:hAnsi="Times New Roman" w:cs="Times New Roman"/>
          <w:bCs/>
          <w:sz w:val="24"/>
          <w:szCs w:val="24"/>
          <w:lang w:val="en-US"/>
        </w:rPr>
        <w:t>4</w:t>
      </w:r>
      <w:r w:rsidR="001F2A2B" w:rsidRPr="00A4668F">
        <w:rPr>
          <w:rFonts w:ascii="Times New Roman" w:hAnsi="Times New Roman" w:cs="Times New Roman"/>
          <w:bCs/>
          <w:sz w:val="24"/>
          <w:szCs w:val="24"/>
          <w:lang w:val="en-US"/>
        </w:rPr>
        <w:t>.</w:t>
      </w:r>
      <w:r w:rsidR="001F2A2B" w:rsidRPr="00A4668F">
        <w:rPr>
          <w:rFonts w:ascii="Times New Roman" w:eastAsia="Times New Roman" w:hAnsi="Times New Roman" w:cs="Times New Roman"/>
          <w:sz w:val="24"/>
          <w:szCs w:val="24"/>
          <w:u w:color="FFFFFF"/>
          <w:lang w:val="en-US"/>
        </w:rPr>
        <w:t> </w:t>
      </w:r>
      <w:r w:rsidR="001F2A2B" w:rsidRPr="00A4668F">
        <w:rPr>
          <w:rFonts w:ascii="Times New Roman" w:hAnsi="Times New Roman" w:cs="Times New Roman"/>
          <w:bCs/>
          <w:sz w:val="24"/>
          <w:szCs w:val="24"/>
          <w:lang w:val="en-US"/>
        </w:rPr>
        <w:t xml:space="preserve">Monograph "An approach to reducing the side effects of chemotherapy in women with breast cancer"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proofErr w:type="gramStart"/>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proofErr w:type="gramEnd"/>
      <w:r w:rsidR="00FA6659" w:rsidRPr="00A4668F">
        <w:rPr>
          <w:rFonts w:ascii="Times New Roman" w:hAnsi="Times New Roman" w:cs="Times New Roman"/>
          <w:sz w:val="24"/>
          <w:szCs w:val="24"/>
          <w:lang w:val="kk-KZ" w:eastAsia="ar-SA"/>
        </w:rPr>
        <w:t>)</w:t>
      </w:r>
      <w:r w:rsidR="00FA6659">
        <w:rPr>
          <w:rFonts w:ascii="Times New Roman" w:hAnsi="Times New Roman" w:cs="Times New Roman"/>
          <w:sz w:val="24"/>
          <w:szCs w:val="24"/>
          <w:lang w:val="en-US" w:eastAsia="ar-SA"/>
        </w:rPr>
        <w:t xml:space="preserve">. </w:t>
      </w:r>
      <w:r w:rsidR="001F2A2B" w:rsidRPr="00A4668F">
        <w:rPr>
          <w:rFonts w:ascii="Times New Roman" w:hAnsi="Times New Roman" w:cs="Times New Roman"/>
          <w:bCs/>
          <w:sz w:val="24"/>
          <w:szCs w:val="24"/>
          <w:lang w:val="en-US"/>
        </w:rPr>
        <w:t xml:space="preserve">Authors: Zheksenova A.N., Kaldybaeva A.T., Nurgalieva R.E., </w:t>
      </w:r>
      <w:r w:rsidR="001F2A2B" w:rsidRPr="00A4668F">
        <w:rPr>
          <w:rFonts w:ascii="Times New Roman" w:hAnsi="Times New Roman" w:cs="Times New Roman"/>
          <w:bCs/>
          <w:sz w:val="24"/>
          <w:szCs w:val="24"/>
          <w:lang w:val="en-US"/>
        </w:rPr>
        <w:lastRenderedPageBreak/>
        <w:t>Tukhvatshin R.R., Mukysheva G.D., Zhylkybekova A.K., Egizbaeva D.K., Aktobe, Kazakhstan. 2020</w:t>
      </w:r>
      <w:r w:rsidR="008C1A53" w:rsidRPr="00B43829">
        <w:rPr>
          <w:rFonts w:ascii="Times New Roman" w:hAnsi="Times New Roman" w:cs="Times New Roman"/>
          <w:bCs/>
          <w:sz w:val="24"/>
          <w:szCs w:val="24"/>
          <w:lang w:val="en-US"/>
        </w:rPr>
        <w:t>, 52</w:t>
      </w:r>
      <w:r w:rsidR="008C1A53">
        <w:rPr>
          <w:rFonts w:ascii="Times New Roman" w:hAnsi="Times New Roman" w:cs="Times New Roman"/>
          <w:bCs/>
          <w:sz w:val="24"/>
          <w:szCs w:val="24"/>
          <w:lang w:val="en-US"/>
        </w:rPr>
        <w:t>p</w:t>
      </w:r>
      <w:r w:rsidR="001F2A2B" w:rsidRPr="00A4668F">
        <w:rPr>
          <w:rFonts w:ascii="Times New Roman" w:hAnsi="Times New Roman" w:cs="Times New Roman"/>
          <w:bCs/>
          <w:sz w:val="24"/>
          <w:szCs w:val="24"/>
          <w:lang w:val="en-US"/>
        </w:rPr>
        <w:t xml:space="preserve"> Aktobe, Kazakhstan, 2020 (</w:t>
      </w:r>
      <w:r w:rsidR="001F2A2B">
        <w:rPr>
          <w:rFonts w:ascii="Times New Roman" w:hAnsi="Times New Roman" w:cs="Times New Roman"/>
          <w:sz w:val="24"/>
          <w:szCs w:val="24"/>
          <w:shd w:val="clear" w:color="auto" w:fill="F8F9FA"/>
          <w:lang w:val="en-US"/>
        </w:rPr>
        <w:t>Appendix</w:t>
      </w:r>
      <w:r w:rsidR="001F2A2B" w:rsidRPr="00A4668F">
        <w:rPr>
          <w:rFonts w:ascii="Times New Roman" w:eastAsia="Times New Roman" w:hAnsi="Times New Roman" w:cs="Times New Roman"/>
          <w:bCs/>
          <w:sz w:val="24"/>
          <w:szCs w:val="24"/>
          <w:u w:color="FFFFFF"/>
          <w:lang w:val="en-US" w:eastAsia="ru-RU"/>
        </w:rPr>
        <w:t xml:space="preserve"> </w:t>
      </w:r>
      <w:r w:rsidR="001F11D5">
        <w:rPr>
          <w:rFonts w:ascii="Times New Roman" w:eastAsia="Times New Roman" w:hAnsi="Times New Roman" w:cs="Times New Roman"/>
          <w:bCs/>
          <w:sz w:val="24"/>
          <w:szCs w:val="24"/>
          <w:u w:color="FFFFFF"/>
          <w:lang w:val="en-US" w:eastAsia="ru-RU"/>
        </w:rPr>
        <w:t>F</w:t>
      </w:r>
      <w:r w:rsidR="001F2A2B">
        <w:rPr>
          <w:rFonts w:ascii="Times New Roman" w:eastAsia="Times New Roman" w:hAnsi="Times New Roman" w:cs="Times New Roman"/>
          <w:bCs/>
          <w:sz w:val="24"/>
          <w:szCs w:val="24"/>
          <w:u w:color="FFFFFF"/>
          <w:lang w:val="en-US" w:eastAsia="ru-RU"/>
        </w:rPr>
        <w:t>)</w:t>
      </w:r>
    </w:p>
    <w:p w:rsidR="001F2A2B" w:rsidRPr="00A4668F" w:rsidRDefault="00B43829" w:rsidP="001F2A2B">
      <w:pPr>
        <w:spacing w:after="0" w:line="360" w:lineRule="auto"/>
        <w:ind w:firstLine="709"/>
        <w:jc w:val="both"/>
        <w:rPr>
          <w:rFonts w:ascii="Times New Roman" w:hAnsi="Times New Roman" w:cs="Times New Roman"/>
          <w:bCs/>
          <w:sz w:val="24"/>
          <w:szCs w:val="24"/>
          <w:lang w:val="en-US"/>
        </w:rPr>
      </w:pPr>
      <w:r>
        <w:rPr>
          <w:rFonts w:ascii="Times New Roman" w:hAnsi="Times New Roman" w:cs="Times New Roman"/>
          <w:bCs/>
          <w:sz w:val="24"/>
          <w:szCs w:val="24"/>
          <w:lang w:val="en-US"/>
        </w:rPr>
        <w:t>1</w:t>
      </w:r>
      <w:r w:rsidRPr="00B43829">
        <w:rPr>
          <w:rFonts w:ascii="Times New Roman" w:hAnsi="Times New Roman" w:cs="Times New Roman"/>
          <w:bCs/>
          <w:sz w:val="24"/>
          <w:szCs w:val="24"/>
          <w:lang w:val="en-US"/>
        </w:rPr>
        <w:t>5</w:t>
      </w:r>
      <w:r w:rsidR="001F2A2B" w:rsidRPr="00A4668F">
        <w:rPr>
          <w:rFonts w:ascii="Times New Roman" w:hAnsi="Times New Roman" w:cs="Times New Roman"/>
          <w:bCs/>
          <w:sz w:val="24"/>
          <w:szCs w:val="24"/>
          <w:lang w:val="en-US"/>
        </w:rPr>
        <w:t>.</w:t>
      </w:r>
      <w:r w:rsidR="001F2A2B" w:rsidRPr="00A4668F">
        <w:rPr>
          <w:rFonts w:ascii="Times New Roman" w:eastAsia="Times New Roman" w:hAnsi="Times New Roman" w:cs="Times New Roman"/>
          <w:sz w:val="24"/>
          <w:szCs w:val="24"/>
          <w:u w:color="FFFFFF"/>
          <w:lang w:val="en-US"/>
        </w:rPr>
        <w:t> </w:t>
      </w:r>
      <w:r w:rsidR="001F2A2B" w:rsidRPr="00A4668F">
        <w:rPr>
          <w:rFonts w:ascii="Times New Roman" w:hAnsi="Times New Roman" w:cs="Times New Roman"/>
          <w:bCs/>
          <w:sz w:val="24"/>
          <w:szCs w:val="24"/>
          <w:lang w:val="en-US"/>
        </w:rPr>
        <w:t>Methodical recommendations "Genetic counseling in patients with breast cancer (methodical recommendation"</w:t>
      </w:r>
      <w:r w:rsidR="00FA6659">
        <w:rPr>
          <w:rFonts w:ascii="Times New Roman" w:hAnsi="Times New Roman" w:cs="Times New Roman"/>
          <w:bCs/>
          <w:sz w:val="24"/>
          <w:szCs w:val="24"/>
          <w:lang w:val="en-US"/>
        </w:rPr>
        <w:t xml:space="preserve"> </w:t>
      </w:r>
      <w:r w:rsidR="00FA6659" w:rsidRPr="00FA6659">
        <w:rPr>
          <w:rFonts w:ascii="Times New Roman" w:hAnsi="Times New Roman" w:cs="Times New Roman"/>
          <w:bCs/>
          <w:sz w:val="24"/>
          <w:szCs w:val="24"/>
          <w:lang w:val="en-US"/>
        </w:rPr>
        <w:t xml:space="preserve">(in </w:t>
      </w:r>
      <w:proofErr w:type="gramStart"/>
      <w:r w:rsidR="00FA6659" w:rsidRPr="00FA6659">
        <w:rPr>
          <w:rFonts w:ascii="Times New Roman" w:hAnsi="Times New Roman" w:cs="Times New Roman"/>
          <w:bCs/>
          <w:sz w:val="24"/>
          <w:szCs w:val="24"/>
          <w:lang w:val="en-US"/>
        </w:rPr>
        <w:t>russian</w:t>
      </w:r>
      <w:proofErr w:type="gramEnd"/>
      <w:r w:rsidR="00FA6659" w:rsidRPr="00FA6659">
        <w:rPr>
          <w:rFonts w:ascii="Times New Roman" w:hAnsi="Times New Roman" w:cs="Times New Roman"/>
          <w:bCs/>
          <w:sz w:val="24"/>
          <w:szCs w:val="24"/>
          <w:lang w:val="en-US"/>
        </w:rPr>
        <w:t>)</w:t>
      </w:r>
      <w:r w:rsidR="001F2A2B" w:rsidRPr="00A4668F">
        <w:rPr>
          <w:rFonts w:ascii="Times New Roman" w:hAnsi="Times New Roman" w:cs="Times New Roman"/>
          <w:bCs/>
          <w:sz w:val="24"/>
          <w:szCs w:val="24"/>
          <w:lang w:val="en-US"/>
        </w:rPr>
        <w:t xml:space="preserve">. Authors: Aitmagambetova MA, Smagulova GA, Bekmukhambetov E.Zh., Zheksenova AN, Tukhvatshin RR, Nurgalieva R.E., Kaldybaeva A.T., Amanzholgyzy A. Aktobe. Kazakhstan. </w:t>
      </w:r>
      <w:proofErr w:type="gramStart"/>
      <w:r w:rsidR="001F2A2B" w:rsidRPr="00A4668F">
        <w:rPr>
          <w:rFonts w:ascii="Times New Roman" w:hAnsi="Times New Roman" w:cs="Times New Roman"/>
          <w:bCs/>
          <w:sz w:val="24"/>
          <w:szCs w:val="24"/>
          <w:lang w:val="en-US"/>
        </w:rPr>
        <w:t>2020 Aktobe, Kazakhstan, 2020</w:t>
      </w:r>
      <w:r w:rsidR="008C1A53" w:rsidRPr="008C1A53">
        <w:rPr>
          <w:rFonts w:ascii="Times New Roman" w:hAnsi="Times New Roman" w:cs="Times New Roman"/>
          <w:bCs/>
          <w:sz w:val="24"/>
          <w:szCs w:val="24"/>
          <w:lang w:val="en-US"/>
        </w:rPr>
        <w:t>, 26</w:t>
      </w:r>
      <w:r w:rsidR="008C1A53">
        <w:rPr>
          <w:rFonts w:ascii="Times New Roman" w:hAnsi="Times New Roman" w:cs="Times New Roman"/>
          <w:bCs/>
          <w:sz w:val="24"/>
          <w:szCs w:val="24"/>
          <w:lang w:val="en-US"/>
        </w:rPr>
        <w:t>p</w:t>
      </w:r>
      <w:r w:rsidR="001F2A2B" w:rsidRPr="00A4668F">
        <w:rPr>
          <w:rFonts w:ascii="Times New Roman" w:hAnsi="Times New Roman" w:cs="Times New Roman"/>
          <w:bCs/>
          <w:sz w:val="24"/>
          <w:szCs w:val="24"/>
          <w:lang w:val="en-US"/>
        </w:rPr>
        <w:t xml:space="preserve"> (</w:t>
      </w:r>
      <w:r w:rsidR="001F2A2B">
        <w:rPr>
          <w:rFonts w:ascii="Times New Roman" w:hAnsi="Times New Roman" w:cs="Times New Roman"/>
          <w:sz w:val="24"/>
          <w:szCs w:val="24"/>
          <w:shd w:val="clear" w:color="auto" w:fill="F8F9FA"/>
          <w:lang w:val="en-US"/>
        </w:rPr>
        <w:t>Appendix</w:t>
      </w:r>
      <w:r w:rsidR="001F2A2B" w:rsidRPr="00A4668F">
        <w:rPr>
          <w:rFonts w:ascii="Times New Roman" w:eastAsia="Times New Roman" w:hAnsi="Times New Roman" w:cs="Times New Roman"/>
          <w:bCs/>
          <w:sz w:val="24"/>
          <w:szCs w:val="24"/>
          <w:u w:color="FFFFFF"/>
          <w:lang w:val="en-US" w:eastAsia="ru-RU"/>
        </w:rPr>
        <w:t xml:space="preserve"> </w:t>
      </w:r>
      <w:r w:rsidR="001F11D5">
        <w:rPr>
          <w:rFonts w:ascii="Times New Roman" w:eastAsia="Times New Roman" w:hAnsi="Times New Roman" w:cs="Times New Roman"/>
          <w:bCs/>
          <w:sz w:val="24"/>
          <w:szCs w:val="24"/>
          <w:u w:color="FFFFFF"/>
          <w:lang w:val="en-US" w:eastAsia="ru-RU"/>
        </w:rPr>
        <w:t>F</w:t>
      </w:r>
      <w:r w:rsidR="001F2A2B">
        <w:rPr>
          <w:rFonts w:ascii="Times New Roman" w:eastAsia="Times New Roman" w:hAnsi="Times New Roman" w:cs="Times New Roman"/>
          <w:bCs/>
          <w:sz w:val="24"/>
          <w:szCs w:val="24"/>
          <w:u w:color="FFFFFF"/>
          <w:lang w:val="en-US" w:eastAsia="ru-RU"/>
        </w:rPr>
        <w:t>)</w:t>
      </w:r>
      <w:r w:rsidR="001F2A2B" w:rsidRPr="00A4668F">
        <w:rPr>
          <w:rFonts w:ascii="Times New Roman" w:eastAsia="Times New Roman" w:hAnsi="Times New Roman" w:cs="Times New Roman"/>
          <w:bCs/>
          <w:sz w:val="24"/>
          <w:szCs w:val="24"/>
          <w:u w:color="FFFFFF"/>
          <w:lang w:val="en-US" w:eastAsia="ru-RU"/>
        </w:rPr>
        <w:t>.</w:t>
      </w:r>
      <w:proofErr w:type="gramEnd"/>
    </w:p>
    <w:p w:rsidR="001F2A2B" w:rsidRPr="00A4668F" w:rsidRDefault="00B43829" w:rsidP="001F2A2B">
      <w:pPr>
        <w:spacing w:after="0" w:line="360" w:lineRule="auto"/>
        <w:ind w:firstLine="709"/>
        <w:jc w:val="both"/>
        <w:rPr>
          <w:rFonts w:ascii="Times New Roman" w:hAnsi="Times New Roman" w:cs="Times New Roman"/>
          <w:bCs/>
          <w:sz w:val="24"/>
          <w:szCs w:val="24"/>
          <w:lang w:val="en-US"/>
        </w:rPr>
      </w:pPr>
      <w:r>
        <w:rPr>
          <w:rFonts w:ascii="Times New Roman" w:hAnsi="Times New Roman" w:cs="Times New Roman"/>
          <w:bCs/>
          <w:sz w:val="24"/>
          <w:szCs w:val="24"/>
          <w:lang w:val="en-US"/>
        </w:rPr>
        <w:t>1</w:t>
      </w:r>
      <w:r w:rsidRPr="00B43829">
        <w:rPr>
          <w:rFonts w:ascii="Times New Roman" w:hAnsi="Times New Roman" w:cs="Times New Roman"/>
          <w:bCs/>
          <w:sz w:val="24"/>
          <w:szCs w:val="24"/>
          <w:lang w:val="en-US"/>
        </w:rPr>
        <w:t>6</w:t>
      </w:r>
      <w:r w:rsidR="001F2A2B" w:rsidRPr="00A4668F">
        <w:rPr>
          <w:rFonts w:ascii="Times New Roman" w:hAnsi="Times New Roman" w:cs="Times New Roman"/>
          <w:bCs/>
          <w:sz w:val="24"/>
          <w:szCs w:val="24"/>
          <w:lang w:val="en-US"/>
        </w:rPr>
        <w:t>. Patent application</w:t>
      </w:r>
      <w:r w:rsidR="001F2A2B" w:rsidRPr="00A4668F">
        <w:rPr>
          <w:rFonts w:ascii="Times New Roman" w:hAnsi="Times New Roman" w:cs="Times New Roman"/>
          <w:bCs/>
          <w:sz w:val="24"/>
          <w:szCs w:val="24"/>
          <w:lang w:val="kk-KZ"/>
        </w:rPr>
        <w:t xml:space="preserve"> "A method for reducing the manifestations of toxic anemia by a modified method of interval hypoxic training (IHT) in breast cancer caused by chemotherapy"</w:t>
      </w:r>
      <w:r w:rsidR="00FA6659">
        <w:rPr>
          <w:rFonts w:ascii="Times New Roman" w:hAnsi="Times New Roman" w:cs="Times New Roman"/>
          <w:bCs/>
          <w:sz w:val="24"/>
          <w:szCs w:val="24"/>
          <w:lang w:val="en-US"/>
        </w:rPr>
        <w:t xml:space="preserve"> </w:t>
      </w:r>
      <w:r w:rsidR="00FA6659" w:rsidRPr="00A4668F">
        <w:rPr>
          <w:rFonts w:ascii="Times New Roman" w:eastAsia="Times New Roman" w:hAnsi="Times New Roman" w:cs="Times New Roman"/>
          <w:bCs/>
          <w:sz w:val="24"/>
          <w:szCs w:val="24"/>
          <w:u w:color="FFFFFF"/>
          <w:lang w:val="kk-KZ" w:eastAsia="ru-RU"/>
        </w:rPr>
        <w:t>(</w:t>
      </w:r>
      <w:r w:rsidR="00FA6659">
        <w:rPr>
          <w:rFonts w:ascii="Times New Roman" w:eastAsia="Times New Roman" w:hAnsi="Times New Roman" w:cs="Times New Roman"/>
          <w:bCs/>
          <w:sz w:val="24"/>
          <w:szCs w:val="24"/>
          <w:u w:color="FFFFFF"/>
          <w:lang w:val="kk-KZ" w:eastAsia="ru-RU"/>
        </w:rPr>
        <w:t xml:space="preserve">in </w:t>
      </w:r>
      <w:proofErr w:type="gramStart"/>
      <w:r w:rsidR="00FA6659">
        <w:rPr>
          <w:rFonts w:ascii="Times New Roman" w:eastAsia="Times New Roman" w:hAnsi="Times New Roman" w:cs="Times New Roman"/>
          <w:bCs/>
          <w:sz w:val="24"/>
          <w:szCs w:val="24"/>
          <w:u w:color="FFFFFF"/>
          <w:lang w:val="en-US" w:eastAsia="ru-RU"/>
        </w:rPr>
        <w:t>r</w:t>
      </w:r>
      <w:r w:rsidR="00FA6659" w:rsidRPr="00983027">
        <w:rPr>
          <w:rFonts w:ascii="Times New Roman" w:eastAsia="Times New Roman" w:hAnsi="Times New Roman" w:cs="Times New Roman"/>
          <w:bCs/>
          <w:sz w:val="24"/>
          <w:szCs w:val="24"/>
          <w:u w:color="FFFFFF"/>
          <w:lang w:val="kk-KZ" w:eastAsia="ru-RU"/>
        </w:rPr>
        <w:t>ussian</w:t>
      </w:r>
      <w:proofErr w:type="gramEnd"/>
      <w:r w:rsidR="00FA6659" w:rsidRPr="00A4668F">
        <w:rPr>
          <w:rFonts w:ascii="Times New Roman" w:eastAsia="Times New Roman" w:hAnsi="Times New Roman" w:cs="Times New Roman"/>
          <w:bCs/>
          <w:sz w:val="24"/>
          <w:szCs w:val="24"/>
          <w:u w:color="FFFFFF"/>
          <w:lang w:val="kk-KZ" w:eastAsia="ru-RU"/>
        </w:rPr>
        <w:t>)</w:t>
      </w:r>
      <w:r w:rsidR="001F2A2B" w:rsidRPr="00A4668F">
        <w:rPr>
          <w:rFonts w:ascii="Times New Roman" w:hAnsi="Times New Roman" w:cs="Times New Roman"/>
          <w:bCs/>
          <w:sz w:val="24"/>
          <w:szCs w:val="24"/>
          <w:lang w:val="en-US"/>
        </w:rPr>
        <w:t xml:space="preserve"> a notification of the positive result of the formal examination was received (notification No. 2019 / 0566.1 of 08/07/2020) (</w:t>
      </w:r>
      <w:r w:rsidR="001F2A2B">
        <w:rPr>
          <w:rFonts w:ascii="Times New Roman" w:hAnsi="Times New Roman" w:cs="Times New Roman"/>
          <w:bCs/>
          <w:sz w:val="24"/>
          <w:szCs w:val="24"/>
          <w:lang w:val="en-US"/>
        </w:rPr>
        <w:t>Appendix</w:t>
      </w:r>
      <w:r w:rsidR="001F2A2B" w:rsidRPr="00A4668F">
        <w:rPr>
          <w:rFonts w:ascii="Times New Roman" w:hAnsi="Times New Roman" w:cs="Times New Roman"/>
          <w:bCs/>
          <w:sz w:val="24"/>
          <w:szCs w:val="24"/>
          <w:lang w:val="en-US"/>
        </w:rPr>
        <w:t xml:space="preserve"> </w:t>
      </w:r>
      <w:r w:rsidR="001F11D5">
        <w:rPr>
          <w:rFonts w:ascii="Times New Roman" w:hAnsi="Times New Roman" w:cs="Times New Roman"/>
          <w:bCs/>
          <w:sz w:val="24"/>
          <w:szCs w:val="24"/>
          <w:lang w:val="en-US"/>
        </w:rPr>
        <w:t>F</w:t>
      </w:r>
      <w:r w:rsidR="001F2A2B">
        <w:rPr>
          <w:rFonts w:ascii="Times New Roman" w:hAnsi="Times New Roman" w:cs="Times New Roman"/>
          <w:bCs/>
          <w:sz w:val="24"/>
          <w:szCs w:val="24"/>
          <w:lang w:val="en-US"/>
        </w:rPr>
        <w:t>)</w:t>
      </w:r>
      <w:r w:rsidR="001F2A2B" w:rsidRPr="00A4668F">
        <w:rPr>
          <w:rFonts w:ascii="Times New Roman" w:hAnsi="Times New Roman" w:cs="Times New Roman"/>
          <w:bCs/>
          <w:sz w:val="24"/>
          <w:szCs w:val="24"/>
          <w:lang w:val="en-US"/>
        </w:rPr>
        <w:t>.</w:t>
      </w:r>
    </w:p>
    <w:p w:rsidR="00616779" w:rsidRPr="00616779" w:rsidRDefault="00616779" w:rsidP="008D1BEF">
      <w:pPr>
        <w:spacing w:after="0" w:line="360" w:lineRule="auto"/>
        <w:ind w:firstLine="708"/>
        <w:jc w:val="both"/>
        <w:rPr>
          <w:rFonts w:ascii="Times New Roman" w:hAnsi="Times New Roman" w:cs="Times New Roman"/>
          <w:bCs/>
          <w:sz w:val="24"/>
          <w:szCs w:val="24"/>
          <w:lang w:val="kk-KZ"/>
        </w:rPr>
      </w:pPr>
      <w:r>
        <w:rPr>
          <w:rFonts w:ascii="Times New Roman" w:hAnsi="Times New Roman" w:cs="Times New Roman"/>
          <w:bCs/>
          <w:sz w:val="24"/>
          <w:szCs w:val="24"/>
          <w:lang w:val="kk-KZ"/>
        </w:rPr>
        <w:t>1</w:t>
      </w:r>
      <w:r w:rsidR="00B43829">
        <w:rPr>
          <w:rFonts w:ascii="Times New Roman" w:hAnsi="Times New Roman" w:cs="Times New Roman"/>
          <w:bCs/>
          <w:sz w:val="24"/>
          <w:szCs w:val="24"/>
          <w:lang w:val="kk-KZ"/>
        </w:rPr>
        <w:t>7</w:t>
      </w:r>
      <w:r w:rsidR="001F2A2B" w:rsidRPr="00A4668F">
        <w:rPr>
          <w:rFonts w:ascii="Times New Roman" w:hAnsi="Times New Roman" w:cs="Times New Roman"/>
          <w:bCs/>
          <w:sz w:val="24"/>
          <w:szCs w:val="24"/>
          <w:lang w:val="kk-KZ"/>
        </w:rPr>
        <w:t xml:space="preserve">. </w:t>
      </w:r>
      <w:r w:rsidRPr="00616779">
        <w:rPr>
          <w:rFonts w:ascii="Times New Roman" w:hAnsi="Times New Roman" w:cs="Times New Roman"/>
          <w:bCs/>
          <w:sz w:val="24"/>
          <w:szCs w:val="24"/>
          <w:lang w:val="kk-KZ"/>
        </w:rPr>
        <w:t>According to the results of the study, 3 Copyright certificates were obtained:</w:t>
      </w:r>
      <w:r w:rsidRPr="00616779">
        <w:rPr>
          <w:lang w:val="en-US"/>
        </w:rPr>
        <w:t xml:space="preserve"> </w:t>
      </w:r>
      <w:r w:rsidRPr="00616779">
        <w:rPr>
          <w:rFonts w:ascii="Times New Roman" w:hAnsi="Times New Roman" w:cs="Times New Roman"/>
          <w:bCs/>
          <w:sz w:val="24"/>
          <w:szCs w:val="24"/>
          <w:lang w:val="kk-KZ"/>
        </w:rPr>
        <w:t>1) Features of microbiocenosis in women with breast cancer</w:t>
      </w:r>
      <w:r w:rsidR="00FA6659">
        <w:rPr>
          <w:rFonts w:ascii="Times New Roman" w:hAnsi="Times New Roman" w:cs="Times New Roman"/>
          <w:bCs/>
          <w:sz w:val="24"/>
          <w:szCs w:val="24"/>
          <w:lang w:val="en-US"/>
        </w:rPr>
        <w:t xml:space="preserve">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r w:rsidR="00FA6659" w:rsidRPr="00A4668F">
        <w:rPr>
          <w:rFonts w:ascii="Times New Roman" w:hAnsi="Times New Roman" w:cs="Times New Roman"/>
          <w:sz w:val="24"/>
          <w:szCs w:val="24"/>
          <w:lang w:val="kk-KZ" w:eastAsia="ar-SA"/>
        </w:rPr>
        <w:t>)</w:t>
      </w:r>
      <w:r w:rsidRPr="00616779">
        <w:rPr>
          <w:rFonts w:ascii="Times New Roman" w:hAnsi="Times New Roman" w:cs="Times New Roman"/>
          <w:bCs/>
          <w:sz w:val="24"/>
          <w:szCs w:val="24"/>
          <w:lang w:val="kk-KZ"/>
        </w:rPr>
        <w:t>. 2) An approach to reducing the side effects of chemotherapy in women with breast cance</w:t>
      </w:r>
      <w:r w:rsidR="00FA6659">
        <w:rPr>
          <w:rFonts w:ascii="Times New Roman" w:hAnsi="Times New Roman" w:cs="Times New Roman"/>
          <w:bCs/>
          <w:sz w:val="24"/>
          <w:szCs w:val="24"/>
          <w:lang w:val="en-US"/>
        </w:rPr>
        <w:t xml:space="preserve">r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r w:rsidR="00FA6659" w:rsidRPr="00A4668F">
        <w:rPr>
          <w:rFonts w:ascii="Times New Roman" w:hAnsi="Times New Roman" w:cs="Times New Roman"/>
          <w:sz w:val="24"/>
          <w:szCs w:val="24"/>
          <w:lang w:val="kk-KZ" w:eastAsia="ar-SA"/>
        </w:rPr>
        <w:t>)</w:t>
      </w:r>
      <w:r w:rsidRPr="00616779">
        <w:rPr>
          <w:rFonts w:ascii="Times New Roman" w:hAnsi="Times New Roman" w:cs="Times New Roman"/>
          <w:bCs/>
          <w:sz w:val="24"/>
          <w:szCs w:val="24"/>
          <w:lang w:val="kk-KZ"/>
        </w:rPr>
        <w:t>. 3) Genetic counseling in patients with breast cancer</w:t>
      </w:r>
      <w:r w:rsidR="00FA6659">
        <w:rPr>
          <w:rFonts w:ascii="Times New Roman" w:hAnsi="Times New Roman" w:cs="Times New Roman"/>
          <w:bCs/>
          <w:sz w:val="24"/>
          <w:szCs w:val="24"/>
          <w:lang w:val="en-US"/>
        </w:rPr>
        <w:t xml:space="preserve"> </w:t>
      </w:r>
      <w:r w:rsidR="00FA6659" w:rsidRPr="00A4668F">
        <w:rPr>
          <w:rFonts w:ascii="Times New Roman" w:hAnsi="Times New Roman" w:cs="Times New Roman"/>
          <w:sz w:val="24"/>
          <w:szCs w:val="24"/>
          <w:lang w:val="kk-KZ" w:eastAsia="ar-SA"/>
        </w:rPr>
        <w:t>(</w:t>
      </w:r>
      <w:r w:rsidR="00FA6659" w:rsidRPr="009F2EC1">
        <w:rPr>
          <w:rFonts w:ascii="Times New Roman" w:eastAsia="Times New Roman" w:hAnsi="Times New Roman" w:cs="Times New Roman"/>
          <w:bCs/>
          <w:sz w:val="24"/>
          <w:szCs w:val="24"/>
          <w:u w:color="FFFFFF"/>
          <w:lang w:val="en-US"/>
        </w:rPr>
        <w:t xml:space="preserve">in </w:t>
      </w:r>
      <w:r w:rsidR="00FA6659">
        <w:rPr>
          <w:rFonts w:ascii="Times New Roman" w:eastAsia="Times New Roman" w:hAnsi="Times New Roman" w:cs="Times New Roman"/>
          <w:bCs/>
          <w:sz w:val="24"/>
          <w:szCs w:val="24"/>
          <w:u w:color="FFFFFF"/>
          <w:lang w:val="en-US"/>
        </w:rPr>
        <w:t>r</w:t>
      </w:r>
      <w:r w:rsidR="00FA6659" w:rsidRPr="009F2EC1">
        <w:rPr>
          <w:rFonts w:ascii="Times New Roman" w:eastAsia="Times New Roman" w:hAnsi="Times New Roman" w:cs="Times New Roman"/>
          <w:bCs/>
          <w:sz w:val="24"/>
          <w:szCs w:val="24"/>
          <w:u w:color="FFFFFF"/>
          <w:lang w:val="en-US"/>
        </w:rPr>
        <w:t>ussian</w:t>
      </w:r>
      <w:r w:rsidR="00FA6659" w:rsidRPr="00A4668F">
        <w:rPr>
          <w:rFonts w:ascii="Times New Roman" w:hAnsi="Times New Roman" w:cs="Times New Roman"/>
          <w:sz w:val="24"/>
          <w:szCs w:val="24"/>
          <w:lang w:val="kk-KZ" w:eastAsia="ar-SA"/>
        </w:rPr>
        <w:t>)</w:t>
      </w:r>
      <w:r w:rsidR="00FA6659">
        <w:rPr>
          <w:rFonts w:ascii="Times New Roman" w:hAnsi="Times New Roman" w:cs="Times New Roman"/>
          <w:sz w:val="24"/>
          <w:szCs w:val="24"/>
          <w:lang w:val="en-US" w:eastAsia="ar-SA"/>
        </w:rPr>
        <w:t>.</w:t>
      </w:r>
      <w:r w:rsidRPr="00616779">
        <w:rPr>
          <w:rFonts w:ascii="Times New Roman" w:hAnsi="Times New Roman" w:cs="Times New Roman"/>
          <w:bCs/>
          <w:sz w:val="24"/>
          <w:szCs w:val="24"/>
          <w:lang w:val="kk-KZ"/>
        </w:rPr>
        <w:t xml:space="preserve"> (Appendix </w:t>
      </w:r>
      <w:r w:rsidR="001F11D5">
        <w:rPr>
          <w:rFonts w:ascii="Times New Roman" w:hAnsi="Times New Roman" w:cs="Times New Roman"/>
          <w:bCs/>
          <w:sz w:val="24"/>
          <w:szCs w:val="24"/>
          <w:lang w:val="en-US"/>
        </w:rPr>
        <w:t>F</w:t>
      </w:r>
      <w:r w:rsidRPr="00616779">
        <w:rPr>
          <w:rFonts w:ascii="Times New Roman" w:hAnsi="Times New Roman" w:cs="Times New Roman"/>
          <w:bCs/>
          <w:sz w:val="24"/>
          <w:szCs w:val="24"/>
          <w:lang w:val="kk-KZ"/>
        </w:rPr>
        <w:t>).</w:t>
      </w:r>
    </w:p>
    <w:p w:rsidR="008C1A53" w:rsidRPr="00A4668F" w:rsidRDefault="00616779" w:rsidP="00FA6659">
      <w:pPr>
        <w:spacing w:after="0" w:line="360" w:lineRule="auto"/>
        <w:ind w:firstLine="708"/>
        <w:jc w:val="both"/>
        <w:rPr>
          <w:rFonts w:ascii="Times New Roman" w:hAnsi="Times New Roman" w:cs="Times New Roman"/>
          <w:bCs/>
          <w:sz w:val="24"/>
          <w:szCs w:val="24"/>
          <w:lang w:val="en-US"/>
        </w:rPr>
      </w:pPr>
      <w:r>
        <w:rPr>
          <w:rFonts w:ascii="Times New Roman" w:hAnsi="Times New Roman" w:cs="Times New Roman"/>
          <w:bCs/>
          <w:sz w:val="24"/>
          <w:szCs w:val="24"/>
          <w:lang w:val="kk-KZ"/>
        </w:rPr>
        <w:t xml:space="preserve">18. </w:t>
      </w:r>
      <w:r w:rsidR="008C1A53" w:rsidRPr="00A4668F">
        <w:rPr>
          <w:rFonts w:ascii="Times New Roman" w:hAnsi="Times New Roman" w:cs="Times New Roman"/>
          <w:bCs/>
          <w:sz w:val="24"/>
          <w:szCs w:val="24"/>
          <w:lang w:val="en-US"/>
        </w:rPr>
        <w:t>Based on the results of the study, PhD doctoral student Aitmagambetova M.A. (</w:t>
      </w:r>
      <w:r w:rsidR="005366F3">
        <w:rPr>
          <w:rFonts w:ascii="Times New Roman" w:hAnsi="Times New Roman" w:cs="Times New Roman"/>
          <w:bCs/>
          <w:sz w:val="24"/>
          <w:szCs w:val="24"/>
          <w:lang w:val="en-US"/>
        </w:rPr>
        <w:t>Excerpt from the AC</w:t>
      </w:r>
      <w:r w:rsidR="005366F3" w:rsidRPr="005366F3">
        <w:rPr>
          <w:rFonts w:ascii="Times New Roman" w:hAnsi="Times New Roman" w:cs="Times New Roman"/>
          <w:bCs/>
          <w:sz w:val="24"/>
          <w:szCs w:val="24"/>
          <w:lang w:val="en-US"/>
        </w:rPr>
        <w:t>,</w:t>
      </w:r>
      <w:r w:rsidR="008C1A53" w:rsidRPr="00A4668F">
        <w:rPr>
          <w:rFonts w:ascii="Times New Roman" w:hAnsi="Times New Roman" w:cs="Times New Roman"/>
          <w:bCs/>
          <w:sz w:val="24"/>
          <w:szCs w:val="24"/>
          <w:lang w:val="en-US"/>
        </w:rPr>
        <w:t xml:space="preserve"> No. 10 / 5-1-04 / 2-312d dated 28.08.2017) (</w:t>
      </w:r>
      <w:r w:rsidR="008C1A53">
        <w:rPr>
          <w:rFonts w:ascii="Times New Roman" w:hAnsi="Times New Roman" w:cs="Times New Roman"/>
          <w:bCs/>
          <w:sz w:val="24"/>
          <w:szCs w:val="24"/>
          <w:lang w:val="en-US"/>
        </w:rPr>
        <w:t>Appendix</w:t>
      </w:r>
      <w:r w:rsidR="008C1A53" w:rsidRPr="00A4668F">
        <w:rPr>
          <w:rFonts w:ascii="Times New Roman" w:hAnsi="Times New Roman" w:cs="Times New Roman"/>
          <w:bCs/>
          <w:sz w:val="24"/>
          <w:szCs w:val="24"/>
          <w:lang w:val="en-US"/>
        </w:rPr>
        <w:t xml:space="preserve"> </w:t>
      </w:r>
      <w:r w:rsidR="001F11D5">
        <w:rPr>
          <w:rFonts w:ascii="Times New Roman" w:hAnsi="Times New Roman" w:cs="Times New Roman"/>
          <w:bCs/>
          <w:sz w:val="24"/>
          <w:szCs w:val="24"/>
          <w:lang w:val="en-US"/>
        </w:rPr>
        <w:t>F</w:t>
      </w:r>
      <w:r w:rsidR="008C1A53">
        <w:rPr>
          <w:rFonts w:ascii="Times New Roman" w:hAnsi="Times New Roman" w:cs="Times New Roman"/>
          <w:bCs/>
          <w:sz w:val="24"/>
          <w:szCs w:val="24"/>
          <w:lang w:val="en-US"/>
        </w:rPr>
        <w:t>)</w:t>
      </w:r>
      <w:r w:rsidR="008C1A53" w:rsidRPr="00A4668F">
        <w:rPr>
          <w:rFonts w:ascii="Times New Roman" w:hAnsi="Times New Roman" w:cs="Times New Roman"/>
          <w:bCs/>
          <w:sz w:val="24"/>
          <w:szCs w:val="24"/>
          <w:lang w:val="en-US"/>
        </w:rPr>
        <w:t xml:space="preserve"> and Master's student Egizbaeva D.K. (</w:t>
      </w:r>
      <w:r w:rsidR="005366F3">
        <w:rPr>
          <w:rFonts w:ascii="Times New Roman" w:hAnsi="Times New Roman" w:cs="Times New Roman"/>
          <w:bCs/>
          <w:sz w:val="24"/>
          <w:szCs w:val="24"/>
          <w:lang w:val="en-US"/>
        </w:rPr>
        <w:t>Excerpt from the AC</w:t>
      </w:r>
      <w:r w:rsidR="005366F3" w:rsidRPr="005366F3">
        <w:rPr>
          <w:rFonts w:ascii="Times New Roman" w:hAnsi="Times New Roman" w:cs="Times New Roman"/>
          <w:bCs/>
          <w:sz w:val="24"/>
          <w:szCs w:val="24"/>
          <w:lang w:val="en-US"/>
        </w:rPr>
        <w:t>,</w:t>
      </w:r>
      <w:r w:rsidR="005366F3" w:rsidRPr="00A4668F">
        <w:rPr>
          <w:rFonts w:ascii="Times New Roman" w:hAnsi="Times New Roman" w:cs="Times New Roman"/>
          <w:bCs/>
          <w:sz w:val="24"/>
          <w:szCs w:val="24"/>
          <w:lang w:val="en-US"/>
        </w:rPr>
        <w:t xml:space="preserve"> </w:t>
      </w:r>
      <w:r w:rsidR="008C1A53" w:rsidRPr="00A4668F">
        <w:rPr>
          <w:rFonts w:ascii="Times New Roman" w:hAnsi="Times New Roman" w:cs="Times New Roman"/>
          <w:bCs/>
          <w:sz w:val="24"/>
          <w:szCs w:val="24"/>
          <w:lang w:val="en-US"/>
        </w:rPr>
        <w:t xml:space="preserve">No. 10 / 5-1-04 / 2-312d of 08/28/2017) </w:t>
      </w:r>
      <w:r w:rsidR="007C5103" w:rsidRPr="007C5103">
        <w:rPr>
          <w:rFonts w:ascii="Times New Roman" w:hAnsi="Times New Roman" w:cs="Times New Roman"/>
          <w:bCs/>
          <w:color w:val="000000"/>
          <w:sz w:val="24"/>
          <w:szCs w:val="24"/>
          <w:shd w:val="clear" w:color="auto" w:fill="FFFFFF"/>
          <w:lang w:val="en-US"/>
        </w:rPr>
        <w:t>completing works</w:t>
      </w:r>
      <w:r w:rsidR="007C5103" w:rsidRPr="007C5103">
        <w:rPr>
          <w:rFonts w:ascii="Times New Roman" w:hAnsi="Times New Roman" w:cs="Times New Roman"/>
          <w:bCs/>
          <w:sz w:val="24"/>
          <w:szCs w:val="24"/>
          <w:lang w:val="en-US"/>
        </w:rPr>
        <w:t xml:space="preserve"> </w:t>
      </w:r>
      <w:r w:rsidR="007C5103" w:rsidRPr="00A4668F">
        <w:rPr>
          <w:rFonts w:ascii="Times New Roman" w:hAnsi="Times New Roman" w:cs="Times New Roman"/>
          <w:bCs/>
          <w:sz w:val="24"/>
          <w:szCs w:val="24"/>
          <w:lang w:val="en-US"/>
        </w:rPr>
        <w:t>(</w:t>
      </w:r>
      <w:r w:rsidR="007C5103">
        <w:rPr>
          <w:rFonts w:ascii="Times New Roman" w:hAnsi="Times New Roman" w:cs="Times New Roman"/>
          <w:bCs/>
          <w:sz w:val="24"/>
          <w:szCs w:val="24"/>
          <w:lang w:val="en-US"/>
        </w:rPr>
        <w:t>Appendix</w:t>
      </w:r>
      <w:r w:rsidR="007C5103" w:rsidRPr="00A4668F">
        <w:rPr>
          <w:rFonts w:ascii="Times New Roman" w:hAnsi="Times New Roman" w:cs="Times New Roman"/>
          <w:bCs/>
          <w:sz w:val="24"/>
          <w:szCs w:val="24"/>
          <w:lang w:val="en-US"/>
        </w:rPr>
        <w:t xml:space="preserve"> </w:t>
      </w:r>
      <w:r w:rsidR="007C5103">
        <w:rPr>
          <w:rFonts w:ascii="Times New Roman" w:hAnsi="Times New Roman" w:cs="Times New Roman"/>
          <w:bCs/>
          <w:sz w:val="24"/>
          <w:szCs w:val="24"/>
          <w:lang w:val="en-US"/>
        </w:rPr>
        <w:t>F)</w:t>
      </w:r>
    </w:p>
    <w:p w:rsidR="00616779" w:rsidRPr="00616779" w:rsidRDefault="00616779" w:rsidP="00616779">
      <w:pPr>
        <w:rPr>
          <w:lang w:val="en-US"/>
        </w:rPr>
      </w:pPr>
    </w:p>
    <w:p w:rsidR="001F2A2B" w:rsidRPr="001F2A2B" w:rsidRDefault="001F2A2B" w:rsidP="001F2A2B">
      <w:pPr>
        <w:widowControl w:val="0"/>
        <w:suppressAutoHyphens/>
        <w:spacing w:after="0" w:line="240" w:lineRule="auto"/>
        <w:ind w:firstLine="567"/>
        <w:jc w:val="both"/>
        <w:rPr>
          <w:rFonts w:ascii="Times New Roman" w:hAnsi="Times New Roman" w:cs="Times New Roman"/>
          <w:bCs/>
          <w:sz w:val="24"/>
          <w:szCs w:val="24"/>
          <w:lang w:val="en-US"/>
        </w:rPr>
      </w:pPr>
    </w:p>
    <w:p w:rsidR="00616779" w:rsidRDefault="00616779" w:rsidP="00616779">
      <w:pPr>
        <w:rPr>
          <w:rFonts w:ascii="Times New Roman" w:eastAsia="Times New Roman" w:hAnsi="Times New Roman" w:cs="Times New Roman"/>
          <w:color w:val="333333"/>
          <w:sz w:val="24"/>
          <w:szCs w:val="24"/>
          <w:shd w:val="clear" w:color="auto" w:fill="FFFFFF"/>
          <w:lang w:val="en-US" w:eastAsia="ru-RU"/>
        </w:rPr>
      </w:pPr>
    </w:p>
    <w:p w:rsidR="001F2A2B" w:rsidRPr="00816F01" w:rsidRDefault="001F2A2B" w:rsidP="00FB60E6">
      <w:pPr>
        <w:rPr>
          <w:lang w:val="en-US"/>
        </w:rPr>
      </w:pPr>
    </w:p>
    <w:p w:rsidR="001F2A2B" w:rsidRPr="00816F01" w:rsidRDefault="001F2A2B" w:rsidP="00FB60E6">
      <w:pPr>
        <w:rPr>
          <w:lang w:val="en-US"/>
        </w:rPr>
      </w:pPr>
    </w:p>
    <w:sectPr w:rsidR="001F2A2B" w:rsidRPr="00816F0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18CD" w:rsidRDefault="00E018CD">
      <w:pPr>
        <w:spacing w:after="0" w:line="240" w:lineRule="auto"/>
      </w:pPr>
      <w:r>
        <w:separator/>
      </w:r>
    </w:p>
  </w:endnote>
  <w:endnote w:type="continuationSeparator" w:id="0">
    <w:p w:rsidR="00E018CD" w:rsidRDefault="00E018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9077099"/>
      <w:docPartObj>
        <w:docPartGallery w:val="Page Numbers (Bottom of Page)"/>
        <w:docPartUnique/>
      </w:docPartObj>
    </w:sdtPr>
    <w:sdtEndPr/>
    <w:sdtContent>
      <w:p w:rsidR="00FB715C" w:rsidRDefault="00FB715C">
        <w:pPr>
          <w:pStyle w:val="a7"/>
          <w:jc w:val="center"/>
        </w:pPr>
        <w:r>
          <w:fldChar w:fldCharType="begin"/>
        </w:r>
        <w:r>
          <w:instrText>PAGE   \* MERGEFORMAT</w:instrText>
        </w:r>
        <w:r>
          <w:fldChar w:fldCharType="separate"/>
        </w:r>
        <w:r w:rsidR="00DF5F33">
          <w:rPr>
            <w:noProof/>
          </w:rPr>
          <w:t>61</w:t>
        </w:r>
        <w:r>
          <w:fldChar w:fldCharType="end"/>
        </w:r>
      </w:p>
    </w:sdtContent>
  </w:sdt>
  <w:p w:rsidR="00FB715C" w:rsidRDefault="00FB715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18CD" w:rsidRDefault="00E018CD">
      <w:pPr>
        <w:spacing w:after="0" w:line="240" w:lineRule="auto"/>
      </w:pPr>
      <w:r>
        <w:separator/>
      </w:r>
    </w:p>
  </w:footnote>
  <w:footnote w:type="continuationSeparator" w:id="0">
    <w:p w:rsidR="00E018CD" w:rsidRDefault="00E018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15C" w:rsidRDefault="00FB715C">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1DA"/>
    <w:rsid w:val="000508F0"/>
    <w:rsid w:val="000822E5"/>
    <w:rsid w:val="000A70E1"/>
    <w:rsid w:val="000D33B4"/>
    <w:rsid w:val="000D5EFC"/>
    <w:rsid w:val="000E3696"/>
    <w:rsid w:val="001F11D5"/>
    <w:rsid w:val="001F2A2B"/>
    <w:rsid w:val="001F5530"/>
    <w:rsid w:val="00217A78"/>
    <w:rsid w:val="00231AAB"/>
    <w:rsid w:val="00263B96"/>
    <w:rsid w:val="002933AD"/>
    <w:rsid w:val="002A79CD"/>
    <w:rsid w:val="002C7C7B"/>
    <w:rsid w:val="00355AA2"/>
    <w:rsid w:val="00433316"/>
    <w:rsid w:val="004612D5"/>
    <w:rsid w:val="00481163"/>
    <w:rsid w:val="00494E02"/>
    <w:rsid w:val="004B03B6"/>
    <w:rsid w:val="0052350E"/>
    <w:rsid w:val="005366F3"/>
    <w:rsid w:val="005C07EE"/>
    <w:rsid w:val="005F17E7"/>
    <w:rsid w:val="00616779"/>
    <w:rsid w:val="006177B8"/>
    <w:rsid w:val="00625115"/>
    <w:rsid w:val="00663546"/>
    <w:rsid w:val="00703207"/>
    <w:rsid w:val="0073739F"/>
    <w:rsid w:val="007C5103"/>
    <w:rsid w:val="00816F01"/>
    <w:rsid w:val="0082023A"/>
    <w:rsid w:val="00842E86"/>
    <w:rsid w:val="00847AEE"/>
    <w:rsid w:val="0086576D"/>
    <w:rsid w:val="008704F0"/>
    <w:rsid w:val="00880D96"/>
    <w:rsid w:val="00886926"/>
    <w:rsid w:val="00894150"/>
    <w:rsid w:val="008C1A53"/>
    <w:rsid w:val="008C2CFF"/>
    <w:rsid w:val="008C3F4E"/>
    <w:rsid w:val="008D1BEF"/>
    <w:rsid w:val="008D4718"/>
    <w:rsid w:val="008F08A9"/>
    <w:rsid w:val="008F1FE2"/>
    <w:rsid w:val="00912AE3"/>
    <w:rsid w:val="00982787"/>
    <w:rsid w:val="00983027"/>
    <w:rsid w:val="009A47C2"/>
    <w:rsid w:val="009C14E3"/>
    <w:rsid w:val="009E22AF"/>
    <w:rsid w:val="009F2EC1"/>
    <w:rsid w:val="00A10783"/>
    <w:rsid w:val="00A40EF5"/>
    <w:rsid w:val="00A84A4A"/>
    <w:rsid w:val="00A961C6"/>
    <w:rsid w:val="00B43829"/>
    <w:rsid w:val="00BA65BD"/>
    <w:rsid w:val="00BB4221"/>
    <w:rsid w:val="00BC1998"/>
    <w:rsid w:val="00BC2A51"/>
    <w:rsid w:val="00C22861"/>
    <w:rsid w:val="00C30508"/>
    <w:rsid w:val="00C41AAD"/>
    <w:rsid w:val="00C46C7E"/>
    <w:rsid w:val="00C63F97"/>
    <w:rsid w:val="00C72592"/>
    <w:rsid w:val="00C86FBE"/>
    <w:rsid w:val="00C95B19"/>
    <w:rsid w:val="00CB21DA"/>
    <w:rsid w:val="00D06B33"/>
    <w:rsid w:val="00D31EEC"/>
    <w:rsid w:val="00D77FED"/>
    <w:rsid w:val="00DF5F33"/>
    <w:rsid w:val="00E018CD"/>
    <w:rsid w:val="00E10577"/>
    <w:rsid w:val="00E26BE8"/>
    <w:rsid w:val="00E30F52"/>
    <w:rsid w:val="00E316FF"/>
    <w:rsid w:val="00EA0784"/>
    <w:rsid w:val="00EB0A73"/>
    <w:rsid w:val="00EC2B5C"/>
    <w:rsid w:val="00F309E3"/>
    <w:rsid w:val="00F56E4F"/>
    <w:rsid w:val="00F971FF"/>
    <w:rsid w:val="00FA6659"/>
    <w:rsid w:val="00FB60E6"/>
    <w:rsid w:val="00FB715C"/>
    <w:rsid w:val="00FC61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B60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B60E6"/>
    <w:rPr>
      <w:rFonts w:ascii="Tahoma" w:hAnsi="Tahoma" w:cs="Tahoma"/>
      <w:sz w:val="16"/>
      <w:szCs w:val="16"/>
    </w:rPr>
  </w:style>
  <w:style w:type="paragraph" w:styleId="a5">
    <w:name w:val="header"/>
    <w:basedOn w:val="a"/>
    <w:link w:val="a6"/>
    <w:uiPriority w:val="99"/>
    <w:semiHidden/>
    <w:unhideWhenUsed/>
    <w:rsid w:val="00FB60E6"/>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FB60E6"/>
  </w:style>
  <w:style w:type="paragraph" w:styleId="a7">
    <w:name w:val="footer"/>
    <w:basedOn w:val="a"/>
    <w:link w:val="a8"/>
    <w:uiPriority w:val="99"/>
    <w:semiHidden/>
    <w:unhideWhenUsed/>
    <w:rsid w:val="00FB60E6"/>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FB60E6"/>
  </w:style>
  <w:style w:type="table" w:styleId="a9">
    <w:name w:val="Table Grid"/>
    <w:basedOn w:val="a1"/>
    <w:uiPriority w:val="59"/>
    <w:rsid w:val="004B03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B60E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B60E6"/>
    <w:rPr>
      <w:rFonts w:ascii="Tahoma" w:hAnsi="Tahoma" w:cs="Tahoma"/>
      <w:sz w:val="16"/>
      <w:szCs w:val="16"/>
    </w:rPr>
  </w:style>
  <w:style w:type="paragraph" w:styleId="a5">
    <w:name w:val="header"/>
    <w:basedOn w:val="a"/>
    <w:link w:val="a6"/>
    <w:uiPriority w:val="99"/>
    <w:semiHidden/>
    <w:unhideWhenUsed/>
    <w:rsid w:val="00FB60E6"/>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FB60E6"/>
  </w:style>
  <w:style w:type="paragraph" w:styleId="a7">
    <w:name w:val="footer"/>
    <w:basedOn w:val="a"/>
    <w:link w:val="a8"/>
    <w:uiPriority w:val="99"/>
    <w:semiHidden/>
    <w:unhideWhenUsed/>
    <w:rsid w:val="00FB60E6"/>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FB60E6"/>
  </w:style>
  <w:style w:type="table" w:styleId="a9">
    <w:name w:val="Table Grid"/>
    <w:basedOn w:val="a1"/>
    <w:uiPriority w:val="59"/>
    <w:rsid w:val="004B03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857293">
      <w:bodyDiv w:val="1"/>
      <w:marLeft w:val="0"/>
      <w:marRight w:val="0"/>
      <w:marTop w:val="0"/>
      <w:marBottom w:val="0"/>
      <w:divBdr>
        <w:top w:val="none" w:sz="0" w:space="0" w:color="auto"/>
        <w:left w:val="none" w:sz="0" w:space="0" w:color="auto"/>
        <w:bottom w:val="none" w:sz="0" w:space="0" w:color="auto"/>
        <w:right w:val="none" w:sz="0" w:space="0" w:color="auto"/>
      </w:divBdr>
    </w:div>
    <w:div w:id="520975913">
      <w:bodyDiv w:val="1"/>
      <w:marLeft w:val="0"/>
      <w:marRight w:val="0"/>
      <w:marTop w:val="0"/>
      <w:marBottom w:val="0"/>
      <w:divBdr>
        <w:top w:val="none" w:sz="0" w:space="0" w:color="auto"/>
        <w:left w:val="none" w:sz="0" w:space="0" w:color="auto"/>
        <w:bottom w:val="none" w:sz="0" w:space="0" w:color="auto"/>
        <w:right w:val="none" w:sz="0" w:space="0" w:color="auto"/>
      </w:divBdr>
    </w:div>
    <w:div w:id="789205619">
      <w:bodyDiv w:val="1"/>
      <w:marLeft w:val="0"/>
      <w:marRight w:val="0"/>
      <w:marTop w:val="0"/>
      <w:marBottom w:val="0"/>
      <w:divBdr>
        <w:top w:val="none" w:sz="0" w:space="0" w:color="auto"/>
        <w:left w:val="none" w:sz="0" w:space="0" w:color="auto"/>
        <w:bottom w:val="none" w:sz="0" w:space="0" w:color="auto"/>
        <w:right w:val="none" w:sz="0" w:space="0" w:color="auto"/>
      </w:divBdr>
    </w:div>
    <w:div w:id="1151675109">
      <w:bodyDiv w:val="1"/>
      <w:marLeft w:val="0"/>
      <w:marRight w:val="0"/>
      <w:marTop w:val="0"/>
      <w:marBottom w:val="0"/>
      <w:divBdr>
        <w:top w:val="none" w:sz="0" w:space="0" w:color="auto"/>
        <w:left w:val="none" w:sz="0" w:space="0" w:color="auto"/>
        <w:bottom w:val="none" w:sz="0" w:space="0" w:color="auto"/>
        <w:right w:val="none" w:sz="0" w:space="0" w:color="auto"/>
      </w:divBdr>
    </w:div>
    <w:div w:id="1284730429">
      <w:bodyDiv w:val="1"/>
      <w:marLeft w:val="0"/>
      <w:marRight w:val="0"/>
      <w:marTop w:val="0"/>
      <w:marBottom w:val="0"/>
      <w:divBdr>
        <w:top w:val="none" w:sz="0" w:space="0" w:color="auto"/>
        <w:left w:val="none" w:sz="0" w:space="0" w:color="auto"/>
        <w:bottom w:val="none" w:sz="0" w:space="0" w:color="auto"/>
        <w:right w:val="none" w:sz="0" w:space="0" w:color="auto"/>
      </w:divBdr>
    </w:div>
    <w:div w:id="1700277996">
      <w:bodyDiv w:val="1"/>
      <w:marLeft w:val="0"/>
      <w:marRight w:val="0"/>
      <w:marTop w:val="0"/>
      <w:marBottom w:val="0"/>
      <w:divBdr>
        <w:top w:val="none" w:sz="0" w:space="0" w:color="auto"/>
        <w:left w:val="none" w:sz="0" w:space="0" w:color="auto"/>
        <w:bottom w:val="none" w:sz="0" w:space="0" w:color="auto"/>
        <w:right w:val="none" w:sz="0" w:space="0" w:color="auto"/>
      </w:divBdr>
    </w:div>
    <w:div w:id="180823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2.emf"/><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chart" Target="charts/chart2.xml"/><Relationship Id="rId34" Type="http://schemas.openxmlformats.org/officeDocument/2006/relationships/image" Target="media/image18.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oleObject" Target="embeddings/oleObject1.bin"/><Relationship Id="rId33" Type="http://schemas.openxmlformats.org/officeDocument/2006/relationships/image" Target="media/image17.emf"/><Relationship Id="rId38"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chart" Target="charts/chart1.xml"/><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4.xml"/><Relationship Id="rId28" Type="http://schemas.openxmlformats.org/officeDocument/2006/relationships/image" Target="media/image13.png"/><Relationship Id="rId36" Type="http://schemas.openxmlformats.org/officeDocument/2006/relationships/image" Target="media/image20.emf"/><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chart" Target="charts/chart3.xml"/><Relationship Id="rId27" Type="http://schemas.openxmlformats.org/officeDocument/2006/relationships/oleObject" Target="embeddings/oleObject2.bin"/><Relationship Id="rId30" Type="http://schemas.openxmlformats.org/officeDocument/2006/relationships/oleObject" Target="embeddings/oleObject3.bin"/><Relationship Id="rId35" Type="http://schemas.openxmlformats.org/officeDocument/2006/relationships/image" Target="media/image19.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Fiziologiya\Desktop\&#1044;&#1080;&#1072;&#1075;&#1088;&#1072;&#1084;&#1084;&#1072;%20&#1076;&#1083;&#1103;%20&#1088;%20&#1079;&#1085;&#1072;&#1095;&#1080;&#1084;&#1099;&#1093;%20&#1087;&#1077;&#1088;&#1077;&#1084;&#1077;&#1085;&#1085;&#1072;&#1084;.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Streptococcus spp</a:t>
            </a:r>
            <a:endParaRPr lang="ru-RU"/>
          </a:p>
        </c:rich>
      </c:tx>
      <c:layout>
        <c:manualLayout>
          <c:xMode val="edge"/>
          <c:yMode val="edge"/>
          <c:x val="0.29588898982608003"/>
          <c:y val="9.9722991689750698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Лист1!$B$4</c:f>
              <c:strCache>
                <c:ptCount val="1"/>
                <c:pt idx="0">
                  <c:v>не выявлено</c:v>
                </c:pt>
              </c:strCache>
            </c:strRef>
          </c:tx>
          <c:invertIfNegative val="0"/>
          <c:cat>
            <c:strRef>
              <c:f>Лист1!$C$3:$D$3</c:f>
              <c:strCache>
                <c:ptCount val="2"/>
                <c:pt idx="0">
                  <c:v>исследовательская</c:v>
                </c:pt>
                <c:pt idx="1">
                  <c:v>контрольная</c:v>
                </c:pt>
              </c:strCache>
            </c:strRef>
          </c:cat>
          <c:val>
            <c:numRef>
              <c:f>Лист1!$C$4:$D$4</c:f>
              <c:numCache>
                <c:formatCode>General</c:formatCode>
                <c:ptCount val="2"/>
                <c:pt idx="0">
                  <c:v>52</c:v>
                </c:pt>
                <c:pt idx="1">
                  <c:v>62</c:v>
                </c:pt>
              </c:numCache>
            </c:numRef>
          </c:val>
          <c:extLst xmlns:c16r2="http://schemas.microsoft.com/office/drawing/2015/06/chart">
            <c:ext xmlns:c16="http://schemas.microsoft.com/office/drawing/2014/chart" uri="{C3380CC4-5D6E-409C-BE32-E72D297353CC}">
              <c16:uniqueId val="{00000000-55A2-4C2E-B4C6-F0162563BE83}"/>
            </c:ext>
          </c:extLst>
        </c:ser>
        <c:ser>
          <c:idx val="1"/>
          <c:order val="1"/>
          <c:tx>
            <c:strRef>
              <c:f>Лист1!$B$5</c:f>
              <c:strCache>
                <c:ptCount val="1"/>
                <c:pt idx="0">
                  <c:v>выявлено</c:v>
                </c:pt>
              </c:strCache>
            </c:strRef>
          </c:tx>
          <c:invertIfNegative val="0"/>
          <c:cat>
            <c:strRef>
              <c:f>Лист1!$C$3:$D$3</c:f>
              <c:strCache>
                <c:ptCount val="2"/>
                <c:pt idx="0">
                  <c:v>исследовательская</c:v>
                </c:pt>
                <c:pt idx="1">
                  <c:v>контрольная</c:v>
                </c:pt>
              </c:strCache>
            </c:strRef>
          </c:cat>
          <c:val>
            <c:numRef>
              <c:f>Лист1!$C$5:$D$5</c:f>
              <c:numCache>
                <c:formatCode>General</c:formatCode>
                <c:ptCount val="2"/>
                <c:pt idx="0">
                  <c:v>23</c:v>
                </c:pt>
                <c:pt idx="1">
                  <c:v>12</c:v>
                </c:pt>
              </c:numCache>
            </c:numRef>
          </c:val>
          <c:extLst xmlns:c16r2="http://schemas.microsoft.com/office/drawing/2015/06/chart">
            <c:ext xmlns:c16="http://schemas.microsoft.com/office/drawing/2014/chart" uri="{C3380CC4-5D6E-409C-BE32-E72D297353CC}">
              <c16:uniqueId val="{00000001-55A2-4C2E-B4C6-F0162563BE83}"/>
            </c:ext>
          </c:extLst>
        </c:ser>
        <c:dLbls>
          <c:showLegendKey val="0"/>
          <c:showVal val="0"/>
          <c:showCatName val="0"/>
          <c:showSerName val="0"/>
          <c:showPercent val="0"/>
          <c:showBubbleSize val="0"/>
        </c:dLbls>
        <c:gapWidth val="75"/>
        <c:shape val="cylinder"/>
        <c:axId val="270379264"/>
        <c:axId val="293552128"/>
        <c:axId val="0"/>
      </c:bar3DChart>
      <c:catAx>
        <c:axId val="270379264"/>
        <c:scaling>
          <c:orientation val="minMax"/>
        </c:scaling>
        <c:delete val="0"/>
        <c:axPos val="b"/>
        <c:numFmt formatCode="General" sourceLinked="0"/>
        <c:majorTickMark val="none"/>
        <c:minorTickMark val="none"/>
        <c:tickLblPos val="nextTo"/>
        <c:txPr>
          <a:bodyPr/>
          <a:lstStyle/>
          <a:p>
            <a:pPr>
              <a:defRPr b="1"/>
            </a:pPr>
            <a:endParaRPr lang="ru-RU"/>
          </a:p>
        </c:txPr>
        <c:crossAx val="293552128"/>
        <c:crosses val="autoZero"/>
        <c:auto val="1"/>
        <c:lblAlgn val="ctr"/>
        <c:lblOffset val="100"/>
        <c:noMultiLvlLbl val="0"/>
      </c:catAx>
      <c:valAx>
        <c:axId val="293552128"/>
        <c:scaling>
          <c:orientation val="minMax"/>
        </c:scaling>
        <c:delete val="0"/>
        <c:axPos val="l"/>
        <c:majorGridlines/>
        <c:numFmt formatCode="General" sourceLinked="1"/>
        <c:majorTickMark val="none"/>
        <c:minorTickMark val="none"/>
        <c:tickLblPos val="nextTo"/>
        <c:spPr>
          <a:ln w="9525">
            <a:noFill/>
          </a:ln>
        </c:spPr>
        <c:crossAx val="270379264"/>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Eubacterium spp</a:t>
            </a:r>
            <a:endParaRPr lang="ru-RU"/>
          </a:p>
        </c:rich>
      </c:tx>
      <c:layout>
        <c:manualLayout>
          <c:xMode val="edge"/>
          <c:yMode val="edge"/>
          <c:x val="0.31229867260294353"/>
          <c:y val="9.977827050997782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Лист3!$B$4</c:f>
              <c:strCache>
                <c:ptCount val="1"/>
                <c:pt idx="0">
                  <c:v>не выявлено</c:v>
                </c:pt>
              </c:strCache>
            </c:strRef>
          </c:tx>
          <c:invertIfNegative val="0"/>
          <c:cat>
            <c:strRef>
              <c:f>Лист3!$C$3:$D$3</c:f>
              <c:strCache>
                <c:ptCount val="2"/>
                <c:pt idx="0">
                  <c:v>исследовательская</c:v>
                </c:pt>
                <c:pt idx="1">
                  <c:v>контрольная</c:v>
                </c:pt>
              </c:strCache>
            </c:strRef>
          </c:cat>
          <c:val>
            <c:numRef>
              <c:f>Лист3!$C$4:$D$4</c:f>
              <c:numCache>
                <c:formatCode>General</c:formatCode>
                <c:ptCount val="2"/>
                <c:pt idx="0">
                  <c:v>19</c:v>
                </c:pt>
                <c:pt idx="1">
                  <c:v>31</c:v>
                </c:pt>
              </c:numCache>
            </c:numRef>
          </c:val>
          <c:extLst xmlns:c16r2="http://schemas.microsoft.com/office/drawing/2015/06/chart">
            <c:ext xmlns:c16="http://schemas.microsoft.com/office/drawing/2014/chart" uri="{C3380CC4-5D6E-409C-BE32-E72D297353CC}">
              <c16:uniqueId val="{00000000-218E-4481-9BE9-3A23248A55A6}"/>
            </c:ext>
          </c:extLst>
        </c:ser>
        <c:ser>
          <c:idx val="1"/>
          <c:order val="1"/>
          <c:tx>
            <c:strRef>
              <c:f>Лист3!$B$5</c:f>
              <c:strCache>
                <c:ptCount val="1"/>
                <c:pt idx="0">
                  <c:v>выявлено</c:v>
                </c:pt>
              </c:strCache>
            </c:strRef>
          </c:tx>
          <c:invertIfNegative val="0"/>
          <c:cat>
            <c:strRef>
              <c:f>Лист3!$C$3:$D$3</c:f>
              <c:strCache>
                <c:ptCount val="2"/>
                <c:pt idx="0">
                  <c:v>исследовательская</c:v>
                </c:pt>
                <c:pt idx="1">
                  <c:v>контрольная</c:v>
                </c:pt>
              </c:strCache>
            </c:strRef>
          </c:cat>
          <c:val>
            <c:numRef>
              <c:f>Лист3!$C$5:$D$5</c:f>
              <c:numCache>
                <c:formatCode>General</c:formatCode>
                <c:ptCount val="2"/>
                <c:pt idx="0">
                  <c:v>56</c:v>
                </c:pt>
                <c:pt idx="1">
                  <c:v>43</c:v>
                </c:pt>
              </c:numCache>
            </c:numRef>
          </c:val>
          <c:extLst xmlns:c16r2="http://schemas.microsoft.com/office/drawing/2015/06/chart">
            <c:ext xmlns:c16="http://schemas.microsoft.com/office/drawing/2014/chart" uri="{C3380CC4-5D6E-409C-BE32-E72D297353CC}">
              <c16:uniqueId val="{00000001-218E-4481-9BE9-3A23248A55A6}"/>
            </c:ext>
          </c:extLst>
        </c:ser>
        <c:dLbls>
          <c:showLegendKey val="0"/>
          <c:showVal val="0"/>
          <c:showCatName val="0"/>
          <c:showSerName val="0"/>
          <c:showPercent val="0"/>
          <c:showBubbleSize val="0"/>
        </c:dLbls>
        <c:gapWidth val="75"/>
        <c:shape val="cylinder"/>
        <c:axId val="270252672"/>
        <c:axId val="270254464"/>
        <c:axId val="0"/>
      </c:bar3DChart>
      <c:catAx>
        <c:axId val="270252672"/>
        <c:scaling>
          <c:orientation val="minMax"/>
        </c:scaling>
        <c:delete val="0"/>
        <c:axPos val="b"/>
        <c:numFmt formatCode="General" sourceLinked="0"/>
        <c:majorTickMark val="none"/>
        <c:minorTickMark val="none"/>
        <c:tickLblPos val="nextTo"/>
        <c:txPr>
          <a:bodyPr/>
          <a:lstStyle/>
          <a:p>
            <a:pPr>
              <a:defRPr b="1"/>
            </a:pPr>
            <a:endParaRPr lang="ru-RU"/>
          </a:p>
        </c:txPr>
        <c:crossAx val="270254464"/>
        <c:crosses val="autoZero"/>
        <c:auto val="1"/>
        <c:lblAlgn val="ctr"/>
        <c:lblOffset val="100"/>
        <c:noMultiLvlLbl val="0"/>
      </c:catAx>
      <c:valAx>
        <c:axId val="270254464"/>
        <c:scaling>
          <c:orientation val="minMax"/>
        </c:scaling>
        <c:delete val="0"/>
        <c:axPos val="l"/>
        <c:majorGridlines/>
        <c:numFmt formatCode="General" sourceLinked="1"/>
        <c:majorTickMark val="none"/>
        <c:minorTickMark val="none"/>
        <c:tickLblPos val="nextTo"/>
        <c:spPr>
          <a:ln w="9525">
            <a:noFill/>
          </a:ln>
        </c:spPr>
        <c:crossAx val="270252672"/>
        <c:crosses val="autoZero"/>
        <c:crossBetween val="between"/>
      </c:valAx>
    </c:plotArea>
    <c:legend>
      <c:legendPos val="b"/>
      <c:overlay val="0"/>
      <c:txPr>
        <a:bodyPr/>
        <a:lstStyle/>
        <a:p>
          <a:pPr>
            <a:defRPr b="1"/>
          </a:pPr>
          <a:endParaRPr lang="ru-RU"/>
        </a:p>
      </c:txPr>
    </c:legend>
    <c:plotVisOnly val="1"/>
    <c:dispBlanksAs val="gap"/>
    <c:showDLblsOverMax val="0"/>
  </c:chart>
  <c:spPr>
    <a:noFill/>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Mobiluncus spp</a:t>
            </a:r>
            <a:endParaRPr lang="ru-RU"/>
          </a:p>
        </c:rich>
      </c:tx>
      <c:layout>
        <c:manualLayout>
          <c:xMode val="edge"/>
          <c:yMode val="edge"/>
          <c:x val="0.34801765104305937"/>
          <c:y val="0.10030649205906939"/>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Лист4!$B$5</c:f>
              <c:strCache>
                <c:ptCount val="1"/>
                <c:pt idx="0">
                  <c:v>не выявлено</c:v>
                </c:pt>
              </c:strCache>
            </c:strRef>
          </c:tx>
          <c:invertIfNegative val="0"/>
          <c:cat>
            <c:strRef>
              <c:f>Лист4!$C$4:$D$4</c:f>
              <c:strCache>
                <c:ptCount val="2"/>
                <c:pt idx="0">
                  <c:v>исследовательская</c:v>
                </c:pt>
                <c:pt idx="1">
                  <c:v>контрольная</c:v>
                </c:pt>
              </c:strCache>
            </c:strRef>
          </c:cat>
          <c:val>
            <c:numRef>
              <c:f>Лист4!$C$5:$D$5</c:f>
              <c:numCache>
                <c:formatCode>General</c:formatCode>
                <c:ptCount val="2"/>
                <c:pt idx="0">
                  <c:v>45</c:v>
                </c:pt>
                <c:pt idx="1">
                  <c:v>58</c:v>
                </c:pt>
              </c:numCache>
            </c:numRef>
          </c:val>
          <c:extLst xmlns:c16r2="http://schemas.microsoft.com/office/drawing/2015/06/chart">
            <c:ext xmlns:c16="http://schemas.microsoft.com/office/drawing/2014/chart" uri="{C3380CC4-5D6E-409C-BE32-E72D297353CC}">
              <c16:uniqueId val="{00000000-A316-4C02-8230-F1E1CA2D7A57}"/>
            </c:ext>
          </c:extLst>
        </c:ser>
        <c:ser>
          <c:idx val="1"/>
          <c:order val="1"/>
          <c:tx>
            <c:strRef>
              <c:f>Лист4!$B$6</c:f>
              <c:strCache>
                <c:ptCount val="1"/>
                <c:pt idx="0">
                  <c:v>выявлено</c:v>
                </c:pt>
              </c:strCache>
            </c:strRef>
          </c:tx>
          <c:invertIfNegative val="0"/>
          <c:cat>
            <c:strRef>
              <c:f>Лист4!$C$4:$D$4</c:f>
              <c:strCache>
                <c:ptCount val="2"/>
                <c:pt idx="0">
                  <c:v>исследовательская</c:v>
                </c:pt>
                <c:pt idx="1">
                  <c:v>контрольная</c:v>
                </c:pt>
              </c:strCache>
            </c:strRef>
          </c:cat>
          <c:val>
            <c:numRef>
              <c:f>Лист4!$C$6:$D$6</c:f>
              <c:numCache>
                <c:formatCode>General</c:formatCode>
                <c:ptCount val="2"/>
                <c:pt idx="0">
                  <c:v>30</c:v>
                </c:pt>
                <c:pt idx="1">
                  <c:v>16</c:v>
                </c:pt>
              </c:numCache>
            </c:numRef>
          </c:val>
          <c:extLst xmlns:c16r2="http://schemas.microsoft.com/office/drawing/2015/06/chart">
            <c:ext xmlns:c16="http://schemas.microsoft.com/office/drawing/2014/chart" uri="{C3380CC4-5D6E-409C-BE32-E72D297353CC}">
              <c16:uniqueId val="{00000001-A316-4C02-8230-F1E1CA2D7A57}"/>
            </c:ext>
          </c:extLst>
        </c:ser>
        <c:dLbls>
          <c:showLegendKey val="0"/>
          <c:showVal val="0"/>
          <c:showCatName val="0"/>
          <c:showSerName val="0"/>
          <c:showPercent val="0"/>
          <c:showBubbleSize val="0"/>
        </c:dLbls>
        <c:gapWidth val="75"/>
        <c:shape val="cylinder"/>
        <c:axId val="270346880"/>
        <c:axId val="270369152"/>
        <c:axId val="0"/>
      </c:bar3DChart>
      <c:catAx>
        <c:axId val="270346880"/>
        <c:scaling>
          <c:orientation val="minMax"/>
        </c:scaling>
        <c:delete val="0"/>
        <c:axPos val="b"/>
        <c:numFmt formatCode="General" sourceLinked="0"/>
        <c:majorTickMark val="none"/>
        <c:minorTickMark val="none"/>
        <c:tickLblPos val="nextTo"/>
        <c:txPr>
          <a:bodyPr/>
          <a:lstStyle/>
          <a:p>
            <a:pPr>
              <a:defRPr b="1"/>
            </a:pPr>
            <a:endParaRPr lang="ru-RU"/>
          </a:p>
        </c:txPr>
        <c:crossAx val="270369152"/>
        <c:crosses val="autoZero"/>
        <c:auto val="1"/>
        <c:lblAlgn val="ctr"/>
        <c:lblOffset val="100"/>
        <c:noMultiLvlLbl val="0"/>
      </c:catAx>
      <c:valAx>
        <c:axId val="270369152"/>
        <c:scaling>
          <c:orientation val="minMax"/>
        </c:scaling>
        <c:delete val="0"/>
        <c:axPos val="l"/>
        <c:majorGridlines/>
        <c:numFmt formatCode="General" sourceLinked="1"/>
        <c:majorTickMark val="none"/>
        <c:minorTickMark val="none"/>
        <c:tickLblPos val="nextTo"/>
        <c:spPr>
          <a:ln w="9525">
            <a:noFill/>
          </a:ln>
        </c:spPr>
        <c:crossAx val="270346880"/>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800" b="1" i="0" u="none" strike="noStrike" baseline="0"/>
              <a:t>Gardnerella vaginalis</a:t>
            </a:r>
            <a:endParaRPr lang="ru-RU"/>
          </a:p>
        </c:rich>
      </c:tx>
      <c:layout>
        <c:manualLayout>
          <c:xMode val="edge"/>
          <c:yMode val="edge"/>
          <c:x val="0.28758315897405623"/>
          <c:y val="0.1033889640919432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Лист2!$B$4</c:f>
              <c:strCache>
                <c:ptCount val="1"/>
                <c:pt idx="0">
                  <c:v>не выявлено</c:v>
                </c:pt>
              </c:strCache>
            </c:strRef>
          </c:tx>
          <c:invertIfNegative val="0"/>
          <c:cat>
            <c:strRef>
              <c:f>Лист2!$C$3:$D$3</c:f>
              <c:strCache>
                <c:ptCount val="2"/>
                <c:pt idx="0">
                  <c:v>исследовательская</c:v>
                </c:pt>
                <c:pt idx="1">
                  <c:v>контрольная</c:v>
                </c:pt>
              </c:strCache>
            </c:strRef>
          </c:cat>
          <c:val>
            <c:numRef>
              <c:f>Лист2!$C$4:$D$4</c:f>
              <c:numCache>
                <c:formatCode>General</c:formatCode>
                <c:ptCount val="2"/>
                <c:pt idx="0">
                  <c:v>18</c:v>
                </c:pt>
                <c:pt idx="1">
                  <c:v>30</c:v>
                </c:pt>
              </c:numCache>
            </c:numRef>
          </c:val>
          <c:extLst xmlns:c16r2="http://schemas.microsoft.com/office/drawing/2015/06/chart">
            <c:ext xmlns:c16="http://schemas.microsoft.com/office/drawing/2014/chart" uri="{C3380CC4-5D6E-409C-BE32-E72D297353CC}">
              <c16:uniqueId val="{00000000-1CD7-4C8F-9F26-065DFC82AAD6}"/>
            </c:ext>
          </c:extLst>
        </c:ser>
        <c:ser>
          <c:idx val="1"/>
          <c:order val="1"/>
          <c:tx>
            <c:strRef>
              <c:f>Лист2!$B$5</c:f>
              <c:strCache>
                <c:ptCount val="1"/>
                <c:pt idx="0">
                  <c:v>выявлено</c:v>
                </c:pt>
              </c:strCache>
            </c:strRef>
          </c:tx>
          <c:invertIfNegative val="0"/>
          <c:cat>
            <c:strRef>
              <c:f>Лист2!$C$3:$D$3</c:f>
              <c:strCache>
                <c:ptCount val="2"/>
                <c:pt idx="0">
                  <c:v>исследовательская</c:v>
                </c:pt>
                <c:pt idx="1">
                  <c:v>контрольная</c:v>
                </c:pt>
              </c:strCache>
            </c:strRef>
          </c:cat>
          <c:val>
            <c:numRef>
              <c:f>Лист2!$C$5:$D$5</c:f>
              <c:numCache>
                <c:formatCode>General</c:formatCode>
                <c:ptCount val="2"/>
                <c:pt idx="0">
                  <c:v>57</c:v>
                </c:pt>
                <c:pt idx="1">
                  <c:v>44</c:v>
                </c:pt>
              </c:numCache>
            </c:numRef>
          </c:val>
          <c:extLst xmlns:c16r2="http://schemas.microsoft.com/office/drawing/2015/06/chart">
            <c:ext xmlns:c16="http://schemas.microsoft.com/office/drawing/2014/chart" uri="{C3380CC4-5D6E-409C-BE32-E72D297353CC}">
              <c16:uniqueId val="{00000001-1CD7-4C8F-9F26-065DFC82AAD6}"/>
            </c:ext>
          </c:extLst>
        </c:ser>
        <c:dLbls>
          <c:showLegendKey val="0"/>
          <c:showVal val="0"/>
          <c:showCatName val="0"/>
          <c:showSerName val="0"/>
          <c:showPercent val="0"/>
          <c:showBubbleSize val="0"/>
        </c:dLbls>
        <c:gapWidth val="75"/>
        <c:shape val="cylinder"/>
        <c:axId val="270387840"/>
        <c:axId val="293544320"/>
        <c:axId val="0"/>
      </c:bar3DChart>
      <c:catAx>
        <c:axId val="270387840"/>
        <c:scaling>
          <c:orientation val="minMax"/>
        </c:scaling>
        <c:delete val="0"/>
        <c:axPos val="b"/>
        <c:numFmt formatCode="General" sourceLinked="0"/>
        <c:majorTickMark val="none"/>
        <c:minorTickMark val="none"/>
        <c:tickLblPos val="nextTo"/>
        <c:txPr>
          <a:bodyPr/>
          <a:lstStyle/>
          <a:p>
            <a:pPr>
              <a:defRPr b="1"/>
            </a:pPr>
            <a:endParaRPr lang="ru-RU"/>
          </a:p>
        </c:txPr>
        <c:crossAx val="293544320"/>
        <c:crosses val="autoZero"/>
        <c:auto val="1"/>
        <c:lblAlgn val="ctr"/>
        <c:lblOffset val="100"/>
        <c:noMultiLvlLbl val="0"/>
      </c:catAx>
      <c:valAx>
        <c:axId val="293544320"/>
        <c:scaling>
          <c:orientation val="minMax"/>
        </c:scaling>
        <c:delete val="0"/>
        <c:axPos val="l"/>
        <c:majorGridlines/>
        <c:numFmt formatCode="General" sourceLinked="1"/>
        <c:majorTickMark val="none"/>
        <c:minorTickMark val="none"/>
        <c:tickLblPos val="nextTo"/>
        <c:spPr>
          <a:ln w="9525">
            <a:noFill/>
          </a:ln>
        </c:spPr>
        <c:crossAx val="270387840"/>
        <c:crosses val="autoZero"/>
        <c:crossBetween val="between"/>
      </c:valAx>
    </c:plotArea>
    <c:legend>
      <c:legendPos val="b"/>
      <c:overlay val="0"/>
      <c:txPr>
        <a:bodyPr/>
        <a:lstStyle/>
        <a:p>
          <a:pPr>
            <a:defRPr b="1"/>
          </a:pPr>
          <a:endParaRPr lang="ru-RU"/>
        </a:p>
      </c:txPr>
    </c:legend>
    <c:plotVisOnly val="1"/>
    <c:dispBlanksAs val="gap"/>
    <c:showDLblsOverMax val="0"/>
  </c:chart>
  <c:spPr>
    <a:noFill/>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0.10862</cdr:x>
      <cdr:y>0.12316</cdr:y>
    </cdr:from>
    <cdr:to>
      <cdr:x>0.30862</cdr:x>
      <cdr:y>0.45467</cdr:y>
    </cdr:to>
    <cdr:sp macro="" textlink="">
      <cdr:nvSpPr>
        <cdr:cNvPr id="2" name="TextBox 1"/>
        <cdr:cNvSpPr txBox="1"/>
      </cdr:nvSpPr>
      <cdr:spPr>
        <a:xfrm xmlns:a="http://schemas.openxmlformats.org/drawingml/2006/main">
          <a:off x="395784" y="282324"/>
          <a:ext cx="728726" cy="759937"/>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100"/>
            <a:t>*p=0.04</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0.08213</cdr:x>
      <cdr:y>0.12331</cdr:y>
    </cdr:from>
    <cdr:to>
      <cdr:x>0.28213</cdr:x>
      <cdr:y>0.43928</cdr:y>
    </cdr:to>
    <cdr:sp macro="" textlink="">
      <cdr:nvSpPr>
        <cdr:cNvPr id="2" name="TextBox 1"/>
        <cdr:cNvSpPr txBox="1"/>
      </cdr:nvSpPr>
      <cdr:spPr>
        <a:xfrm xmlns:a="http://schemas.openxmlformats.org/drawingml/2006/main">
          <a:off x="298104" y="282503"/>
          <a:ext cx="725932" cy="72391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*p=0.032</a:t>
          </a:r>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0.13376</cdr:x>
      <cdr:y>0.1309</cdr:y>
    </cdr:from>
    <cdr:to>
      <cdr:x>0.33376</cdr:x>
      <cdr:y>0.44687</cdr:y>
    </cdr:to>
    <cdr:sp macro="" textlink="">
      <cdr:nvSpPr>
        <cdr:cNvPr id="2" name="TextBox 1"/>
        <cdr:cNvSpPr txBox="1"/>
      </cdr:nvSpPr>
      <cdr:spPr>
        <a:xfrm xmlns:a="http://schemas.openxmlformats.org/drawingml/2006/main">
          <a:off x="492720" y="298323"/>
          <a:ext cx="736727" cy="7201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*p=0.015</a:t>
          </a:r>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0.10672</cdr:x>
      <cdr:y>0.12429</cdr:y>
    </cdr:from>
    <cdr:to>
      <cdr:x>0.30672</cdr:x>
      <cdr:y>0.44026</cdr:y>
    </cdr:to>
    <cdr:sp macro="" textlink="">
      <cdr:nvSpPr>
        <cdr:cNvPr id="2" name="TextBox 1"/>
        <cdr:cNvSpPr txBox="1"/>
      </cdr:nvSpPr>
      <cdr:spPr>
        <a:xfrm xmlns:a="http://schemas.openxmlformats.org/drawingml/2006/main">
          <a:off x="397607" y="283257"/>
          <a:ext cx="745109" cy="720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a:t>*p=0.0</a:t>
          </a:r>
          <a:r>
            <a:rPr lang="ru-RU" sz="1100"/>
            <a:t>4</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B94E99-8F4C-4A66-94A0-3FBA8BDCC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805</TotalTime>
  <Pages>65</Pages>
  <Words>19442</Words>
  <Characters>110824</Characters>
  <Application>Microsoft Office Word</Application>
  <DocSecurity>0</DocSecurity>
  <Lines>923</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94</cp:revision>
  <dcterms:created xsi:type="dcterms:W3CDTF">2020-10-25T08:33:00Z</dcterms:created>
  <dcterms:modified xsi:type="dcterms:W3CDTF">2020-10-28T07:00:00Z</dcterms:modified>
</cp:coreProperties>
</file>