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16859" w:rsidRPr="00816859" w:rsidRDefault="00561287" w:rsidP="00A656C6">
      <w:pPr>
        <w:spacing w:line="360" w:lineRule="auto"/>
        <w:jc w:val="center"/>
        <w:rPr>
          <w:rFonts w:ascii="Times New Roman" w:hAnsi="Times New Roman" w:cs="Times New Roman"/>
          <w:sz w:val="24"/>
          <w:szCs w:val="24"/>
          <w:lang w:val="en-US"/>
        </w:rPr>
      </w:pPr>
      <w:r>
        <w:rPr>
          <w:rFonts w:ascii="Times New Roman" w:hAnsi="Times New Roman" w:cs="Times New Roman"/>
          <w:b/>
          <w:noProof/>
          <w:sz w:val="24"/>
          <w:szCs w:val="24"/>
          <w:lang w:eastAsia="ru-RU"/>
        </w:rPr>
        <mc:AlternateContent>
          <mc:Choice Requires="wps">
            <w:drawing>
              <wp:anchor distT="0" distB="0" distL="114300" distR="114300" simplePos="0" relativeHeight="251660288" behindDoc="0" locked="0" layoutInCell="1" allowOverlap="1">
                <wp:simplePos x="0" y="0"/>
                <wp:positionH relativeFrom="column">
                  <wp:posOffset>584892</wp:posOffset>
                </wp:positionH>
                <wp:positionV relativeFrom="paragraph">
                  <wp:posOffset>4711719</wp:posOffset>
                </wp:positionV>
                <wp:extent cx="354842" cy="313898"/>
                <wp:effectExtent l="0" t="0" r="26670" b="10160"/>
                <wp:wrapNone/>
                <wp:docPr id="4" name="Прямоугольник 4"/>
                <wp:cNvGraphicFramePr/>
                <a:graphic xmlns:a="http://schemas.openxmlformats.org/drawingml/2006/main">
                  <a:graphicData uri="http://schemas.microsoft.com/office/word/2010/wordprocessingShape">
                    <wps:wsp>
                      <wps:cNvSpPr/>
                      <wps:spPr>
                        <a:xfrm>
                          <a:off x="0" y="0"/>
                          <a:ext cx="354842" cy="31389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4" o:spid="_x0000_s1026" style="position:absolute;margin-left:46.05pt;margin-top:371pt;width:27.95pt;height:24.7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" fillcolor="white [3212]" strokecolor="white [3212]" strokeweight="2pt"/>
            </w:pict>
          </mc:Fallback>
        </mc:AlternateContent>
      </w:r>
      <w:r w:rsidR="00126CA0">
        <w:rPr>
          <w:rFonts w:ascii="Times New Roman" w:hAnsi="Times New Roman" w:cs="Times New Roman"/>
          <w:b/>
          <w:noProof/>
          <w:sz w:val="24"/>
          <w:szCs w:val="24"/>
          <w:lang w:eastAsia="ru-RU"/>
        </w:rPr>
        <mc:AlternateContent>
          <mc:Choice Requires="wps">
            <w:drawing>
              <wp:anchor distT="0" distB="0" distL="114300" distR="114300" simplePos="0" relativeHeight="251659264" behindDoc="0" locked="0" layoutInCell="1" allowOverlap="1">
                <wp:simplePos x="0" y="0"/>
                <wp:positionH relativeFrom="column">
                  <wp:posOffset>2577465</wp:posOffset>
                </wp:positionH>
                <wp:positionV relativeFrom="paragraph">
                  <wp:posOffset>3623310</wp:posOffset>
                </wp:positionV>
                <wp:extent cx="895350" cy="180975"/>
                <wp:effectExtent l="0" t="0" r="19050" b="28575"/>
                <wp:wrapNone/>
                <wp:docPr id="2" name="Прямоугольник 2"/>
                <wp:cNvGraphicFramePr/>
                <a:graphic xmlns:a="http://schemas.openxmlformats.org/drawingml/2006/main">
                  <a:graphicData uri="http://schemas.microsoft.com/office/word/2010/wordprocessingShape">
                    <wps:wsp>
                      <wps:cNvSpPr/>
                      <wps:spPr>
                        <a:xfrm>
                          <a:off x="0" y="0"/>
                          <a:ext cx="895350" cy="1809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 o:spid="_x0000_s1026" style="position:absolute;margin-left:202.95pt;margin-top:285.3pt;width:70.5pt;height:14.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" fillcolor="white [3212]" strokecolor="white [3212]" strokeweight="2pt"/>
            </w:pict>
          </mc:Fallback>
        </mc:AlternateContent>
      </w:r>
      <w:r w:rsidR="001A4565">
        <w:rPr>
          <w:rFonts w:ascii="Times New Roman" w:hAnsi="Times New Roman" w:cs="Times New Roman"/>
          <w:b/>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4.55pt;height:690.7pt">
            <v:imagedata r:id="rId9" o:title="011" cropbottom="-1999f" cropleft="7378f" cropright="-1737f"/>
          </v:shape>
        </w:pict>
      </w:r>
      <w:r w:rsidR="00A656C6" w:rsidRPr="00816859">
        <w:rPr>
          <w:rFonts w:ascii="Times New Roman" w:hAnsi="Times New Roman" w:cs="Times New Roman"/>
          <w:sz w:val="24"/>
          <w:szCs w:val="24"/>
          <w:lang w:val="en-US"/>
        </w:rPr>
        <w:t xml:space="preserve"> </w:t>
      </w:r>
    </w:p>
    <w:p w:rsidR="002B5CB4" w:rsidRDefault="002B5CB4" w:rsidP="003345C6">
      <w:pPr>
        <w:tabs>
          <w:tab w:val="left" w:pos="8085"/>
        </w:tabs>
        <w:spacing w:after="0" w:line="360" w:lineRule="auto"/>
        <w:ind w:firstLine="567"/>
        <w:jc w:val="center"/>
        <w:rPr>
          <w:rFonts w:ascii="Times New Roman" w:hAnsi="Times New Roman" w:cs="Times New Roman"/>
          <w:sz w:val="24"/>
          <w:szCs w:val="24"/>
          <w:lang w:val="en-US"/>
        </w:rPr>
        <w:sectPr w:rsidR="002B5CB4" w:rsidSect="002B5CB4">
          <w:footerReference w:type="default" r:id="rId10"/>
          <w:footerReference w:type="first" r:id="rId11"/>
          <w:pgSz w:w="11906" w:h="16838"/>
          <w:pgMar w:top="1134" w:right="851" w:bottom="1134" w:left="1701" w:header="709" w:footer="709" w:gutter="0"/>
          <w:pgNumType w:start="1"/>
          <w:cols w:space="708"/>
          <w:titlePg/>
          <w:docGrid w:linePitch="360"/>
        </w:sectPr>
      </w:pPr>
    </w:p>
    <w:p w:rsidR="00A656C6" w:rsidRDefault="001A4565" w:rsidP="00A656C6">
      <w:pPr>
        <w:tabs>
          <w:tab w:val="left" w:pos="8085"/>
        </w:tabs>
        <w:spacing w:after="0" w:line="360" w:lineRule="auto"/>
        <w:jc w:val="center"/>
        <w:rPr>
          <w:rFonts w:ascii="Times New Roman" w:hAnsi="Times New Roman" w:cs="Times New Roman"/>
          <w:b/>
          <w:sz w:val="24"/>
          <w:szCs w:val="24"/>
          <w:lang w:val="en-US"/>
        </w:rPr>
        <w:sectPr w:rsidR="00A656C6" w:rsidSect="00A656C6">
          <w:pgSz w:w="11906" w:h="16838"/>
          <w:pgMar w:top="1134" w:right="851" w:bottom="1134" w:left="1701" w:header="709" w:footer="709" w:gutter="0"/>
          <w:pgNumType w:start="2"/>
          <w:cols w:space="708"/>
          <w:titlePg/>
          <w:docGrid w:linePitch="360"/>
        </w:sectPr>
      </w:pPr>
      <w:r>
        <w:rPr>
          <w:rFonts w:ascii="Times New Roman" w:hAnsi="Times New Roman" w:cs="Times New Roman"/>
          <w:b/>
          <w:sz w:val="24"/>
          <w:szCs w:val="24"/>
          <w:lang w:val="en-US"/>
        </w:rPr>
        <w:lastRenderedPageBreak/>
        <w:pict>
          <v:shape id="_x0000_i1026" type="#_x0000_t75" style="width:467.15pt;height:716.65pt">
            <v:imagedata r:id="rId12" o:title="012" cropleft="6754f"/>
          </v:shape>
        </w:pict>
      </w:r>
    </w:p>
    <w:p w:rsidR="003345C6" w:rsidRPr="002B5CB4" w:rsidRDefault="00222FD4" w:rsidP="003345C6">
      <w:pPr>
        <w:tabs>
          <w:tab w:val="left" w:pos="8085"/>
        </w:tabs>
        <w:spacing w:after="0" w:line="360" w:lineRule="auto"/>
        <w:ind w:firstLine="567"/>
        <w:jc w:val="center"/>
        <w:rPr>
          <w:rFonts w:ascii="Times New Roman" w:hAnsi="Times New Roman" w:cs="Times New Roman"/>
          <w:b/>
          <w:sz w:val="24"/>
          <w:szCs w:val="24"/>
          <w:lang w:val="en-US"/>
        </w:rPr>
      </w:pPr>
      <w:r w:rsidRPr="002B5CB4">
        <w:rPr>
          <w:rFonts w:ascii="Times New Roman" w:hAnsi="Times New Roman" w:cs="Times New Roman"/>
          <w:b/>
          <w:sz w:val="24"/>
          <w:szCs w:val="24"/>
          <w:lang w:val="en-US"/>
        </w:rPr>
        <w:lastRenderedPageBreak/>
        <w:t>REPORT</w:t>
      </w:r>
    </w:p>
    <w:p w:rsidR="002D5F43" w:rsidRPr="00816859" w:rsidRDefault="002D5F43" w:rsidP="002D5F43">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The report consists </w:t>
      </w:r>
      <w:r w:rsidRPr="00036868">
        <w:rPr>
          <w:rFonts w:ascii="Times New Roman" w:hAnsi="Times New Roman" w:cs="Times New Roman"/>
          <w:sz w:val="24"/>
          <w:szCs w:val="24"/>
          <w:lang w:val="en-US"/>
        </w:rPr>
        <w:t>of 1</w:t>
      </w:r>
      <w:r w:rsidR="0072386A" w:rsidRPr="00036868">
        <w:rPr>
          <w:rFonts w:ascii="Times New Roman" w:hAnsi="Times New Roman" w:cs="Times New Roman"/>
          <w:sz w:val="24"/>
          <w:szCs w:val="24"/>
          <w:lang w:val="en-US"/>
        </w:rPr>
        <w:t>9</w:t>
      </w:r>
      <w:r w:rsidR="00E52CA9" w:rsidRPr="001A4565">
        <w:rPr>
          <w:rFonts w:ascii="Times New Roman" w:hAnsi="Times New Roman" w:cs="Times New Roman"/>
          <w:sz w:val="24"/>
          <w:szCs w:val="24"/>
          <w:lang w:val="en-US"/>
        </w:rPr>
        <w:t>4</w:t>
      </w:r>
      <w:r w:rsidRPr="00816859">
        <w:rPr>
          <w:rFonts w:ascii="Times New Roman" w:hAnsi="Times New Roman" w:cs="Times New Roman"/>
          <w:sz w:val="24"/>
          <w:szCs w:val="24"/>
          <w:lang w:val="en-US"/>
        </w:rPr>
        <w:t xml:space="preserve"> pages, </w:t>
      </w:r>
      <w:r w:rsidR="00720056">
        <w:rPr>
          <w:rFonts w:ascii="Times New Roman" w:hAnsi="Times New Roman" w:cs="Times New Roman"/>
          <w:sz w:val="24"/>
          <w:szCs w:val="24"/>
          <w:lang w:val="kk-KZ"/>
        </w:rPr>
        <w:t>1</w:t>
      </w:r>
      <w:r w:rsidR="00720056">
        <w:rPr>
          <w:rFonts w:ascii="Times New Roman" w:hAnsi="Times New Roman" w:cs="Times New Roman"/>
          <w:sz w:val="24"/>
          <w:szCs w:val="24"/>
          <w:lang w:val="en-US"/>
        </w:rPr>
        <w:t xml:space="preserve"> book, </w:t>
      </w:r>
      <w:r w:rsidR="00222FD4" w:rsidRPr="00816859">
        <w:rPr>
          <w:rFonts w:ascii="Times New Roman" w:hAnsi="Times New Roman" w:cs="Times New Roman"/>
          <w:sz w:val="24"/>
          <w:szCs w:val="24"/>
          <w:lang w:val="en-US"/>
        </w:rPr>
        <w:t>24</w:t>
      </w:r>
      <w:r w:rsidRPr="00816859">
        <w:rPr>
          <w:rFonts w:ascii="Times New Roman" w:hAnsi="Times New Roman" w:cs="Times New Roman"/>
          <w:sz w:val="24"/>
          <w:szCs w:val="24"/>
          <w:lang w:val="en-US"/>
        </w:rPr>
        <w:t xml:space="preserve"> figures, </w:t>
      </w:r>
      <w:r w:rsidR="00222FD4" w:rsidRPr="00816859">
        <w:rPr>
          <w:rFonts w:ascii="Times New Roman" w:hAnsi="Times New Roman" w:cs="Times New Roman"/>
          <w:sz w:val="24"/>
          <w:szCs w:val="24"/>
          <w:lang w:val="en-US"/>
        </w:rPr>
        <w:t>5</w:t>
      </w:r>
      <w:r w:rsidRPr="00816859">
        <w:rPr>
          <w:rFonts w:ascii="Times New Roman" w:hAnsi="Times New Roman" w:cs="Times New Roman"/>
          <w:sz w:val="24"/>
          <w:szCs w:val="24"/>
          <w:lang w:val="en-US"/>
        </w:rPr>
        <w:t xml:space="preserve"> tables, 3</w:t>
      </w:r>
      <w:r w:rsidR="00222FD4" w:rsidRPr="00816859">
        <w:rPr>
          <w:rFonts w:ascii="Times New Roman" w:hAnsi="Times New Roman" w:cs="Times New Roman"/>
          <w:sz w:val="24"/>
          <w:szCs w:val="24"/>
          <w:lang w:val="en-US"/>
        </w:rPr>
        <w:t>7</w:t>
      </w:r>
      <w:r w:rsidRPr="00816859">
        <w:rPr>
          <w:rFonts w:ascii="Times New Roman" w:hAnsi="Times New Roman" w:cs="Times New Roman"/>
          <w:sz w:val="24"/>
          <w:szCs w:val="24"/>
          <w:lang w:val="en-US"/>
        </w:rPr>
        <w:t xml:space="preserve"> sources, 1</w:t>
      </w:r>
      <w:r w:rsidR="00222FD4" w:rsidRPr="00816859">
        <w:rPr>
          <w:rFonts w:ascii="Times New Roman" w:hAnsi="Times New Roman" w:cs="Times New Roman"/>
          <w:sz w:val="24"/>
          <w:szCs w:val="24"/>
          <w:lang w:val="en-US"/>
        </w:rPr>
        <w:t>7</w:t>
      </w:r>
      <w:r w:rsidRPr="00816859">
        <w:rPr>
          <w:rFonts w:ascii="Times New Roman" w:hAnsi="Times New Roman" w:cs="Times New Roman"/>
          <w:sz w:val="24"/>
          <w:szCs w:val="24"/>
          <w:lang w:val="en-US"/>
        </w:rPr>
        <w:t xml:space="preserve"> applications.</w:t>
      </w:r>
    </w:p>
    <w:p w:rsidR="002D5F43" w:rsidRPr="00816859" w:rsidRDefault="002D5F43" w:rsidP="002D5F43">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HYDROLOGICAL MODELING, GIS MAPPING, REMOTE SENSING, FLOOD RISK ASSESSMENT, ESIL.</w:t>
      </w:r>
    </w:p>
    <w:p w:rsidR="002D5F43" w:rsidRPr="00816859" w:rsidRDefault="002D5F43" w:rsidP="002D5F43">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Object of research: Flood</w:t>
      </w:r>
      <w:r w:rsidR="00197ECE">
        <w:rPr>
          <w:rFonts w:ascii="Times New Roman" w:hAnsi="Times New Roman" w:cs="Times New Roman"/>
          <w:sz w:val="24"/>
          <w:szCs w:val="24"/>
          <w:lang w:val="en-US"/>
        </w:rPr>
        <w:t xml:space="preserve">s </w:t>
      </w:r>
      <w:r w:rsidRPr="00816859">
        <w:rPr>
          <w:rFonts w:ascii="Times New Roman" w:hAnsi="Times New Roman" w:cs="Times New Roman"/>
          <w:sz w:val="24"/>
          <w:szCs w:val="24"/>
          <w:lang w:val="en-US"/>
        </w:rPr>
        <w:t>in the valleys of the Esil and Nura rivers within the suburban area of ​​</w:t>
      </w:r>
      <w:r w:rsidR="00E83C89">
        <w:rPr>
          <w:rFonts w:ascii="Times New Roman" w:hAnsi="Times New Roman" w:cs="Times New Roman"/>
          <w:sz w:val="24"/>
          <w:szCs w:val="24"/>
          <w:lang w:val="en-US"/>
        </w:rPr>
        <w:t xml:space="preserve">the city </w:t>
      </w:r>
      <w:r w:rsidRPr="00816859">
        <w:rPr>
          <w:rFonts w:ascii="Times New Roman" w:hAnsi="Times New Roman" w:cs="Times New Roman"/>
          <w:sz w:val="24"/>
          <w:szCs w:val="24"/>
          <w:lang w:val="en-US"/>
        </w:rPr>
        <w:t>Nur-Sultan (Astana).</w:t>
      </w:r>
    </w:p>
    <w:p w:rsidR="002D5F43" w:rsidRPr="00816859" w:rsidRDefault="002D5F43" w:rsidP="00040A01">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Purpose of the work: </w:t>
      </w:r>
      <w:r w:rsidR="00E83C89">
        <w:rPr>
          <w:rFonts w:ascii="Times New Roman" w:hAnsi="Times New Roman" w:cs="Times New Roman"/>
          <w:sz w:val="24"/>
          <w:szCs w:val="24"/>
          <w:lang w:val="en-US"/>
        </w:rPr>
        <w:t>To d</w:t>
      </w:r>
      <w:r w:rsidRPr="00816859">
        <w:rPr>
          <w:rFonts w:ascii="Times New Roman" w:hAnsi="Times New Roman" w:cs="Times New Roman"/>
          <w:sz w:val="24"/>
          <w:szCs w:val="24"/>
          <w:lang w:val="en-US"/>
        </w:rPr>
        <w:t>etermi</w:t>
      </w:r>
      <w:r w:rsidR="00E83C89">
        <w:rPr>
          <w:rFonts w:ascii="Times New Roman" w:hAnsi="Times New Roman" w:cs="Times New Roman"/>
          <w:sz w:val="24"/>
          <w:szCs w:val="24"/>
          <w:lang w:val="en-US"/>
        </w:rPr>
        <w:t>ne</w:t>
      </w:r>
      <w:r w:rsidRPr="00816859">
        <w:rPr>
          <w:rFonts w:ascii="Times New Roman" w:hAnsi="Times New Roman" w:cs="Times New Roman"/>
          <w:sz w:val="24"/>
          <w:szCs w:val="24"/>
          <w:lang w:val="en-US"/>
        </w:rPr>
        <w:t xml:space="preserve"> the </w:t>
      </w:r>
      <w:r w:rsidR="00197ECE">
        <w:rPr>
          <w:rFonts w:ascii="Times New Roman" w:hAnsi="Times New Roman" w:cs="Times New Roman"/>
          <w:sz w:val="24"/>
          <w:szCs w:val="24"/>
          <w:lang w:val="en-US"/>
        </w:rPr>
        <w:t xml:space="preserve">flood </w:t>
      </w:r>
      <w:r w:rsidRPr="00816859">
        <w:rPr>
          <w:rFonts w:ascii="Times New Roman" w:hAnsi="Times New Roman" w:cs="Times New Roman"/>
          <w:sz w:val="24"/>
          <w:szCs w:val="24"/>
          <w:lang w:val="en-US"/>
        </w:rPr>
        <w:t xml:space="preserve">risk </w:t>
      </w:r>
      <w:r w:rsidR="00197ECE">
        <w:rPr>
          <w:rFonts w:ascii="Times New Roman" w:hAnsi="Times New Roman" w:cs="Times New Roman"/>
          <w:sz w:val="24"/>
          <w:szCs w:val="24"/>
          <w:lang w:val="en-US"/>
        </w:rPr>
        <w:t>for</w:t>
      </w:r>
      <w:r w:rsidRPr="00816859">
        <w:rPr>
          <w:rFonts w:ascii="Times New Roman" w:hAnsi="Times New Roman" w:cs="Times New Roman"/>
          <w:sz w:val="24"/>
          <w:szCs w:val="24"/>
          <w:lang w:val="en-US"/>
        </w:rPr>
        <w:t xml:space="preserve"> the territory of the city Nur-Sultan and adjacent settlements during the flood</w:t>
      </w:r>
      <w:r w:rsidR="00C157E8">
        <w:rPr>
          <w:rFonts w:ascii="Times New Roman" w:hAnsi="Times New Roman" w:cs="Times New Roman"/>
          <w:sz w:val="24"/>
          <w:szCs w:val="24"/>
          <w:lang w:val="en-US"/>
        </w:rPr>
        <w:t>ing events</w:t>
      </w:r>
      <w:r w:rsidRPr="00816859">
        <w:rPr>
          <w:rFonts w:ascii="Times New Roman" w:hAnsi="Times New Roman" w:cs="Times New Roman"/>
          <w:sz w:val="24"/>
          <w:szCs w:val="24"/>
          <w:lang w:val="en-US"/>
        </w:rPr>
        <w:t xml:space="preserve"> of the Esil and Nura rivers based on computer hydrological modeling, the use of remote sensing data and the creation of digital maps of impact scenarios.</w:t>
      </w:r>
      <w:r w:rsidR="00040A01" w:rsidRPr="00816859">
        <w:rPr>
          <w:rFonts w:ascii="Times New Roman" w:hAnsi="Times New Roman" w:cs="Times New Roman"/>
          <w:sz w:val="24"/>
          <w:szCs w:val="24"/>
          <w:lang w:val="en-US"/>
        </w:rPr>
        <w:t xml:space="preserve"> </w:t>
      </w:r>
      <w:r w:rsidRPr="00816859">
        <w:rPr>
          <w:rFonts w:ascii="Times New Roman" w:hAnsi="Times New Roman" w:cs="Times New Roman"/>
          <w:sz w:val="24"/>
          <w:szCs w:val="24"/>
          <w:lang w:val="en-US"/>
        </w:rPr>
        <w:t>Research methods: comparative, typological, statistical, hydrological modeling, GIS-mapping, remote sensing data processing, methods for creating a digital elevation model, methods of field research.</w:t>
      </w:r>
    </w:p>
    <w:p w:rsidR="002D5F43" w:rsidRPr="00816859" w:rsidRDefault="002D5F43" w:rsidP="002D5F43">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The results of the work and their novelty: 1) The geodatabase of the project was created; 2) Methods for assessing flooding of territories, taking into account hydrological modeling, have been studied; 3) Cartography of natural and demographic conditions of river v</w:t>
      </w:r>
      <w:r w:rsidR="00E83C89">
        <w:rPr>
          <w:rFonts w:ascii="Times New Roman" w:hAnsi="Times New Roman" w:cs="Times New Roman"/>
          <w:sz w:val="24"/>
          <w:szCs w:val="24"/>
          <w:lang w:val="en-US"/>
        </w:rPr>
        <w:t>alleys was carried out; 4) U</w:t>
      </w:r>
      <w:r w:rsidRPr="00816859">
        <w:rPr>
          <w:rFonts w:ascii="Times New Roman" w:hAnsi="Times New Roman" w:cs="Times New Roman"/>
          <w:sz w:val="24"/>
          <w:szCs w:val="24"/>
          <w:lang w:val="en-US"/>
        </w:rPr>
        <w:t>p-to-date DEM with built-in bathymetric data of river channels</w:t>
      </w:r>
      <w:r w:rsidR="00E83C89">
        <w:rPr>
          <w:rFonts w:ascii="Times New Roman" w:hAnsi="Times New Roman" w:cs="Times New Roman"/>
          <w:sz w:val="24"/>
          <w:szCs w:val="24"/>
          <w:lang w:val="en-US"/>
        </w:rPr>
        <w:t xml:space="preserve"> was created</w:t>
      </w:r>
      <w:r w:rsidRPr="00816859">
        <w:rPr>
          <w:rFonts w:ascii="Times New Roman" w:hAnsi="Times New Roman" w:cs="Times New Roman"/>
          <w:sz w:val="24"/>
          <w:szCs w:val="24"/>
          <w:lang w:val="en-US"/>
        </w:rPr>
        <w:t xml:space="preserve">; 5) The tendencies of variability of discharge and water levels in the flood of the Esil and Nura rivers are revealed, the novelty is associated with the assessment of water losses as a result of the extraction of sand and gravel mixture; 6) For the first time, hydrological modeling of flood </w:t>
      </w:r>
      <w:r w:rsidR="00C157E8" w:rsidRPr="00816859">
        <w:rPr>
          <w:rFonts w:ascii="Times New Roman" w:hAnsi="Times New Roman" w:cs="Times New Roman"/>
          <w:sz w:val="24"/>
          <w:szCs w:val="24"/>
          <w:lang w:val="en-US"/>
        </w:rPr>
        <w:t xml:space="preserve">risk of </w:t>
      </w:r>
      <w:r w:rsidRPr="00816859">
        <w:rPr>
          <w:rFonts w:ascii="Times New Roman" w:hAnsi="Times New Roman" w:cs="Times New Roman"/>
          <w:sz w:val="24"/>
          <w:szCs w:val="24"/>
          <w:lang w:val="en-US"/>
        </w:rPr>
        <w:t xml:space="preserve">settlements during high </w:t>
      </w:r>
      <w:r w:rsidR="00C157E8">
        <w:rPr>
          <w:rFonts w:ascii="Times New Roman" w:hAnsi="Times New Roman" w:cs="Times New Roman"/>
          <w:sz w:val="24"/>
          <w:szCs w:val="24"/>
          <w:lang w:val="en-US"/>
        </w:rPr>
        <w:t>flow</w:t>
      </w:r>
      <w:r w:rsidRPr="00816859">
        <w:rPr>
          <w:rFonts w:ascii="Times New Roman" w:hAnsi="Times New Roman" w:cs="Times New Roman"/>
          <w:sz w:val="24"/>
          <w:szCs w:val="24"/>
          <w:lang w:val="en-US"/>
        </w:rPr>
        <w:t xml:space="preserve"> was carried out in the HEC</w:t>
      </w:r>
      <w:r w:rsidR="00C157E8">
        <w:rPr>
          <w:rFonts w:ascii="Times New Roman" w:hAnsi="Times New Roman" w:cs="Times New Roman"/>
          <w:sz w:val="24"/>
          <w:szCs w:val="24"/>
          <w:lang w:val="en-US"/>
        </w:rPr>
        <w:t>-RAS</w:t>
      </w:r>
      <w:r w:rsidRPr="00816859">
        <w:rPr>
          <w:rFonts w:ascii="Times New Roman" w:hAnsi="Times New Roman" w:cs="Times New Roman"/>
          <w:sz w:val="24"/>
          <w:szCs w:val="24"/>
          <w:lang w:val="en-US"/>
        </w:rPr>
        <w:t xml:space="preserve"> program; 7) GIS mapping of the risk of suburban flooding was carried out, 12 maps were created; 8) A scientifically grounded recommendation</w:t>
      </w:r>
      <w:r w:rsidR="00C157E8">
        <w:rPr>
          <w:rFonts w:ascii="Times New Roman" w:hAnsi="Times New Roman" w:cs="Times New Roman"/>
          <w:sz w:val="24"/>
          <w:szCs w:val="24"/>
          <w:lang w:val="en-US"/>
        </w:rPr>
        <w:t>s</w:t>
      </w:r>
      <w:r w:rsidRPr="00816859">
        <w:rPr>
          <w:rFonts w:ascii="Times New Roman" w:hAnsi="Times New Roman" w:cs="Times New Roman"/>
          <w:sz w:val="24"/>
          <w:szCs w:val="24"/>
          <w:lang w:val="en-US"/>
        </w:rPr>
        <w:t xml:space="preserve"> ha</w:t>
      </w:r>
      <w:r w:rsidR="00C157E8">
        <w:rPr>
          <w:rFonts w:ascii="Times New Roman" w:hAnsi="Times New Roman" w:cs="Times New Roman"/>
          <w:sz w:val="24"/>
          <w:szCs w:val="24"/>
          <w:lang w:val="en-US"/>
        </w:rPr>
        <w:t>ve</w:t>
      </w:r>
      <w:r w:rsidRPr="00816859">
        <w:rPr>
          <w:rFonts w:ascii="Times New Roman" w:hAnsi="Times New Roman" w:cs="Times New Roman"/>
          <w:sz w:val="24"/>
          <w:szCs w:val="24"/>
          <w:lang w:val="en-US"/>
        </w:rPr>
        <w:t xml:space="preserve"> been developed to reduce the risk of flooding; 9 articles: 1 in Web of Science, 3 in Scopus, 2 CCES.</w:t>
      </w:r>
    </w:p>
    <w:p w:rsidR="00040A01" w:rsidRPr="00816859" w:rsidRDefault="002D5F43" w:rsidP="00040A01">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The scope of the report results: scientific, educational, forecasting flood floods, damage assessment, design of engineering protection;</w:t>
      </w:r>
      <w:r w:rsidR="00040A01" w:rsidRPr="00816859">
        <w:rPr>
          <w:rFonts w:ascii="Times New Roman" w:hAnsi="Times New Roman" w:cs="Times New Roman"/>
          <w:sz w:val="24"/>
          <w:szCs w:val="24"/>
          <w:lang w:val="en-US"/>
        </w:rPr>
        <w:t xml:space="preserve"> </w:t>
      </w:r>
    </w:p>
    <w:p w:rsidR="000D6814" w:rsidRPr="00816859" w:rsidRDefault="002D5F43" w:rsidP="00040A01">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Recommendations for implementation: Thematic maps are introduced into the educational process of undergraduates of E</w:t>
      </w:r>
      <w:r w:rsidR="00E83C89">
        <w:rPr>
          <w:rFonts w:ascii="Times New Roman" w:hAnsi="Times New Roman" w:cs="Times New Roman"/>
          <w:sz w:val="24"/>
          <w:szCs w:val="24"/>
          <w:lang w:val="en-US"/>
        </w:rPr>
        <w:t>urasian</w:t>
      </w:r>
      <w:r w:rsidR="00E83C89" w:rsidRPr="00E83C89">
        <w:rPr>
          <w:rFonts w:ascii="Times New Roman" w:hAnsi="Times New Roman" w:cs="Times New Roman"/>
          <w:sz w:val="24"/>
          <w:szCs w:val="24"/>
          <w:lang w:val="en-US"/>
        </w:rPr>
        <w:t xml:space="preserve"> </w:t>
      </w:r>
      <w:r w:rsidRPr="00816859">
        <w:rPr>
          <w:rFonts w:ascii="Times New Roman" w:hAnsi="Times New Roman" w:cs="Times New Roman"/>
          <w:sz w:val="24"/>
          <w:szCs w:val="24"/>
          <w:lang w:val="en-US"/>
        </w:rPr>
        <w:t>N</w:t>
      </w:r>
      <w:r w:rsidR="00E83C89">
        <w:rPr>
          <w:rFonts w:ascii="Times New Roman" w:hAnsi="Times New Roman" w:cs="Times New Roman"/>
          <w:sz w:val="24"/>
          <w:szCs w:val="24"/>
          <w:lang w:val="en-US"/>
        </w:rPr>
        <w:t xml:space="preserve">ational </w:t>
      </w:r>
      <w:r w:rsidRPr="00816859">
        <w:rPr>
          <w:rFonts w:ascii="Times New Roman" w:hAnsi="Times New Roman" w:cs="Times New Roman"/>
          <w:sz w:val="24"/>
          <w:szCs w:val="24"/>
          <w:lang w:val="en-US"/>
        </w:rPr>
        <w:t>U</w:t>
      </w:r>
      <w:r w:rsidR="00E83C89">
        <w:rPr>
          <w:rFonts w:ascii="Times New Roman" w:hAnsi="Times New Roman" w:cs="Times New Roman"/>
          <w:sz w:val="24"/>
          <w:szCs w:val="24"/>
          <w:lang w:val="en-US"/>
        </w:rPr>
        <w:t>niversity named after</w:t>
      </w:r>
      <w:r w:rsidR="00996613">
        <w:rPr>
          <w:rFonts w:ascii="Times New Roman" w:hAnsi="Times New Roman" w:cs="Times New Roman"/>
          <w:sz w:val="24"/>
          <w:szCs w:val="24"/>
          <w:lang w:val="en-US"/>
        </w:rPr>
        <w:t xml:space="preserve"> L. Gumilyov</w:t>
      </w:r>
      <w:r w:rsidRPr="00816859">
        <w:rPr>
          <w:rFonts w:ascii="Times New Roman" w:hAnsi="Times New Roman" w:cs="Times New Roman"/>
          <w:sz w:val="24"/>
          <w:szCs w:val="24"/>
          <w:lang w:val="en-US"/>
        </w:rPr>
        <w:t xml:space="preserve"> (Agreement on cooperation No. 362 dated 26.10.2018). The “Bathymetry Map of the Astana Reservoir” at a scale of 1: 25,000 was introduced in the RSE “Kazvodkhoz” RSI MEGPR RK to clarify the volume of water resources of the reservoir;</w:t>
      </w:r>
      <w:r w:rsidR="00040A01" w:rsidRPr="00816859">
        <w:rPr>
          <w:rFonts w:ascii="Times New Roman" w:hAnsi="Times New Roman" w:cs="Times New Roman"/>
          <w:sz w:val="24"/>
          <w:szCs w:val="24"/>
          <w:lang w:val="en-US"/>
        </w:rPr>
        <w:t xml:space="preserve"> </w:t>
      </w:r>
      <w:r w:rsidRPr="00816859">
        <w:rPr>
          <w:rFonts w:ascii="Times New Roman" w:hAnsi="Times New Roman" w:cs="Times New Roman"/>
          <w:sz w:val="24"/>
          <w:szCs w:val="24"/>
          <w:lang w:val="en-US"/>
        </w:rPr>
        <w:t>The significance of the work is associated with the introduction of the "Bathymetry Map of the Astana Reservoir" in the Republican State Enterprise "Kazvodkhoz", which</w:t>
      </w:r>
      <w:r w:rsidR="00C157E8">
        <w:rPr>
          <w:rFonts w:ascii="Times New Roman" w:hAnsi="Times New Roman" w:cs="Times New Roman"/>
          <w:sz w:val="24"/>
          <w:szCs w:val="24"/>
          <w:lang w:val="en-US"/>
        </w:rPr>
        <w:t xml:space="preserve"> developed proposals for their protection, </w:t>
      </w:r>
      <w:r w:rsidRPr="00816859">
        <w:rPr>
          <w:rFonts w:ascii="Times New Roman" w:hAnsi="Times New Roman" w:cs="Times New Roman"/>
          <w:sz w:val="24"/>
          <w:szCs w:val="24"/>
          <w:lang w:val="en-US"/>
        </w:rPr>
        <w:t>as well as carrying out hydrological mo</w:t>
      </w:r>
      <w:r w:rsidR="00C157E8">
        <w:rPr>
          <w:rFonts w:ascii="Times New Roman" w:hAnsi="Times New Roman" w:cs="Times New Roman"/>
          <w:sz w:val="24"/>
          <w:szCs w:val="24"/>
          <w:lang w:val="en-US"/>
        </w:rPr>
        <w:t>deling under various conditions</w:t>
      </w:r>
      <w:r w:rsidRPr="00816859">
        <w:rPr>
          <w:rFonts w:ascii="Times New Roman" w:hAnsi="Times New Roman" w:cs="Times New Roman"/>
          <w:sz w:val="24"/>
          <w:szCs w:val="24"/>
          <w:lang w:val="en-US"/>
        </w:rPr>
        <w:t>.</w:t>
      </w:r>
      <w:r w:rsidR="00040A01" w:rsidRPr="00816859">
        <w:rPr>
          <w:rFonts w:ascii="Times New Roman" w:hAnsi="Times New Roman" w:cs="Times New Roman"/>
          <w:sz w:val="24"/>
          <w:szCs w:val="24"/>
          <w:lang w:val="en-US"/>
        </w:rPr>
        <w:t xml:space="preserve"> </w:t>
      </w:r>
      <w:r w:rsidRPr="00816859">
        <w:rPr>
          <w:rFonts w:ascii="Times New Roman" w:hAnsi="Times New Roman" w:cs="Times New Roman"/>
          <w:sz w:val="24"/>
          <w:szCs w:val="24"/>
          <w:lang w:val="en-US"/>
        </w:rPr>
        <w:t xml:space="preserve">Forecast assumptions </w:t>
      </w:r>
      <w:r w:rsidR="00996613">
        <w:rPr>
          <w:rFonts w:ascii="Times New Roman" w:hAnsi="Times New Roman" w:cs="Times New Roman"/>
          <w:sz w:val="24"/>
          <w:szCs w:val="24"/>
          <w:lang w:val="en-US"/>
        </w:rPr>
        <w:t>on</w:t>
      </w:r>
      <w:r w:rsidRPr="00816859">
        <w:rPr>
          <w:rFonts w:ascii="Times New Roman" w:hAnsi="Times New Roman" w:cs="Times New Roman"/>
          <w:sz w:val="24"/>
          <w:szCs w:val="24"/>
          <w:lang w:val="en-US"/>
        </w:rPr>
        <w:t xml:space="preserve"> the development of the object. The results of hydrological modeling will be used in the design of preventive measures and planning of engineering protection structures against flood</w:t>
      </w:r>
      <w:r w:rsidR="00C157E8">
        <w:rPr>
          <w:rFonts w:ascii="Times New Roman" w:hAnsi="Times New Roman" w:cs="Times New Roman"/>
          <w:sz w:val="24"/>
          <w:szCs w:val="24"/>
          <w:lang w:val="en-US"/>
        </w:rPr>
        <w:t>ing event</w:t>
      </w:r>
      <w:r w:rsidRPr="00816859">
        <w:rPr>
          <w:rFonts w:ascii="Times New Roman" w:hAnsi="Times New Roman" w:cs="Times New Roman"/>
          <w:sz w:val="24"/>
          <w:szCs w:val="24"/>
          <w:lang w:val="en-US"/>
        </w:rPr>
        <w:t>.</w:t>
      </w:r>
      <w:r w:rsidR="000D6814" w:rsidRPr="00816859">
        <w:rPr>
          <w:spacing w:val="2"/>
          <w:lang w:val="kk-KZ"/>
        </w:rPr>
        <w:br w:type="page"/>
      </w:r>
    </w:p>
    <w:p w:rsidR="003345C6" w:rsidRPr="002B5CB4" w:rsidRDefault="003345C6" w:rsidP="003345C6">
      <w:pPr>
        <w:pStyle w:val="a6"/>
        <w:shd w:val="clear" w:color="auto" w:fill="FFFFFF"/>
        <w:spacing w:before="0" w:after="0" w:line="360" w:lineRule="auto"/>
        <w:ind w:firstLine="567"/>
        <w:contextualSpacing/>
        <w:jc w:val="center"/>
        <w:textAlignment w:val="baseline"/>
        <w:rPr>
          <w:b/>
          <w:spacing w:val="2"/>
          <w:lang w:val="kk-KZ"/>
        </w:rPr>
      </w:pPr>
      <w:r w:rsidRPr="002B5CB4">
        <w:rPr>
          <w:b/>
          <w:spacing w:val="2"/>
          <w:lang w:val="kk-KZ"/>
        </w:rPr>
        <w:lastRenderedPageBreak/>
        <w:t>РЕФЕРАТ</w:t>
      </w:r>
    </w:p>
    <w:p w:rsidR="00126CA0" w:rsidRDefault="00126CA0" w:rsidP="00126CA0">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kk-KZ"/>
        </w:rPr>
        <w:t>Есеп 19</w:t>
      </w:r>
      <w:r w:rsidR="00E52CA9">
        <w:rPr>
          <w:rFonts w:ascii="Times New Roman" w:hAnsi="Times New Roman" w:cs="Times New Roman"/>
          <w:sz w:val="24"/>
          <w:szCs w:val="24"/>
          <w:lang w:val="kk-KZ"/>
        </w:rPr>
        <w:t>4</w:t>
      </w:r>
      <w:r>
        <w:rPr>
          <w:rFonts w:ascii="Times New Roman" w:hAnsi="Times New Roman" w:cs="Times New Roman"/>
          <w:sz w:val="24"/>
          <w:szCs w:val="24"/>
          <w:lang w:val="kk-KZ"/>
        </w:rPr>
        <w:t xml:space="preserve"> бет, 1 кітап, 24 сурет, 5 кесте, 37 дереккөз, 17 қосымша. </w:t>
      </w:r>
    </w:p>
    <w:p w:rsidR="00126CA0" w:rsidRDefault="00126CA0" w:rsidP="00126CA0">
      <w:pPr>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ГИДРОЛОГИЯЛЫҚ МОДЕЛЬДЕУ, ГАЖ-КАРТОГРАФИЯЛАУ, ҚАШЫҚТЫҚТАН ЗОНДТАУ, СУ ТАСҚЫНЫ ҚАУПІН БАҒАЛАУ, ЕСІЛ</w:t>
      </w:r>
    </w:p>
    <w:p w:rsidR="00126CA0" w:rsidRDefault="00126CA0" w:rsidP="00126CA0">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kk-KZ"/>
        </w:rPr>
        <w:t>Зерттеу объектісі: Нұр-Сұлтан қаласының (Астана) қала маңы аймағының шегіндегі Есіл және Нұра өзендері аңғарларындағы тасқын сулары. Жұмыстың мақсаты: Компьютерлік гидрологиялық модельдеу, ЖҚЗ деректерін қолдану және әсер ету сценарийлерінің сандық карталарын жасау негізінде Есіл және Нұра өзендерінің су тасқыны кезеңінде Нұр-Сұлтан қаласының аумағын және іргелес елді мекендерін су басу қаупін анықтау. Зерттеу әдістері: салыстырмалы, типологиялық, статистикалық, гидрологиялық модельдеу, ГАЖ-картографиялау, ЖҚЗ деректерін өңдеу, рельефтің сандық моделін құру әдістері, далалық зерттеу әдістері.</w:t>
      </w:r>
    </w:p>
    <w:p w:rsidR="002B5CB4" w:rsidRPr="00720056" w:rsidRDefault="00126CA0" w:rsidP="00126CA0">
      <w:pPr>
        <w:tabs>
          <w:tab w:val="left" w:pos="8085"/>
        </w:tabs>
        <w:spacing w:after="0" w:line="360" w:lineRule="auto"/>
        <w:jc w:val="center"/>
        <w:rPr>
          <w:rFonts w:ascii="Times New Roman" w:hAnsi="Times New Roman" w:cs="Times New Roman"/>
          <w:sz w:val="24"/>
          <w:szCs w:val="24"/>
          <w:lang w:val="kk-KZ"/>
        </w:rPr>
        <w:sectPr w:rsidR="002B5CB4" w:rsidRPr="00720056" w:rsidSect="004E7BC9">
          <w:pgSz w:w="11906" w:h="16838"/>
          <w:pgMar w:top="1134" w:right="851" w:bottom="1134" w:left="1701" w:header="709" w:footer="709" w:gutter="0"/>
          <w:pgNumType w:start="3"/>
          <w:cols w:space="708"/>
          <w:titlePg/>
          <w:docGrid w:linePitch="360"/>
        </w:sectPr>
      </w:pPr>
      <w:r>
        <w:rPr>
          <w:rFonts w:ascii="Times New Roman" w:hAnsi="Times New Roman" w:cs="Times New Roman"/>
          <w:sz w:val="24"/>
          <w:szCs w:val="24"/>
          <w:lang w:val="kk-KZ"/>
        </w:rPr>
        <w:t>Жұмыс нәтижелері және олардың жаңалығы: 1) Жобаның геодеректер базасы құрылды; 2) Гидрологиялық модельдеуді ескере отырып, аумақтарды су басуын бағалау әдістері зерттелді; 3) Өзен аңғарларының табиғи және демографиялық жағдайларын картографиялау жүргізілді; 4) Өзен арналарының батиметриялық деректері бар жер бедерінің өзекті цифрлық моделі жасалды; 5) Есіл және Нұра өзендерінің су тасқынындағы шығыстардың және су деңгейлерінің өзгергіштік үрдістері анықталды, жаңалық бұл жерде құм-қиыршық тас қоспасын өндіру нәтижесінде су ысырабын бағалаумен байланысты; 6) HEC-RAS бағдарламасында су тасқыны кезінде елді мекендерді су басу қаупін алғаш рет гидрологиялық модельдеу жүргізілді; 7) Қала маңындағы аймақты су басу қатерін ГАЖ-картографиялау жүргізіліп, 12 карта құрылды; 8) Су басу қатерінің деңгейін төмендету бойынша ғылыми негізделген ұсыным әзірленді; 9 мақала:Web of Science-те 1, Scopus-та 2, ККСОН-да 3 жарияланды. Есеп нәтижелерін қолдану саласы: ғылыми, білім беру, су тасқынын болжау, залалды бағалау, инженерлік қорғанысты жобалау болды. Енгізу бойынша ұсыныстар: Тақырыптық карталар Л.Гумилев атындағы ЕҰУ (26.10.2018 ж. № 362 ынтымақтастық туралы шарт) магистранттарының оқыту процесіне енгізілген. 1:25 000 масштабтағы " Астана су қоймасының батиметрия картасы "ҚР ЭГТРМ" Қазсушар " РМК-ға су қоймасындағы су ресурстарының көлемін нақтылау үшін енгізілді. Жұмыстың маңыздылығы "Қазсушар" РМК-ға "Астана су қоймасының батиметрия картасын" енгізіп, сондай-ақ әртүрлі жағдайларда гидрологиялық модельдеуді жүргізумен және оларды қорғау бойынша ұсыныстар әзірленуіне байланысты. Объектінің дамуы туралы болжамды пайымдаулар. Гидрологиялық модельдеу нәтижелері алдын алу іс-шараларын жобалау және су тасқыны кезіндегі инженерлік-қорғау құрылыстарын жоспарлауға пайдаланылатын болады.</w:t>
      </w:r>
    </w:p>
    <w:p w:rsidR="00052720" w:rsidRPr="002B5CB4" w:rsidRDefault="00040A01" w:rsidP="00F3476B">
      <w:pPr>
        <w:tabs>
          <w:tab w:val="left" w:pos="8085"/>
        </w:tabs>
        <w:spacing w:after="0" w:line="360" w:lineRule="auto"/>
        <w:jc w:val="center"/>
        <w:rPr>
          <w:rFonts w:ascii="Times New Roman" w:hAnsi="Times New Roman" w:cs="Times New Roman"/>
          <w:b/>
          <w:sz w:val="24"/>
          <w:szCs w:val="24"/>
        </w:rPr>
      </w:pPr>
      <w:r w:rsidRPr="002B5CB4">
        <w:rPr>
          <w:rFonts w:ascii="Times New Roman" w:hAnsi="Times New Roman" w:cs="Times New Roman"/>
          <w:b/>
          <w:sz w:val="24"/>
          <w:szCs w:val="24"/>
        </w:rPr>
        <w:lastRenderedPageBreak/>
        <w:t>CONTENT</w:t>
      </w:r>
    </w:p>
    <w:tbl>
      <w:tblPr>
        <w:tblW w:w="5175" w:type="pct"/>
        <w:tblLook w:val="04A0" w:firstRow="1" w:lastRow="0" w:firstColumn="1" w:lastColumn="0" w:noHBand="0" w:noVBand="1"/>
      </w:tblPr>
      <w:tblGrid>
        <w:gridCol w:w="9323"/>
        <w:gridCol w:w="582"/>
      </w:tblGrid>
      <w:tr w:rsidR="00274198" w:rsidTr="009701F3">
        <w:tc>
          <w:tcPr>
            <w:tcW w:w="4706" w:type="pct"/>
            <w:vAlign w:val="center"/>
            <w:hideMark/>
          </w:tcPr>
          <w:p w:rsidR="00274198" w:rsidRDefault="00274198">
            <w:pPr>
              <w:tabs>
                <w:tab w:val="left" w:pos="8085"/>
              </w:tabs>
              <w:spacing w:after="0"/>
              <w:jc w:val="both"/>
              <w:rPr>
                <w:rFonts w:ascii="Times New Roman" w:hAnsi="Times New Roman" w:cs="Times New Roman"/>
                <w:sz w:val="24"/>
                <w:szCs w:val="24"/>
                <w:lang w:val="en-US"/>
              </w:rPr>
            </w:pPr>
            <w:r>
              <w:rPr>
                <w:rFonts w:ascii="Times New Roman" w:hAnsi="Times New Roman" w:cs="Times New Roman"/>
                <w:sz w:val="24"/>
                <w:szCs w:val="24"/>
              </w:rPr>
              <w:t>INTRODUCTION…………………………………………………………………………</w:t>
            </w:r>
            <w:r>
              <w:rPr>
                <w:rFonts w:ascii="Times New Roman" w:hAnsi="Times New Roman" w:cs="Times New Roman"/>
                <w:sz w:val="24"/>
                <w:szCs w:val="24"/>
                <w:lang w:val="en-US"/>
              </w:rPr>
              <w:t>..</w:t>
            </w:r>
          </w:p>
        </w:tc>
        <w:tc>
          <w:tcPr>
            <w:tcW w:w="294" w:type="pct"/>
            <w:vAlign w:val="center"/>
            <w:hideMark/>
          </w:tcPr>
          <w:p w:rsidR="00274198" w:rsidRPr="00126CA0" w:rsidRDefault="00274198" w:rsidP="001A4565">
            <w:pPr>
              <w:tabs>
                <w:tab w:val="left" w:pos="8085"/>
              </w:tabs>
              <w:spacing w:after="0"/>
              <w:rPr>
                <w:rFonts w:ascii="Times New Roman" w:hAnsi="Times New Roman" w:cs="Times New Roman"/>
                <w:sz w:val="24"/>
                <w:szCs w:val="24"/>
              </w:rPr>
            </w:pPr>
            <w:r>
              <w:rPr>
                <w:rFonts w:ascii="Times New Roman" w:hAnsi="Times New Roman" w:cs="Times New Roman"/>
                <w:sz w:val="24"/>
                <w:szCs w:val="24"/>
              </w:rPr>
              <w:t>1</w:t>
            </w:r>
            <w:r w:rsidR="001A4565">
              <w:rPr>
                <w:rFonts w:ascii="Times New Roman" w:hAnsi="Times New Roman" w:cs="Times New Roman"/>
                <w:sz w:val="24"/>
                <w:szCs w:val="24"/>
                <w:lang w:val="en-US"/>
              </w:rPr>
              <w:t>0</w:t>
            </w:r>
          </w:p>
        </w:tc>
      </w:tr>
      <w:tr w:rsidR="00126CA0" w:rsidRPr="001A4565" w:rsidTr="009701F3">
        <w:tc>
          <w:tcPr>
            <w:tcW w:w="4706" w:type="pct"/>
            <w:vAlign w:val="center"/>
          </w:tcPr>
          <w:p w:rsidR="00126CA0" w:rsidRPr="001A4565" w:rsidRDefault="00126CA0">
            <w:pPr>
              <w:tabs>
                <w:tab w:val="left" w:pos="8085"/>
              </w:tabs>
              <w:spacing w:after="0"/>
              <w:jc w:val="both"/>
              <w:rPr>
                <w:rFonts w:ascii="Times New Roman" w:hAnsi="Times New Roman" w:cs="Times New Roman"/>
                <w:sz w:val="24"/>
                <w:szCs w:val="24"/>
                <w:lang w:val="en-US"/>
              </w:rPr>
            </w:pPr>
            <w:r w:rsidRPr="00126CA0">
              <w:rPr>
                <w:rFonts w:ascii="Times New Roman" w:hAnsi="Times New Roman" w:cs="Times New Roman"/>
                <w:sz w:val="24"/>
                <w:szCs w:val="24"/>
                <w:lang w:val="en-US"/>
              </w:rPr>
              <w:t>MAIN PART OF THE R&amp;D REPORT</w:t>
            </w:r>
            <w:r w:rsidR="001A4565" w:rsidRPr="001A4565">
              <w:rPr>
                <w:rFonts w:ascii="Times New Roman" w:hAnsi="Times New Roman" w:cs="Times New Roman"/>
                <w:sz w:val="24"/>
                <w:szCs w:val="24"/>
                <w:lang w:val="en-US"/>
              </w:rPr>
              <w:t>…………………………………………</w:t>
            </w:r>
            <w:r w:rsidR="001A4565">
              <w:rPr>
                <w:rFonts w:ascii="Times New Roman" w:hAnsi="Times New Roman" w:cs="Times New Roman"/>
                <w:sz w:val="24"/>
                <w:szCs w:val="24"/>
                <w:lang w:val="en-US"/>
              </w:rPr>
              <w:t>………….</w:t>
            </w:r>
          </w:p>
        </w:tc>
        <w:tc>
          <w:tcPr>
            <w:tcW w:w="294" w:type="pct"/>
            <w:vAlign w:val="center"/>
          </w:tcPr>
          <w:p w:rsidR="00126CA0" w:rsidRPr="00126CA0" w:rsidRDefault="001A4565" w:rsidP="001A4565">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11</w:t>
            </w:r>
          </w:p>
        </w:tc>
      </w:tr>
      <w:tr w:rsidR="00274198" w:rsidRPr="001A4565" w:rsidTr="009701F3">
        <w:tc>
          <w:tcPr>
            <w:tcW w:w="4706" w:type="pct"/>
            <w:vAlign w:val="center"/>
            <w:hideMark/>
          </w:tcPr>
          <w:p w:rsidR="00274198" w:rsidRDefault="00274198">
            <w:pPr>
              <w:tabs>
                <w:tab w:val="left" w:pos="8085"/>
              </w:tabs>
              <w:spacing w:after="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1 Collection and systematization of published, cartographic and statistical materials on </w:t>
            </w:r>
          </w:p>
        </w:tc>
        <w:tc>
          <w:tcPr>
            <w:tcW w:w="294" w:type="pct"/>
            <w:vAlign w:val="center"/>
          </w:tcPr>
          <w:p w:rsidR="00274198" w:rsidRPr="00274198" w:rsidRDefault="00274198">
            <w:pPr>
              <w:tabs>
                <w:tab w:val="left" w:pos="8085"/>
              </w:tabs>
              <w:spacing w:after="0"/>
              <w:rPr>
                <w:rFonts w:ascii="Times New Roman" w:hAnsi="Times New Roman" w:cs="Times New Roman"/>
                <w:sz w:val="24"/>
                <w:szCs w:val="24"/>
                <w:lang w:val="en-US"/>
              </w:rPr>
            </w:pPr>
          </w:p>
        </w:tc>
      </w:tr>
      <w:tr w:rsidR="00274198" w:rsidRPr="001A4565" w:rsidTr="009701F3">
        <w:tc>
          <w:tcPr>
            <w:tcW w:w="4706" w:type="pct"/>
            <w:vAlign w:val="center"/>
            <w:hideMark/>
          </w:tcPr>
          <w:p w:rsidR="00274198" w:rsidRDefault="00274198">
            <w:pPr>
              <w:tabs>
                <w:tab w:val="left" w:pos="8085"/>
              </w:tabs>
              <w:spacing w:after="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natural and anthropogenic conditions, monitoring climate and hydrological data and</w:t>
            </w:r>
          </w:p>
        </w:tc>
        <w:tc>
          <w:tcPr>
            <w:tcW w:w="294" w:type="pct"/>
            <w:vAlign w:val="center"/>
          </w:tcPr>
          <w:p w:rsidR="00274198" w:rsidRDefault="00274198">
            <w:pPr>
              <w:tabs>
                <w:tab w:val="left" w:pos="8085"/>
              </w:tabs>
              <w:spacing w:after="0"/>
              <w:rPr>
                <w:rFonts w:ascii="Times New Roman" w:hAnsi="Times New Roman" w:cs="Times New Roman"/>
                <w:sz w:val="24"/>
                <w:szCs w:val="24"/>
                <w:lang w:val="en-US"/>
              </w:rPr>
            </w:pPr>
          </w:p>
        </w:tc>
      </w:tr>
      <w:tr w:rsidR="00274198" w:rsidTr="009701F3">
        <w:tc>
          <w:tcPr>
            <w:tcW w:w="4706" w:type="pct"/>
            <w:vAlign w:val="center"/>
            <w:hideMark/>
          </w:tcPr>
          <w:p w:rsidR="00274198" w:rsidRDefault="00274198">
            <w:pPr>
              <w:tabs>
                <w:tab w:val="left" w:pos="8085"/>
              </w:tabs>
              <w:spacing w:after="0"/>
              <w:jc w:val="both"/>
              <w:rPr>
                <w:rFonts w:ascii="Times New Roman" w:hAnsi="Times New Roman" w:cs="Times New Roman"/>
                <w:sz w:val="24"/>
                <w:szCs w:val="24"/>
                <w:lang w:val="en-US"/>
              </w:rPr>
            </w:pPr>
            <w:r w:rsidRPr="00274198">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remote</w:t>
            </w:r>
            <w:proofErr w:type="gramEnd"/>
            <w:r>
              <w:rPr>
                <w:rFonts w:ascii="Times New Roman" w:hAnsi="Times New Roman" w:cs="Times New Roman"/>
                <w:sz w:val="24"/>
                <w:szCs w:val="24"/>
                <w:lang w:val="en-US"/>
              </w:rPr>
              <w:t xml:space="preserve"> sensing data……………………………………………………………………….</w:t>
            </w:r>
          </w:p>
        </w:tc>
        <w:tc>
          <w:tcPr>
            <w:tcW w:w="294" w:type="pct"/>
            <w:vAlign w:val="center"/>
            <w:hideMark/>
          </w:tcPr>
          <w:p w:rsidR="00274198" w:rsidRPr="00B36FEB" w:rsidRDefault="00274198" w:rsidP="001A4565">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1</w:t>
            </w:r>
            <w:r w:rsidR="001A4565">
              <w:rPr>
                <w:rFonts w:ascii="Times New Roman" w:hAnsi="Times New Roman" w:cs="Times New Roman"/>
                <w:sz w:val="24"/>
                <w:szCs w:val="24"/>
                <w:lang w:val="en-US"/>
              </w:rPr>
              <w:t>1</w:t>
            </w:r>
          </w:p>
        </w:tc>
      </w:tr>
      <w:tr w:rsidR="00274198" w:rsidRPr="001A4565" w:rsidTr="009701F3">
        <w:tc>
          <w:tcPr>
            <w:tcW w:w="4706" w:type="pct"/>
            <w:vAlign w:val="center"/>
            <w:hideMark/>
          </w:tcPr>
          <w:p w:rsidR="00274198" w:rsidRDefault="00274198">
            <w:pPr>
              <w:tabs>
                <w:tab w:val="left" w:pos="8085"/>
              </w:tabs>
              <w:spacing w:after="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2 Analysis of modern domestic and foreign methods of research on the risks of flooding </w:t>
            </w:r>
          </w:p>
        </w:tc>
        <w:tc>
          <w:tcPr>
            <w:tcW w:w="294" w:type="pct"/>
            <w:vAlign w:val="center"/>
          </w:tcPr>
          <w:p w:rsidR="00274198" w:rsidRPr="00274198" w:rsidRDefault="00274198">
            <w:pPr>
              <w:tabs>
                <w:tab w:val="left" w:pos="8085"/>
              </w:tabs>
              <w:spacing w:after="0"/>
              <w:rPr>
                <w:rFonts w:ascii="Times New Roman" w:hAnsi="Times New Roman" w:cs="Times New Roman"/>
                <w:sz w:val="24"/>
                <w:szCs w:val="24"/>
                <w:lang w:val="en-US"/>
              </w:rPr>
            </w:pPr>
          </w:p>
        </w:tc>
      </w:tr>
      <w:tr w:rsidR="00274198" w:rsidTr="009701F3">
        <w:tc>
          <w:tcPr>
            <w:tcW w:w="4706" w:type="pct"/>
            <w:vAlign w:val="center"/>
            <w:hideMark/>
          </w:tcPr>
          <w:p w:rsidR="00274198" w:rsidRDefault="00274198">
            <w:pPr>
              <w:tabs>
                <w:tab w:val="left" w:pos="8085"/>
              </w:tabs>
              <w:spacing w:after="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of</w:t>
            </w:r>
            <w:proofErr w:type="gramEnd"/>
            <w:r>
              <w:rPr>
                <w:rFonts w:ascii="Times New Roman" w:hAnsi="Times New Roman" w:cs="Times New Roman"/>
                <w:sz w:val="24"/>
                <w:szCs w:val="24"/>
                <w:lang w:val="en-US"/>
              </w:rPr>
              <w:t xml:space="preserve"> territories, taking into account the methods of hydrological computer modeling……..</w:t>
            </w:r>
          </w:p>
        </w:tc>
        <w:tc>
          <w:tcPr>
            <w:tcW w:w="294" w:type="pct"/>
            <w:vAlign w:val="center"/>
            <w:hideMark/>
          </w:tcPr>
          <w:p w:rsidR="00274198" w:rsidRPr="00B36FEB" w:rsidRDefault="00274198" w:rsidP="001A4565">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1</w:t>
            </w:r>
            <w:r w:rsidR="001A4565">
              <w:rPr>
                <w:rFonts w:ascii="Times New Roman" w:hAnsi="Times New Roman" w:cs="Times New Roman"/>
                <w:sz w:val="24"/>
                <w:szCs w:val="24"/>
                <w:lang w:val="en-US"/>
              </w:rPr>
              <w:t>3</w:t>
            </w:r>
          </w:p>
        </w:tc>
      </w:tr>
      <w:tr w:rsidR="00274198" w:rsidRPr="001A4565" w:rsidTr="009701F3">
        <w:tc>
          <w:tcPr>
            <w:tcW w:w="4706" w:type="pct"/>
            <w:vAlign w:val="center"/>
            <w:hideMark/>
          </w:tcPr>
          <w:p w:rsidR="00274198" w:rsidRDefault="00274198">
            <w:pPr>
              <w:tabs>
                <w:tab w:val="left" w:pos="8085"/>
              </w:tabs>
              <w:spacing w:after="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 Assessment and mapping of natural, socio-economic conditions of the territory of the </w:t>
            </w:r>
          </w:p>
        </w:tc>
        <w:tc>
          <w:tcPr>
            <w:tcW w:w="294" w:type="pct"/>
            <w:vAlign w:val="center"/>
          </w:tcPr>
          <w:p w:rsidR="00274198" w:rsidRDefault="00274198">
            <w:pPr>
              <w:tabs>
                <w:tab w:val="left" w:pos="8085"/>
              </w:tabs>
              <w:spacing w:after="0"/>
              <w:rPr>
                <w:rFonts w:ascii="Times New Roman" w:hAnsi="Times New Roman" w:cs="Times New Roman"/>
                <w:sz w:val="24"/>
                <w:szCs w:val="24"/>
                <w:lang w:val="en-US"/>
              </w:rPr>
            </w:pPr>
          </w:p>
        </w:tc>
      </w:tr>
      <w:tr w:rsidR="00274198" w:rsidRPr="001A4565" w:rsidTr="009701F3">
        <w:tc>
          <w:tcPr>
            <w:tcW w:w="4706" w:type="pct"/>
            <w:vAlign w:val="center"/>
            <w:hideMark/>
          </w:tcPr>
          <w:p w:rsidR="00274198" w:rsidRDefault="00274198">
            <w:pPr>
              <w:tabs>
                <w:tab w:val="left" w:pos="8085"/>
              </w:tabs>
              <w:spacing w:after="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valleys of the Esil and Nura rivers within the suburban zone, affecting the risk of</w:t>
            </w:r>
          </w:p>
        </w:tc>
        <w:tc>
          <w:tcPr>
            <w:tcW w:w="294" w:type="pct"/>
            <w:vAlign w:val="center"/>
          </w:tcPr>
          <w:p w:rsidR="00274198" w:rsidRDefault="00274198">
            <w:pPr>
              <w:tabs>
                <w:tab w:val="left" w:pos="8085"/>
              </w:tabs>
              <w:spacing w:after="0"/>
              <w:rPr>
                <w:rFonts w:ascii="Times New Roman" w:hAnsi="Times New Roman" w:cs="Times New Roman"/>
                <w:sz w:val="24"/>
                <w:szCs w:val="24"/>
                <w:lang w:val="en-US"/>
              </w:rPr>
            </w:pPr>
          </w:p>
        </w:tc>
      </w:tr>
      <w:tr w:rsidR="00274198" w:rsidRPr="001A4565" w:rsidTr="009701F3">
        <w:tc>
          <w:tcPr>
            <w:tcW w:w="4706" w:type="pct"/>
            <w:vAlign w:val="center"/>
            <w:hideMark/>
          </w:tcPr>
          <w:p w:rsidR="00274198" w:rsidRDefault="00274198">
            <w:pPr>
              <w:tabs>
                <w:tab w:val="left" w:pos="8085"/>
              </w:tabs>
              <w:spacing w:after="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flooding of Nur-Sultan (Astana) and adjacent settlements during the flood of the Esil </w:t>
            </w:r>
          </w:p>
        </w:tc>
        <w:tc>
          <w:tcPr>
            <w:tcW w:w="294" w:type="pct"/>
            <w:vAlign w:val="center"/>
          </w:tcPr>
          <w:p w:rsidR="00274198" w:rsidRDefault="00274198">
            <w:pPr>
              <w:tabs>
                <w:tab w:val="left" w:pos="8085"/>
              </w:tabs>
              <w:spacing w:after="0"/>
              <w:rPr>
                <w:rFonts w:ascii="Times New Roman" w:hAnsi="Times New Roman" w:cs="Times New Roman"/>
                <w:sz w:val="24"/>
                <w:szCs w:val="24"/>
                <w:lang w:val="en-US"/>
              </w:rPr>
            </w:pPr>
          </w:p>
        </w:tc>
      </w:tr>
      <w:tr w:rsidR="00274198" w:rsidTr="009701F3">
        <w:tc>
          <w:tcPr>
            <w:tcW w:w="4706" w:type="pct"/>
            <w:vAlign w:val="center"/>
            <w:hideMark/>
          </w:tcPr>
          <w:p w:rsidR="00274198" w:rsidRDefault="00274198">
            <w:pPr>
              <w:tabs>
                <w:tab w:val="left" w:pos="8085"/>
              </w:tabs>
              <w:spacing w:after="0"/>
              <w:jc w:val="both"/>
              <w:rPr>
                <w:rFonts w:ascii="Times New Roman" w:hAnsi="Times New Roman" w:cs="Times New Roman"/>
                <w:sz w:val="24"/>
                <w:szCs w:val="24"/>
                <w:lang w:val="en-US"/>
              </w:rPr>
            </w:pPr>
            <w:r w:rsidRPr="00274198">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and</w:t>
            </w:r>
            <w:proofErr w:type="gramEnd"/>
            <w:r>
              <w:rPr>
                <w:rFonts w:ascii="Times New Roman" w:hAnsi="Times New Roman" w:cs="Times New Roman"/>
                <w:sz w:val="24"/>
                <w:szCs w:val="24"/>
                <w:lang w:val="en-US"/>
              </w:rPr>
              <w:t xml:space="preserve"> Nura rivers……………………………………………………………………………</w:t>
            </w:r>
          </w:p>
        </w:tc>
        <w:tc>
          <w:tcPr>
            <w:tcW w:w="294" w:type="pct"/>
            <w:vAlign w:val="center"/>
            <w:hideMark/>
          </w:tcPr>
          <w:p w:rsidR="00274198" w:rsidRDefault="00274198" w:rsidP="001A4565">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1</w:t>
            </w:r>
            <w:r w:rsidR="001A4565">
              <w:rPr>
                <w:rFonts w:ascii="Times New Roman" w:hAnsi="Times New Roman" w:cs="Times New Roman"/>
                <w:sz w:val="24"/>
                <w:szCs w:val="24"/>
                <w:lang w:val="en-US"/>
              </w:rPr>
              <w:t>7</w:t>
            </w:r>
          </w:p>
        </w:tc>
      </w:tr>
      <w:tr w:rsidR="00274198" w:rsidRPr="001A4565" w:rsidTr="009701F3">
        <w:tc>
          <w:tcPr>
            <w:tcW w:w="4706" w:type="pct"/>
            <w:vAlign w:val="center"/>
            <w:hideMark/>
          </w:tcPr>
          <w:p w:rsidR="00274198" w:rsidRDefault="00274198">
            <w:pPr>
              <w:tabs>
                <w:tab w:val="left" w:pos="8085"/>
              </w:tabs>
              <w:spacing w:after="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4 Creation of a digital relief model of the Esil and Nura river valleys within the suburban </w:t>
            </w:r>
          </w:p>
        </w:tc>
        <w:tc>
          <w:tcPr>
            <w:tcW w:w="294" w:type="pct"/>
            <w:vAlign w:val="bottom"/>
          </w:tcPr>
          <w:p w:rsidR="00274198" w:rsidRPr="00274198" w:rsidRDefault="00274198">
            <w:pPr>
              <w:tabs>
                <w:tab w:val="left" w:pos="8085"/>
              </w:tabs>
              <w:spacing w:after="0"/>
              <w:rPr>
                <w:rFonts w:ascii="Times New Roman" w:hAnsi="Times New Roman" w:cs="Times New Roman"/>
                <w:sz w:val="24"/>
                <w:szCs w:val="24"/>
                <w:lang w:val="en-US"/>
              </w:rPr>
            </w:pPr>
          </w:p>
        </w:tc>
      </w:tr>
      <w:tr w:rsidR="00274198" w:rsidTr="009701F3">
        <w:tc>
          <w:tcPr>
            <w:tcW w:w="4706" w:type="pct"/>
            <w:vAlign w:val="center"/>
            <w:hideMark/>
          </w:tcPr>
          <w:p w:rsidR="00274198" w:rsidRDefault="00274198">
            <w:pPr>
              <w:tabs>
                <w:tab w:val="left" w:pos="8085"/>
              </w:tabs>
              <w:spacing w:after="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area</w:t>
            </w:r>
            <w:proofErr w:type="gramEnd"/>
            <w:r>
              <w:rPr>
                <w:rFonts w:ascii="Times New Roman" w:hAnsi="Times New Roman" w:cs="Times New Roman"/>
                <w:sz w:val="24"/>
                <w:szCs w:val="24"/>
                <w:lang w:val="en-US"/>
              </w:rPr>
              <w:t xml:space="preserve"> of Nur-Sultan, as a basis for hydrological computer modeling……………………</w:t>
            </w:r>
          </w:p>
        </w:tc>
        <w:tc>
          <w:tcPr>
            <w:tcW w:w="294" w:type="pct"/>
            <w:vAlign w:val="bottom"/>
            <w:hideMark/>
          </w:tcPr>
          <w:p w:rsidR="00274198" w:rsidRDefault="00274198" w:rsidP="001A4565">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2</w:t>
            </w:r>
            <w:r w:rsidR="001A4565">
              <w:rPr>
                <w:rFonts w:ascii="Times New Roman" w:hAnsi="Times New Roman" w:cs="Times New Roman"/>
                <w:sz w:val="24"/>
                <w:szCs w:val="24"/>
                <w:lang w:val="en-US"/>
              </w:rPr>
              <w:t>4</w:t>
            </w:r>
          </w:p>
        </w:tc>
      </w:tr>
      <w:tr w:rsidR="00274198" w:rsidRPr="001A4565" w:rsidTr="009701F3">
        <w:tc>
          <w:tcPr>
            <w:tcW w:w="4706" w:type="pct"/>
            <w:vAlign w:val="center"/>
            <w:hideMark/>
          </w:tcPr>
          <w:p w:rsidR="00274198" w:rsidRDefault="00274198">
            <w:pPr>
              <w:tabs>
                <w:tab w:val="left" w:pos="8085"/>
              </w:tabs>
              <w:spacing w:after="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5 Analysis of hydrological parameters of the Esil and Nura rivers in high water within the </w:t>
            </w:r>
          </w:p>
        </w:tc>
        <w:tc>
          <w:tcPr>
            <w:tcW w:w="294" w:type="pct"/>
            <w:vAlign w:val="center"/>
          </w:tcPr>
          <w:p w:rsidR="00274198" w:rsidRDefault="00274198">
            <w:pPr>
              <w:tabs>
                <w:tab w:val="left" w:pos="8085"/>
              </w:tabs>
              <w:spacing w:after="0"/>
              <w:rPr>
                <w:rFonts w:ascii="Times New Roman" w:hAnsi="Times New Roman" w:cs="Times New Roman"/>
                <w:sz w:val="24"/>
                <w:szCs w:val="24"/>
                <w:lang w:val="en-US"/>
              </w:rPr>
            </w:pPr>
          </w:p>
        </w:tc>
      </w:tr>
      <w:tr w:rsidR="00274198" w:rsidRPr="001A4565" w:rsidTr="009701F3">
        <w:tc>
          <w:tcPr>
            <w:tcW w:w="4706" w:type="pct"/>
            <w:vAlign w:val="center"/>
            <w:hideMark/>
          </w:tcPr>
          <w:p w:rsidR="00274198" w:rsidRDefault="00274198">
            <w:pPr>
              <w:tabs>
                <w:tab w:val="left" w:pos="8085"/>
              </w:tabs>
              <w:spacing w:after="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suburban zone of the city of Nur-Sultan to identify the main trends in spatial and</w:t>
            </w:r>
          </w:p>
        </w:tc>
        <w:tc>
          <w:tcPr>
            <w:tcW w:w="294" w:type="pct"/>
            <w:vAlign w:val="center"/>
          </w:tcPr>
          <w:p w:rsidR="00274198" w:rsidRDefault="00274198">
            <w:pPr>
              <w:tabs>
                <w:tab w:val="left" w:pos="8085"/>
              </w:tabs>
              <w:spacing w:after="0"/>
              <w:rPr>
                <w:rFonts w:ascii="Times New Roman" w:hAnsi="Times New Roman" w:cs="Times New Roman"/>
                <w:sz w:val="24"/>
                <w:szCs w:val="24"/>
                <w:lang w:val="en-US"/>
              </w:rPr>
            </w:pPr>
          </w:p>
        </w:tc>
      </w:tr>
      <w:tr w:rsidR="00274198" w:rsidTr="009701F3">
        <w:tc>
          <w:tcPr>
            <w:tcW w:w="4706" w:type="pct"/>
            <w:vAlign w:val="center"/>
            <w:hideMark/>
          </w:tcPr>
          <w:p w:rsidR="00274198" w:rsidRDefault="00274198">
            <w:pPr>
              <w:tabs>
                <w:tab w:val="left" w:pos="8085"/>
              </w:tabs>
              <w:spacing w:after="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temporal</w:t>
            </w:r>
            <w:proofErr w:type="gramEnd"/>
            <w:r>
              <w:rPr>
                <w:rFonts w:ascii="Times New Roman" w:hAnsi="Times New Roman" w:cs="Times New Roman"/>
                <w:sz w:val="24"/>
                <w:szCs w:val="24"/>
                <w:lang w:val="en-US"/>
              </w:rPr>
              <w:t xml:space="preserve"> variability of river flow rates and water levels in high water…………………...</w:t>
            </w:r>
          </w:p>
        </w:tc>
        <w:tc>
          <w:tcPr>
            <w:tcW w:w="294" w:type="pct"/>
            <w:vAlign w:val="center"/>
            <w:hideMark/>
          </w:tcPr>
          <w:p w:rsidR="00274198" w:rsidRPr="00B36FEB" w:rsidRDefault="00274198" w:rsidP="001A4565">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2</w:t>
            </w:r>
            <w:r w:rsidR="001A4565">
              <w:rPr>
                <w:rFonts w:ascii="Times New Roman" w:hAnsi="Times New Roman" w:cs="Times New Roman"/>
                <w:sz w:val="24"/>
                <w:szCs w:val="24"/>
                <w:lang w:val="en-US"/>
              </w:rPr>
              <w:t>7</w:t>
            </w:r>
          </w:p>
        </w:tc>
      </w:tr>
      <w:tr w:rsidR="00274198" w:rsidRPr="001A4565" w:rsidTr="009701F3">
        <w:trPr>
          <w:trHeight w:val="328"/>
        </w:trPr>
        <w:tc>
          <w:tcPr>
            <w:tcW w:w="4706" w:type="pct"/>
            <w:hideMark/>
          </w:tcPr>
          <w:p w:rsidR="00274198" w:rsidRDefault="00274198">
            <w:pPr>
              <w:tabs>
                <w:tab w:val="left" w:pos="284"/>
              </w:tabs>
              <w:spacing w:after="0"/>
              <w:jc w:val="both"/>
              <w:rPr>
                <w:rFonts w:ascii="Times New Roman" w:hAnsi="Times New Roman" w:cs="Times New Roman"/>
                <w:bCs/>
                <w:sz w:val="24"/>
                <w:szCs w:val="24"/>
                <w:lang w:val="en-US"/>
              </w:rPr>
            </w:pPr>
            <w:r>
              <w:rPr>
                <w:rFonts w:ascii="Times New Roman" w:hAnsi="Times New Roman" w:cs="Times New Roman"/>
                <w:bCs/>
                <w:sz w:val="24"/>
                <w:szCs w:val="24"/>
                <w:lang w:val="en-US"/>
              </w:rPr>
              <w:t>6 Hydrological computer modeling of flooding during the flood period of the Esil and</w:t>
            </w:r>
          </w:p>
        </w:tc>
        <w:tc>
          <w:tcPr>
            <w:tcW w:w="294" w:type="pct"/>
          </w:tcPr>
          <w:p w:rsidR="00274198" w:rsidRDefault="00274198">
            <w:pPr>
              <w:tabs>
                <w:tab w:val="left" w:pos="8085"/>
              </w:tabs>
              <w:spacing w:after="0"/>
              <w:rPr>
                <w:rFonts w:ascii="Times New Roman" w:hAnsi="Times New Roman" w:cs="Times New Roman"/>
                <w:sz w:val="24"/>
                <w:szCs w:val="24"/>
                <w:lang w:val="en-US"/>
              </w:rPr>
            </w:pPr>
          </w:p>
        </w:tc>
      </w:tr>
      <w:tr w:rsidR="00274198" w:rsidRPr="001A4565" w:rsidTr="009701F3">
        <w:trPr>
          <w:trHeight w:val="309"/>
        </w:trPr>
        <w:tc>
          <w:tcPr>
            <w:tcW w:w="4706" w:type="pct"/>
            <w:hideMark/>
          </w:tcPr>
          <w:p w:rsidR="00274198" w:rsidRDefault="00274198">
            <w:pPr>
              <w:tabs>
                <w:tab w:val="left" w:pos="284"/>
              </w:tabs>
              <w:spacing w:after="0"/>
              <w:jc w:val="both"/>
              <w:rPr>
                <w:rFonts w:ascii="Times New Roman" w:hAnsi="Times New Roman" w:cs="Times New Roman"/>
                <w:bCs/>
                <w:sz w:val="24"/>
                <w:szCs w:val="24"/>
                <w:lang w:val="en-US"/>
              </w:rPr>
            </w:pPr>
            <w:r>
              <w:rPr>
                <w:rFonts w:ascii="Times New Roman" w:hAnsi="Times New Roman" w:cs="Times New Roman"/>
                <w:bCs/>
                <w:sz w:val="24"/>
                <w:szCs w:val="24"/>
                <w:lang w:val="en-US"/>
              </w:rPr>
              <w:t xml:space="preserve">   Nura rivers within the suburban area of Nur-Sultan under various hydrological</w:t>
            </w:r>
          </w:p>
        </w:tc>
        <w:tc>
          <w:tcPr>
            <w:tcW w:w="294" w:type="pct"/>
          </w:tcPr>
          <w:p w:rsidR="00274198" w:rsidRDefault="00274198">
            <w:pPr>
              <w:tabs>
                <w:tab w:val="left" w:pos="8085"/>
              </w:tabs>
              <w:spacing w:after="0"/>
              <w:rPr>
                <w:rFonts w:ascii="Times New Roman" w:hAnsi="Times New Roman" w:cs="Times New Roman"/>
                <w:sz w:val="24"/>
                <w:szCs w:val="24"/>
                <w:lang w:val="en-US"/>
              </w:rPr>
            </w:pPr>
          </w:p>
        </w:tc>
      </w:tr>
      <w:tr w:rsidR="00274198" w:rsidTr="009701F3">
        <w:trPr>
          <w:trHeight w:val="291"/>
        </w:trPr>
        <w:tc>
          <w:tcPr>
            <w:tcW w:w="4706" w:type="pct"/>
            <w:hideMark/>
          </w:tcPr>
          <w:p w:rsidR="00274198" w:rsidRDefault="00274198">
            <w:pPr>
              <w:tabs>
                <w:tab w:val="left" w:pos="284"/>
              </w:tabs>
              <w:spacing w:after="0"/>
              <w:jc w:val="both"/>
              <w:rPr>
                <w:rFonts w:ascii="Times New Roman" w:hAnsi="Times New Roman" w:cs="Times New Roman"/>
                <w:bCs/>
                <w:sz w:val="24"/>
                <w:szCs w:val="24"/>
                <w:lang w:val="en-US"/>
              </w:rPr>
            </w:pPr>
            <w:r w:rsidRPr="00274198">
              <w:rPr>
                <w:rFonts w:ascii="Times New Roman" w:hAnsi="Times New Roman" w:cs="Times New Roman"/>
                <w:bCs/>
                <w:sz w:val="24"/>
                <w:szCs w:val="24"/>
                <w:lang w:val="en-US"/>
              </w:rPr>
              <w:t xml:space="preserve">   </w:t>
            </w:r>
            <w:proofErr w:type="gramStart"/>
            <w:r>
              <w:rPr>
                <w:rFonts w:ascii="Times New Roman" w:hAnsi="Times New Roman" w:cs="Times New Roman"/>
                <w:bCs/>
                <w:sz w:val="24"/>
                <w:szCs w:val="24"/>
                <w:lang w:val="en-US"/>
              </w:rPr>
              <w:t>conditions</w:t>
            </w:r>
            <w:proofErr w:type="gramEnd"/>
            <w:r>
              <w:rPr>
                <w:rFonts w:ascii="Times New Roman" w:hAnsi="Times New Roman" w:cs="Times New Roman"/>
                <w:bCs/>
                <w:sz w:val="24"/>
                <w:szCs w:val="24"/>
                <w:lang w:val="en-US"/>
              </w:rPr>
              <w:t>………………………………………………………………………………….</w:t>
            </w:r>
          </w:p>
        </w:tc>
        <w:tc>
          <w:tcPr>
            <w:tcW w:w="294" w:type="pct"/>
            <w:hideMark/>
          </w:tcPr>
          <w:p w:rsidR="00274198" w:rsidRDefault="00B36FEB" w:rsidP="001A4565">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3</w:t>
            </w:r>
            <w:r w:rsidR="001A4565">
              <w:rPr>
                <w:rFonts w:ascii="Times New Roman" w:hAnsi="Times New Roman" w:cs="Times New Roman"/>
                <w:sz w:val="24"/>
                <w:szCs w:val="24"/>
                <w:lang w:val="en-US"/>
              </w:rPr>
              <w:t>2</w:t>
            </w:r>
          </w:p>
        </w:tc>
      </w:tr>
      <w:tr w:rsidR="00274198" w:rsidRPr="001A4565" w:rsidTr="009701F3">
        <w:tc>
          <w:tcPr>
            <w:tcW w:w="4706" w:type="pct"/>
            <w:hideMark/>
          </w:tcPr>
          <w:p w:rsidR="00274198" w:rsidRDefault="00274198">
            <w:pPr>
              <w:tabs>
                <w:tab w:val="left" w:pos="284"/>
              </w:tabs>
              <w:spacing w:after="0"/>
              <w:jc w:val="both"/>
              <w:rPr>
                <w:rFonts w:ascii="Times New Roman" w:hAnsi="Times New Roman" w:cs="Times New Roman"/>
                <w:bCs/>
                <w:sz w:val="24"/>
                <w:szCs w:val="24"/>
                <w:lang w:val="en-US"/>
              </w:rPr>
            </w:pPr>
            <w:r>
              <w:rPr>
                <w:rFonts w:ascii="Times New Roman" w:hAnsi="Times New Roman" w:cs="Times New Roman"/>
                <w:bCs/>
                <w:sz w:val="24"/>
                <w:szCs w:val="24"/>
                <w:lang w:val="en-US"/>
              </w:rPr>
              <w:t xml:space="preserve">7 Assessment and geoinformation mapping of the risk of flooding of the territory of the </w:t>
            </w:r>
          </w:p>
        </w:tc>
        <w:tc>
          <w:tcPr>
            <w:tcW w:w="294" w:type="pct"/>
          </w:tcPr>
          <w:p w:rsidR="00274198" w:rsidRDefault="00274198">
            <w:pPr>
              <w:tabs>
                <w:tab w:val="left" w:pos="8085"/>
              </w:tabs>
              <w:spacing w:after="0"/>
              <w:rPr>
                <w:rFonts w:ascii="Times New Roman" w:hAnsi="Times New Roman" w:cs="Times New Roman"/>
                <w:sz w:val="24"/>
                <w:szCs w:val="24"/>
                <w:lang w:val="en-US"/>
              </w:rPr>
            </w:pPr>
          </w:p>
        </w:tc>
      </w:tr>
      <w:tr w:rsidR="00274198" w:rsidRPr="001A4565" w:rsidTr="009701F3">
        <w:tc>
          <w:tcPr>
            <w:tcW w:w="4706" w:type="pct"/>
            <w:hideMark/>
          </w:tcPr>
          <w:p w:rsidR="00274198" w:rsidRDefault="00274198">
            <w:pPr>
              <w:tabs>
                <w:tab w:val="left" w:pos="284"/>
              </w:tabs>
              <w:spacing w:after="0"/>
              <w:jc w:val="both"/>
              <w:rPr>
                <w:rFonts w:ascii="Times New Roman" w:hAnsi="Times New Roman" w:cs="Times New Roman"/>
                <w:bCs/>
                <w:sz w:val="24"/>
                <w:szCs w:val="24"/>
                <w:lang w:val="en-US"/>
              </w:rPr>
            </w:pPr>
            <w:r>
              <w:rPr>
                <w:rFonts w:ascii="Times New Roman" w:hAnsi="Times New Roman" w:cs="Times New Roman"/>
                <w:bCs/>
                <w:sz w:val="24"/>
                <w:szCs w:val="24"/>
                <w:lang w:val="en-US"/>
              </w:rPr>
              <w:t xml:space="preserve">   city of Nur-Sultan and adjacent settlements of the suburban zone during the flood of the</w:t>
            </w:r>
          </w:p>
        </w:tc>
        <w:tc>
          <w:tcPr>
            <w:tcW w:w="294" w:type="pct"/>
          </w:tcPr>
          <w:p w:rsidR="00274198" w:rsidRDefault="00274198">
            <w:pPr>
              <w:tabs>
                <w:tab w:val="left" w:pos="8085"/>
              </w:tabs>
              <w:spacing w:after="0"/>
              <w:rPr>
                <w:rFonts w:ascii="Times New Roman" w:hAnsi="Times New Roman" w:cs="Times New Roman"/>
                <w:sz w:val="24"/>
                <w:szCs w:val="24"/>
                <w:lang w:val="en-US"/>
              </w:rPr>
            </w:pPr>
          </w:p>
        </w:tc>
      </w:tr>
      <w:tr w:rsidR="00274198" w:rsidTr="009701F3">
        <w:tc>
          <w:tcPr>
            <w:tcW w:w="4706" w:type="pct"/>
            <w:hideMark/>
          </w:tcPr>
          <w:p w:rsidR="00274198" w:rsidRDefault="00274198">
            <w:pPr>
              <w:tabs>
                <w:tab w:val="left" w:pos="284"/>
              </w:tabs>
              <w:spacing w:after="0"/>
              <w:jc w:val="both"/>
              <w:rPr>
                <w:rFonts w:ascii="Times New Roman" w:hAnsi="Times New Roman" w:cs="Times New Roman"/>
                <w:bCs/>
                <w:sz w:val="24"/>
                <w:szCs w:val="24"/>
                <w:lang w:val="en-US"/>
              </w:rPr>
            </w:pPr>
            <w:r>
              <w:rPr>
                <w:rFonts w:ascii="Times New Roman" w:hAnsi="Times New Roman" w:cs="Times New Roman"/>
                <w:bCs/>
                <w:sz w:val="24"/>
                <w:szCs w:val="24"/>
                <w:lang w:val="en-US"/>
              </w:rPr>
              <w:t xml:space="preserve">   Esil and Nura rivers based on hydrological computer modeling………………………….</w:t>
            </w:r>
          </w:p>
        </w:tc>
        <w:tc>
          <w:tcPr>
            <w:tcW w:w="294" w:type="pct"/>
            <w:hideMark/>
          </w:tcPr>
          <w:p w:rsidR="00274198" w:rsidRDefault="00B36FEB" w:rsidP="001A4565">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4</w:t>
            </w:r>
            <w:r w:rsidR="001A4565">
              <w:rPr>
                <w:rFonts w:ascii="Times New Roman" w:hAnsi="Times New Roman" w:cs="Times New Roman"/>
                <w:sz w:val="24"/>
                <w:szCs w:val="24"/>
                <w:lang w:val="en-US"/>
              </w:rPr>
              <w:t>0</w:t>
            </w:r>
          </w:p>
        </w:tc>
      </w:tr>
      <w:tr w:rsidR="00274198" w:rsidRPr="001A4565" w:rsidTr="009701F3">
        <w:tc>
          <w:tcPr>
            <w:tcW w:w="4706" w:type="pct"/>
            <w:hideMark/>
          </w:tcPr>
          <w:p w:rsidR="00274198" w:rsidRDefault="00274198">
            <w:pPr>
              <w:tabs>
                <w:tab w:val="left" w:pos="284"/>
              </w:tabs>
              <w:spacing w:after="0"/>
              <w:jc w:val="both"/>
              <w:rPr>
                <w:rFonts w:ascii="Times New Roman" w:hAnsi="Times New Roman" w:cs="Times New Roman"/>
                <w:bCs/>
                <w:sz w:val="24"/>
                <w:szCs w:val="24"/>
                <w:lang w:val="en-US"/>
              </w:rPr>
            </w:pPr>
            <w:r>
              <w:rPr>
                <w:rFonts w:ascii="Times New Roman" w:hAnsi="Times New Roman" w:cs="Times New Roman"/>
                <w:bCs/>
                <w:sz w:val="24"/>
                <w:szCs w:val="24"/>
                <w:lang w:val="en-US"/>
              </w:rPr>
              <w:t xml:space="preserve">8 Development of scientifically grounded recommendations to reduce the risk of flooding </w:t>
            </w:r>
          </w:p>
        </w:tc>
        <w:tc>
          <w:tcPr>
            <w:tcW w:w="294" w:type="pct"/>
          </w:tcPr>
          <w:p w:rsidR="00274198" w:rsidRDefault="00274198">
            <w:pPr>
              <w:tabs>
                <w:tab w:val="left" w:pos="8085"/>
              </w:tabs>
              <w:spacing w:after="0"/>
              <w:rPr>
                <w:rFonts w:ascii="Times New Roman" w:hAnsi="Times New Roman" w:cs="Times New Roman"/>
                <w:sz w:val="24"/>
                <w:szCs w:val="24"/>
                <w:lang w:val="en-US"/>
              </w:rPr>
            </w:pPr>
          </w:p>
        </w:tc>
      </w:tr>
      <w:tr w:rsidR="00274198" w:rsidRPr="001A4565" w:rsidTr="009701F3">
        <w:tc>
          <w:tcPr>
            <w:tcW w:w="4706" w:type="pct"/>
            <w:hideMark/>
          </w:tcPr>
          <w:p w:rsidR="00274198" w:rsidRDefault="00274198">
            <w:pPr>
              <w:tabs>
                <w:tab w:val="left" w:pos="284"/>
              </w:tabs>
              <w:spacing w:after="0"/>
              <w:jc w:val="both"/>
              <w:rPr>
                <w:rFonts w:ascii="Times New Roman" w:hAnsi="Times New Roman" w:cs="Times New Roman"/>
                <w:bCs/>
                <w:sz w:val="24"/>
                <w:szCs w:val="24"/>
                <w:lang w:val="en-US"/>
              </w:rPr>
            </w:pPr>
            <w:r>
              <w:rPr>
                <w:rFonts w:ascii="Times New Roman" w:hAnsi="Times New Roman" w:cs="Times New Roman"/>
                <w:bCs/>
                <w:sz w:val="24"/>
                <w:szCs w:val="24"/>
                <w:lang w:val="en-US"/>
              </w:rPr>
              <w:t xml:space="preserve">   of the territories of Nur-Sultan and adjacent settlements of the suburban area during the</w:t>
            </w:r>
          </w:p>
        </w:tc>
        <w:tc>
          <w:tcPr>
            <w:tcW w:w="294" w:type="pct"/>
          </w:tcPr>
          <w:p w:rsidR="00274198" w:rsidRDefault="00274198">
            <w:pPr>
              <w:tabs>
                <w:tab w:val="left" w:pos="8085"/>
              </w:tabs>
              <w:spacing w:after="0"/>
              <w:rPr>
                <w:rFonts w:ascii="Times New Roman" w:hAnsi="Times New Roman" w:cs="Times New Roman"/>
                <w:sz w:val="24"/>
                <w:szCs w:val="24"/>
                <w:lang w:val="en-US"/>
              </w:rPr>
            </w:pPr>
          </w:p>
        </w:tc>
      </w:tr>
      <w:tr w:rsidR="00274198" w:rsidTr="009701F3">
        <w:tc>
          <w:tcPr>
            <w:tcW w:w="4706" w:type="pct"/>
            <w:hideMark/>
          </w:tcPr>
          <w:p w:rsidR="00274198" w:rsidRDefault="00274198">
            <w:pPr>
              <w:tabs>
                <w:tab w:val="left" w:pos="284"/>
              </w:tabs>
              <w:spacing w:after="0"/>
              <w:jc w:val="both"/>
              <w:rPr>
                <w:rFonts w:ascii="Times New Roman" w:hAnsi="Times New Roman" w:cs="Times New Roman"/>
                <w:bCs/>
                <w:sz w:val="24"/>
                <w:szCs w:val="24"/>
                <w:lang w:val="en-US"/>
              </w:rPr>
            </w:pPr>
            <w:r>
              <w:rPr>
                <w:rFonts w:ascii="Times New Roman" w:hAnsi="Times New Roman" w:cs="Times New Roman"/>
                <w:bCs/>
                <w:sz w:val="24"/>
                <w:szCs w:val="24"/>
                <w:lang w:val="en-US"/>
              </w:rPr>
              <w:t xml:space="preserve">   </w:t>
            </w:r>
            <w:proofErr w:type="gramStart"/>
            <w:r>
              <w:rPr>
                <w:rFonts w:ascii="Times New Roman" w:hAnsi="Times New Roman" w:cs="Times New Roman"/>
                <w:bCs/>
                <w:sz w:val="24"/>
                <w:szCs w:val="24"/>
                <w:lang w:val="en-US"/>
              </w:rPr>
              <w:t>flood</w:t>
            </w:r>
            <w:proofErr w:type="gramEnd"/>
            <w:r>
              <w:rPr>
                <w:rFonts w:ascii="Times New Roman" w:hAnsi="Times New Roman" w:cs="Times New Roman"/>
                <w:bCs/>
                <w:sz w:val="24"/>
                <w:szCs w:val="24"/>
                <w:lang w:val="en-US"/>
              </w:rPr>
              <w:t xml:space="preserve"> of the Esil and Nura rivers………………………………………………………….</w:t>
            </w:r>
          </w:p>
        </w:tc>
        <w:tc>
          <w:tcPr>
            <w:tcW w:w="294" w:type="pct"/>
            <w:hideMark/>
          </w:tcPr>
          <w:p w:rsidR="00274198" w:rsidRDefault="00B36FEB" w:rsidP="001A4565">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4</w:t>
            </w:r>
            <w:r w:rsidR="001A4565">
              <w:rPr>
                <w:rFonts w:ascii="Times New Roman" w:hAnsi="Times New Roman" w:cs="Times New Roman"/>
                <w:sz w:val="24"/>
                <w:szCs w:val="24"/>
                <w:lang w:val="en-US"/>
              </w:rPr>
              <w:t>5</w:t>
            </w:r>
          </w:p>
        </w:tc>
      </w:tr>
      <w:tr w:rsidR="00274198" w:rsidTr="009701F3">
        <w:tc>
          <w:tcPr>
            <w:tcW w:w="4706" w:type="pct"/>
            <w:hideMark/>
          </w:tcPr>
          <w:p w:rsidR="00274198" w:rsidRDefault="00274198">
            <w:pPr>
              <w:tabs>
                <w:tab w:val="left" w:pos="284"/>
              </w:tabs>
              <w:spacing w:after="0"/>
              <w:jc w:val="both"/>
              <w:rPr>
                <w:rFonts w:ascii="Times New Roman" w:hAnsi="Times New Roman" w:cs="Times New Roman"/>
                <w:bCs/>
                <w:sz w:val="24"/>
                <w:szCs w:val="24"/>
                <w:lang w:val="en-US"/>
              </w:rPr>
            </w:pPr>
            <w:r>
              <w:rPr>
                <w:rFonts w:ascii="Times New Roman" w:hAnsi="Times New Roman" w:cs="Times New Roman"/>
                <w:sz w:val="24"/>
                <w:szCs w:val="24"/>
              </w:rPr>
              <w:t>CONCLUSION…………………………………………………………………………</w:t>
            </w:r>
            <w:r>
              <w:rPr>
                <w:rFonts w:ascii="Times New Roman" w:hAnsi="Times New Roman" w:cs="Times New Roman"/>
                <w:sz w:val="24"/>
                <w:szCs w:val="24"/>
                <w:lang w:val="en-US"/>
              </w:rPr>
              <w:t>…..</w:t>
            </w:r>
          </w:p>
        </w:tc>
        <w:tc>
          <w:tcPr>
            <w:tcW w:w="294" w:type="pct"/>
            <w:hideMark/>
          </w:tcPr>
          <w:p w:rsidR="00274198" w:rsidRDefault="00274198">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48</w:t>
            </w:r>
          </w:p>
        </w:tc>
      </w:tr>
      <w:tr w:rsidR="00274198" w:rsidTr="009701F3">
        <w:tc>
          <w:tcPr>
            <w:tcW w:w="4706" w:type="pct"/>
            <w:hideMark/>
          </w:tcPr>
          <w:p w:rsidR="00274198" w:rsidRDefault="00274198">
            <w:pPr>
              <w:tabs>
                <w:tab w:val="left" w:pos="284"/>
              </w:tabs>
              <w:spacing w:after="0"/>
              <w:jc w:val="both"/>
              <w:rPr>
                <w:rFonts w:ascii="Times New Roman" w:hAnsi="Times New Roman" w:cs="Times New Roman"/>
                <w:bCs/>
                <w:sz w:val="24"/>
                <w:szCs w:val="24"/>
                <w:lang w:val="en-US"/>
              </w:rPr>
            </w:pPr>
            <w:r>
              <w:rPr>
                <w:rFonts w:ascii="Times New Roman" w:hAnsi="Times New Roman" w:cs="Times New Roman"/>
                <w:sz w:val="24"/>
                <w:szCs w:val="24"/>
                <w:lang w:val="en-US"/>
              </w:rPr>
              <w:t>REFERENCES</w:t>
            </w:r>
            <w:r>
              <w:rPr>
                <w:rFonts w:ascii="Times New Roman" w:hAnsi="Times New Roman" w:cs="Times New Roman"/>
                <w:sz w:val="24"/>
                <w:szCs w:val="24"/>
              </w:rPr>
              <w:t>…………………………………...</w:t>
            </w:r>
            <w:r>
              <w:rPr>
                <w:rFonts w:ascii="Times New Roman" w:hAnsi="Times New Roman" w:cs="Times New Roman"/>
                <w:sz w:val="24"/>
                <w:szCs w:val="24"/>
                <w:lang w:val="en-US"/>
              </w:rPr>
              <w:t>................................................................</w:t>
            </w:r>
          </w:p>
        </w:tc>
        <w:tc>
          <w:tcPr>
            <w:tcW w:w="294" w:type="pct"/>
            <w:hideMark/>
          </w:tcPr>
          <w:p w:rsidR="00274198" w:rsidRDefault="00B36FEB" w:rsidP="001A4565">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5</w:t>
            </w:r>
            <w:r w:rsidR="001A4565">
              <w:rPr>
                <w:rFonts w:ascii="Times New Roman" w:hAnsi="Times New Roman" w:cs="Times New Roman"/>
                <w:sz w:val="24"/>
                <w:szCs w:val="24"/>
                <w:lang w:val="en-US"/>
              </w:rPr>
              <w:t>0</w:t>
            </w:r>
          </w:p>
        </w:tc>
      </w:tr>
      <w:tr w:rsidR="00274198" w:rsidRPr="001A4565" w:rsidTr="009701F3">
        <w:tc>
          <w:tcPr>
            <w:tcW w:w="4706" w:type="pct"/>
            <w:hideMark/>
          </w:tcPr>
          <w:p w:rsidR="00274198" w:rsidRDefault="00274198">
            <w:pPr>
              <w:tabs>
                <w:tab w:val="left" w:pos="284"/>
              </w:tabs>
              <w:spacing w:after="0"/>
              <w:jc w:val="both"/>
              <w:rPr>
                <w:rFonts w:ascii="Times New Roman" w:hAnsi="Times New Roman" w:cs="Times New Roman"/>
                <w:bCs/>
                <w:sz w:val="24"/>
                <w:szCs w:val="24"/>
                <w:lang w:val="en-US"/>
              </w:rPr>
            </w:pPr>
            <w:r>
              <w:rPr>
                <w:rFonts w:ascii="Times New Roman" w:hAnsi="Times New Roman" w:cs="Times New Roman"/>
                <w:sz w:val="24"/>
                <w:szCs w:val="24"/>
                <w:lang w:val="en-US"/>
              </w:rPr>
              <w:t xml:space="preserve">APPLICATION A List of collected published, cartographic and statistical materials on </w:t>
            </w:r>
          </w:p>
        </w:tc>
        <w:tc>
          <w:tcPr>
            <w:tcW w:w="294" w:type="pct"/>
          </w:tcPr>
          <w:p w:rsidR="00274198" w:rsidRDefault="00274198">
            <w:pPr>
              <w:tabs>
                <w:tab w:val="left" w:pos="8085"/>
              </w:tabs>
              <w:spacing w:after="0"/>
              <w:rPr>
                <w:rFonts w:ascii="Times New Roman" w:hAnsi="Times New Roman" w:cs="Times New Roman"/>
                <w:sz w:val="24"/>
                <w:szCs w:val="24"/>
                <w:lang w:val="en-US"/>
              </w:rPr>
            </w:pPr>
          </w:p>
        </w:tc>
      </w:tr>
      <w:tr w:rsidR="00274198" w:rsidTr="009701F3">
        <w:tc>
          <w:tcPr>
            <w:tcW w:w="4706" w:type="pct"/>
            <w:hideMark/>
          </w:tcPr>
          <w:p w:rsidR="00274198" w:rsidRDefault="00274198">
            <w:pPr>
              <w:tabs>
                <w:tab w:val="left" w:pos="284"/>
              </w:tabs>
              <w:spacing w:after="0"/>
              <w:jc w:val="both"/>
              <w:rPr>
                <w:rFonts w:ascii="Times New Roman" w:hAnsi="Times New Roman" w:cs="Times New Roman"/>
                <w:sz w:val="24"/>
                <w:szCs w:val="24"/>
                <w:lang w:val="en-US"/>
              </w:rPr>
            </w:pPr>
            <w:r w:rsidRPr="00274198">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natural</w:t>
            </w:r>
            <w:proofErr w:type="gramEnd"/>
            <w:r>
              <w:rPr>
                <w:rFonts w:ascii="Times New Roman" w:hAnsi="Times New Roman" w:cs="Times New Roman"/>
                <w:sz w:val="24"/>
                <w:szCs w:val="24"/>
                <w:lang w:val="en-US"/>
              </w:rPr>
              <w:t xml:space="preserve"> conditions ……………………………….………………………..</w:t>
            </w:r>
          </w:p>
        </w:tc>
        <w:tc>
          <w:tcPr>
            <w:tcW w:w="294" w:type="pct"/>
            <w:hideMark/>
          </w:tcPr>
          <w:p w:rsidR="00274198" w:rsidRDefault="00BB6239" w:rsidP="001A4565">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5</w:t>
            </w:r>
            <w:r w:rsidR="001A4565">
              <w:rPr>
                <w:rFonts w:ascii="Times New Roman" w:hAnsi="Times New Roman" w:cs="Times New Roman"/>
                <w:sz w:val="24"/>
                <w:szCs w:val="24"/>
                <w:lang w:val="en-US"/>
              </w:rPr>
              <w:t>4</w:t>
            </w:r>
          </w:p>
        </w:tc>
      </w:tr>
      <w:tr w:rsidR="00274198" w:rsidRPr="001A4565" w:rsidTr="009701F3">
        <w:tc>
          <w:tcPr>
            <w:tcW w:w="4706" w:type="pct"/>
            <w:hideMark/>
          </w:tcPr>
          <w:p w:rsidR="00274198" w:rsidRDefault="00274198">
            <w:pPr>
              <w:spacing w:after="0"/>
              <w:rPr>
                <w:rFonts w:ascii="Times New Roman" w:hAnsi="Times New Roman" w:cs="Times New Roman"/>
                <w:sz w:val="24"/>
                <w:szCs w:val="24"/>
                <w:lang w:val="en-US"/>
              </w:rPr>
            </w:pPr>
            <w:r>
              <w:rPr>
                <w:rFonts w:ascii="Times New Roman" w:hAnsi="Times New Roman" w:cs="Times New Roman"/>
                <w:sz w:val="24"/>
                <w:szCs w:val="24"/>
                <w:lang w:val="en-US"/>
              </w:rPr>
              <w:t xml:space="preserve">APPLICATION B List of collected published, cartographic and statistical materials on </w:t>
            </w:r>
          </w:p>
        </w:tc>
        <w:tc>
          <w:tcPr>
            <w:tcW w:w="294" w:type="pct"/>
          </w:tcPr>
          <w:p w:rsidR="00274198" w:rsidRDefault="00274198">
            <w:pPr>
              <w:tabs>
                <w:tab w:val="left" w:pos="8085"/>
              </w:tabs>
              <w:spacing w:after="0"/>
              <w:rPr>
                <w:rFonts w:ascii="Times New Roman" w:hAnsi="Times New Roman" w:cs="Times New Roman"/>
                <w:sz w:val="24"/>
                <w:szCs w:val="24"/>
                <w:lang w:val="en-US"/>
              </w:rPr>
            </w:pPr>
          </w:p>
        </w:tc>
      </w:tr>
      <w:tr w:rsidR="00274198" w:rsidTr="009701F3">
        <w:tc>
          <w:tcPr>
            <w:tcW w:w="4706" w:type="pct"/>
            <w:hideMark/>
          </w:tcPr>
          <w:p w:rsidR="00274198" w:rsidRDefault="00274198">
            <w:pPr>
              <w:spacing w:after="0"/>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274198">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anthropogenic</w:t>
            </w:r>
            <w:proofErr w:type="gramEnd"/>
            <w:r>
              <w:rPr>
                <w:rFonts w:ascii="Times New Roman" w:hAnsi="Times New Roman" w:cs="Times New Roman"/>
                <w:sz w:val="24"/>
                <w:szCs w:val="24"/>
                <w:lang w:val="en-US"/>
              </w:rPr>
              <w:t xml:space="preserve"> conditions………………….……………………………....</w:t>
            </w:r>
          </w:p>
        </w:tc>
        <w:tc>
          <w:tcPr>
            <w:tcW w:w="294" w:type="pct"/>
            <w:hideMark/>
          </w:tcPr>
          <w:p w:rsidR="00274198" w:rsidRDefault="001A4565">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59</w:t>
            </w:r>
          </w:p>
        </w:tc>
      </w:tr>
      <w:tr w:rsidR="00274198" w:rsidTr="009701F3">
        <w:tc>
          <w:tcPr>
            <w:tcW w:w="4706" w:type="pct"/>
            <w:hideMark/>
          </w:tcPr>
          <w:p w:rsidR="00274198" w:rsidRDefault="00274198">
            <w:pPr>
              <w:spacing w:after="0"/>
              <w:rPr>
                <w:rFonts w:ascii="Times New Roman" w:hAnsi="Times New Roman" w:cs="Times New Roman"/>
                <w:sz w:val="24"/>
                <w:szCs w:val="24"/>
                <w:lang w:val="en-US"/>
              </w:rPr>
            </w:pPr>
            <w:r>
              <w:rPr>
                <w:rFonts w:ascii="Times New Roman" w:hAnsi="Times New Roman" w:cs="Times New Roman"/>
                <w:sz w:val="24"/>
                <w:szCs w:val="24"/>
                <w:lang w:val="en-US"/>
              </w:rPr>
              <w:t>APPLICATION C List of collected monitoring climate and hydrological data for 2017….</w:t>
            </w:r>
          </w:p>
        </w:tc>
        <w:tc>
          <w:tcPr>
            <w:tcW w:w="294" w:type="pct"/>
            <w:hideMark/>
          </w:tcPr>
          <w:p w:rsidR="00274198" w:rsidRDefault="001A4565">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62</w:t>
            </w:r>
          </w:p>
        </w:tc>
      </w:tr>
      <w:tr w:rsidR="00274198" w:rsidTr="009701F3">
        <w:tc>
          <w:tcPr>
            <w:tcW w:w="4706" w:type="pct"/>
            <w:hideMark/>
          </w:tcPr>
          <w:p w:rsidR="00274198" w:rsidRDefault="00274198">
            <w:pPr>
              <w:spacing w:after="0"/>
              <w:rPr>
                <w:rFonts w:ascii="Times New Roman" w:hAnsi="Times New Roman" w:cs="Times New Roman"/>
                <w:sz w:val="24"/>
                <w:szCs w:val="24"/>
                <w:lang w:val="en-US"/>
              </w:rPr>
            </w:pPr>
            <w:r>
              <w:rPr>
                <w:rFonts w:ascii="Times New Roman" w:hAnsi="Times New Roman" w:cs="Times New Roman"/>
                <w:sz w:val="24"/>
                <w:szCs w:val="24"/>
                <w:lang w:val="en-US"/>
              </w:rPr>
              <w:t>APPLICATION D Earth remote sensing data………………………………………............</w:t>
            </w:r>
          </w:p>
        </w:tc>
        <w:tc>
          <w:tcPr>
            <w:tcW w:w="294" w:type="pct"/>
            <w:hideMark/>
          </w:tcPr>
          <w:p w:rsidR="00274198" w:rsidRDefault="001A4565">
            <w:pPr>
              <w:tabs>
                <w:tab w:val="left" w:pos="8085"/>
              </w:tabs>
              <w:spacing w:after="0"/>
              <w:rPr>
                <w:rFonts w:ascii="Times New Roman" w:hAnsi="Times New Roman" w:cs="Times New Roman"/>
                <w:sz w:val="24"/>
                <w:szCs w:val="24"/>
              </w:rPr>
            </w:pPr>
            <w:r>
              <w:rPr>
                <w:rFonts w:ascii="Times New Roman" w:hAnsi="Times New Roman" w:cs="Times New Roman"/>
                <w:sz w:val="24"/>
                <w:szCs w:val="24"/>
                <w:lang w:val="en-US"/>
              </w:rPr>
              <w:t>65</w:t>
            </w:r>
          </w:p>
        </w:tc>
      </w:tr>
      <w:tr w:rsidR="00274198" w:rsidRPr="001A4565" w:rsidTr="009701F3">
        <w:tc>
          <w:tcPr>
            <w:tcW w:w="4706" w:type="pct"/>
            <w:hideMark/>
          </w:tcPr>
          <w:p w:rsidR="00274198" w:rsidRDefault="00274198">
            <w:pPr>
              <w:spacing w:after="0"/>
              <w:rPr>
                <w:rFonts w:ascii="Times New Roman" w:hAnsi="Times New Roman" w:cs="Times New Roman"/>
                <w:sz w:val="24"/>
                <w:szCs w:val="24"/>
                <w:lang w:val="en-US"/>
              </w:rPr>
            </w:pPr>
            <w:r>
              <w:rPr>
                <w:rFonts w:ascii="Times New Roman" w:hAnsi="Times New Roman" w:cs="Times New Roman"/>
                <w:sz w:val="24"/>
                <w:szCs w:val="24"/>
                <w:lang w:val="en-US"/>
              </w:rPr>
              <w:t xml:space="preserve">APPLICATION E PostgreSQL data storage codes and structures E.1 SQL codes for </w:t>
            </w:r>
          </w:p>
        </w:tc>
        <w:tc>
          <w:tcPr>
            <w:tcW w:w="294" w:type="pct"/>
          </w:tcPr>
          <w:p w:rsidR="00274198" w:rsidRDefault="00274198">
            <w:pPr>
              <w:tabs>
                <w:tab w:val="left" w:pos="8085"/>
              </w:tabs>
              <w:spacing w:after="0"/>
              <w:rPr>
                <w:rFonts w:ascii="Times New Roman" w:hAnsi="Times New Roman" w:cs="Times New Roman"/>
                <w:sz w:val="24"/>
                <w:szCs w:val="24"/>
                <w:lang w:val="en-US"/>
              </w:rPr>
            </w:pPr>
          </w:p>
        </w:tc>
      </w:tr>
      <w:tr w:rsidR="00274198" w:rsidTr="009701F3">
        <w:tc>
          <w:tcPr>
            <w:tcW w:w="4706" w:type="pct"/>
            <w:hideMark/>
          </w:tcPr>
          <w:p w:rsidR="00274198" w:rsidRDefault="00274198">
            <w:pPr>
              <w:spacing w:after="0"/>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274198">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creating</w:t>
            </w:r>
            <w:proofErr w:type="gramEnd"/>
            <w:r>
              <w:rPr>
                <w:rFonts w:ascii="Times New Roman" w:hAnsi="Times New Roman" w:cs="Times New Roman"/>
                <w:sz w:val="24"/>
                <w:szCs w:val="24"/>
                <w:lang w:val="en-US"/>
              </w:rPr>
              <w:t xml:space="preserve"> a database table………………………………………………......</w:t>
            </w:r>
          </w:p>
        </w:tc>
        <w:tc>
          <w:tcPr>
            <w:tcW w:w="294" w:type="pct"/>
            <w:hideMark/>
          </w:tcPr>
          <w:p w:rsidR="00274198" w:rsidRDefault="001A4565">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75</w:t>
            </w:r>
          </w:p>
        </w:tc>
      </w:tr>
      <w:tr w:rsidR="00274198" w:rsidTr="009701F3">
        <w:tc>
          <w:tcPr>
            <w:tcW w:w="4706" w:type="pct"/>
            <w:hideMark/>
          </w:tcPr>
          <w:p w:rsidR="00274198" w:rsidRDefault="00274198">
            <w:pPr>
              <w:spacing w:after="0"/>
              <w:rPr>
                <w:rFonts w:ascii="Times New Roman" w:hAnsi="Times New Roman" w:cs="Times New Roman"/>
                <w:sz w:val="24"/>
                <w:szCs w:val="24"/>
                <w:lang w:val="en-US"/>
              </w:rPr>
            </w:pPr>
            <w:r>
              <w:rPr>
                <w:rFonts w:ascii="Times New Roman" w:hAnsi="Times New Roman" w:cs="Times New Roman"/>
                <w:sz w:val="24"/>
                <w:szCs w:val="24"/>
                <w:lang w:val="en-US"/>
              </w:rPr>
              <w:t>APPLICATION F Normalized baseline data on natural and anthropogenic conditions……</w:t>
            </w:r>
          </w:p>
        </w:tc>
        <w:tc>
          <w:tcPr>
            <w:tcW w:w="294" w:type="pct"/>
            <w:hideMark/>
          </w:tcPr>
          <w:p w:rsidR="00274198" w:rsidRDefault="001A4565">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82</w:t>
            </w:r>
          </w:p>
        </w:tc>
      </w:tr>
      <w:tr w:rsidR="00274198" w:rsidTr="009701F3">
        <w:tc>
          <w:tcPr>
            <w:tcW w:w="4706" w:type="pct"/>
            <w:hideMark/>
          </w:tcPr>
          <w:p w:rsidR="00274198" w:rsidRDefault="00274198">
            <w:pPr>
              <w:pStyle w:val="1"/>
              <w:spacing w:line="276" w:lineRule="auto"/>
              <w:rPr>
                <w:rFonts w:cs="Times New Roman"/>
                <w:lang w:val="en-US" w:eastAsia="en-US"/>
              </w:rPr>
            </w:pPr>
            <w:r>
              <w:rPr>
                <w:rFonts w:eastAsiaTheme="minorHAnsi" w:cs="Times New Roman"/>
                <w:lang w:val="en-US" w:eastAsia="en-US"/>
              </w:rPr>
              <w:t xml:space="preserve">APPLICATION G </w:t>
            </w:r>
            <w:r>
              <w:rPr>
                <w:rFonts w:cs="Times New Roman"/>
                <w:lang w:val="en-US" w:eastAsia="en-US"/>
              </w:rPr>
              <w:t>Cartographic materials on natural and anthropogenic conditions……...</w:t>
            </w:r>
          </w:p>
        </w:tc>
        <w:tc>
          <w:tcPr>
            <w:tcW w:w="294" w:type="pct"/>
            <w:hideMark/>
          </w:tcPr>
          <w:p w:rsidR="00274198" w:rsidRDefault="001A4565">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118</w:t>
            </w:r>
          </w:p>
        </w:tc>
      </w:tr>
      <w:tr w:rsidR="00274198" w:rsidTr="009701F3">
        <w:tc>
          <w:tcPr>
            <w:tcW w:w="4706" w:type="pct"/>
            <w:hideMark/>
          </w:tcPr>
          <w:p w:rsidR="00274198" w:rsidRDefault="00274198">
            <w:pPr>
              <w:spacing w:after="0"/>
              <w:rPr>
                <w:rFonts w:cs="Times New Roman"/>
                <w:lang w:val="en-US"/>
              </w:rPr>
            </w:pPr>
            <w:r>
              <w:rPr>
                <w:rFonts w:ascii="Times New Roman" w:hAnsi="Times New Roman" w:cs="Times New Roman"/>
                <w:sz w:val="24"/>
                <w:szCs w:val="24"/>
                <w:lang w:val="en-US"/>
              </w:rPr>
              <w:t>APPLICATION H Digital terrain model……………………………………………………</w:t>
            </w:r>
          </w:p>
        </w:tc>
        <w:tc>
          <w:tcPr>
            <w:tcW w:w="294" w:type="pct"/>
            <w:hideMark/>
          </w:tcPr>
          <w:p w:rsidR="00274198" w:rsidRDefault="00BB6239" w:rsidP="001A4565">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12</w:t>
            </w:r>
            <w:r w:rsidR="001A4565">
              <w:rPr>
                <w:rFonts w:ascii="Times New Roman" w:hAnsi="Times New Roman" w:cs="Times New Roman"/>
                <w:sz w:val="24"/>
                <w:szCs w:val="24"/>
                <w:lang w:val="en-US"/>
              </w:rPr>
              <w:t>7</w:t>
            </w:r>
          </w:p>
        </w:tc>
      </w:tr>
      <w:tr w:rsidR="00274198" w:rsidRPr="001A4565" w:rsidTr="009701F3">
        <w:tc>
          <w:tcPr>
            <w:tcW w:w="4706" w:type="pct"/>
            <w:hideMark/>
          </w:tcPr>
          <w:p w:rsidR="00274198" w:rsidRDefault="00274198">
            <w:pPr>
              <w:spacing w:after="0"/>
              <w:rPr>
                <w:rFonts w:ascii="Times New Roman" w:hAnsi="Times New Roman" w:cs="Times New Roman"/>
                <w:sz w:val="24"/>
                <w:szCs w:val="24"/>
                <w:lang w:val="en-US"/>
              </w:rPr>
            </w:pPr>
            <w:r>
              <w:rPr>
                <w:rFonts w:ascii="Times New Roman" w:hAnsi="Times New Roman" w:cs="Times New Roman"/>
                <w:sz w:val="24"/>
                <w:szCs w:val="24"/>
                <w:lang w:val="en-US"/>
              </w:rPr>
              <w:t xml:space="preserve">APPLICATION J </w:t>
            </w:r>
            <w:r>
              <w:rPr>
                <w:rFonts w:ascii="Times New Roman" w:hAnsi="Times New Roman" w:cs="Times New Roman"/>
                <w:sz w:val="24"/>
                <w:szCs w:val="24"/>
                <w:lang w:val="kk-KZ"/>
              </w:rPr>
              <w:t xml:space="preserve">Maximum water discharge at the gauging stations of the Esil and Nura </w:t>
            </w:r>
          </w:p>
        </w:tc>
        <w:tc>
          <w:tcPr>
            <w:tcW w:w="294" w:type="pct"/>
          </w:tcPr>
          <w:p w:rsidR="00274198" w:rsidRDefault="00274198">
            <w:pPr>
              <w:tabs>
                <w:tab w:val="left" w:pos="8085"/>
              </w:tabs>
              <w:spacing w:after="0"/>
              <w:rPr>
                <w:rFonts w:ascii="Times New Roman" w:hAnsi="Times New Roman" w:cs="Times New Roman"/>
                <w:sz w:val="24"/>
                <w:szCs w:val="24"/>
                <w:lang w:val="en-US"/>
              </w:rPr>
            </w:pPr>
          </w:p>
        </w:tc>
      </w:tr>
      <w:tr w:rsidR="00274198" w:rsidRPr="001A4565" w:rsidTr="009701F3">
        <w:tc>
          <w:tcPr>
            <w:tcW w:w="4706" w:type="pct"/>
            <w:hideMark/>
          </w:tcPr>
          <w:p w:rsidR="00274198" w:rsidRDefault="00274198">
            <w:pPr>
              <w:spacing w:after="0"/>
              <w:rPr>
                <w:rFonts w:ascii="Times New Roman" w:hAnsi="Times New Roman" w:cs="Times New Roman"/>
                <w:sz w:val="24"/>
                <w:szCs w:val="24"/>
                <w:lang w:val="en-US"/>
              </w:rPr>
            </w:pPr>
            <w:r>
              <w:rPr>
                <w:rFonts w:ascii="Times New Roman" w:hAnsi="Times New Roman" w:cs="Times New Roman"/>
                <w:sz w:val="24"/>
                <w:szCs w:val="24"/>
                <w:lang w:val="kk-KZ"/>
              </w:rPr>
              <w:t xml:space="preserve">                           rivers within the suburban area of Nur-Sultan and their calculated values </w:t>
            </w:r>
          </w:p>
        </w:tc>
        <w:tc>
          <w:tcPr>
            <w:tcW w:w="294" w:type="pct"/>
          </w:tcPr>
          <w:p w:rsidR="00274198" w:rsidRDefault="00274198">
            <w:pPr>
              <w:tabs>
                <w:tab w:val="left" w:pos="8085"/>
              </w:tabs>
              <w:spacing w:after="0"/>
              <w:rPr>
                <w:rFonts w:ascii="Times New Roman" w:hAnsi="Times New Roman" w:cs="Times New Roman"/>
                <w:sz w:val="24"/>
                <w:szCs w:val="24"/>
                <w:lang w:val="en-US"/>
              </w:rPr>
            </w:pPr>
          </w:p>
        </w:tc>
      </w:tr>
      <w:tr w:rsidR="00274198" w:rsidTr="009701F3">
        <w:tc>
          <w:tcPr>
            <w:tcW w:w="4706" w:type="pct"/>
            <w:hideMark/>
          </w:tcPr>
          <w:p w:rsidR="00274198" w:rsidRDefault="00274198">
            <w:pPr>
              <w:spacing w:after="0"/>
              <w:rPr>
                <w:rFonts w:ascii="Times New Roman" w:hAnsi="Times New Roman" w:cs="Times New Roman"/>
                <w:sz w:val="24"/>
                <w:szCs w:val="24"/>
                <w:lang w:val="en-US"/>
              </w:rPr>
            </w:pPr>
            <w:r>
              <w:rPr>
                <w:rFonts w:ascii="Times New Roman" w:hAnsi="Times New Roman" w:cs="Times New Roman"/>
                <w:sz w:val="24"/>
                <w:szCs w:val="24"/>
                <w:lang w:val="kk-KZ"/>
              </w:rPr>
              <w:t xml:space="preserve">                           of different supply</w:t>
            </w:r>
            <w:r>
              <w:rPr>
                <w:rFonts w:ascii="Times New Roman" w:hAnsi="Times New Roman" w:cs="Times New Roman"/>
                <w:sz w:val="24"/>
                <w:szCs w:val="24"/>
                <w:lang w:val="en-US"/>
              </w:rPr>
              <w:t>………………………………………………………...</w:t>
            </w:r>
          </w:p>
        </w:tc>
        <w:tc>
          <w:tcPr>
            <w:tcW w:w="294" w:type="pct"/>
            <w:hideMark/>
          </w:tcPr>
          <w:p w:rsidR="00274198" w:rsidRDefault="00BB6239" w:rsidP="001A4565">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1</w:t>
            </w:r>
            <w:r w:rsidR="001A4565">
              <w:rPr>
                <w:rFonts w:ascii="Times New Roman" w:hAnsi="Times New Roman" w:cs="Times New Roman"/>
                <w:sz w:val="24"/>
                <w:szCs w:val="24"/>
                <w:lang w:val="en-US"/>
              </w:rPr>
              <w:t>28</w:t>
            </w:r>
          </w:p>
        </w:tc>
      </w:tr>
      <w:tr w:rsidR="00274198" w:rsidRPr="001A4565" w:rsidTr="009701F3">
        <w:tc>
          <w:tcPr>
            <w:tcW w:w="4706" w:type="pct"/>
            <w:hideMark/>
          </w:tcPr>
          <w:p w:rsidR="00274198" w:rsidRDefault="00274198">
            <w:pPr>
              <w:spacing w:after="0"/>
              <w:rPr>
                <w:rFonts w:ascii="Times New Roman" w:hAnsi="Times New Roman" w:cs="Times New Roman"/>
                <w:sz w:val="24"/>
                <w:szCs w:val="24"/>
                <w:lang w:val="en-US"/>
              </w:rPr>
            </w:pPr>
            <w:r>
              <w:rPr>
                <w:rFonts w:ascii="Times New Roman" w:hAnsi="Times New Roman" w:cs="Times New Roman"/>
                <w:sz w:val="24"/>
                <w:szCs w:val="24"/>
                <w:lang w:val="en-US"/>
              </w:rPr>
              <w:t xml:space="preserve">APPLICATION K Technical characteristics of hydraulic structures on the Esil and Nura </w:t>
            </w:r>
          </w:p>
        </w:tc>
        <w:tc>
          <w:tcPr>
            <w:tcW w:w="294" w:type="pct"/>
          </w:tcPr>
          <w:p w:rsidR="00274198" w:rsidRDefault="00274198">
            <w:pPr>
              <w:tabs>
                <w:tab w:val="left" w:pos="8085"/>
              </w:tabs>
              <w:spacing w:after="0"/>
              <w:rPr>
                <w:rFonts w:ascii="Times New Roman" w:hAnsi="Times New Roman" w:cs="Times New Roman"/>
                <w:sz w:val="24"/>
                <w:szCs w:val="24"/>
                <w:lang w:val="en-US"/>
              </w:rPr>
            </w:pPr>
          </w:p>
        </w:tc>
      </w:tr>
      <w:tr w:rsidR="00274198" w:rsidTr="009701F3">
        <w:tc>
          <w:tcPr>
            <w:tcW w:w="4706" w:type="pct"/>
            <w:hideMark/>
          </w:tcPr>
          <w:p w:rsidR="00274198" w:rsidRDefault="00274198">
            <w:pPr>
              <w:spacing w:after="0"/>
              <w:rPr>
                <w:rFonts w:ascii="Times New Roman" w:hAnsi="Times New Roman" w:cs="Times New Roman"/>
                <w:sz w:val="24"/>
                <w:szCs w:val="24"/>
                <w:lang w:val="en-US"/>
              </w:rPr>
            </w:pP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rivers</w:t>
            </w:r>
            <w:proofErr w:type="gramEnd"/>
            <w:r>
              <w:rPr>
                <w:rFonts w:ascii="Times New Roman" w:hAnsi="Times New Roman" w:cs="Times New Roman"/>
                <w:sz w:val="24"/>
                <w:szCs w:val="24"/>
                <w:lang w:val="en-US"/>
              </w:rPr>
              <w:t xml:space="preserve"> within the suburban area of Nur-Sultan…………………………….</w:t>
            </w:r>
          </w:p>
        </w:tc>
        <w:tc>
          <w:tcPr>
            <w:tcW w:w="294" w:type="pct"/>
            <w:hideMark/>
          </w:tcPr>
          <w:p w:rsidR="00274198" w:rsidRDefault="00BB6239" w:rsidP="001A4565">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13</w:t>
            </w:r>
            <w:r w:rsidR="001A4565">
              <w:rPr>
                <w:rFonts w:ascii="Times New Roman" w:hAnsi="Times New Roman" w:cs="Times New Roman"/>
                <w:sz w:val="24"/>
                <w:szCs w:val="24"/>
                <w:lang w:val="en-US"/>
              </w:rPr>
              <w:t>0</w:t>
            </w:r>
          </w:p>
        </w:tc>
      </w:tr>
      <w:tr w:rsidR="00274198" w:rsidTr="009701F3">
        <w:tc>
          <w:tcPr>
            <w:tcW w:w="4706" w:type="pct"/>
            <w:hideMark/>
          </w:tcPr>
          <w:p w:rsidR="00274198" w:rsidRDefault="00274198">
            <w:pPr>
              <w:spacing w:after="0"/>
              <w:rPr>
                <w:rFonts w:ascii="Times New Roman" w:hAnsi="Times New Roman" w:cs="Times New Roman"/>
                <w:sz w:val="24"/>
                <w:szCs w:val="24"/>
                <w:lang w:val="en-US"/>
              </w:rPr>
            </w:pPr>
            <w:r>
              <w:rPr>
                <w:rFonts w:ascii="Times New Roman" w:hAnsi="Times New Roman" w:cs="Times New Roman"/>
                <w:sz w:val="24"/>
                <w:szCs w:val="24"/>
                <w:lang w:val="en-US"/>
              </w:rPr>
              <w:t xml:space="preserve">APPLICATION L </w:t>
            </w:r>
            <w:r>
              <w:rPr>
                <w:rFonts w:ascii="Times New Roman" w:hAnsi="Times New Roman" w:cs="Times New Roman"/>
                <w:sz w:val="24"/>
                <w:szCs w:val="24"/>
                <w:lang w:val="kk-KZ"/>
              </w:rPr>
              <w:t>Roughness coefficients n according to Manning</w:t>
            </w:r>
            <w:r>
              <w:rPr>
                <w:rFonts w:ascii="Times New Roman" w:hAnsi="Times New Roman" w:cs="Times New Roman"/>
                <w:sz w:val="24"/>
                <w:szCs w:val="24"/>
                <w:lang w:val="en-US"/>
              </w:rPr>
              <w:t>……………………….</w:t>
            </w:r>
          </w:p>
        </w:tc>
        <w:tc>
          <w:tcPr>
            <w:tcW w:w="294" w:type="pct"/>
            <w:hideMark/>
          </w:tcPr>
          <w:p w:rsidR="00274198" w:rsidRDefault="001A4565">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134</w:t>
            </w:r>
          </w:p>
        </w:tc>
      </w:tr>
      <w:tr w:rsidR="00274198" w:rsidRPr="001A4565" w:rsidTr="009701F3">
        <w:tc>
          <w:tcPr>
            <w:tcW w:w="4706" w:type="pct"/>
            <w:hideMark/>
          </w:tcPr>
          <w:p w:rsidR="00274198" w:rsidRDefault="00274198">
            <w:pPr>
              <w:spacing w:after="0"/>
              <w:rPr>
                <w:rFonts w:ascii="Times New Roman" w:hAnsi="Times New Roman" w:cs="Times New Roman"/>
                <w:sz w:val="24"/>
                <w:szCs w:val="24"/>
                <w:lang w:val="en-US"/>
              </w:rPr>
            </w:pPr>
            <w:r>
              <w:rPr>
                <w:rFonts w:ascii="Times New Roman" w:hAnsi="Times New Roman" w:cs="Times New Roman"/>
                <w:sz w:val="24"/>
                <w:szCs w:val="24"/>
                <w:lang w:val="en-US"/>
              </w:rPr>
              <w:lastRenderedPageBreak/>
              <w:t>APPLICATION</w:t>
            </w:r>
            <w:r>
              <w:rPr>
                <w:rFonts w:ascii="Times New Roman" w:hAnsi="Times New Roman" w:cs="Times New Roman"/>
                <w:sz w:val="24"/>
                <w:szCs w:val="24"/>
                <w:lang w:val="kk-KZ"/>
              </w:rPr>
              <w:t xml:space="preserve"> </w:t>
            </w:r>
            <w:r>
              <w:rPr>
                <w:rFonts w:ascii="Times New Roman" w:hAnsi="Times New Roman" w:cs="Times New Roman"/>
                <w:sz w:val="24"/>
                <w:szCs w:val="24"/>
                <w:lang w:val="en-US"/>
              </w:rPr>
              <w:t xml:space="preserve">M Transverse profiles of the flood zone based on the results of modeling </w:t>
            </w:r>
          </w:p>
        </w:tc>
        <w:tc>
          <w:tcPr>
            <w:tcW w:w="294" w:type="pct"/>
          </w:tcPr>
          <w:p w:rsidR="00274198" w:rsidRDefault="00274198">
            <w:pPr>
              <w:tabs>
                <w:tab w:val="left" w:pos="8085"/>
              </w:tabs>
              <w:spacing w:after="0"/>
              <w:rPr>
                <w:rFonts w:ascii="Times New Roman" w:hAnsi="Times New Roman" w:cs="Times New Roman"/>
                <w:sz w:val="24"/>
                <w:szCs w:val="24"/>
                <w:lang w:val="en-US"/>
              </w:rPr>
            </w:pPr>
          </w:p>
        </w:tc>
      </w:tr>
      <w:tr w:rsidR="00274198" w:rsidTr="009701F3">
        <w:tc>
          <w:tcPr>
            <w:tcW w:w="4706" w:type="pct"/>
            <w:hideMark/>
          </w:tcPr>
          <w:p w:rsidR="00274198" w:rsidRDefault="00274198">
            <w:pPr>
              <w:spacing w:after="0"/>
              <w:rPr>
                <w:rFonts w:ascii="Times New Roman" w:hAnsi="Times New Roman" w:cs="Times New Roman"/>
                <w:sz w:val="24"/>
                <w:szCs w:val="24"/>
                <w:lang w:val="en-US"/>
              </w:rPr>
            </w:pPr>
            <w:r w:rsidRPr="00274198">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1% </w:t>
            </w:r>
            <w:r w:rsidR="00D6460A">
              <w:rPr>
                <w:rFonts w:ascii="Times New Roman" w:hAnsi="Times New Roman" w:cs="Times New Roman"/>
                <w:sz w:val="24"/>
                <w:szCs w:val="24"/>
                <w:lang w:val="en-US"/>
              </w:rPr>
              <w:t>and 5% supply through settlements…</w:t>
            </w:r>
            <w:r>
              <w:rPr>
                <w:rFonts w:ascii="Times New Roman" w:hAnsi="Times New Roman" w:cs="Times New Roman"/>
                <w:sz w:val="24"/>
                <w:szCs w:val="24"/>
                <w:lang w:val="en-US"/>
              </w:rPr>
              <w:t>………………………………...….</w:t>
            </w:r>
          </w:p>
        </w:tc>
        <w:tc>
          <w:tcPr>
            <w:tcW w:w="294" w:type="pct"/>
            <w:hideMark/>
          </w:tcPr>
          <w:p w:rsidR="00274198" w:rsidRDefault="00BB6239" w:rsidP="007C6A46">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14</w:t>
            </w:r>
            <w:r w:rsidR="007C6A46">
              <w:rPr>
                <w:rFonts w:ascii="Times New Roman" w:hAnsi="Times New Roman" w:cs="Times New Roman"/>
                <w:sz w:val="24"/>
                <w:szCs w:val="24"/>
                <w:lang w:val="en-US"/>
              </w:rPr>
              <w:t>7</w:t>
            </w:r>
          </w:p>
        </w:tc>
      </w:tr>
      <w:tr w:rsidR="00274198" w:rsidTr="009701F3">
        <w:tc>
          <w:tcPr>
            <w:tcW w:w="4706" w:type="pct"/>
            <w:hideMark/>
          </w:tcPr>
          <w:p w:rsidR="00274198" w:rsidRDefault="00274198">
            <w:pPr>
              <w:spacing w:after="0"/>
              <w:rPr>
                <w:rFonts w:ascii="Times New Roman" w:hAnsi="Times New Roman" w:cs="Times New Roman"/>
                <w:sz w:val="24"/>
                <w:szCs w:val="24"/>
                <w:lang w:val="en-US"/>
              </w:rPr>
            </w:pPr>
            <w:r>
              <w:rPr>
                <w:rFonts w:ascii="Times New Roman" w:hAnsi="Times New Roman" w:cs="Times New Roman"/>
                <w:sz w:val="24"/>
                <w:szCs w:val="24"/>
                <w:lang w:val="en-US"/>
              </w:rPr>
              <w:t>APPLICATION N Work schedule for 2018-2020…………………………….</w:t>
            </w:r>
          </w:p>
        </w:tc>
        <w:tc>
          <w:tcPr>
            <w:tcW w:w="294" w:type="pct"/>
            <w:hideMark/>
          </w:tcPr>
          <w:p w:rsidR="00274198" w:rsidRDefault="00BB6239" w:rsidP="007C6A46">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15</w:t>
            </w:r>
            <w:r w:rsidR="007C6A46">
              <w:rPr>
                <w:rFonts w:ascii="Times New Roman" w:hAnsi="Times New Roman" w:cs="Times New Roman"/>
                <w:sz w:val="24"/>
                <w:szCs w:val="24"/>
                <w:lang w:val="en-US"/>
              </w:rPr>
              <w:t>6</w:t>
            </w:r>
          </w:p>
        </w:tc>
      </w:tr>
      <w:tr w:rsidR="00274198" w:rsidTr="009701F3">
        <w:tc>
          <w:tcPr>
            <w:tcW w:w="4706" w:type="pct"/>
            <w:hideMark/>
          </w:tcPr>
          <w:p w:rsidR="00274198" w:rsidRDefault="00274198">
            <w:pPr>
              <w:spacing w:after="0"/>
              <w:rPr>
                <w:rFonts w:ascii="Times New Roman" w:hAnsi="Times New Roman" w:cs="Times New Roman"/>
                <w:sz w:val="24"/>
                <w:szCs w:val="24"/>
                <w:lang w:val="en-US"/>
              </w:rPr>
            </w:pPr>
            <w:r>
              <w:rPr>
                <w:rFonts w:ascii="Times New Roman" w:hAnsi="Times New Roman" w:cs="Times New Roman"/>
                <w:sz w:val="24"/>
                <w:szCs w:val="24"/>
                <w:lang w:val="en-US"/>
              </w:rPr>
              <w:t xml:space="preserve">APPLICATION P Cooperation agreement with the Eurasian National University. L. </w:t>
            </w:r>
          </w:p>
        </w:tc>
        <w:tc>
          <w:tcPr>
            <w:tcW w:w="294" w:type="pct"/>
          </w:tcPr>
          <w:p w:rsidR="00274198" w:rsidRDefault="00274198">
            <w:pPr>
              <w:tabs>
                <w:tab w:val="left" w:pos="8085"/>
              </w:tabs>
              <w:spacing w:after="0"/>
              <w:rPr>
                <w:rFonts w:ascii="Times New Roman" w:hAnsi="Times New Roman" w:cs="Times New Roman"/>
                <w:sz w:val="24"/>
                <w:szCs w:val="24"/>
                <w:lang w:val="en-US"/>
              </w:rPr>
            </w:pPr>
          </w:p>
        </w:tc>
      </w:tr>
      <w:tr w:rsidR="00274198" w:rsidTr="009701F3">
        <w:tc>
          <w:tcPr>
            <w:tcW w:w="4706" w:type="pct"/>
            <w:hideMark/>
          </w:tcPr>
          <w:p w:rsidR="00274198" w:rsidRDefault="00274198">
            <w:pPr>
              <w:spacing w:after="0"/>
              <w:rPr>
                <w:rFonts w:ascii="Times New Roman" w:hAnsi="Times New Roman" w:cs="Times New Roman"/>
                <w:sz w:val="24"/>
                <w:szCs w:val="24"/>
                <w:lang w:val="en-US"/>
              </w:rPr>
            </w:pPr>
            <w:r>
              <w:rPr>
                <w:rFonts w:ascii="Times New Roman" w:hAnsi="Times New Roman" w:cs="Times New Roman"/>
                <w:sz w:val="24"/>
                <w:szCs w:val="24"/>
              </w:rPr>
              <w:t xml:space="preserve">                           </w:t>
            </w:r>
            <w:r>
              <w:rPr>
                <w:rFonts w:ascii="Times New Roman" w:hAnsi="Times New Roman" w:cs="Times New Roman"/>
                <w:sz w:val="24"/>
                <w:szCs w:val="24"/>
                <w:lang w:val="en-US"/>
              </w:rPr>
              <w:t>Gumilyov No. 362 dated 26.10.2018……………………………………..</w:t>
            </w:r>
          </w:p>
        </w:tc>
        <w:tc>
          <w:tcPr>
            <w:tcW w:w="294" w:type="pct"/>
            <w:hideMark/>
          </w:tcPr>
          <w:p w:rsidR="00274198" w:rsidRDefault="00BB6239" w:rsidP="007C6A46">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16</w:t>
            </w:r>
            <w:r w:rsidR="007C6A46">
              <w:rPr>
                <w:rFonts w:ascii="Times New Roman" w:hAnsi="Times New Roman" w:cs="Times New Roman"/>
                <w:sz w:val="24"/>
                <w:szCs w:val="24"/>
                <w:lang w:val="en-US"/>
              </w:rPr>
              <w:t>4</w:t>
            </w:r>
          </w:p>
        </w:tc>
      </w:tr>
      <w:tr w:rsidR="00274198" w:rsidRPr="001A4565" w:rsidTr="009701F3">
        <w:tc>
          <w:tcPr>
            <w:tcW w:w="4706" w:type="pct"/>
            <w:hideMark/>
          </w:tcPr>
          <w:p w:rsidR="00274198" w:rsidRDefault="00274198">
            <w:pPr>
              <w:spacing w:after="0"/>
              <w:rPr>
                <w:rFonts w:ascii="Times New Roman" w:hAnsi="Times New Roman" w:cs="Times New Roman"/>
                <w:sz w:val="24"/>
                <w:szCs w:val="24"/>
                <w:lang w:val="en-US"/>
              </w:rPr>
            </w:pPr>
            <w:r>
              <w:rPr>
                <w:rFonts w:ascii="Times New Roman" w:hAnsi="Times New Roman" w:cs="Times New Roman"/>
                <w:sz w:val="24"/>
                <w:szCs w:val="24"/>
                <w:lang w:val="en-US"/>
              </w:rPr>
              <w:t xml:space="preserve">APPLICATION Q The act of implementing the results of scientific research No. 918 </w:t>
            </w:r>
          </w:p>
        </w:tc>
        <w:tc>
          <w:tcPr>
            <w:tcW w:w="294" w:type="pct"/>
          </w:tcPr>
          <w:p w:rsidR="00274198" w:rsidRDefault="00274198">
            <w:pPr>
              <w:tabs>
                <w:tab w:val="left" w:pos="8085"/>
              </w:tabs>
              <w:spacing w:after="0"/>
              <w:rPr>
                <w:rFonts w:ascii="Times New Roman" w:hAnsi="Times New Roman" w:cs="Times New Roman"/>
                <w:sz w:val="24"/>
                <w:szCs w:val="24"/>
                <w:lang w:val="en-US"/>
              </w:rPr>
            </w:pPr>
          </w:p>
        </w:tc>
      </w:tr>
      <w:tr w:rsidR="00274198" w:rsidTr="009701F3">
        <w:tc>
          <w:tcPr>
            <w:tcW w:w="4706" w:type="pct"/>
            <w:hideMark/>
          </w:tcPr>
          <w:p w:rsidR="00274198" w:rsidRDefault="00274198">
            <w:pPr>
              <w:spacing w:after="0"/>
              <w:rPr>
                <w:rFonts w:ascii="Times New Roman" w:hAnsi="Times New Roman" w:cs="Times New Roman"/>
                <w:sz w:val="24"/>
                <w:szCs w:val="24"/>
                <w:lang w:val="en-US"/>
              </w:rPr>
            </w:pPr>
            <w:r w:rsidRPr="00274198">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dated</w:t>
            </w:r>
            <w:proofErr w:type="gramEnd"/>
            <w:r>
              <w:rPr>
                <w:rFonts w:ascii="Times New Roman" w:hAnsi="Times New Roman" w:cs="Times New Roman"/>
                <w:sz w:val="24"/>
                <w:szCs w:val="24"/>
                <w:lang w:val="en-US"/>
              </w:rPr>
              <w:t xml:space="preserve"> 15.10.2019</w:t>
            </w:r>
            <w:r>
              <w:rPr>
                <w:rFonts w:ascii="Times New Roman" w:hAnsi="Times New Roman" w:cs="Times New Roman"/>
                <w:bCs/>
                <w:sz w:val="24"/>
                <w:szCs w:val="24"/>
                <w:lang w:val="en-US"/>
              </w:rPr>
              <w:t>…………………………………………………………..</w:t>
            </w:r>
          </w:p>
        </w:tc>
        <w:tc>
          <w:tcPr>
            <w:tcW w:w="294" w:type="pct"/>
            <w:hideMark/>
          </w:tcPr>
          <w:p w:rsidR="00274198" w:rsidRDefault="00BB6239" w:rsidP="007C6A46">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16</w:t>
            </w:r>
            <w:r w:rsidR="007C6A46">
              <w:rPr>
                <w:rFonts w:ascii="Times New Roman" w:hAnsi="Times New Roman" w:cs="Times New Roman"/>
                <w:sz w:val="24"/>
                <w:szCs w:val="24"/>
                <w:lang w:val="en-US"/>
              </w:rPr>
              <w:t>6</w:t>
            </w:r>
          </w:p>
        </w:tc>
      </w:tr>
      <w:tr w:rsidR="00274198" w:rsidRPr="001A4565" w:rsidTr="009701F3">
        <w:tc>
          <w:tcPr>
            <w:tcW w:w="4706" w:type="pct"/>
            <w:hideMark/>
          </w:tcPr>
          <w:p w:rsidR="00274198" w:rsidRDefault="00274198">
            <w:pPr>
              <w:spacing w:after="0"/>
              <w:rPr>
                <w:rFonts w:ascii="Times New Roman" w:hAnsi="Times New Roman" w:cs="Times New Roman"/>
                <w:sz w:val="24"/>
                <w:szCs w:val="24"/>
                <w:lang w:val="en-US"/>
              </w:rPr>
            </w:pPr>
            <w:r>
              <w:rPr>
                <w:rFonts w:ascii="Times New Roman" w:hAnsi="Times New Roman" w:cs="Times New Roman"/>
                <w:sz w:val="24"/>
                <w:szCs w:val="24"/>
                <w:lang w:val="en-US"/>
              </w:rPr>
              <w:t xml:space="preserve">APPLICATION R Publications, participation in conferences, appearances in the media </w:t>
            </w:r>
          </w:p>
        </w:tc>
        <w:tc>
          <w:tcPr>
            <w:tcW w:w="294" w:type="pct"/>
          </w:tcPr>
          <w:p w:rsidR="00274198" w:rsidRDefault="00274198">
            <w:pPr>
              <w:tabs>
                <w:tab w:val="left" w:pos="8085"/>
              </w:tabs>
              <w:spacing w:after="0"/>
              <w:rPr>
                <w:rFonts w:ascii="Times New Roman" w:hAnsi="Times New Roman" w:cs="Times New Roman"/>
                <w:sz w:val="24"/>
                <w:szCs w:val="24"/>
                <w:lang w:val="en-US"/>
              </w:rPr>
            </w:pPr>
          </w:p>
        </w:tc>
      </w:tr>
      <w:tr w:rsidR="00274198" w:rsidTr="009701F3">
        <w:tc>
          <w:tcPr>
            <w:tcW w:w="4706" w:type="pct"/>
            <w:hideMark/>
          </w:tcPr>
          <w:p w:rsidR="00274198" w:rsidRDefault="00274198">
            <w:pPr>
              <w:spacing w:after="0"/>
              <w:rPr>
                <w:rFonts w:ascii="Times New Roman" w:hAnsi="Times New Roman" w:cs="Times New Roman"/>
                <w:sz w:val="24"/>
                <w:szCs w:val="24"/>
                <w:lang w:val="en-US"/>
              </w:rPr>
            </w:pPr>
            <w:r w:rsidRPr="00274198">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for</w:t>
            </w:r>
            <w:proofErr w:type="gramEnd"/>
            <w:r>
              <w:rPr>
                <w:rFonts w:ascii="Times New Roman" w:hAnsi="Times New Roman" w:cs="Times New Roman"/>
                <w:sz w:val="24"/>
                <w:szCs w:val="24"/>
                <w:lang w:val="en-US"/>
              </w:rPr>
              <w:t xml:space="preserve"> 2018-2020</w:t>
            </w:r>
            <w:r>
              <w:rPr>
                <w:rFonts w:ascii="Times New Roman" w:hAnsi="Times New Roman" w:cs="Times New Roman"/>
                <w:bCs/>
                <w:sz w:val="24"/>
                <w:szCs w:val="24"/>
                <w:lang w:val="en-US"/>
              </w:rPr>
              <w:t>……………………………………………………….…….</w:t>
            </w:r>
          </w:p>
        </w:tc>
        <w:tc>
          <w:tcPr>
            <w:tcW w:w="294" w:type="pct"/>
            <w:hideMark/>
          </w:tcPr>
          <w:p w:rsidR="00274198" w:rsidRDefault="00BB6239" w:rsidP="007C6A46">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1</w:t>
            </w:r>
            <w:r w:rsidR="007C6A46">
              <w:rPr>
                <w:rFonts w:ascii="Times New Roman" w:hAnsi="Times New Roman" w:cs="Times New Roman"/>
                <w:sz w:val="24"/>
                <w:szCs w:val="24"/>
                <w:lang w:val="en-US"/>
              </w:rPr>
              <w:t>68</w:t>
            </w:r>
          </w:p>
        </w:tc>
      </w:tr>
      <w:tr w:rsidR="00274198" w:rsidRPr="001A4565" w:rsidTr="009701F3">
        <w:tc>
          <w:tcPr>
            <w:tcW w:w="4706" w:type="pct"/>
            <w:hideMark/>
          </w:tcPr>
          <w:p w:rsidR="00274198" w:rsidRDefault="00274198">
            <w:pPr>
              <w:spacing w:after="0"/>
              <w:rPr>
                <w:rFonts w:ascii="Times New Roman" w:hAnsi="Times New Roman" w:cs="Times New Roman"/>
                <w:sz w:val="24"/>
                <w:szCs w:val="24"/>
                <w:lang w:val="en-US"/>
              </w:rPr>
            </w:pPr>
            <w:r>
              <w:rPr>
                <w:rFonts w:ascii="Times New Roman" w:hAnsi="Times New Roman" w:cs="Times New Roman"/>
                <w:sz w:val="24"/>
                <w:szCs w:val="24"/>
                <w:lang w:val="en-US"/>
              </w:rPr>
              <w:t xml:space="preserve">APPLICATION S Scanned versions of extracts from the meetings of the Academic </w:t>
            </w:r>
          </w:p>
        </w:tc>
        <w:tc>
          <w:tcPr>
            <w:tcW w:w="294" w:type="pct"/>
          </w:tcPr>
          <w:p w:rsidR="00274198" w:rsidRDefault="00274198">
            <w:pPr>
              <w:tabs>
                <w:tab w:val="left" w:pos="8085"/>
              </w:tabs>
              <w:spacing w:after="0"/>
              <w:rPr>
                <w:rFonts w:ascii="Times New Roman" w:hAnsi="Times New Roman" w:cs="Times New Roman"/>
                <w:sz w:val="24"/>
                <w:szCs w:val="24"/>
                <w:lang w:val="en-US"/>
              </w:rPr>
            </w:pPr>
          </w:p>
        </w:tc>
      </w:tr>
      <w:tr w:rsidR="00274198" w:rsidRPr="001A4565" w:rsidTr="009701F3">
        <w:tc>
          <w:tcPr>
            <w:tcW w:w="4706" w:type="pct"/>
            <w:hideMark/>
          </w:tcPr>
          <w:p w:rsidR="00274198" w:rsidRDefault="00274198">
            <w:pPr>
              <w:spacing w:after="0"/>
              <w:rPr>
                <w:rFonts w:ascii="Times New Roman" w:hAnsi="Times New Roman" w:cs="Times New Roman"/>
                <w:sz w:val="24"/>
                <w:szCs w:val="24"/>
                <w:lang w:val="en-US"/>
              </w:rPr>
            </w:pPr>
            <w:r>
              <w:rPr>
                <w:rFonts w:ascii="Times New Roman" w:hAnsi="Times New Roman" w:cs="Times New Roman"/>
                <w:sz w:val="24"/>
                <w:szCs w:val="24"/>
                <w:lang w:val="en-US"/>
              </w:rPr>
              <w:t xml:space="preserve">                           Council of the Institute of Geography and Environmental Management </w:t>
            </w:r>
          </w:p>
        </w:tc>
        <w:tc>
          <w:tcPr>
            <w:tcW w:w="294" w:type="pct"/>
          </w:tcPr>
          <w:p w:rsidR="00274198" w:rsidRDefault="00274198">
            <w:pPr>
              <w:tabs>
                <w:tab w:val="left" w:pos="8085"/>
              </w:tabs>
              <w:spacing w:after="0"/>
              <w:rPr>
                <w:rFonts w:ascii="Times New Roman" w:hAnsi="Times New Roman" w:cs="Times New Roman"/>
                <w:sz w:val="24"/>
                <w:szCs w:val="24"/>
                <w:lang w:val="en-US"/>
              </w:rPr>
            </w:pPr>
          </w:p>
        </w:tc>
      </w:tr>
      <w:tr w:rsidR="00274198" w:rsidTr="009701F3">
        <w:tc>
          <w:tcPr>
            <w:tcW w:w="4706" w:type="pct"/>
            <w:hideMark/>
          </w:tcPr>
          <w:p w:rsidR="00274198" w:rsidRDefault="00274198">
            <w:pPr>
              <w:spacing w:after="0"/>
              <w:rPr>
                <w:rFonts w:ascii="Times New Roman" w:hAnsi="Times New Roman" w:cs="Times New Roman"/>
                <w:sz w:val="24"/>
                <w:szCs w:val="24"/>
                <w:lang w:val="en-US"/>
              </w:rPr>
            </w:pP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of</w:t>
            </w:r>
            <w:proofErr w:type="gramEnd"/>
            <w:r>
              <w:rPr>
                <w:rFonts w:ascii="Times New Roman" w:hAnsi="Times New Roman" w:cs="Times New Roman"/>
                <w:sz w:val="24"/>
                <w:szCs w:val="24"/>
                <w:lang w:val="en-US"/>
              </w:rPr>
              <w:t xml:space="preserve"> PI "International Science Complex" Astana "</w:t>
            </w:r>
            <w:r>
              <w:rPr>
                <w:rFonts w:ascii="Times New Roman" w:hAnsi="Times New Roman" w:cs="Times New Roman"/>
                <w:bCs/>
                <w:sz w:val="24"/>
                <w:szCs w:val="24"/>
                <w:lang w:val="en-US"/>
              </w:rPr>
              <w:t>……………..………...…</w:t>
            </w:r>
          </w:p>
        </w:tc>
        <w:tc>
          <w:tcPr>
            <w:tcW w:w="294" w:type="pct"/>
            <w:hideMark/>
          </w:tcPr>
          <w:p w:rsidR="00274198" w:rsidRDefault="00BB6239" w:rsidP="007C6A46">
            <w:pPr>
              <w:tabs>
                <w:tab w:val="left" w:pos="8085"/>
              </w:tabs>
              <w:spacing w:after="0"/>
              <w:rPr>
                <w:rFonts w:ascii="Times New Roman" w:hAnsi="Times New Roman" w:cs="Times New Roman"/>
                <w:sz w:val="24"/>
                <w:szCs w:val="24"/>
                <w:lang w:val="en-US"/>
              </w:rPr>
            </w:pPr>
            <w:r>
              <w:rPr>
                <w:rFonts w:ascii="Times New Roman" w:hAnsi="Times New Roman" w:cs="Times New Roman"/>
                <w:sz w:val="24"/>
                <w:szCs w:val="24"/>
                <w:lang w:val="en-US"/>
              </w:rPr>
              <w:t>1</w:t>
            </w:r>
            <w:r w:rsidR="007C6A46">
              <w:rPr>
                <w:rFonts w:ascii="Times New Roman" w:hAnsi="Times New Roman" w:cs="Times New Roman"/>
                <w:sz w:val="24"/>
                <w:szCs w:val="24"/>
                <w:lang w:val="en-US"/>
              </w:rPr>
              <w:t>89</w:t>
            </w:r>
            <w:bookmarkStart w:id="0" w:name="_GoBack"/>
            <w:bookmarkEnd w:id="0"/>
          </w:p>
        </w:tc>
      </w:tr>
    </w:tbl>
    <w:p w:rsidR="00BB6239" w:rsidRDefault="00BB6239" w:rsidP="0055224E">
      <w:pPr>
        <w:spacing w:after="0" w:line="360" w:lineRule="auto"/>
        <w:ind w:firstLine="709"/>
        <w:jc w:val="center"/>
        <w:rPr>
          <w:rFonts w:ascii="Times New Roman" w:hAnsi="Times New Roman" w:cs="Times New Roman"/>
          <w:b/>
          <w:sz w:val="24"/>
          <w:szCs w:val="24"/>
          <w:lang w:val="en-US"/>
        </w:rPr>
      </w:pPr>
    </w:p>
    <w:p w:rsidR="00BB6239" w:rsidRDefault="00BB6239">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rsidR="0055224E" w:rsidRPr="00712F1F" w:rsidRDefault="00712F1F" w:rsidP="0055224E">
      <w:pPr>
        <w:spacing w:after="0" w:line="360" w:lineRule="auto"/>
        <w:ind w:firstLine="709"/>
        <w:jc w:val="center"/>
        <w:rPr>
          <w:rFonts w:ascii="Times New Roman" w:hAnsi="Times New Roman" w:cs="Times New Roman"/>
          <w:b/>
          <w:sz w:val="24"/>
          <w:szCs w:val="24"/>
          <w:lang w:val="en-US"/>
        </w:rPr>
      </w:pPr>
      <w:r w:rsidRPr="00712F1F">
        <w:rPr>
          <w:rFonts w:ascii="Times New Roman" w:hAnsi="Times New Roman" w:cs="Times New Roman"/>
          <w:b/>
          <w:sz w:val="24"/>
          <w:szCs w:val="24"/>
          <w:lang w:val="en-US"/>
        </w:rPr>
        <w:lastRenderedPageBreak/>
        <w:t xml:space="preserve">TERMS AND </w:t>
      </w:r>
      <w:r w:rsidR="0055224E" w:rsidRPr="00712F1F">
        <w:rPr>
          <w:rFonts w:ascii="Times New Roman" w:hAnsi="Times New Roman" w:cs="Times New Roman"/>
          <w:b/>
          <w:sz w:val="24"/>
          <w:szCs w:val="24"/>
          <w:lang w:val="en-US"/>
        </w:rPr>
        <w:t>DEFINITIONS</w:t>
      </w:r>
    </w:p>
    <w:p w:rsidR="0055224E" w:rsidRPr="00816859" w:rsidRDefault="0055224E" w:rsidP="0055224E">
      <w:pPr>
        <w:spacing w:after="0" w:line="360" w:lineRule="auto"/>
        <w:ind w:firstLine="709"/>
        <w:jc w:val="both"/>
        <w:rPr>
          <w:rFonts w:ascii="Times New Roman" w:hAnsi="Times New Roman"/>
          <w:sz w:val="24"/>
          <w:szCs w:val="24"/>
          <w:lang w:val="en-US"/>
        </w:rPr>
      </w:pPr>
      <w:r w:rsidRPr="00816859">
        <w:rPr>
          <w:rFonts w:ascii="Times New Roman" w:hAnsi="Times New Roman"/>
          <w:sz w:val="24"/>
          <w:szCs w:val="24"/>
          <w:lang w:val="en-US"/>
        </w:rPr>
        <w:t>The following terms and definitions are used in this research report.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425"/>
        <w:gridCol w:w="6485"/>
      </w:tblGrid>
      <w:tr w:rsidR="001A4565" w:rsidTr="001A4565">
        <w:tc>
          <w:tcPr>
            <w:tcW w:w="2660" w:type="dxa"/>
          </w:tcPr>
          <w:p w:rsidR="001A4565" w:rsidRDefault="001A4565" w:rsidP="001A4565">
            <w:pPr>
              <w:keepNext/>
              <w:widowControl w:val="0"/>
              <w:suppressAutoHyphens/>
              <w:spacing w:line="360" w:lineRule="auto"/>
              <w:jc w:val="both"/>
              <w:rPr>
                <w:rFonts w:ascii="Times New Roman" w:hAnsi="Times New Roman"/>
                <w:iCs/>
                <w:sz w:val="24"/>
                <w:szCs w:val="24"/>
                <w:lang w:val="en-US"/>
              </w:rPr>
            </w:pPr>
            <w:proofErr w:type="spellStart"/>
            <w:r w:rsidRPr="00020896">
              <w:rPr>
                <w:rFonts w:ascii="Times New Roman" w:hAnsi="Times New Roman"/>
                <w:iCs/>
                <w:sz w:val="24"/>
                <w:szCs w:val="24"/>
                <w:lang w:val="en-US"/>
              </w:rPr>
              <w:t>Database</w:t>
            </w:r>
            <w:proofErr w:type="spellEnd"/>
          </w:p>
        </w:tc>
        <w:tc>
          <w:tcPr>
            <w:tcW w:w="425" w:type="dxa"/>
          </w:tcPr>
          <w:p w:rsidR="001A4565" w:rsidRDefault="001A4565" w:rsidP="001A4565">
            <w:pPr>
              <w:jc w:val="both"/>
            </w:pPr>
            <w:r w:rsidRPr="00053173">
              <w:rPr>
                <w:rFonts w:ascii="Times New Roman" w:hAnsi="Times New Roman"/>
                <w:sz w:val="24"/>
                <w:szCs w:val="24"/>
                <w:lang w:val="en-US"/>
              </w:rPr>
              <w:t>–</w:t>
            </w:r>
          </w:p>
        </w:tc>
        <w:tc>
          <w:tcPr>
            <w:tcW w:w="6485" w:type="dxa"/>
          </w:tcPr>
          <w:p w:rsidR="001A4565" w:rsidRDefault="001A4565" w:rsidP="001A4565">
            <w:pPr>
              <w:keepNext/>
              <w:widowControl w:val="0"/>
              <w:suppressAutoHyphens/>
              <w:spacing w:line="360" w:lineRule="auto"/>
              <w:jc w:val="both"/>
              <w:rPr>
                <w:rFonts w:ascii="Times New Roman" w:hAnsi="Times New Roman"/>
                <w:iCs/>
                <w:sz w:val="24"/>
                <w:szCs w:val="24"/>
                <w:lang w:val="en-US"/>
              </w:rPr>
            </w:pPr>
            <w:proofErr w:type="gramStart"/>
            <w:r w:rsidRPr="00020896">
              <w:rPr>
                <w:rFonts w:ascii="Times New Roman" w:hAnsi="Times New Roman"/>
                <w:sz w:val="24"/>
                <w:szCs w:val="24"/>
                <w:lang w:val="en-US"/>
              </w:rPr>
              <w:t>collection</w:t>
            </w:r>
            <w:proofErr w:type="gramEnd"/>
            <w:r w:rsidRPr="00020896">
              <w:rPr>
                <w:rFonts w:ascii="Times New Roman" w:hAnsi="Times New Roman"/>
                <w:sz w:val="24"/>
                <w:szCs w:val="24"/>
                <w:lang w:val="en-US"/>
              </w:rPr>
              <w:t xml:space="preserve"> of data organized according to certain rules that establish General principles for describing, storing, and manipulating data. Data storage in the database provides centralized management, compliance with standards, data security and integrity, reduces redundancy and eliminates data inconsistency;</w:t>
            </w:r>
          </w:p>
        </w:tc>
      </w:tr>
      <w:tr w:rsidR="001A4565" w:rsidTr="001A4565">
        <w:tc>
          <w:tcPr>
            <w:tcW w:w="2660" w:type="dxa"/>
          </w:tcPr>
          <w:p w:rsidR="001A4565" w:rsidRDefault="001A4565" w:rsidP="001A4565">
            <w:pPr>
              <w:keepNext/>
              <w:widowControl w:val="0"/>
              <w:suppressAutoHyphens/>
              <w:spacing w:line="360" w:lineRule="auto"/>
              <w:jc w:val="both"/>
              <w:rPr>
                <w:rFonts w:ascii="Times New Roman" w:hAnsi="Times New Roman"/>
                <w:iCs/>
                <w:sz w:val="24"/>
                <w:szCs w:val="24"/>
                <w:lang w:val="en-US"/>
              </w:rPr>
            </w:pPr>
            <w:r w:rsidRPr="00020896">
              <w:rPr>
                <w:rFonts w:ascii="Times New Roman" w:hAnsi="Times New Roman" w:cs="Times New Roman"/>
                <w:sz w:val="24"/>
                <w:szCs w:val="24"/>
                <w:lang w:val="en-US"/>
              </w:rPr>
              <w:t>Digital terrain model</w:t>
            </w:r>
          </w:p>
        </w:tc>
        <w:tc>
          <w:tcPr>
            <w:tcW w:w="425" w:type="dxa"/>
          </w:tcPr>
          <w:p w:rsidR="001A4565" w:rsidRDefault="001A4565" w:rsidP="001A4565">
            <w:pPr>
              <w:jc w:val="both"/>
            </w:pPr>
            <w:r w:rsidRPr="00053173">
              <w:rPr>
                <w:rFonts w:ascii="Times New Roman" w:hAnsi="Times New Roman"/>
                <w:sz w:val="24"/>
                <w:szCs w:val="24"/>
                <w:lang w:val="en-US"/>
              </w:rPr>
              <w:t>–</w:t>
            </w:r>
          </w:p>
        </w:tc>
        <w:tc>
          <w:tcPr>
            <w:tcW w:w="6485" w:type="dxa"/>
          </w:tcPr>
          <w:p w:rsidR="001A4565" w:rsidRDefault="001A4565" w:rsidP="001A4565">
            <w:pPr>
              <w:keepNext/>
              <w:widowControl w:val="0"/>
              <w:suppressAutoHyphens/>
              <w:spacing w:line="360" w:lineRule="auto"/>
              <w:jc w:val="both"/>
              <w:rPr>
                <w:rFonts w:ascii="Times New Roman" w:hAnsi="Times New Roman"/>
                <w:iCs/>
                <w:sz w:val="24"/>
                <w:szCs w:val="24"/>
                <w:lang w:val="en-US"/>
              </w:rPr>
            </w:pPr>
            <w:r w:rsidRPr="00020896">
              <w:rPr>
                <w:rFonts w:ascii="Times New Roman" w:hAnsi="Times New Roman" w:cs="Times New Roman"/>
                <w:sz w:val="24"/>
                <w:szCs w:val="24"/>
                <w:lang w:val="en-US"/>
              </w:rPr>
              <w:t>a digital representation of spatial features that correspond to the object composition of topographic maps and plans, used for the production of</w:t>
            </w:r>
            <w:r>
              <w:rPr>
                <w:rFonts w:ascii="Times New Roman" w:hAnsi="Times New Roman" w:cs="Times New Roman"/>
                <w:sz w:val="24"/>
                <w:szCs w:val="24"/>
                <w:lang w:val="en-US"/>
              </w:rPr>
              <w:t xml:space="preserve"> digital topographic maps;</w:t>
            </w:r>
          </w:p>
        </w:tc>
      </w:tr>
      <w:tr w:rsidR="001A4565" w:rsidTr="001A4565">
        <w:tc>
          <w:tcPr>
            <w:tcW w:w="2660" w:type="dxa"/>
          </w:tcPr>
          <w:p w:rsidR="001A4565" w:rsidRDefault="001A4565" w:rsidP="001A4565">
            <w:pPr>
              <w:keepNext/>
              <w:widowControl w:val="0"/>
              <w:suppressAutoHyphens/>
              <w:spacing w:line="360" w:lineRule="auto"/>
              <w:jc w:val="both"/>
              <w:rPr>
                <w:rFonts w:ascii="Times New Roman" w:hAnsi="Times New Roman"/>
                <w:iCs/>
                <w:sz w:val="24"/>
                <w:szCs w:val="24"/>
                <w:lang w:val="en-US"/>
              </w:rPr>
            </w:pPr>
            <w:r w:rsidRPr="00020896">
              <w:rPr>
                <w:rFonts w:ascii="Times New Roman" w:hAnsi="Times New Roman" w:cs="Times New Roman"/>
                <w:sz w:val="24"/>
                <w:szCs w:val="24"/>
                <w:lang w:val="en-US"/>
              </w:rPr>
              <w:t>Flood</w:t>
            </w:r>
          </w:p>
        </w:tc>
        <w:tc>
          <w:tcPr>
            <w:tcW w:w="425" w:type="dxa"/>
          </w:tcPr>
          <w:p w:rsidR="001A4565" w:rsidRDefault="001A4565" w:rsidP="001A4565">
            <w:pPr>
              <w:jc w:val="both"/>
            </w:pPr>
            <w:r w:rsidRPr="00053173">
              <w:rPr>
                <w:rFonts w:ascii="Times New Roman" w:hAnsi="Times New Roman"/>
                <w:sz w:val="24"/>
                <w:szCs w:val="24"/>
                <w:lang w:val="en-US"/>
              </w:rPr>
              <w:t>–</w:t>
            </w:r>
          </w:p>
        </w:tc>
        <w:tc>
          <w:tcPr>
            <w:tcW w:w="6485" w:type="dxa"/>
          </w:tcPr>
          <w:p w:rsidR="001A4565" w:rsidRDefault="001A4565" w:rsidP="001A4565">
            <w:pPr>
              <w:keepNext/>
              <w:widowControl w:val="0"/>
              <w:suppressAutoHyphens/>
              <w:spacing w:line="360" w:lineRule="auto"/>
              <w:jc w:val="both"/>
              <w:rPr>
                <w:rFonts w:ascii="Times New Roman" w:hAnsi="Times New Roman"/>
                <w:iCs/>
                <w:sz w:val="24"/>
                <w:szCs w:val="24"/>
                <w:lang w:val="en-US"/>
              </w:rPr>
            </w:pPr>
            <w:r w:rsidRPr="00020896">
              <w:rPr>
                <w:rFonts w:ascii="Times New Roman" w:hAnsi="Times New Roman" w:cs="Times New Roman"/>
                <w:sz w:val="24"/>
                <w:szCs w:val="24"/>
                <w:lang w:val="en-US"/>
              </w:rPr>
              <w:t>a phase of the river's water regime that can be repeated many times in different seasons, characterized by an intense, usually short-term increase in water flow and levels, and caused by rain or snowmelt during thaws;</w:t>
            </w:r>
          </w:p>
        </w:tc>
      </w:tr>
      <w:tr w:rsidR="001A4565" w:rsidTr="001A4565">
        <w:tc>
          <w:tcPr>
            <w:tcW w:w="2660" w:type="dxa"/>
          </w:tcPr>
          <w:p w:rsidR="001A4565" w:rsidRDefault="001A4565" w:rsidP="001A4565">
            <w:pPr>
              <w:keepNext/>
              <w:widowControl w:val="0"/>
              <w:suppressAutoHyphens/>
              <w:spacing w:line="360" w:lineRule="auto"/>
              <w:jc w:val="both"/>
              <w:rPr>
                <w:rFonts w:ascii="Times New Roman" w:hAnsi="Times New Roman"/>
                <w:iCs/>
                <w:sz w:val="24"/>
                <w:szCs w:val="24"/>
                <w:lang w:val="en-US"/>
              </w:rPr>
            </w:pPr>
            <w:r w:rsidRPr="00020896">
              <w:rPr>
                <w:rFonts w:ascii="Times New Roman" w:hAnsi="Times New Roman" w:cs="Times New Roman"/>
                <w:sz w:val="24"/>
                <w:szCs w:val="24"/>
                <w:lang w:val="en-US"/>
              </w:rPr>
              <w:t>High water</w:t>
            </w:r>
          </w:p>
        </w:tc>
        <w:tc>
          <w:tcPr>
            <w:tcW w:w="425" w:type="dxa"/>
          </w:tcPr>
          <w:p w:rsidR="001A4565" w:rsidRDefault="001A4565" w:rsidP="001A4565">
            <w:pPr>
              <w:jc w:val="both"/>
            </w:pPr>
            <w:r w:rsidRPr="00053173">
              <w:rPr>
                <w:rFonts w:ascii="Times New Roman" w:hAnsi="Times New Roman"/>
                <w:sz w:val="24"/>
                <w:szCs w:val="24"/>
                <w:lang w:val="en-US"/>
              </w:rPr>
              <w:t>–</w:t>
            </w:r>
          </w:p>
        </w:tc>
        <w:tc>
          <w:tcPr>
            <w:tcW w:w="6485" w:type="dxa"/>
          </w:tcPr>
          <w:p w:rsidR="001A4565" w:rsidRDefault="001A4565" w:rsidP="001A4565">
            <w:pPr>
              <w:keepNext/>
              <w:widowControl w:val="0"/>
              <w:suppressAutoHyphens/>
              <w:spacing w:line="360" w:lineRule="auto"/>
              <w:jc w:val="both"/>
              <w:rPr>
                <w:rFonts w:ascii="Times New Roman" w:hAnsi="Times New Roman"/>
                <w:iCs/>
                <w:sz w:val="24"/>
                <w:szCs w:val="24"/>
                <w:lang w:val="en-US"/>
              </w:rPr>
            </w:pPr>
            <w:r w:rsidRPr="00020896">
              <w:rPr>
                <w:rFonts w:ascii="Times New Roman" w:hAnsi="Times New Roman" w:cs="Times New Roman"/>
                <w:sz w:val="24"/>
                <w:szCs w:val="24"/>
                <w:lang w:val="en-US"/>
              </w:rPr>
              <w:t>phase of the river's water regime that repeats annually in the same season under these climatic conditions, is characterized by the highest water content, high and prolonged rise in the water level, and is caused by snowmelt or joint melting of snow and glaciers;</w:t>
            </w:r>
          </w:p>
        </w:tc>
      </w:tr>
      <w:tr w:rsidR="001A4565" w:rsidTr="001A4565">
        <w:tc>
          <w:tcPr>
            <w:tcW w:w="2660" w:type="dxa"/>
          </w:tcPr>
          <w:p w:rsidR="001A4565" w:rsidRDefault="001A4565" w:rsidP="001A4565">
            <w:pPr>
              <w:keepNext/>
              <w:widowControl w:val="0"/>
              <w:suppressAutoHyphens/>
              <w:spacing w:line="360" w:lineRule="auto"/>
              <w:jc w:val="both"/>
              <w:rPr>
                <w:rFonts w:ascii="Times New Roman" w:hAnsi="Times New Roman"/>
                <w:iCs/>
                <w:sz w:val="24"/>
                <w:szCs w:val="24"/>
                <w:lang w:val="en-US"/>
              </w:rPr>
            </w:pPr>
            <w:r w:rsidRPr="00020896">
              <w:rPr>
                <w:rFonts w:ascii="Times New Roman" w:hAnsi="Times New Roman" w:cs="Times New Roman"/>
                <w:sz w:val="24"/>
                <w:szCs w:val="24"/>
                <w:lang w:val="en-US"/>
              </w:rPr>
              <w:t>Hydrological modeling</w:t>
            </w:r>
          </w:p>
        </w:tc>
        <w:tc>
          <w:tcPr>
            <w:tcW w:w="425" w:type="dxa"/>
          </w:tcPr>
          <w:p w:rsidR="001A4565" w:rsidRDefault="001A4565" w:rsidP="001A4565">
            <w:pPr>
              <w:jc w:val="both"/>
            </w:pPr>
            <w:r w:rsidRPr="00053173">
              <w:rPr>
                <w:rFonts w:ascii="Times New Roman" w:hAnsi="Times New Roman"/>
                <w:sz w:val="24"/>
                <w:szCs w:val="24"/>
                <w:lang w:val="en-US"/>
              </w:rPr>
              <w:t>–</w:t>
            </w:r>
          </w:p>
        </w:tc>
        <w:tc>
          <w:tcPr>
            <w:tcW w:w="6485" w:type="dxa"/>
          </w:tcPr>
          <w:p w:rsidR="001A4565" w:rsidRDefault="001A4565" w:rsidP="001A4565">
            <w:pPr>
              <w:keepNext/>
              <w:widowControl w:val="0"/>
              <w:suppressAutoHyphens/>
              <w:spacing w:line="360" w:lineRule="auto"/>
              <w:jc w:val="both"/>
              <w:rPr>
                <w:rFonts w:ascii="Times New Roman" w:hAnsi="Times New Roman"/>
                <w:iCs/>
                <w:sz w:val="24"/>
                <w:szCs w:val="24"/>
                <w:lang w:val="en-US"/>
              </w:rPr>
            </w:pPr>
            <w:proofErr w:type="gramStart"/>
            <w:r w:rsidRPr="00020896">
              <w:rPr>
                <w:rFonts w:ascii="Times New Roman" w:hAnsi="Times New Roman" w:cs="Times New Roman"/>
                <w:sz w:val="24"/>
                <w:szCs w:val="24"/>
                <w:lang w:val="en-US"/>
              </w:rPr>
              <w:t>simplified</w:t>
            </w:r>
            <w:proofErr w:type="gramEnd"/>
            <w:r w:rsidRPr="00020896">
              <w:rPr>
                <w:rFonts w:ascii="Times New Roman" w:hAnsi="Times New Roman" w:cs="Times New Roman"/>
                <w:sz w:val="24"/>
                <w:szCs w:val="24"/>
                <w:lang w:val="en-US"/>
              </w:rPr>
              <w:t xml:space="preserve"> representation of the hydrological cycle or part of it. Hydrological models are mainly used to predict and understand h</w:t>
            </w:r>
            <w:r>
              <w:rPr>
                <w:rFonts w:ascii="Times New Roman" w:hAnsi="Times New Roman" w:cs="Times New Roman"/>
                <w:sz w:val="24"/>
                <w:szCs w:val="24"/>
                <w:lang w:val="en-US"/>
              </w:rPr>
              <w:t>ydrological processes</w:t>
            </w:r>
          </w:p>
        </w:tc>
      </w:tr>
      <w:tr w:rsidR="001A4565" w:rsidTr="001A4565">
        <w:tc>
          <w:tcPr>
            <w:tcW w:w="2660" w:type="dxa"/>
          </w:tcPr>
          <w:p w:rsidR="001A4565" w:rsidRDefault="001A4565" w:rsidP="001A4565">
            <w:pPr>
              <w:keepNext/>
              <w:widowControl w:val="0"/>
              <w:suppressAutoHyphens/>
              <w:spacing w:line="360" w:lineRule="auto"/>
              <w:jc w:val="both"/>
              <w:rPr>
                <w:rFonts w:ascii="Times New Roman" w:hAnsi="Times New Roman"/>
                <w:iCs/>
                <w:sz w:val="24"/>
                <w:szCs w:val="24"/>
                <w:lang w:val="en-US"/>
              </w:rPr>
            </w:pPr>
            <w:r w:rsidRPr="00020896">
              <w:rPr>
                <w:rFonts w:ascii="Times New Roman" w:hAnsi="Times New Roman"/>
                <w:sz w:val="24"/>
                <w:szCs w:val="24"/>
                <w:lang w:val="en-US"/>
              </w:rPr>
              <w:t>Natural hazard</w:t>
            </w:r>
          </w:p>
        </w:tc>
        <w:tc>
          <w:tcPr>
            <w:tcW w:w="425" w:type="dxa"/>
          </w:tcPr>
          <w:p w:rsidR="001A4565" w:rsidRDefault="001A4565" w:rsidP="001A4565">
            <w:pPr>
              <w:jc w:val="both"/>
            </w:pPr>
            <w:r w:rsidRPr="00053173">
              <w:rPr>
                <w:rFonts w:ascii="Times New Roman" w:hAnsi="Times New Roman"/>
                <w:sz w:val="24"/>
                <w:szCs w:val="24"/>
                <w:lang w:val="en-US"/>
              </w:rPr>
              <w:t>–</w:t>
            </w:r>
          </w:p>
        </w:tc>
        <w:tc>
          <w:tcPr>
            <w:tcW w:w="6485" w:type="dxa"/>
          </w:tcPr>
          <w:p w:rsidR="001A4565" w:rsidRDefault="001A4565" w:rsidP="001A4565">
            <w:pPr>
              <w:keepNext/>
              <w:widowControl w:val="0"/>
              <w:suppressAutoHyphens/>
              <w:spacing w:line="360" w:lineRule="auto"/>
              <w:jc w:val="both"/>
              <w:rPr>
                <w:rFonts w:ascii="Times New Roman" w:hAnsi="Times New Roman"/>
                <w:iCs/>
                <w:sz w:val="24"/>
                <w:szCs w:val="24"/>
                <w:lang w:val="en-US"/>
              </w:rPr>
            </w:pPr>
            <w:r w:rsidRPr="00020896">
              <w:rPr>
                <w:rFonts w:ascii="Times New Roman" w:hAnsi="Times New Roman"/>
                <w:sz w:val="24"/>
                <w:szCs w:val="24"/>
                <w:lang w:val="en-US"/>
              </w:rPr>
              <w:t>a threatening event or probability of occurrence of a potentially destructive phenomenon indicating the place and time of its development;</w:t>
            </w:r>
          </w:p>
        </w:tc>
      </w:tr>
      <w:tr w:rsidR="001A4565" w:rsidTr="001A4565">
        <w:tc>
          <w:tcPr>
            <w:tcW w:w="2660" w:type="dxa"/>
          </w:tcPr>
          <w:p w:rsidR="001A4565" w:rsidRDefault="001A4565" w:rsidP="001A4565">
            <w:pPr>
              <w:keepNext/>
              <w:widowControl w:val="0"/>
              <w:suppressAutoHyphens/>
              <w:spacing w:line="360" w:lineRule="auto"/>
              <w:jc w:val="both"/>
              <w:rPr>
                <w:rFonts w:ascii="Times New Roman" w:hAnsi="Times New Roman"/>
                <w:iCs/>
                <w:sz w:val="24"/>
                <w:szCs w:val="24"/>
                <w:lang w:val="en-US"/>
              </w:rPr>
            </w:pPr>
            <w:r w:rsidRPr="00020896">
              <w:rPr>
                <w:rFonts w:ascii="Times New Roman" w:hAnsi="Times New Roman"/>
                <w:sz w:val="24"/>
                <w:szCs w:val="24"/>
                <w:lang w:val="en-US"/>
              </w:rPr>
              <w:t>Natural risk</w:t>
            </w:r>
          </w:p>
        </w:tc>
        <w:tc>
          <w:tcPr>
            <w:tcW w:w="425" w:type="dxa"/>
          </w:tcPr>
          <w:p w:rsidR="001A4565" w:rsidRDefault="001A4565" w:rsidP="001A4565">
            <w:pPr>
              <w:jc w:val="both"/>
            </w:pPr>
            <w:r w:rsidRPr="00053173">
              <w:rPr>
                <w:rFonts w:ascii="Times New Roman" w:hAnsi="Times New Roman"/>
                <w:sz w:val="24"/>
                <w:szCs w:val="24"/>
                <w:lang w:val="en-US"/>
              </w:rPr>
              <w:t>–</w:t>
            </w:r>
          </w:p>
        </w:tc>
        <w:tc>
          <w:tcPr>
            <w:tcW w:w="6485" w:type="dxa"/>
          </w:tcPr>
          <w:p w:rsidR="001A4565" w:rsidRDefault="001A4565" w:rsidP="001A4565">
            <w:pPr>
              <w:keepNext/>
              <w:widowControl w:val="0"/>
              <w:suppressAutoHyphens/>
              <w:spacing w:line="360" w:lineRule="auto"/>
              <w:jc w:val="both"/>
              <w:rPr>
                <w:rFonts w:ascii="Times New Roman" w:hAnsi="Times New Roman"/>
                <w:iCs/>
                <w:sz w:val="24"/>
                <w:szCs w:val="24"/>
                <w:lang w:val="en-US"/>
              </w:rPr>
            </w:pPr>
            <w:r w:rsidRPr="00020896">
              <w:rPr>
                <w:rFonts w:ascii="Times New Roman" w:hAnsi="Times New Roman"/>
                <w:sz w:val="24"/>
                <w:szCs w:val="24"/>
                <w:lang w:val="en-US"/>
              </w:rPr>
              <w:t>expected losses (from death and loss of human health, loss of property, disruption of economic activity) caused by the manifestation of a specific natural hazard in a given area over a certain period of time;</w:t>
            </w:r>
          </w:p>
        </w:tc>
      </w:tr>
      <w:tr w:rsidR="001A4565" w:rsidTr="001A4565">
        <w:tc>
          <w:tcPr>
            <w:tcW w:w="2660" w:type="dxa"/>
          </w:tcPr>
          <w:p w:rsidR="001A4565" w:rsidRDefault="001A4565" w:rsidP="001A4565">
            <w:pPr>
              <w:keepNext/>
              <w:widowControl w:val="0"/>
              <w:suppressAutoHyphens/>
              <w:spacing w:line="360" w:lineRule="auto"/>
              <w:jc w:val="both"/>
              <w:rPr>
                <w:rFonts w:ascii="Times New Roman" w:hAnsi="Times New Roman"/>
                <w:iCs/>
                <w:sz w:val="24"/>
                <w:szCs w:val="24"/>
                <w:lang w:val="en-US"/>
              </w:rPr>
            </w:pPr>
            <w:r w:rsidRPr="00020896">
              <w:rPr>
                <w:rFonts w:ascii="Times New Roman" w:hAnsi="Times New Roman"/>
                <w:sz w:val="24"/>
                <w:szCs w:val="24"/>
                <w:lang w:val="en-US"/>
              </w:rPr>
              <w:t>Remote sensing data</w:t>
            </w:r>
          </w:p>
        </w:tc>
        <w:tc>
          <w:tcPr>
            <w:tcW w:w="425" w:type="dxa"/>
          </w:tcPr>
          <w:p w:rsidR="001A4565" w:rsidRDefault="001A4565" w:rsidP="001A4565">
            <w:pPr>
              <w:jc w:val="both"/>
            </w:pPr>
            <w:r w:rsidRPr="00053173">
              <w:rPr>
                <w:rFonts w:ascii="Times New Roman" w:hAnsi="Times New Roman"/>
                <w:sz w:val="24"/>
                <w:szCs w:val="24"/>
                <w:lang w:val="en-US"/>
              </w:rPr>
              <w:t>–</w:t>
            </w:r>
          </w:p>
        </w:tc>
        <w:tc>
          <w:tcPr>
            <w:tcW w:w="6485" w:type="dxa"/>
          </w:tcPr>
          <w:p w:rsidR="001A4565" w:rsidRDefault="001A4565" w:rsidP="001A4565">
            <w:pPr>
              <w:keepNext/>
              <w:widowControl w:val="0"/>
              <w:suppressAutoHyphens/>
              <w:spacing w:line="360" w:lineRule="auto"/>
              <w:jc w:val="both"/>
              <w:rPr>
                <w:rFonts w:ascii="Times New Roman" w:hAnsi="Times New Roman"/>
                <w:iCs/>
                <w:sz w:val="24"/>
                <w:szCs w:val="24"/>
                <w:lang w:val="en-US"/>
              </w:rPr>
            </w:pPr>
            <w:r w:rsidRPr="00020896">
              <w:rPr>
                <w:rFonts w:ascii="Times New Roman" w:hAnsi="Times New Roman"/>
                <w:sz w:val="24"/>
                <w:szCs w:val="24"/>
                <w:lang w:val="en-US"/>
              </w:rPr>
              <w:t>data on the Earth's surface and objects located on it or in its interior, obtained by the survey equipment of the space system in one or more sections of the electromagnetic spectrum;</w:t>
            </w:r>
          </w:p>
        </w:tc>
      </w:tr>
    </w:tbl>
    <w:p w:rsidR="001A4565" w:rsidRDefault="001A4565">
      <w: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567"/>
        <w:gridCol w:w="6343"/>
      </w:tblGrid>
      <w:tr w:rsidR="001A4565" w:rsidTr="001A4565">
        <w:tc>
          <w:tcPr>
            <w:tcW w:w="2660" w:type="dxa"/>
          </w:tcPr>
          <w:p w:rsidR="001A4565" w:rsidRDefault="001A4565" w:rsidP="001A4565">
            <w:pPr>
              <w:keepNext/>
              <w:widowControl w:val="0"/>
              <w:suppressAutoHyphens/>
              <w:spacing w:line="360" w:lineRule="auto"/>
              <w:jc w:val="both"/>
              <w:rPr>
                <w:rFonts w:ascii="Times New Roman" w:hAnsi="Times New Roman"/>
                <w:iCs/>
                <w:sz w:val="24"/>
                <w:szCs w:val="24"/>
                <w:lang w:val="en-US"/>
              </w:rPr>
            </w:pPr>
            <w:r w:rsidRPr="00020896">
              <w:rPr>
                <w:rFonts w:ascii="Times New Roman" w:hAnsi="Times New Roman"/>
                <w:sz w:val="24"/>
                <w:szCs w:val="24"/>
                <w:lang w:val="en-US"/>
              </w:rPr>
              <w:lastRenderedPageBreak/>
              <w:t>Remote sensing data processing</w:t>
            </w:r>
          </w:p>
        </w:tc>
        <w:tc>
          <w:tcPr>
            <w:tcW w:w="567" w:type="dxa"/>
          </w:tcPr>
          <w:p w:rsidR="001A4565" w:rsidRDefault="001A4565" w:rsidP="001A4565">
            <w:pPr>
              <w:jc w:val="both"/>
            </w:pPr>
            <w:r w:rsidRPr="00053173">
              <w:rPr>
                <w:rFonts w:ascii="Times New Roman" w:hAnsi="Times New Roman"/>
                <w:sz w:val="24"/>
                <w:szCs w:val="24"/>
                <w:lang w:val="en-US"/>
              </w:rPr>
              <w:t>–</w:t>
            </w:r>
          </w:p>
        </w:tc>
        <w:tc>
          <w:tcPr>
            <w:tcW w:w="6343" w:type="dxa"/>
          </w:tcPr>
          <w:p w:rsidR="001A4565" w:rsidRDefault="001A4565" w:rsidP="001A4565">
            <w:pPr>
              <w:keepNext/>
              <w:widowControl w:val="0"/>
              <w:suppressAutoHyphens/>
              <w:spacing w:line="360" w:lineRule="auto"/>
              <w:jc w:val="both"/>
              <w:rPr>
                <w:rFonts w:ascii="Times New Roman" w:hAnsi="Times New Roman"/>
                <w:iCs/>
                <w:sz w:val="24"/>
                <w:szCs w:val="24"/>
                <w:lang w:val="en-US"/>
              </w:rPr>
            </w:pPr>
            <w:r w:rsidRPr="00020896">
              <w:rPr>
                <w:rFonts w:ascii="Times New Roman" w:hAnsi="Times New Roman"/>
                <w:sz w:val="24"/>
                <w:szCs w:val="24"/>
                <w:lang w:val="en-US"/>
              </w:rPr>
              <w:t>process of performing operations on aerospace images, including their correction, transformation and improvement, decryption, and visualization;</w:t>
            </w:r>
          </w:p>
        </w:tc>
      </w:tr>
      <w:tr w:rsidR="001A4565" w:rsidTr="001A4565">
        <w:tc>
          <w:tcPr>
            <w:tcW w:w="2660" w:type="dxa"/>
          </w:tcPr>
          <w:p w:rsidR="001A4565" w:rsidRDefault="001A4565" w:rsidP="001A4565">
            <w:pPr>
              <w:keepNext/>
              <w:widowControl w:val="0"/>
              <w:suppressAutoHyphens/>
              <w:spacing w:line="360" w:lineRule="auto"/>
              <w:jc w:val="both"/>
              <w:rPr>
                <w:rFonts w:ascii="Times New Roman" w:hAnsi="Times New Roman"/>
                <w:iCs/>
                <w:sz w:val="24"/>
                <w:szCs w:val="24"/>
                <w:lang w:val="en-US"/>
              </w:rPr>
            </w:pPr>
            <w:r w:rsidRPr="00020896">
              <w:rPr>
                <w:rFonts w:ascii="Times New Roman" w:hAnsi="Times New Roman"/>
                <w:sz w:val="24"/>
                <w:szCs w:val="24"/>
                <w:lang w:val="en-US"/>
              </w:rPr>
              <w:t>Spatial resolution</w:t>
            </w:r>
          </w:p>
        </w:tc>
        <w:tc>
          <w:tcPr>
            <w:tcW w:w="567" w:type="dxa"/>
          </w:tcPr>
          <w:p w:rsidR="001A4565" w:rsidRDefault="001A4565" w:rsidP="001A4565">
            <w:pPr>
              <w:jc w:val="both"/>
            </w:pPr>
            <w:r w:rsidRPr="00053173">
              <w:rPr>
                <w:rFonts w:ascii="Times New Roman" w:hAnsi="Times New Roman"/>
                <w:sz w:val="24"/>
                <w:szCs w:val="24"/>
                <w:lang w:val="en-US"/>
              </w:rPr>
              <w:t>–</w:t>
            </w:r>
          </w:p>
        </w:tc>
        <w:tc>
          <w:tcPr>
            <w:tcW w:w="6343" w:type="dxa"/>
          </w:tcPr>
          <w:p w:rsidR="001A4565" w:rsidRDefault="001A4565" w:rsidP="001A4565">
            <w:pPr>
              <w:keepNext/>
              <w:widowControl w:val="0"/>
              <w:suppressAutoHyphens/>
              <w:spacing w:line="360" w:lineRule="auto"/>
              <w:jc w:val="both"/>
              <w:rPr>
                <w:rFonts w:ascii="Times New Roman" w:hAnsi="Times New Roman"/>
                <w:iCs/>
                <w:sz w:val="24"/>
                <w:szCs w:val="24"/>
                <w:lang w:val="en-US"/>
              </w:rPr>
            </w:pPr>
            <w:proofErr w:type="gramStart"/>
            <w:r w:rsidRPr="00020896">
              <w:rPr>
                <w:rFonts w:ascii="Times New Roman" w:hAnsi="Times New Roman"/>
                <w:sz w:val="24"/>
                <w:szCs w:val="24"/>
                <w:lang w:val="en-US"/>
              </w:rPr>
              <w:t>the</w:t>
            </w:r>
            <w:proofErr w:type="gramEnd"/>
            <w:r w:rsidRPr="00020896">
              <w:rPr>
                <w:rFonts w:ascii="Times New Roman" w:hAnsi="Times New Roman"/>
                <w:sz w:val="24"/>
                <w:szCs w:val="24"/>
                <w:lang w:val="en-US"/>
              </w:rPr>
              <w:t xml:space="preserve"> value of the image pixel in spatial units. Characterizes the size of the smallest objects visible in the image;</w:t>
            </w:r>
          </w:p>
        </w:tc>
      </w:tr>
      <w:tr w:rsidR="001A4565" w:rsidTr="001A4565">
        <w:tc>
          <w:tcPr>
            <w:tcW w:w="2660" w:type="dxa"/>
          </w:tcPr>
          <w:p w:rsidR="001A4565" w:rsidRPr="00020896" w:rsidRDefault="001A4565" w:rsidP="001A4565">
            <w:pPr>
              <w:keepNext/>
              <w:widowControl w:val="0"/>
              <w:suppressAutoHyphens/>
              <w:spacing w:line="360" w:lineRule="auto"/>
              <w:jc w:val="both"/>
              <w:rPr>
                <w:rFonts w:ascii="Times New Roman" w:hAnsi="Times New Roman"/>
                <w:sz w:val="24"/>
                <w:szCs w:val="24"/>
                <w:lang w:val="en-US"/>
              </w:rPr>
            </w:pPr>
            <w:r w:rsidRPr="00020896">
              <w:rPr>
                <w:rFonts w:ascii="Times New Roman" w:eastAsia="SimSun" w:hAnsi="Times New Roman" w:cs="Times New Roman"/>
                <w:bCs/>
                <w:kern w:val="36"/>
                <w:sz w:val="24"/>
                <w:szCs w:val="24"/>
                <w:lang w:val="en-US" w:eastAsia="zh-CN"/>
              </w:rPr>
              <w:t>Suburban area</w:t>
            </w:r>
          </w:p>
        </w:tc>
        <w:tc>
          <w:tcPr>
            <w:tcW w:w="567" w:type="dxa"/>
          </w:tcPr>
          <w:p w:rsidR="001A4565" w:rsidRDefault="001A4565" w:rsidP="001A4565">
            <w:pPr>
              <w:jc w:val="both"/>
            </w:pPr>
            <w:r w:rsidRPr="00053173">
              <w:rPr>
                <w:rFonts w:ascii="Times New Roman" w:hAnsi="Times New Roman"/>
                <w:sz w:val="24"/>
                <w:szCs w:val="24"/>
                <w:lang w:val="en-US"/>
              </w:rPr>
              <w:t>–</w:t>
            </w:r>
          </w:p>
        </w:tc>
        <w:tc>
          <w:tcPr>
            <w:tcW w:w="6343" w:type="dxa"/>
          </w:tcPr>
          <w:p w:rsidR="001A4565" w:rsidRPr="00020896" w:rsidRDefault="001A4565" w:rsidP="001A4565">
            <w:pPr>
              <w:keepNext/>
              <w:widowControl w:val="0"/>
              <w:suppressAutoHyphens/>
              <w:spacing w:line="360" w:lineRule="auto"/>
              <w:jc w:val="both"/>
              <w:rPr>
                <w:rFonts w:ascii="Times New Roman" w:hAnsi="Times New Roman"/>
                <w:sz w:val="24"/>
                <w:szCs w:val="24"/>
                <w:lang w:val="en-US"/>
              </w:rPr>
            </w:pPr>
            <w:r w:rsidRPr="00020896">
              <w:rPr>
                <w:rFonts w:ascii="Times New Roman" w:eastAsia="SimSun" w:hAnsi="Times New Roman" w:cs="Times New Roman"/>
                <w:bCs/>
                <w:kern w:val="36"/>
                <w:sz w:val="24"/>
                <w:szCs w:val="24"/>
                <w:lang w:val="en-US" w:eastAsia="zh-CN"/>
              </w:rPr>
              <w:t xml:space="preserve">the territory adjacent to the city and located with it in close functional, </w:t>
            </w:r>
            <w:proofErr w:type="spellStart"/>
            <w:r w:rsidRPr="00020896">
              <w:rPr>
                <w:rFonts w:ascii="Times New Roman" w:eastAsia="SimSun" w:hAnsi="Times New Roman" w:cs="Times New Roman"/>
                <w:bCs/>
                <w:kern w:val="36"/>
                <w:sz w:val="24"/>
                <w:szCs w:val="24"/>
                <w:lang w:val="en-US" w:eastAsia="zh-CN"/>
              </w:rPr>
              <w:t>cultural,household</w:t>
            </w:r>
            <w:proofErr w:type="spellEnd"/>
            <w:r w:rsidRPr="00020896">
              <w:rPr>
                <w:rFonts w:ascii="Times New Roman" w:eastAsia="SimSun" w:hAnsi="Times New Roman" w:cs="Times New Roman"/>
                <w:bCs/>
                <w:kern w:val="36"/>
                <w:sz w:val="24"/>
                <w:szCs w:val="24"/>
                <w:lang w:val="en-US" w:eastAsia="zh-CN"/>
              </w:rPr>
              <w:t xml:space="preserve"> and other relationships;</w:t>
            </w:r>
          </w:p>
        </w:tc>
      </w:tr>
      <w:tr w:rsidR="001A4565" w:rsidTr="001A4565">
        <w:tc>
          <w:tcPr>
            <w:tcW w:w="2660" w:type="dxa"/>
          </w:tcPr>
          <w:p w:rsidR="001A4565" w:rsidRPr="00020896" w:rsidRDefault="001A4565" w:rsidP="001A4565">
            <w:pPr>
              <w:keepNext/>
              <w:widowControl w:val="0"/>
              <w:suppressAutoHyphens/>
              <w:spacing w:line="360" w:lineRule="auto"/>
              <w:jc w:val="both"/>
              <w:rPr>
                <w:rFonts w:ascii="Times New Roman" w:hAnsi="Times New Roman"/>
                <w:sz w:val="24"/>
                <w:szCs w:val="24"/>
                <w:lang w:val="en-US"/>
              </w:rPr>
            </w:pPr>
            <w:r w:rsidRPr="00020896">
              <w:rPr>
                <w:rFonts w:ascii="Times New Roman" w:hAnsi="Times New Roman"/>
                <w:sz w:val="24"/>
                <w:szCs w:val="24"/>
                <w:lang w:val="en-US"/>
              </w:rPr>
              <w:t>Water bodies</w:t>
            </w:r>
          </w:p>
        </w:tc>
        <w:tc>
          <w:tcPr>
            <w:tcW w:w="567" w:type="dxa"/>
          </w:tcPr>
          <w:p w:rsidR="001A4565" w:rsidRDefault="001A4565" w:rsidP="001A4565">
            <w:pPr>
              <w:jc w:val="both"/>
            </w:pPr>
            <w:r w:rsidRPr="00053173">
              <w:rPr>
                <w:rFonts w:ascii="Times New Roman" w:hAnsi="Times New Roman"/>
                <w:sz w:val="24"/>
                <w:szCs w:val="24"/>
                <w:lang w:val="en-US"/>
              </w:rPr>
              <w:t>–</w:t>
            </w:r>
          </w:p>
        </w:tc>
        <w:tc>
          <w:tcPr>
            <w:tcW w:w="6343" w:type="dxa"/>
          </w:tcPr>
          <w:p w:rsidR="001A4565" w:rsidRPr="00020896" w:rsidRDefault="001A4565" w:rsidP="001A4565">
            <w:pPr>
              <w:keepNext/>
              <w:widowControl w:val="0"/>
              <w:suppressAutoHyphens/>
              <w:spacing w:line="360" w:lineRule="auto"/>
              <w:jc w:val="both"/>
              <w:rPr>
                <w:rFonts w:ascii="Times New Roman" w:hAnsi="Times New Roman"/>
                <w:sz w:val="24"/>
                <w:szCs w:val="24"/>
                <w:lang w:val="en-US"/>
              </w:rPr>
            </w:pPr>
            <w:r w:rsidRPr="00020896">
              <w:rPr>
                <w:rFonts w:ascii="Times New Roman" w:hAnsi="Times New Roman"/>
                <w:sz w:val="24"/>
                <w:szCs w:val="24"/>
                <w:lang w:val="en-US"/>
              </w:rPr>
              <w:t>concentrations of water in land surface topography and the earth's interior that have borders, volume, and water regime (seas, rivers, channels equated to them, lakes, glaciers, and other surface water bodies, parts of the subsurface that contain underground water);</w:t>
            </w:r>
          </w:p>
        </w:tc>
      </w:tr>
      <w:tr w:rsidR="001A4565" w:rsidTr="001A4565">
        <w:tc>
          <w:tcPr>
            <w:tcW w:w="2660" w:type="dxa"/>
          </w:tcPr>
          <w:p w:rsidR="001A4565" w:rsidRPr="00020896" w:rsidRDefault="001A4565" w:rsidP="001A4565">
            <w:pPr>
              <w:keepNext/>
              <w:widowControl w:val="0"/>
              <w:suppressAutoHyphens/>
              <w:spacing w:line="360" w:lineRule="auto"/>
              <w:jc w:val="both"/>
              <w:rPr>
                <w:rFonts w:ascii="Times New Roman" w:hAnsi="Times New Roman"/>
                <w:sz w:val="24"/>
                <w:szCs w:val="24"/>
                <w:lang w:val="en-US"/>
              </w:rPr>
            </w:pPr>
            <w:r w:rsidRPr="00020896">
              <w:rPr>
                <w:rFonts w:ascii="Times New Roman" w:hAnsi="Times New Roman" w:cs="Times New Roman"/>
                <w:sz w:val="24"/>
                <w:szCs w:val="24"/>
                <w:lang w:val="en-US"/>
              </w:rPr>
              <w:t>Water discharge (Q)</w:t>
            </w:r>
          </w:p>
        </w:tc>
        <w:tc>
          <w:tcPr>
            <w:tcW w:w="567" w:type="dxa"/>
          </w:tcPr>
          <w:p w:rsidR="001A4565" w:rsidRDefault="001A4565" w:rsidP="001A4565">
            <w:pPr>
              <w:jc w:val="both"/>
            </w:pPr>
            <w:r w:rsidRPr="00053173">
              <w:rPr>
                <w:rFonts w:ascii="Times New Roman" w:hAnsi="Times New Roman"/>
                <w:sz w:val="24"/>
                <w:szCs w:val="24"/>
                <w:lang w:val="en-US"/>
              </w:rPr>
              <w:t>–</w:t>
            </w:r>
          </w:p>
        </w:tc>
        <w:tc>
          <w:tcPr>
            <w:tcW w:w="6343" w:type="dxa"/>
          </w:tcPr>
          <w:p w:rsidR="001A4565" w:rsidRPr="00020896" w:rsidRDefault="001A4565" w:rsidP="001A4565">
            <w:pPr>
              <w:keepNext/>
              <w:widowControl w:val="0"/>
              <w:suppressAutoHyphens/>
              <w:spacing w:line="360" w:lineRule="auto"/>
              <w:jc w:val="both"/>
              <w:rPr>
                <w:rFonts w:ascii="Times New Roman" w:hAnsi="Times New Roman"/>
                <w:sz w:val="24"/>
                <w:szCs w:val="24"/>
                <w:lang w:val="en-US"/>
              </w:rPr>
            </w:pPr>
            <w:r w:rsidRPr="00020896">
              <w:rPr>
                <w:rFonts w:ascii="Times New Roman" w:hAnsi="Times New Roman" w:cs="Times New Roman"/>
                <w:sz w:val="24"/>
                <w:szCs w:val="24"/>
                <w:lang w:val="en-US"/>
              </w:rPr>
              <w:t>the volume of water flowing through the cross-section of a watercourse per unit of time;</w:t>
            </w:r>
          </w:p>
        </w:tc>
      </w:tr>
      <w:tr w:rsidR="001A4565" w:rsidTr="001A4565">
        <w:tc>
          <w:tcPr>
            <w:tcW w:w="2660" w:type="dxa"/>
          </w:tcPr>
          <w:p w:rsidR="001A4565" w:rsidRPr="00020896" w:rsidRDefault="001A4565" w:rsidP="001A4565">
            <w:pPr>
              <w:keepNext/>
              <w:widowControl w:val="0"/>
              <w:suppressAutoHyphens/>
              <w:spacing w:line="360" w:lineRule="auto"/>
              <w:jc w:val="both"/>
              <w:rPr>
                <w:rFonts w:ascii="Times New Roman" w:hAnsi="Times New Roman"/>
                <w:sz w:val="24"/>
                <w:szCs w:val="24"/>
                <w:lang w:val="en-US"/>
              </w:rPr>
            </w:pPr>
            <w:r w:rsidRPr="00020896">
              <w:rPr>
                <w:rFonts w:ascii="Times New Roman" w:hAnsi="Times New Roman" w:cs="Times New Roman"/>
                <w:sz w:val="24"/>
                <w:szCs w:val="24"/>
                <w:lang w:val="en-US"/>
              </w:rPr>
              <w:t>Water regime</w:t>
            </w:r>
          </w:p>
        </w:tc>
        <w:tc>
          <w:tcPr>
            <w:tcW w:w="567" w:type="dxa"/>
          </w:tcPr>
          <w:p w:rsidR="001A4565" w:rsidRDefault="001A4565" w:rsidP="001A4565">
            <w:pPr>
              <w:jc w:val="both"/>
            </w:pPr>
            <w:r w:rsidRPr="00053173">
              <w:rPr>
                <w:rFonts w:ascii="Times New Roman" w:hAnsi="Times New Roman"/>
                <w:sz w:val="24"/>
                <w:szCs w:val="24"/>
                <w:lang w:val="en-US"/>
              </w:rPr>
              <w:t>–</w:t>
            </w:r>
          </w:p>
        </w:tc>
        <w:tc>
          <w:tcPr>
            <w:tcW w:w="6343" w:type="dxa"/>
          </w:tcPr>
          <w:p w:rsidR="001A4565" w:rsidRPr="00020896" w:rsidRDefault="001A4565" w:rsidP="001A4565">
            <w:pPr>
              <w:keepNext/>
              <w:widowControl w:val="0"/>
              <w:suppressAutoHyphens/>
              <w:spacing w:line="360" w:lineRule="auto"/>
              <w:jc w:val="both"/>
              <w:rPr>
                <w:rFonts w:ascii="Times New Roman" w:hAnsi="Times New Roman"/>
                <w:sz w:val="24"/>
                <w:szCs w:val="24"/>
                <w:lang w:val="en-US"/>
              </w:rPr>
            </w:pPr>
            <w:r w:rsidRPr="00020896">
              <w:rPr>
                <w:rFonts w:ascii="Times New Roman" w:hAnsi="Times New Roman" w:cs="Times New Roman"/>
                <w:sz w:val="24"/>
                <w:szCs w:val="24"/>
                <w:lang w:val="en-US"/>
              </w:rPr>
              <w:t>changes in water levels, flow rates, and volumes in water bodies and soils over time</w:t>
            </w:r>
            <w:r>
              <w:rPr>
                <w:rFonts w:ascii="Times New Roman" w:hAnsi="Times New Roman" w:cs="Times New Roman"/>
                <w:sz w:val="24"/>
                <w:szCs w:val="24"/>
                <w:lang w:val="en-US"/>
              </w:rPr>
              <w:t>;</w:t>
            </w:r>
          </w:p>
        </w:tc>
      </w:tr>
      <w:tr w:rsidR="001A4565" w:rsidTr="001A4565">
        <w:tc>
          <w:tcPr>
            <w:tcW w:w="2660" w:type="dxa"/>
          </w:tcPr>
          <w:p w:rsidR="001A4565" w:rsidRPr="00020896" w:rsidRDefault="001A4565" w:rsidP="001A4565">
            <w:pPr>
              <w:keepNext/>
              <w:widowControl w:val="0"/>
              <w:suppressAutoHyphens/>
              <w:spacing w:line="360" w:lineRule="auto"/>
              <w:jc w:val="both"/>
              <w:rPr>
                <w:rFonts w:ascii="Times New Roman" w:hAnsi="Times New Roman"/>
                <w:sz w:val="24"/>
                <w:szCs w:val="24"/>
                <w:lang w:val="en-US"/>
              </w:rPr>
            </w:pPr>
            <w:r w:rsidRPr="00020896">
              <w:rPr>
                <w:rFonts w:ascii="Times New Roman" w:hAnsi="Times New Roman"/>
                <w:sz w:val="24"/>
                <w:szCs w:val="24"/>
                <w:lang w:val="en-US"/>
              </w:rPr>
              <w:t>Water resources</w:t>
            </w:r>
          </w:p>
        </w:tc>
        <w:tc>
          <w:tcPr>
            <w:tcW w:w="567" w:type="dxa"/>
          </w:tcPr>
          <w:p w:rsidR="001A4565" w:rsidRDefault="001A4565" w:rsidP="001A4565">
            <w:pPr>
              <w:jc w:val="both"/>
            </w:pPr>
            <w:r w:rsidRPr="00053173">
              <w:rPr>
                <w:rFonts w:ascii="Times New Roman" w:hAnsi="Times New Roman"/>
                <w:sz w:val="24"/>
                <w:szCs w:val="24"/>
                <w:lang w:val="en-US"/>
              </w:rPr>
              <w:t>–</w:t>
            </w:r>
          </w:p>
        </w:tc>
        <w:tc>
          <w:tcPr>
            <w:tcW w:w="6343" w:type="dxa"/>
          </w:tcPr>
          <w:p w:rsidR="001A4565" w:rsidRPr="00020896" w:rsidRDefault="001A4565" w:rsidP="001A4565">
            <w:pPr>
              <w:keepNext/>
              <w:widowControl w:val="0"/>
              <w:suppressAutoHyphens/>
              <w:spacing w:line="360" w:lineRule="auto"/>
              <w:jc w:val="both"/>
              <w:rPr>
                <w:rFonts w:ascii="Times New Roman" w:hAnsi="Times New Roman"/>
                <w:sz w:val="24"/>
                <w:szCs w:val="24"/>
                <w:lang w:val="en-US"/>
              </w:rPr>
            </w:pPr>
            <w:proofErr w:type="gramStart"/>
            <w:r w:rsidRPr="00020896">
              <w:rPr>
                <w:rFonts w:ascii="Times New Roman" w:hAnsi="Times New Roman"/>
                <w:sz w:val="24"/>
                <w:szCs w:val="24"/>
                <w:lang w:val="en-US"/>
              </w:rPr>
              <w:t>reserves</w:t>
            </w:r>
            <w:proofErr w:type="gramEnd"/>
            <w:r w:rsidRPr="00020896">
              <w:rPr>
                <w:rFonts w:ascii="Times New Roman" w:hAnsi="Times New Roman"/>
                <w:sz w:val="24"/>
                <w:szCs w:val="24"/>
                <w:lang w:val="en-US"/>
              </w:rPr>
              <w:t xml:space="preserve"> of surface and underground water concentrated in water bodi</w:t>
            </w:r>
            <w:r>
              <w:rPr>
                <w:rFonts w:ascii="Times New Roman" w:hAnsi="Times New Roman"/>
                <w:sz w:val="24"/>
                <w:szCs w:val="24"/>
                <w:lang w:val="en-US"/>
              </w:rPr>
              <w:t>es that are used or can be used.</w:t>
            </w:r>
          </w:p>
        </w:tc>
      </w:tr>
    </w:tbl>
    <w:p w:rsidR="002B5CB4" w:rsidRPr="00020896" w:rsidRDefault="00C919C2" w:rsidP="001A4565">
      <w:pPr>
        <w:keepNext/>
        <w:widowControl w:val="0"/>
        <w:suppressAutoHyphens/>
        <w:spacing w:after="0" w:line="360" w:lineRule="auto"/>
        <w:ind w:firstLine="709"/>
        <w:jc w:val="both"/>
        <w:rPr>
          <w:rFonts w:ascii="Times New Roman" w:hAnsi="Times New Roman"/>
          <w:sz w:val="24"/>
          <w:szCs w:val="24"/>
          <w:lang w:val="en-US"/>
        </w:rPr>
      </w:pPr>
      <w:r w:rsidRPr="00020896">
        <w:rPr>
          <w:rFonts w:ascii="Times New Roman" w:hAnsi="Times New Roman"/>
          <w:sz w:val="24"/>
          <w:szCs w:val="24"/>
          <w:lang w:val="en-US"/>
        </w:rPr>
        <w:softHyphen/>
      </w:r>
      <w:r w:rsidR="002B5CB4" w:rsidRPr="00020896">
        <w:rPr>
          <w:rFonts w:ascii="Times New Roman" w:hAnsi="Times New Roman"/>
          <w:sz w:val="24"/>
          <w:szCs w:val="24"/>
          <w:lang w:val="en-US"/>
        </w:rPr>
        <w:t xml:space="preserve"> </w:t>
      </w:r>
    </w:p>
    <w:p w:rsidR="002B5CB4" w:rsidRPr="00020896" w:rsidRDefault="002B5CB4" w:rsidP="002B5CB4">
      <w:pPr>
        <w:spacing w:after="0" w:line="360" w:lineRule="auto"/>
        <w:ind w:firstLine="709"/>
        <w:jc w:val="both"/>
        <w:rPr>
          <w:rFonts w:ascii="Times New Roman" w:hAnsi="Times New Roman"/>
          <w:sz w:val="24"/>
          <w:szCs w:val="24"/>
          <w:lang w:val="en-US"/>
        </w:rPr>
      </w:pPr>
      <w:r w:rsidRPr="00020896">
        <w:rPr>
          <w:rFonts w:ascii="Times New Roman" w:hAnsi="Times New Roman"/>
          <w:sz w:val="24"/>
          <w:szCs w:val="24"/>
          <w:lang w:val="en-US"/>
        </w:rPr>
        <w:t xml:space="preserve"> </w:t>
      </w:r>
    </w:p>
    <w:p w:rsidR="00863B2E" w:rsidRPr="00816859" w:rsidRDefault="00863B2E" w:rsidP="00B53DE0">
      <w:pPr>
        <w:spacing w:after="0"/>
        <w:jc w:val="center"/>
        <w:rPr>
          <w:rFonts w:ascii="Times New Roman" w:hAnsi="Times New Roman" w:cs="Times New Roman"/>
          <w:sz w:val="24"/>
          <w:szCs w:val="24"/>
          <w:lang w:val="en-US"/>
        </w:rPr>
      </w:pPr>
    </w:p>
    <w:p w:rsidR="00C769DF" w:rsidRPr="00816859" w:rsidRDefault="00C769DF" w:rsidP="00B53DE0">
      <w:pPr>
        <w:spacing w:after="0"/>
        <w:jc w:val="center"/>
        <w:rPr>
          <w:rFonts w:ascii="Times New Roman" w:hAnsi="Times New Roman" w:cs="Times New Roman"/>
          <w:sz w:val="24"/>
          <w:szCs w:val="24"/>
          <w:lang w:val="en-US"/>
        </w:rPr>
      </w:pPr>
    </w:p>
    <w:p w:rsidR="00C769DF" w:rsidRPr="00816859" w:rsidRDefault="00C769DF" w:rsidP="00B53DE0">
      <w:pPr>
        <w:spacing w:after="0"/>
        <w:jc w:val="center"/>
        <w:rPr>
          <w:rFonts w:ascii="Times New Roman" w:hAnsi="Times New Roman" w:cs="Times New Roman"/>
          <w:sz w:val="24"/>
          <w:szCs w:val="24"/>
          <w:lang w:val="en-US"/>
        </w:rPr>
      </w:pPr>
    </w:p>
    <w:p w:rsidR="00C769DF" w:rsidRPr="00816859" w:rsidRDefault="00C769DF" w:rsidP="00B53DE0">
      <w:pPr>
        <w:spacing w:after="0"/>
        <w:jc w:val="center"/>
        <w:rPr>
          <w:rFonts w:ascii="Times New Roman" w:hAnsi="Times New Roman" w:cs="Times New Roman"/>
          <w:sz w:val="24"/>
          <w:szCs w:val="24"/>
          <w:lang w:val="en-US"/>
        </w:rPr>
      </w:pPr>
    </w:p>
    <w:p w:rsidR="00C769DF" w:rsidRPr="00816859" w:rsidRDefault="00C769DF" w:rsidP="00B53DE0">
      <w:pPr>
        <w:spacing w:after="0"/>
        <w:jc w:val="center"/>
        <w:rPr>
          <w:rFonts w:ascii="Times New Roman" w:hAnsi="Times New Roman" w:cs="Times New Roman"/>
          <w:sz w:val="24"/>
          <w:szCs w:val="24"/>
          <w:lang w:val="en-US"/>
        </w:rPr>
      </w:pPr>
    </w:p>
    <w:p w:rsidR="000D6814" w:rsidRPr="00816859" w:rsidRDefault="000D6814">
      <w:pPr>
        <w:rPr>
          <w:rFonts w:ascii="Times New Roman" w:hAnsi="Times New Roman" w:cs="Times New Roman"/>
          <w:sz w:val="24"/>
          <w:szCs w:val="24"/>
          <w:lang w:val="en-US"/>
        </w:rPr>
      </w:pPr>
      <w:r w:rsidRPr="00816859">
        <w:rPr>
          <w:rFonts w:ascii="Times New Roman" w:hAnsi="Times New Roman" w:cs="Times New Roman"/>
          <w:sz w:val="24"/>
          <w:szCs w:val="24"/>
          <w:lang w:val="en-US"/>
        </w:rPr>
        <w:br w:type="page"/>
      </w:r>
    </w:p>
    <w:p w:rsidR="0055224E" w:rsidRPr="00712F1F" w:rsidRDefault="00712F1F" w:rsidP="0055224E">
      <w:pPr>
        <w:spacing w:after="0" w:line="360" w:lineRule="auto"/>
        <w:ind w:firstLine="709"/>
        <w:jc w:val="center"/>
        <w:rPr>
          <w:rFonts w:ascii="Times New Roman" w:hAnsi="Times New Roman" w:cs="Times New Roman"/>
          <w:b/>
          <w:sz w:val="24"/>
          <w:szCs w:val="24"/>
          <w:lang w:val="en-US"/>
        </w:rPr>
      </w:pPr>
      <w:r w:rsidRPr="00712F1F">
        <w:rPr>
          <w:rFonts w:ascii="Times New Roman" w:hAnsi="Times New Roman" w:cs="Times New Roman"/>
          <w:b/>
          <w:sz w:val="24"/>
          <w:szCs w:val="24"/>
          <w:lang w:val="en-US"/>
        </w:rPr>
        <w:lastRenderedPageBreak/>
        <w:t>LIST OF ABBREVIATIONS AND DESIGNATIONS</w:t>
      </w:r>
    </w:p>
    <w:p w:rsidR="0055224E" w:rsidRPr="00816859" w:rsidRDefault="0055224E" w:rsidP="0055224E">
      <w:pPr>
        <w:spacing w:after="0" w:line="360" w:lineRule="auto"/>
        <w:ind w:firstLine="709"/>
        <w:jc w:val="center"/>
        <w:rPr>
          <w:rFonts w:ascii="Times New Roman" w:hAnsi="Times New Roman" w:cs="Times New Roman"/>
          <w:sz w:val="24"/>
          <w:szCs w:val="24"/>
          <w:lang w:val="en-US"/>
        </w:rPr>
      </w:pPr>
      <w:r w:rsidRPr="00816859">
        <w:rPr>
          <w:rFonts w:ascii="Times New Roman" w:hAnsi="Times New Roman" w:cs="Times New Roman"/>
          <w:sz w:val="24"/>
          <w:szCs w:val="24"/>
          <w:lang w:val="en-US"/>
        </w:rPr>
        <w:t>The following designations and acronyms are used in this research report</w:t>
      </w:r>
    </w:p>
    <w:p w:rsidR="0055224E" w:rsidRPr="00816859" w:rsidRDefault="0055224E" w:rsidP="0055224E">
      <w:pPr>
        <w:spacing w:after="0" w:line="360" w:lineRule="auto"/>
        <w:ind w:firstLine="709"/>
        <w:jc w:val="center"/>
        <w:rPr>
          <w:rFonts w:ascii="Times New Roman" w:hAnsi="Times New Roman" w:cs="Times New Roman"/>
          <w:sz w:val="24"/>
          <w:szCs w:val="24"/>
          <w:lang w:val="en-US"/>
        </w:rPr>
      </w:pPr>
    </w:p>
    <w:tbl>
      <w:tblPr>
        <w:tblW w:w="9612" w:type="dxa"/>
        <w:tblLayout w:type="fixed"/>
        <w:tblLook w:val="04A0" w:firstRow="1" w:lastRow="0" w:firstColumn="1" w:lastColumn="0" w:noHBand="0" w:noVBand="1"/>
      </w:tblPr>
      <w:tblGrid>
        <w:gridCol w:w="1951"/>
        <w:gridCol w:w="426"/>
        <w:gridCol w:w="7235"/>
      </w:tblGrid>
      <w:tr w:rsidR="00E228AC" w:rsidRPr="001A4565" w:rsidTr="00E228AC">
        <w:trPr>
          <w:trHeight w:val="355"/>
        </w:trPr>
        <w:tc>
          <w:tcPr>
            <w:tcW w:w="1951" w:type="dxa"/>
          </w:tcPr>
          <w:p w:rsidR="00E228AC" w:rsidRPr="00816859" w:rsidRDefault="00E228AC" w:rsidP="00EC3B59">
            <w:pPr>
              <w:spacing w:after="0" w:line="360" w:lineRule="auto"/>
              <w:jc w:val="both"/>
              <w:rPr>
                <w:rFonts w:ascii="Times New Roman" w:hAnsi="Times New Roman" w:cs="Times New Roman"/>
                <w:sz w:val="24"/>
              </w:rPr>
            </w:pPr>
            <w:r w:rsidRPr="00816859">
              <w:rPr>
                <w:rFonts w:ascii="Times New Roman" w:eastAsia="Times New Roman" w:hAnsi="Times New Roman" w:cs="Times New Roman"/>
                <w:sz w:val="24"/>
                <w:szCs w:val="24"/>
                <w:lang w:val="en-US" w:eastAsia="ru-RU"/>
              </w:rPr>
              <w:t>CWR</w:t>
            </w:r>
            <w:r w:rsidRPr="00816859">
              <w:rPr>
                <w:rFonts w:ascii="Times New Roman" w:eastAsia="Times New Roman" w:hAnsi="Times New Roman" w:cs="Times New Roman"/>
                <w:sz w:val="24"/>
                <w:szCs w:val="24"/>
                <w:lang w:eastAsia="ru-RU"/>
              </w:rPr>
              <w:t xml:space="preserve"> </w:t>
            </w:r>
            <w:r w:rsidRPr="00816859">
              <w:rPr>
                <w:rFonts w:ascii="Times New Roman" w:eastAsia="Times New Roman" w:hAnsi="Times New Roman" w:cs="Times New Roman"/>
                <w:sz w:val="24"/>
                <w:szCs w:val="24"/>
                <w:lang w:val="en-US" w:eastAsia="ru-RU"/>
              </w:rPr>
              <w:t>МEGNR</w:t>
            </w:r>
          </w:p>
        </w:tc>
        <w:tc>
          <w:tcPr>
            <w:tcW w:w="426" w:type="dxa"/>
          </w:tcPr>
          <w:p w:rsidR="00E228AC" w:rsidRPr="00816859" w:rsidRDefault="00E228AC" w:rsidP="00EC3B59">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816859">
              <w:rPr>
                <w:rFonts w:ascii="Times New Roman" w:hAnsi="Times New Roman" w:cs="Times New Roman"/>
                <w:sz w:val="24"/>
                <w:szCs w:val="24"/>
                <w:lang w:eastAsia="ru-RU"/>
              </w:rPr>
              <w:t>–</w:t>
            </w:r>
          </w:p>
        </w:tc>
        <w:tc>
          <w:tcPr>
            <w:tcW w:w="7235" w:type="dxa"/>
          </w:tcPr>
          <w:p w:rsidR="00E228AC" w:rsidRPr="00816859" w:rsidRDefault="00E228AC" w:rsidP="00EC3B59">
            <w:pPr>
              <w:keepNext/>
              <w:widowControl w:val="0"/>
              <w:tabs>
                <w:tab w:val="left" w:pos="1134"/>
              </w:tabs>
              <w:suppressAutoHyphens/>
              <w:spacing w:after="0" w:line="360" w:lineRule="auto"/>
              <w:jc w:val="both"/>
              <w:rPr>
                <w:rFonts w:ascii="Times New Roman" w:eastAsia="SimSun" w:hAnsi="Times New Roman" w:cs="Times New Roman"/>
                <w:sz w:val="24"/>
                <w:szCs w:val="24"/>
                <w:lang w:val="en-US" w:eastAsia="ru-RU"/>
              </w:rPr>
            </w:pPr>
            <w:r w:rsidRPr="00816859">
              <w:rPr>
                <w:rFonts w:ascii="Times New Roman" w:eastAsia="SimSun" w:hAnsi="Times New Roman" w:cs="Times New Roman"/>
                <w:sz w:val="24"/>
                <w:szCs w:val="24"/>
                <w:lang w:val="en-US" w:eastAsia="ru-RU"/>
              </w:rPr>
              <w:t xml:space="preserve">Committee on water resources of </w:t>
            </w:r>
            <w:r w:rsidRPr="00816859">
              <w:rPr>
                <w:rFonts w:ascii="Times New Roman" w:eastAsia="Times New Roman" w:hAnsi="Times New Roman" w:cs="Times New Roman"/>
                <w:sz w:val="24"/>
                <w:szCs w:val="24"/>
                <w:lang w:val="en-US" w:eastAsia="ru-RU"/>
              </w:rPr>
              <w:t>Ministry of Ecology, Geology and Natural resources</w:t>
            </w:r>
          </w:p>
        </w:tc>
      </w:tr>
      <w:tr w:rsidR="00E228AC" w:rsidRPr="00816859" w:rsidTr="00E228AC">
        <w:tc>
          <w:tcPr>
            <w:tcW w:w="1951" w:type="dxa"/>
          </w:tcPr>
          <w:p w:rsidR="00E228AC" w:rsidRPr="00816859" w:rsidRDefault="00E228AC" w:rsidP="007709BB">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816859">
              <w:rPr>
                <w:rFonts w:ascii="Times New Roman" w:hAnsi="Times New Roman" w:cs="Times New Roman"/>
                <w:sz w:val="24"/>
                <w:szCs w:val="24"/>
                <w:lang w:val="en-US" w:eastAsia="ru-RU"/>
              </w:rPr>
              <w:t>DB</w:t>
            </w:r>
          </w:p>
        </w:tc>
        <w:tc>
          <w:tcPr>
            <w:tcW w:w="426" w:type="dxa"/>
          </w:tcPr>
          <w:p w:rsidR="00E228AC" w:rsidRPr="00816859" w:rsidRDefault="00E228AC" w:rsidP="007709BB">
            <w:pPr>
              <w:spacing w:after="0" w:line="360" w:lineRule="auto"/>
              <w:jc w:val="both"/>
              <w:rPr>
                <w:rFonts w:ascii="Times New Roman" w:hAnsi="Times New Roman" w:cs="Times New Roman"/>
                <w:sz w:val="24"/>
                <w:szCs w:val="24"/>
                <w:lang w:val="en-US" w:bidi="en-US"/>
              </w:rPr>
            </w:pPr>
            <w:r w:rsidRPr="00816859">
              <w:rPr>
                <w:rFonts w:ascii="Times New Roman" w:hAnsi="Times New Roman" w:cs="Times New Roman"/>
                <w:sz w:val="24"/>
                <w:szCs w:val="24"/>
              </w:rPr>
              <w:t>–</w:t>
            </w:r>
          </w:p>
        </w:tc>
        <w:tc>
          <w:tcPr>
            <w:tcW w:w="7235" w:type="dxa"/>
          </w:tcPr>
          <w:p w:rsidR="00E228AC" w:rsidRPr="00816859" w:rsidRDefault="00E228AC" w:rsidP="007709BB">
            <w:pPr>
              <w:keepNext/>
              <w:widowControl w:val="0"/>
              <w:tabs>
                <w:tab w:val="left" w:pos="1134"/>
              </w:tabs>
              <w:suppressAutoHyphens/>
              <w:spacing w:after="0" w:line="360" w:lineRule="auto"/>
              <w:jc w:val="both"/>
              <w:rPr>
                <w:rFonts w:ascii="Times New Roman" w:eastAsia="SimSun" w:hAnsi="Times New Roman" w:cs="Times New Roman"/>
                <w:sz w:val="24"/>
                <w:szCs w:val="24"/>
                <w:lang w:eastAsia="ru-RU"/>
              </w:rPr>
            </w:pPr>
            <w:r w:rsidRPr="00816859">
              <w:rPr>
                <w:rFonts w:ascii="Times New Roman" w:eastAsia="SimSun" w:hAnsi="Times New Roman" w:cs="Times New Roman"/>
                <w:sz w:val="24"/>
                <w:szCs w:val="24"/>
                <w:lang w:val="en-US" w:eastAsia="ru-RU"/>
              </w:rPr>
              <w:t>database</w:t>
            </w:r>
          </w:p>
        </w:tc>
      </w:tr>
      <w:tr w:rsidR="00E228AC" w:rsidRPr="00816859" w:rsidTr="00E228AC">
        <w:tc>
          <w:tcPr>
            <w:tcW w:w="1951" w:type="dxa"/>
          </w:tcPr>
          <w:p w:rsidR="00E228AC" w:rsidRPr="00816859" w:rsidRDefault="00E228AC" w:rsidP="00EC3B59">
            <w:pPr>
              <w:keepNext/>
              <w:widowControl w:val="0"/>
              <w:tabs>
                <w:tab w:val="left" w:pos="1134"/>
              </w:tabs>
              <w:suppressAutoHyphens/>
              <w:spacing w:after="0" w:line="360" w:lineRule="auto"/>
              <w:jc w:val="both"/>
              <w:rPr>
                <w:rFonts w:ascii="Times New Roman" w:eastAsia="Times New Roman" w:hAnsi="Times New Roman" w:cs="Times New Roman"/>
                <w:sz w:val="24"/>
                <w:szCs w:val="24"/>
                <w:lang w:val="en-US" w:eastAsia="ru-RU"/>
              </w:rPr>
            </w:pPr>
            <w:r w:rsidRPr="00816859">
              <w:rPr>
                <w:rFonts w:ascii="Times New Roman" w:eastAsia="Times New Roman" w:hAnsi="Times New Roman" w:cs="Times New Roman"/>
                <w:sz w:val="24"/>
                <w:szCs w:val="24"/>
                <w:lang w:val="en-US" w:eastAsia="ru-RU"/>
              </w:rPr>
              <w:t>DMS</w:t>
            </w:r>
          </w:p>
        </w:tc>
        <w:tc>
          <w:tcPr>
            <w:tcW w:w="426" w:type="dxa"/>
          </w:tcPr>
          <w:p w:rsidR="00E228AC" w:rsidRPr="00816859" w:rsidRDefault="00E228AC" w:rsidP="00EC3B59">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816859">
              <w:rPr>
                <w:rFonts w:ascii="Times New Roman" w:hAnsi="Times New Roman" w:cs="Times New Roman"/>
                <w:sz w:val="24"/>
                <w:szCs w:val="24"/>
                <w:lang w:eastAsia="ru-RU"/>
              </w:rPr>
              <w:t>–</w:t>
            </w:r>
          </w:p>
        </w:tc>
        <w:tc>
          <w:tcPr>
            <w:tcW w:w="7235" w:type="dxa"/>
          </w:tcPr>
          <w:p w:rsidR="00E228AC" w:rsidRPr="00816859" w:rsidRDefault="00E228AC" w:rsidP="00EC3B59">
            <w:pPr>
              <w:keepNext/>
              <w:widowControl w:val="0"/>
              <w:tabs>
                <w:tab w:val="left" w:pos="1134"/>
              </w:tabs>
              <w:suppressAutoHyphens/>
              <w:spacing w:after="0" w:line="360" w:lineRule="auto"/>
              <w:jc w:val="both"/>
              <w:rPr>
                <w:rFonts w:ascii="Times New Roman" w:eastAsia="SimSun" w:hAnsi="Times New Roman" w:cs="Times New Roman"/>
                <w:sz w:val="24"/>
                <w:szCs w:val="24"/>
                <w:lang w:eastAsia="ru-RU"/>
              </w:rPr>
            </w:pPr>
            <w:r w:rsidRPr="00816859">
              <w:rPr>
                <w:rFonts w:ascii="Times New Roman" w:eastAsia="SimSun" w:hAnsi="Times New Roman" w:cs="Times New Roman"/>
                <w:sz w:val="24"/>
                <w:szCs w:val="24"/>
                <w:lang w:eastAsia="ru-RU"/>
              </w:rPr>
              <w:t>database management system</w:t>
            </w:r>
          </w:p>
        </w:tc>
      </w:tr>
      <w:tr w:rsidR="00E228AC" w:rsidRPr="00816859" w:rsidTr="00E228AC">
        <w:tc>
          <w:tcPr>
            <w:tcW w:w="1951" w:type="dxa"/>
          </w:tcPr>
          <w:p w:rsidR="00E228AC" w:rsidRPr="00816859" w:rsidRDefault="00E228AC" w:rsidP="00EC3B59">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816859">
              <w:rPr>
                <w:rFonts w:ascii="Times New Roman" w:eastAsia="Times New Roman" w:hAnsi="Times New Roman" w:cs="Times New Roman"/>
                <w:sz w:val="24"/>
                <w:szCs w:val="24"/>
                <w:lang w:val="en-US" w:eastAsia="ru-RU"/>
              </w:rPr>
              <w:t>DTM</w:t>
            </w:r>
          </w:p>
        </w:tc>
        <w:tc>
          <w:tcPr>
            <w:tcW w:w="426" w:type="dxa"/>
          </w:tcPr>
          <w:p w:rsidR="00E228AC" w:rsidRPr="00816859" w:rsidRDefault="00E228AC" w:rsidP="00EC3B59">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816859">
              <w:rPr>
                <w:rFonts w:ascii="Times New Roman" w:hAnsi="Times New Roman" w:cs="Times New Roman"/>
                <w:sz w:val="24"/>
                <w:szCs w:val="24"/>
                <w:lang w:eastAsia="ru-RU"/>
              </w:rPr>
              <w:t>–</w:t>
            </w:r>
          </w:p>
        </w:tc>
        <w:tc>
          <w:tcPr>
            <w:tcW w:w="7235" w:type="dxa"/>
          </w:tcPr>
          <w:p w:rsidR="00E228AC" w:rsidRPr="00816859" w:rsidRDefault="00E228AC" w:rsidP="00EC3B59">
            <w:pPr>
              <w:keepNext/>
              <w:widowControl w:val="0"/>
              <w:tabs>
                <w:tab w:val="left" w:pos="1134"/>
              </w:tabs>
              <w:suppressAutoHyphens/>
              <w:spacing w:after="0" w:line="360" w:lineRule="auto"/>
              <w:jc w:val="both"/>
              <w:rPr>
                <w:rFonts w:ascii="Times New Roman" w:eastAsia="Times New Roman" w:hAnsi="Times New Roman" w:cs="Times New Roman"/>
                <w:sz w:val="24"/>
                <w:szCs w:val="24"/>
                <w:lang w:val="en-US" w:eastAsia="ru-RU"/>
              </w:rPr>
            </w:pPr>
            <w:r w:rsidRPr="00816859">
              <w:rPr>
                <w:rFonts w:ascii="Times New Roman" w:eastAsia="SimSun" w:hAnsi="Times New Roman" w:cs="Times New Roman"/>
                <w:sz w:val="24"/>
                <w:szCs w:val="24"/>
                <w:lang w:val="en-US" w:eastAsia="ru-RU"/>
              </w:rPr>
              <w:t>digital terrain model</w:t>
            </w:r>
          </w:p>
        </w:tc>
      </w:tr>
      <w:tr w:rsidR="00E228AC" w:rsidRPr="00816859" w:rsidTr="00E228AC">
        <w:tc>
          <w:tcPr>
            <w:tcW w:w="1951" w:type="dxa"/>
          </w:tcPr>
          <w:p w:rsidR="00E228AC" w:rsidRPr="00816859" w:rsidRDefault="00E228AC" w:rsidP="007709BB">
            <w:pPr>
              <w:keepNext/>
              <w:widowControl w:val="0"/>
              <w:suppressAutoHyphens/>
              <w:spacing w:after="0" w:line="360" w:lineRule="auto"/>
              <w:jc w:val="both"/>
              <w:rPr>
                <w:rFonts w:ascii="Times New Roman" w:hAnsi="Times New Roman" w:cs="Times New Roman"/>
                <w:sz w:val="24"/>
                <w:szCs w:val="24"/>
                <w:lang w:val="en-US" w:bidi="en-US"/>
              </w:rPr>
            </w:pPr>
            <w:r w:rsidRPr="00816859">
              <w:rPr>
                <w:rFonts w:ascii="Times New Roman" w:hAnsi="Times New Roman" w:cs="Times New Roman"/>
                <w:sz w:val="24"/>
                <w:szCs w:val="24"/>
                <w:lang w:val="en-US"/>
              </w:rPr>
              <w:t>ERS</w:t>
            </w:r>
          </w:p>
        </w:tc>
        <w:tc>
          <w:tcPr>
            <w:tcW w:w="426" w:type="dxa"/>
          </w:tcPr>
          <w:p w:rsidR="00E228AC" w:rsidRPr="00816859" w:rsidRDefault="00E228AC" w:rsidP="007709BB">
            <w:pPr>
              <w:spacing w:after="0" w:line="360" w:lineRule="auto"/>
              <w:jc w:val="both"/>
              <w:rPr>
                <w:rFonts w:ascii="Times New Roman" w:hAnsi="Times New Roman" w:cs="Times New Roman"/>
                <w:sz w:val="24"/>
                <w:szCs w:val="24"/>
                <w:lang w:val="en-US" w:bidi="en-US"/>
              </w:rPr>
            </w:pPr>
            <w:r w:rsidRPr="00816859">
              <w:rPr>
                <w:rFonts w:ascii="Times New Roman" w:hAnsi="Times New Roman" w:cs="Times New Roman"/>
                <w:sz w:val="24"/>
                <w:szCs w:val="24"/>
              </w:rPr>
              <w:t>–</w:t>
            </w:r>
          </w:p>
        </w:tc>
        <w:tc>
          <w:tcPr>
            <w:tcW w:w="7235" w:type="dxa"/>
          </w:tcPr>
          <w:p w:rsidR="00E228AC" w:rsidRPr="00816859" w:rsidRDefault="00E228AC" w:rsidP="007709BB">
            <w:pPr>
              <w:keepNext/>
              <w:widowControl w:val="0"/>
              <w:suppressAutoHyphens/>
              <w:spacing w:after="0" w:line="360" w:lineRule="auto"/>
              <w:jc w:val="both"/>
              <w:rPr>
                <w:rFonts w:ascii="Times New Roman" w:hAnsi="Times New Roman" w:cs="Times New Roman"/>
                <w:sz w:val="24"/>
                <w:szCs w:val="24"/>
                <w:lang w:val="en-US" w:bidi="en-US"/>
              </w:rPr>
            </w:pPr>
            <w:r w:rsidRPr="00816859">
              <w:rPr>
                <w:rFonts w:ascii="Times New Roman" w:hAnsi="Times New Roman" w:cs="Times New Roman"/>
                <w:sz w:val="24"/>
                <w:szCs w:val="24"/>
              </w:rPr>
              <w:t>Earth remote sensing</w:t>
            </w:r>
          </w:p>
        </w:tc>
      </w:tr>
      <w:tr w:rsidR="00E228AC" w:rsidRPr="00816859" w:rsidTr="00E228AC">
        <w:tc>
          <w:tcPr>
            <w:tcW w:w="1951" w:type="dxa"/>
          </w:tcPr>
          <w:p w:rsidR="00E228AC" w:rsidRPr="00816859" w:rsidRDefault="00E228AC" w:rsidP="007709BB">
            <w:pPr>
              <w:keepNext/>
              <w:widowControl w:val="0"/>
              <w:suppressAutoHyphens/>
              <w:spacing w:after="0" w:line="360" w:lineRule="auto"/>
              <w:jc w:val="both"/>
              <w:rPr>
                <w:rFonts w:ascii="Times New Roman" w:hAnsi="Times New Roman" w:cs="Times New Roman"/>
                <w:sz w:val="24"/>
                <w:szCs w:val="24"/>
                <w:lang w:val="en-US" w:bidi="en-US"/>
              </w:rPr>
            </w:pPr>
            <w:r w:rsidRPr="00816859">
              <w:rPr>
                <w:rFonts w:ascii="Times New Roman" w:hAnsi="Times New Roman" w:cs="Times New Roman"/>
                <w:sz w:val="24"/>
                <w:szCs w:val="24"/>
                <w:lang w:val="en-US"/>
              </w:rPr>
              <w:t>GIS</w:t>
            </w:r>
          </w:p>
        </w:tc>
        <w:tc>
          <w:tcPr>
            <w:tcW w:w="426" w:type="dxa"/>
          </w:tcPr>
          <w:p w:rsidR="00E228AC" w:rsidRPr="00816859" w:rsidRDefault="00E228AC" w:rsidP="007709BB">
            <w:pPr>
              <w:spacing w:after="0" w:line="360" w:lineRule="auto"/>
              <w:jc w:val="both"/>
              <w:rPr>
                <w:rFonts w:ascii="Times New Roman" w:hAnsi="Times New Roman" w:cs="Times New Roman"/>
                <w:sz w:val="24"/>
                <w:szCs w:val="24"/>
                <w:lang w:val="en-US" w:bidi="en-US"/>
              </w:rPr>
            </w:pPr>
            <w:r w:rsidRPr="00816859">
              <w:rPr>
                <w:rFonts w:ascii="Times New Roman" w:hAnsi="Times New Roman" w:cs="Times New Roman"/>
                <w:sz w:val="24"/>
                <w:szCs w:val="24"/>
              </w:rPr>
              <w:t>–</w:t>
            </w:r>
          </w:p>
        </w:tc>
        <w:tc>
          <w:tcPr>
            <w:tcW w:w="7235" w:type="dxa"/>
          </w:tcPr>
          <w:p w:rsidR="00E228AC" w:rsidRPr="00816859" w:rsidRDefault="00E228AC" w:rsidP="007709BB">
            <w:pPr>
              <w:keepNext/>
              <w:widowControl w:val="0"/>
              <w:suppressAutoHyphens/>
              <w:spacing w:after="0" w:line="360" w:lineRule="auto"/>
              <w:jc w:val="both"/>
              <w:rPr>
                <w:rFonts w:ascii="Times New Roman" w:hAnsi="Times New Roman" w:cs="Times New Roman"/>
                <w:sz w:val="24"/>
                <w:szCs w:val="24"/>
                <w:lang w:val="en-US" w:bidi="en-US"/>
              </w:rPr>
            </w:pPr>
            <w:r w:rsidRPr="00816859">
              <w:rPr>
                <w:rFonts w:ascii="Times New Roman" w:hAnsi="Times New Roman" w:cs="Times New Roman"/>
                <w:sz w:val="24"/>
                <w:szCs w:val="24"/>
              </w:rPr>
              <w:t>geographic information system</w:t>
            </w:r>
          </w:p>
        </w:tc>
      </w:tr>
      <w:tr w:rsidR="00E228AC" w:rsidRPr="001A4565" w:rsidTr="00E228AC">
        <w:tc>
          <w:tcPr>
            <w:tcW w:w="1951" w:type="dxa"/>
          </w:tcPr>
          <w:p w:rsidR="00E228AC" w:rsidRPr="00816859" w:rsidRDefault="00E228AC" w:rsidP="00DC0394">
            <w:pPr>
              <w:keepNext/>
              <w:widowControl w:val="0"/>
              <w:tabs>
                <w:tab w:val="left" w:pos="1134"/>
              </w:tabs>
              <w:suppressAutoHyphens/>
              <w:spacing w:after="0" w:line="360" w:lineRule="auto"/>
              <w:jc w:val="both"/>
              <w:rPr>
                <w:rFonts w:ascii="Times New Roman" w:hAnsi="Times New Roman" w:cs="Times New Roman"/>
                <w:sz w:val="24"/>
              </w:rPr>
            </w:pPr>
            <w:r w:rsidRPr="00816859">
              <w:rPr>
                <w:rFonts w:ascii="Times New Roman" w:eastAsia="Times New Roman" w:hAnsi="Times New Roman" w:cs="Times New Roman"/>
                <w:sz w:val="24"/>
                <w:szCs w:val="24"/>
                <w:lang w:val="en-US" w:eastAsia="ru-RU"/>
              </w:rPr>
              <w:t>МEGNR</w:t>
            </w:r>
          </w:p>
        </w:tc>
        <w:tc>
          <w:tcPr>
            <w:tcW w:w="426" w:type="dxa"/>
          </w:tcPr>
          <w:p w:rsidR="00E228AC" w:rsidRPr="00816859" w:rsidRDefault="00E228AC" w:rsidP="00DC0394">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816859">
              <w:rPr>
                <w:rFonts w:ascii="Times New Roman" w:hAnsi="Times New Roman" w:cs="Times New Roman"/>
                <w:sz w:val="24"/>
                <w:szCs w:val="24"/>
                <w:lang w:eastAsia="ru-RU"/>
              </w:rPr>
              <w:t>–</w:t>
            </w:r>
          </w:p>
        </w:tc>
        <w:tc>
          <w:tcPr>
            <w:tcW w:w="7235" w:type="dxa"/>
          </w:tcPr>
          <w:p w:rsidR="00E228AC" w:rsidRPr="00816859" w:rsidRDefault="00E228AC" w:rsidP="00DC0394">
            <w:pPr>
              <w:keepNext/>
              <w:widowControl w:val="0"/>
              <w:tabs>
                <w:tab w:val="left" w:pos="1134"/>
              </w:tabs>
              <w:suppressAutoHyphens/>
              <w:spacing w:after="0" w:line="360" w:lineRule="auto"/>
              <w:jc w:val="both"/>
              <w:rPr>
                <w:rFonts w:ascii="Times New Roman" w:eastAsia="Times New Roman" w:hAnsi="Times New Roman" w:cs="Times New Roman"/>
                <w:sz w:val="24"/>
                <w:szCs w:val="24"/>
                <w:lang w:val="en-US" w:eastAsia="ru-RU"/>
              </w:rPr>
            </w:pPr>
            <w:r w:rsidRPr="00816859">
              <w:rPr>
                <w:rFonts w:ascii="Times New Roman" w:eastAsia="Times New Roman" w:hAnsi="Times New Roman" w:cs="Times New Roman"/>
                <w:sz w:val="24"/>
                <w:szCs w:val="24"/>
                <w:lang w:val="en-US" w:eastAsia="ru-RU"/>
              </w:rPr>
              <w:t>Ministry of Ecology, Geology and Natural resources</w:t>
            </w:r>
          </w:p>
        </w:tc>
      </w:tr>
      <w:tr w:rsidR="00E228AC" w:rsidRPr="001A4565" w:rsidTr="00E228AC">
        <w:tc>
          <w:tcPr>
            <w:tcW w:w="1951" w:type="dxa"/>
          </w:tcPr>
          <w:p w:rsidR="00E228AC" w:rsidRPr="00816859" w:rsidRDefault="00E228AC" w:rsidP="00DC0394">
            <w:pPr>
              <w:keepNext/>
              <w:widowControl w:val="0"/>
              <w:tabs>
                <w:tab w:val="left" w:pos="1134"/>
              </w:tabs>
              <w:suppressAutoHyphens/>
              <w:spacing w:after="0" w:line="360" w:lineRule="auto"/>
              <w:jc w:val="both"/>
              <w:rPr>
                <w:rFonts w:ascii="Times New Roman" w:hAnsi="Times New Roman" w:cs="Times New Roman"/>
                <w:sz w:val="24"/>
                <w:szCs w:val="24"/>
                <w:lang w:val="en-US" w:eastAsia="ru-RU"/>
              </w:rPr>
            </w:pPr>
            <w:proofErr w:type="gramStart"/>
            <w:r w:rsidRPr="00816859">
              <w:rPr>
                <w:rFonts w:ascii="Times New Roman" w:hAnsi="Times New Roman" w:cs="Times New Roman"/>
                <w:sz w:val="24"/>
                <w:szCs w:val="24"/>
              </w:rPr>
              <w:t>М</w:t>
            </w:r>
            <w:proofErr w:type="gramEnd"/>
            <w:r w:rsidRPr="00816859">
              <w:rPr>
                <w:rFonts w:ascii="Times New Roman" w:hAnsi="Times New Roman" w:cs="Times New Roman"/>
                <w:sz w:val="24"/>
                <w:szCs w:val="24"/>
                <w:lang w:val="en-US"/>
              </w:rPr>
              <w:t>ES</w:t>
            </w:r>
          </w:p>
        </w:tc>
        <w:tc>
          <w:tcPr>
            <w:tcW w:w="426" w:type="dxa"/>
          </w:tcPr>
          <w:p w:rsidR="00E228AC" w:rsidRPr="00816859" w:rsidRDefault="00E228AC" w:rsidP="00DC0394">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816859">
              <w:rPr>
                <w:rFonts w:ascii="Times New Roman" w:hAnsi="Times New Roman" w:cs="Times New Roman"/>
                <w:sz w:val="24"/>
                <w:szCs w:val="24"/>
                <w:lang w:eastAsia="ru-RU"/>
              </w:rPr>
              <w:t>–</w:t>
            </w:r>
          </w:p>
        </w:tc>
        <w:tc>
          <w:tcPr>
            <w:tcW w:w="7235" w:type="dxa"/>
          </w:tcPr>
          <w:p w:rsidR="00E228AC" w:rsidRPr="00816859" w:rsidRDefault="00E228AC" w:rsidP="00DC0394">
            <w:pPr>
              <w:keepNext/>
              <w:widowControl w:val="0"/>
              <w:tabs>
                <w:tab w:val="left" w:pos="1134"/>
              </w:tabs>
              <w:suppressAutoHyphens/>
              <w:spacing w:after="0" w:line="360" w:lineRule="auto"/>
              <w:jc w:val="both"/>
              <w:rPr>
                <w:rFonts w:ascii="Times New Roman" w:eastAsia="Times New Roman" w:hAnsi="Times New Roman" w:cs="Times New Roman"/>
                <w:sz w:val="24"/>
                <w:szCs w:val="24"/>
                <w:lang w:val="en-US" w:eastAsia="ru-RU"/>
              </w:rPr>
            </w:pPr>
            <w:r w:rsidRPr="00816859">
              <w:rPr>
                <w:rFonts w:ascii="Times New Roman" w:eastAsia="Times New Roman" w:hAnsi="Times New Roman" w:cs="Times New Roman"/>
                <w:sz w:val="24"/>
                <w:szCs w:val="24"/>
                <w:lang w:val="en-US" w:eastAsia="ru-RU"/>
              </w:rPr>
              <w:t>Ministry of Education and Science</w:t>
            </w:r>
          </w:p>
        </w:tc>
      </w:tr>
      <w:tr w:rsidR="00E228AC" w:rsidRPr="00816859" w:rsidTr="00E228AC">
        <w:trPr>
          <w:trHeight w:val="355"/>
        </w:trPr>
        <w:tc>
          <w:tcPr>
            <w:tcW w:w="1951" w:type="dxa"/>
          </w:tcPr>
          <w:p w:rsidR="00E228AC" w:rsidRPr="00816859" w:rsidRDefault="00E228AC" w:rsidP="00EC3B59">
            <w:pPr>
              <w:keepNext/>
              <w:widowControl w:val="0"/>
              <w:tabs>
                <w:tab w:val="left" w:pos="1134"/>
              </w:tabs>
              <w:suppressAutoHyphens/>
              <w:spacing w:after="0" w:line="360" w:lineRule="auto"/>
              <w:jc w:val="both"/>
              <w:rPr>
                <w:rFonts w:ascii="Times New Roman" w:hAnsi="Times New Roman" w:cs="Times New Roman"/>
                <w:sz w:val="24"/>
                <w:szCs w:val="24"/>
                <w:lang w:val="en-US" w:eastAsia="ru-RU"/>
              </w:rPr>
            </w:pPr>
            <w:r w:rsidRPr="00816859">
              <w:rPr>
                <w:rFonts w:ascii="Times New Roman" w:hAnsi="Times New Roman" w:cs="Times New Roman"/>
                <w:sz w:val="24"/>
                <w:szCs w:val="24"/>
                <w:lang w:val="en-US" w:eastAsia="ru-RU"/>
              </w:rPr>
              <w:t>RSE</w:t>
            </w:r>
          </w:p>
        </w:tc>
        <w:tc>
          <w:tcPr>
            <w:tcW w:w="426" w:type="dxa"/>
          </w:tcPr>
          <w:p w:rsidR="00E228AC" w:rsidRPr="00816859" w:rsidRDefault="00E228AC" w:rsidP="00EC3B59">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816859">
              <w:rPr>
                <w:rFonts w:ascii="Times New Roman" w:hAnsi="Times New Roman" w:cs="Times New Roman"/>
                <w:sz w:val="24"/>
                <w:szCs w:val="24"/>
                <w:lang w:eastAsia="ru-RU"/>
              </w:rPr>
              <w:t>–</w:t>
            </w:r>
          </w:p>
        </w:tc>
        <w:tc>
          <w:tcPr>
            <w:tcW w:w="7235" w:type="dxa"/>
          </w:tcPr>
          <w:p w:rsidR="00E228AC" w:rsidRPr="00816859" w:rsidRDefault="00E228AC" w:rsidP="00EC3B59">
            <w:pPr>
              <w:keepNext/>
              <w:widowControl w:val="0"/>
              <w:tabs>
                <w:tab w:val="left" w:pos="1134"/>
              </w:tabs>
              <w:suppressAutoHyphens/>
              <w:spacing w:after="0" w:line="360" w:lineRule="auto"/>
              <w:jc w:val="both"/>
              <w:rPr>
                <w:rFonts w:ascii="Times New Roman" w:eastAsia="Times New Roman" w:hAnsi="Times New Roman" w:cs="Times New Roman"/>
                <w:sz w:val="24"/>
                <w:szCs w:val="24"/>
                <w:lang w:val="en-US" w:eastAsia="ru-RU"/>
              </w:rPr>
            </w:pPr>
            <w:r w:rsidRPr="00816859">
              <w:rPr>
                <w:rFonts w:ascii="Times New Roman" w:eastAsia="Times New Roman" w:hAnsi="Times New Roman" w:cs="Times New Roman"/>
                <w:sz w:val="24"/>
                <w:szCs w:val="24"/>
                <w:lang w:val="en-US" w:eastAsia="ru-RU"/>
              </w:rPr>
              <w:t>Republican state enterprise</w:t>
            </w:r>
          </w:p>
        </w:tc>
      </w:tr>
      <w:tr w:rsidR="00E228AC" w:rsidRPr="00816859" w:rsidTr="00E228AC">
        <w:trPr>
          <w:trHeight w:val="355"/>
        </w:trPr>
        <w:tc>
          <w:tcPr>
            <w:tcW w:w="1951" w:type="dxa"/>
          </w:tcPr>
          <w:p w:rsidR="00E228AC" w:rsidRPr="00816859" w:rsidRDefault="00E228AC" w:rsidP="00EC3B59">
            <w:pPr>
              <w:spacing w:after="0" w:line="360" w:lineRule="auto"/>
              <w:jc w:val="both"/>
              <w:rPr>
                <w:rFonts w:ascii="Times New Roman" w:eastAsia="Times New Roman" w:hAnsi="Times New Roman" w:cs="Times New Roman"/>
                <w:sz w:val="24"/>
                <w:szCs w:val="24"/>
                <w:lang w:val="en-US" w:eastAsia="ru-RU"/>
              </w:rPr>
            </w:pPr>
            <w:r w:rsidRPr="00816859">
              <w:rPr>
                <w:rFonts w:ascii="Times New Roman" w:hAnsi="Times New Roman" w:cs="Times New Roman"/>
                <w:sz w:val="24"/>
                <w:lang w:val="en-US"/>
              </w:rPr>
              <w:t>RSI</w:t>
            </w:r>
          </w:p>
        </w:tc>
        <w:tc>
          <w:tcPr>
            <w:tcW w:w="426" w:type="dxa"/>
          </w:tcPr>
          <w:p w:rsidR="00E228AC" w:rsidRPr="00816859" w:rsidRDefault="00E228AC" w:rsidP="00EC3B59">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816859">
              <w:rPr>
                <w:rFonts w:ascii="Times New Roman" w:hAnsi="Times New Roman" w:cs="Times New Roman"/>
                <w:sz w:val="24"/>
                <w:szCs w:val="24"/>
                <w:lang w:eastAsia="ru-RU"/>
              </w:rPr>
              <w:t>–</w:t>
            </w:r>
          </w:p>
        </w:tc>
        <w:tc>
          <w:tcPr>
            <w:tcW w:w="7235" w:type="dxa"/>
          </w:tcPr>
          <w:p w:rsidR="00E228AC" w:rsidRPr="00816859" w:rsidRDefault="00E228AC" w:rsidP="00EC3B59">
            <w:pPr>
              <w:keepNext/>
              <w:widowControl w:val="0"/>
              <w:tabs>
                <w:tab w:val="left" w:pos="1134"/>
              </w:tabs>
              <w:suppressAutoHyphens/>
              <w:spacing w:after="0" w:line="360" w:lineRule="auto"/>
              <w:jc w:val="both"/>
              <w:rPr>
                <w:rFonts w:ascii="Times New Roman" w:eastAsia="SimSun" w:hAnsi="Times New Roman" w:cs="Times New Roman"/>
                <w:sz w:val="24"/>
                <w:szCs w:val="24"/>
                <w:lang w:eastAsia="ru-RU"/>
              </w:rPr>
            </w:pPr>
            <w:r w:rsidRPr="00816859">
              <w:rPr>
                <w:rFonts w:ascii="Times New Roman" w:eastAsia="SimSun" w:hAnsi="Times New Roman" w:cs="Times New Roman"/>
                <w:sz w:val="24"/>
                <w:szCs w:val="24"/>
                <w:lang w:eastAsia="ru-RU"/>
              </w:rPr>
              <w:t>Republican state institution</w:t>
            </w:r>
          </w:p>
        </w:tc>
      </w:tr>
      <w:tr w:rsidR="00E228AC" w:rsidRPr="00816859" w:rsidTr="00E228AC">
        <w:tc>
          <w:tcPr>
            <w:tcW w:w="1951" w:type="dxa"/>
          </w:tcPr>
          <w:p w:rsidR="00E228AC" w:rsidRPr="00816859" w:rsidRDefault="00E228AC" w:rsidP="00EC3B59">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816859">
              <w:rPr>
                <w:rFonts w:ascii="Times New Roman" w:hAnsi="Times New Roman" w:cs="Times New Roman"/>
                <w:sz w:val="24"/>
                <w:szCs w:val="24"/>
                <w:lang w:val="en-US" w:eastAsia="ru-RU"/>
              </w:rPr>
              <w:t>SBRA</w:t>
            </w:r>
          </w:p>
        </w:tc>
        <w:tc>
          <w:tcPr>
            <w:tcW w:w="426" w:type="dxa"/>
          </w:tcPr>
          <w:p w:rsidR="00E228AC" w:rsidRPr="00816859" w:rsidRDefault="00E228AC" w:rsidP="00EC3B59">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816859">
              <w:rPr>
                <w:rFonts w:ascii="Times New Roman" w:hAnsi="Times New Roman" w:cs="Times New Roman"/>
                <w:sz w:val="24"/>
                <w:szCs w:val="24"/>
                <w:lang w:eastAsia="ru-RU"/>
              </w:rPr>
              <w:t>–</w:t>
            </w:r>
          </w:p>
        </w:tc>
        <w:tc>
          <w:tcPr>
            <w:tcW w:w="7235" w:type="dxa"/>
          </w:tcPr>
          <w:p w:rsidR="00E228AC" w:rsidRPr="00816859" w:rsidRDefault="00E228AC" w:rsidP="00EC3B59">
            <w:pPr>
              <w:keepNext/>
              <w:widowControl w:val="0"/>
              <w:tabs>
                <w:tab w:val="left" w:pos="1134"/>
              </w:tabs>
              <w:suppressAutoHyphens/>
              <w:spacing w:after="0" w:line="360" w:lineRule="auto"/>
              <w:jc w:val="both"/>
              <w:rPr>
                <w:rFonts w:ascii="Times New Roman" w:eastAsia="SimSun" w:hAnsi="Times New Roman" w:cs="Times New Roman"/>
                <w:sz w:val="24"/>
                <w:szCs w:val="24"/>
                <w:lang w:eastAsia="ru-RU"/>
              </w:rPr>
            </w:pPr>
            <w:r w:rsidRPr="00816859">
              <w:rPr>
                <w:rFonts w:ascii="Times New Roman" w:eastAsia="SimSun" w:hAnsi="Times New Roman" w:cs="Times New Roman"/>
                <w:sz w:val="24"/>
                <w:szCs w:val="24"/>
                <w:lang w:val="en-US"/>
              </w:rPr>
              <w:t>Shchuchinsk-Borovoye resort area</w:t>
            </w:r>
          </w:p>
        </w:tc>
      </w:tr>
      <w:tr w:rsidR="00E228AC" w:rsidRPr="00816859" w:rsidTr="00E228AC">
        <w:tc>
          <w:tcPr>
            <w:tcW w:w="1951" w:type="dxa"/>
          </w:tcPr>
          <w:p w:rsidR="00E228AC" w:rsidRPr="00816859" w:rsidRDefault="00E228AC" w:rsidP="00EC3B59">
            <w:pPr>
              <w:keepNext/>
              <w:widowControl w:val="0"/>
              <w:tabs>
                <w:tab w:val="left" w:pos="1134"/>
              </w:tabs>
              <w:suppressAutoHyphens/>
              <w:spacing w:after="0" w:line="360" w:lineRule="auto"/>
              <w:jc w:val="both"/>
              <w:rPr>
                <w:rFonts w:ascii="Times New Roman" w:eastAsia="Times New Roman" w:hAnsi="Times New Roman" w:cs="Times New Roman"/>
                <w:sz w:val="24"/>
                <w:szCs w:val="24"/>
                <w:lang w:val="en-US" w:eastAsia="ru-RU"/>
              </w:rPr>
            </w:pPr>
            <w:r w:rsidRPr="00816859">
              <w:rPr>
                <w:rFonts w:ascii="Times New Roman" w:hAnsi="Times New Roman" w:cs="Times New Roman"/>
                <w:sz w:val="24"/>
                <w:lang w:val="en-US"/>
              </w:rPr>
              <w:t>SQL</w:t>
            </w:r>
          </w:p>
        </w:tc>
        <w:tc>
          <w:tcPr>
            <w:tcW w:w="426" w:type="dxa"/>
          </w:tcPr>
          <w:p w:rsidR="00E228AC" w:rsidRPr="00816859" w:rsidRDefault="00E228AC" w:rsidP="00EC3B59">
            <w:pPr>
              <w:keepNext/>
              <w:widowControl w:val="0"/>
              <w:tabs>
                <w:tab w:val="left" w:pos="1134"/>
              </w:tabs>
              <w:suppressAutoHyphens/>
              <w:spacing w:after="0" w:line="360" w:lineRule="auto"/>
              <w:jc w:val="both"/>
              <w:rPr>
                <w:rFonts w:ascii="Times New Roman" w:eastAsia="Times New Roman" w:hAnsi="Times New Roman" w:cs="Times New Roman"/>
                <w:sz w:val="24"/>
                <w:szCs w:val="24"/>
                <w:lang w:eastAsia="ru-RU"/>
              </w:rPr>
            </w:pPr>
            <w:r w:rsidRPr="00816859">
              <w:rPr>
                <w:rFonts w:ascii="Times New Roman" w:hAnsi="Times New Roman" w:cs="Times New Roman"/>
                <w:sz w:val="24"/>
                <w:szCs w:val="24"/>
                <w:lang w:eastAsia="ru-RU"/>
              </w:rPr>
              <w:t>–</w:t>
            </w:r>
          </w:p>
        </w:tc>
        <w:tc>
          <w:tcPr>
            <w:tcW w:w="7235" w:type="dxa"/>
          </w:tcPr>
          <w:p w:rsidR="00E228AC" w:rsidRPr="00816859" w:rsidRDefault="00E228AC" w:rsidP="00EC3B59">
            <w:pPr>
              <w:keepNext/>
              <w:widowControl w:val="0"/>
              <w:tabs>
                <w:tab w:val="left" w:pos="1134"/>
              </w:tabs>
              <w:suppressAutoHyphens/>
              <w:spacing w:after="0" w:line="360" w:lineRule="auto"/>
              <w:jc w:val="both"/>
              <w:rPr>
                <w:rFonts w:ascii="Times New Roman" w:eastAsia="Times New Roman" w:hAnsi="Times New Roman" w:cs="Times New Roman"/>
                <w:sz w:val="24"/>
                <w:szCs w:val="24"/>
                <w:lang w:val="en-US" w:eastAsia="ru-RU"/>
              </w:rPr>
            </w:pPr>
            <w:r w:rsidRPr="00816859">
              <w:rPr>
                <w:rFonts w:ascii="Times New Roman" w:eastAsia="Times New Roman" w:hAnsi="Times New Roman" w:cs="Times New Roman"/>
                <w:sz w:val="24"/>
                <w:szCs w:val="24"/>
                <w:lang w:val="en-US" w:eastAsia="ru-RU"/>
              </w:rPr>
              <w:t>Structured Query Language</w:t>
            </w:r>
          </w:p>
        </w:tc>
      </w:tr>
      <w:tr w:rsidR="00E228AC" w:rsidRPr="00816859" w:rsidTr="00E228AC">
        <w:tc>
          <w:tcPr>
            <w:tcW w:w="1951" w:type="dxa"/>
          </w:tcPr>
          <w:p w:rsidR="00E228AC" w:rsidRPr="00816859" w:rsidRDefault="00E228AC" w:rsidP="00EC3B59">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816859">
              <w:rPr>
                <w:rFonts w:ascii="Times New Roman" w:eastAsia="Times New Roman" w:hAnsi="Times New Roman" w:cs="Times New Roman"/>
                <w:sz w:val="24"/>
                <w:szCs w:val="24"/>
                <w:lang w:val="en-US" w:eastAsia="ru-RU"/>
              </w:rPr>
              <w:t>SRTM</w:t>
            </w:r>
            <w:r w:rsidRPr="00816859">
              <w:rPr>
                <w:rFonts w:ascii="Times New Roman" w:eastAsia="Times New Roman" w:hAnsi="Times New Roman" w:cs="Times New Roman"/>
                <w:sz w:val="24"/>
                <w:szCs w:val="24"/>
                <w:lang w:eastAsia="ru-RU"/>
              </w:rPr>
              <w:t xml:space="preserve"> </w:t>
            </w:r>
          </w:p>
        </w:tc>
        <w:tc>
          <w:tcPr>
            <w:tcW w:w="426" w:type="dxa"/>
          </w:tcPr>
          <w:p w:rsidR="00E228AC" w:rsidRPr="00816859" w:rsidRDefault="00E228AC" w:rsidP="00EC3B59">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816859">
              <w:rPr>
                <w:rFonts w:ascii="Times New Roman" w:hAnsi="Times New Roman" w:cs="Times New Roman"/>
                <w:sz w:val="24"/>
                <w:szCs w:val="24"/>
                <w:lang w:eastAsia="ru-RU"/>
              </w:rPr>
              <w:t>–</w:t>
            </w:r>
          </w:p>
        </w:tc>
        <w:tc>
          <w:tcPr>
            <w:tcW w:w="7235" w:type="dxa"/>
          </w:tcPr>
          <w:p w:rsidR="00E228AC" w:rsidRPr="00816859" w:rsidRDefault="001A4565" w:rsidP="00EC3B59">
            <w:pPr>
              <w:keepNext/>
              <w:widowControl w:val="0"/>
              <w:tabs>
                <w:tab w:val="left" w:pos="1134"/>
              </w:tabs>
              <w:suppressAutoHyphens/>
              <w:spacing w:after="0" w:line="360" w:lineRule="auto"/>
              <w:jc w:val="both"/>
              <w:rPr>
                <w:rFonts w:ascii="Times New Roman" w:eastAsia="Times New Roman" w:hAnsi="Times New Roman" w:cs="Times New Roman"/>
                <w:sz w:val="24"/>
                <w:szCs w:val="24"/>
                <w:lang w:val="en-US" w:eastAsia="ru-RU"/>
              </w:rPr>
            </w:pPr>
            <w:hyperlink r:id="rId13" w:history="1">
              <w:r w:rsidR="00E228AC" w:rsidRPr="00816859">
                <w:rPr>
                  <w:rFonts w:ascii="Times New Roman" w:eastAsia="Times New Roman" w:hAnsi="Times New Roman" w:cs="Times New Roman"/>
                  <w:sz w:val="24"/>
                  <w:szCs w:val="24"/>
                  <w:lang w:val="en-US" w:eastAsia="ru-RU"/>
                </w:rPr>
                <w:t>Shuttle Radar Topography Mission</w:t>
              </w:r>
            </w:hyperlink>
            <w:r w:rsidR="00E228AC" w:rsidRPr="00816859">
              <w:rPr>
                <w:rFonts w:ascii="Times New Roman" w:eastAsia="Times New Roman" w:hAnsi="Times New Roman" w:cs="Times New Roman"/>
                <w:sz w:val="24"/>
                <w:szCs w:val="24"/>
                <w:lang w:val="en-US" w:eastAsia="ru-RU"/>
              </w:rPr>
              <w:t xml:space="preserve"> </w:t>
            </w:r>
          </w:p>
        </w:tc>
      </w:tr>
      <w:tr w:rsidR="00E228AC" w:rsidRPr="00816859" w:rsidTr="00E228AC">
        <w:tc>
          <w:tcPr>
            <w:tcW w:w="1951" w:type="dxa"/>
          </w:tcPr>
          <w:p w:rsidR="00E228AC" w:rsidRPr="00816859" w:rsidRDefault="00E228AC" w:rsidP="007709BB">
            <w:pPr>
              <w:spacing w:after="0" w:line="360" w:lineRule="auto"/>
              <w:jc w:val="both"/>
              <w:rPr>
                <w:rFonts w:ascii="Times New Roman" w:eastAsia="Times New Roman" w:hAnsi="Times New Roman" w:cs="Times New Roman"/>
                <w:sz w:val="24"/>
                <w:szCs w:val="24"/>
                <w:lang w:val="en-US" w:eastAsia="ru-RU"/>
              </w:rPr>
            </w:pPr>
            <w:r w:rsidRPr="00816859">
              <w:rPr>
                <w:rFonts w:ascii="Times New Roman" w:hAnsi="Times New Roman" w:cs="Times New Roman"/>
                <w:sz w:val="24"/>
                <w:szCs w:val="24"/>
                <w:lang w:val="en-US"/>
              </w:rPr>
              <w:t>UAV</w:t>
            </w:r>
          </w:p>
        </w:tc>
        <w:tc>
          <w:tcPr>
            <w:tcW w:w="426" w:type="dxa"/>
          </w:tcPr>
          <w:p w:rsidR="00E228AC" w:rsidRPr="00816859" w:rsidRDefault="00E228AC" w:rsidP="007709BB">
            <w:pPr>
              <w:keepNext/>
              <w:widowControl w:val="0"/>
              <w:tabs>
                <w:tab w:val="left" w:pos="1134"/>
              </w:tabs>
              <w:suppressAutoHyphens/>
              <w:spacing w:after="0" w:line="360" w:lineRule="auto"/>
              <w:jc w:val="both"/>
              <w:rPr>
                <w:rFonts w:ascii="Times New Roman" w:hAnsi="Times New Roman" w:cs="Times New Roman"/>
                <w:sz w:val="24"/>
                <w:szCs w:val="24"/>
                <w:lang w:eastAsia="ru-RU"/>
              </w:rPr>
            </w:pPr>
            <w:r w:rsidRPr="00816859">
              <w:rPr>
                <w:rFonts w:ascii="Times New Roman" w:hAnsi="Times New Roman" w:cs="Times New Roman"/>
                <w:sz w:val="24"/>
                <w:szCs w:val="24"/>
                <w:lang w:eastAsia="ru-RU"/>
              </w:rPr>
              <w:t>–</w:t>
            </w:r>
          </w:p>
        </w:tc>
        <w:tc>
          <w:tcPr>
            <w:tcW w:w="7235" w:type="dxa"/>
          </w:tcPr>
          <w:p w:rsidR="00E228AC" w:rsidRPr="00816859" w:rsidRDefault="00E228AC" w:rsidP="007709BB">
            <w:pPr>
              <w:keepNext/>
              <w:widowControl w:val="0"/>
              <w:tabs>
                <w:tab w:val="left" w:pos="1134"/>
              </w:tabs>
              <w:suppressAutoHyphens/>
              <w:spacing w:after="0" w:line="360" w:lineRule="auto"/>
              <w:jc w:val="both"/>
              <w:rPr>
                <w:rFonts w:ascii="Times New Roman" w:eastAsia="SimSun" w:hAnsi="Times New Roman" w:cs="Times New Roman"/>
                <w:sz w:val="24"/>
                <w:szCs w:val="24"/>
                <w:lang w:eastAsia="ru-RU"/>
              </w:rPr>
            </w:pPr>
            <w:r w:rsidRPr="00816859">
              <w:rPr>
                <w:rFonts w:ascii="Times New Roman" w:eastAsia="SimSun" w:hAnsi="Times New Roman" w:cs="Times New Roman"/>
                <w:sz w:val="24"/>
                <w:szCs w:val="24"/>
                <w:lang w:eastAsia="ru-RU"/>
              </w:rPr>
              <w:t>unmanned aerial vehicle</w:t>
            </w:r>
          </w:p>
        </w:tc>
      </w:tr>
    </w:tbl>
    <w:p w:rsidR="0055224E" w:rsidRPr="00816859" w:rsidRDefault="0055224E" w:rsidP="0055224E">
      <w:pPr>
        <w:spacing w:after="0" w:line="360" w:lineRule="auto"/>
        <w:rPr>
          <w:rFonts w:ascii="Times New Roman" w:hAnsi="Times New Roman" w:cs="Times New Roman"/>
          <w:sz w:val="24"/>
          <w:szCs w:val="24"/>
          <w:lang w:val="en-US"/>
        </w:rPr>
      </w:pPr>
    </w:p>
    <w:p w:rsidR="008B6A30" w:rsidRPr="00816859" w:rsidRDefault="008B6A30" w:rsidP="00F3476B">
      <w:pPr>
        <w:spacing w:after="0" w:line="360" w:lineRule="auto"/>
        <w:rPr>
          <w:rFonts w:ascii="Times New Roman" w:hAnsi="Times New Roman" w:cs="Times New Roman"/>
          <w:sz w:val="24"/>
          <w:szCs w:val="24"/>
          <w:lang w:val="en-US"/>
        </w:rPr>
      </w:pPr>
    </w:p>
    <w:p w:rsidR="008C3CD7" w:rsidRPr="00816859" w:rsidRDefault="008C3CD7" w:rsidP="00F3476B">
      <w:pPr>
        <w:spacing w:after="0" w:line="360" w:lineRule="auto"/>
        <w:rPr>
          <w:rFonts w:ascii="Times New Roman" w:hAnsi="Times New Roman" w:cs="Times New Roman"/>
          <w:sz w:val="24"/>
          <w:szCs w:val="24"/>
          <w:lang w:val="en-US"/>
        </w:rPr>
      </w:pPr>
    </w:p>
    <w:p w:rsidR="000D6814" w:rsidRPr="00816859" w:rsidRDefault="000D6814">
      <w:pPr>
        <w:rPr>
          <w:rFonts w:ascii="Times New Roman" w:hAnsi="Times New Roman" w:cs="Times New Roman"/>
          <w:sz w:val="24"/>
          <w:szCs w:val="24"/>
          <w:lang w:val="en-US"/>
        </w:rPr>
      </w:pPr>
      <w:r w:rsidRPr="00816859">
        <w:rPr>
          <w:rFonts w:ascii="Times New Roman" w:hAnsi="Times New Roman" w:cs="Times New Roman"/>
          <w:sz w:val="24"/>
          <w:szCs w:val="24"/>
          <w:lang w:val="en-US"/>
        </w:rPr>
        <w:br w:type="page"/>
      </w:r>
    </w:p>
    <w:p w:rsidR="00C919C2" w:rsidRPr="00E228AC" w:rsidRDefault="00C919C2" w:rsidP="00C919C2">
      <w:pPr>
        <w:spacing w:after="0" w:line="360" w:lineRule="auto"/>
        <w:ind w:firstLine="709"/>
        <w:jc w:val="center"/>
        <w:rPr>
          <w:rFonts w:ascii="Times New Roman" w:hAnsi="Times New Roman" w:cs="Times New Roman"/>
          <w:b/>
          <w:sz w:val="24"/>
          <w:szCs w:val="24"/>
          <w:lang w:val="en-US"/>
        </w:rPr>
      </w:pPr>
      <w:r w:rsidRPr="00E228AC">
        <w:rPr>
          <w:rFonts w:ascii="Times New Roman" w:hAnsi="Times New Roman" w:cs="Times New Roman"/>
          <w:b/>
          <w:sz w:val="24"/>
          <w:szCs w:val="24"/>
          <w:lang w:val="en-US"/>
        </w:rPr>
        <w:lastRenderedPageBreak/>
        <w:t>INTRODUCTION</w:t>
      </w:r>
    </w:p>
    <w:p w:rsidR="002D5F43" w:rsidRPr="00816859" w:rsidRDefault="002D5F43" w:rsidP="002D5F43">
      <w:pPr>
        <w:spacing w:after="0" w:line="360" w:lineRule="auto"/>
        <w:ind w:firstLine="709"/>
        <w:jc w:val="both"/>
        <w:rPr>
          <w:rFonts w:ascii="Times New Roman" w:hAnsi="Times New Roman"/>
          <w:sz w:val="24"/>
          <w:szCs w:val="24"/>
          <w:lang w:val="en-US"/>
        </w:rPr>
      </w:pPr>
      <w:r w:rsidRPr="00020896">
        <w:rPr>
          <w:rFonts w:ascii="Times New Roman" w:hAnsi="Times New Roman"/>
          <w:sz w:val="24"/>
          <w:szCs w:val="24"/>
          <w:lang w:val="en-US"/>
        </w:rPr>
        <w:t>Assessment of the current state of the problem</w:t>
      </w:r>
      <w:r w:rsidR="00C157E8">
        <w:rPr>
          <w:rFonts w:ascii="Times New Roman" w:hAnsi="Times New Roman"/>
          <w:sz w:val="24"/>
          <w:szCs w:val="24"/>
          <w:lang w:val="en-US"/>
        </w:rPr>
        <w:t>. Flood</w:t>
      </w:r>
      <w:r w:rsidRPr="00816859">
        <w:rPr>
          <w:rFonts w:ascii="Times New Roman" w:hAnsi="Times New Roman"/>
          <w:sz w:val="24"/>
          <w:szCs w:val="24"/>
          <w:lang w:val="en-US"/>
        </w:rPr>
        <w:t xml:space="preserve">s represent an extreme disaster that causes significant natural and economic damage. Over the past 15 years, more than 300 floods have occurred in Kazakhstan, 70% </w:t>
      </w:r>
      <w:r w:rsidR="00996613" w:rsidRPr="00816859">
        <w:rPr>
          <w:rFonts w:ascii="Times New Roman" w:hAnsi="Times New Roman"/>
          <w:sz w:val="24"/>
          <w:szCs w:val="24"/>
          <w:lang w:val="en-US"/>
        </w:rPr>
        <w:t xml:space="preserve">of which </w:t>
      </w:r>
      <w:r w:rsidRPr="00816859">
        <w:rPr>
          <w:rFonts w:ascii="Times New Roman" w:hAnsi="Times New Roman"/>
          <w:sz w:val="24"/>
          <w:szCs w:val="24"/>
          <w:lang w:val="en-US"/>
        </w:rPr>
        <w:t xml:space="preserve">are caused by spring floods [1]. The justification for the need for scientific research is the existing risk of flooding </w:t>
      </w:r>
      <w:r w:rsidR="00C157E8">
        <w:rPr>
          <w:rFonts w:ascii="Times New Roman" w:hAnsi="Times New Roman"/>
          <w:sz w:val="24"/>
          <w:szCs w:val="24"/>
          <w:lang w:val="en-US"/>
        </w:rPr>
        <w:t>for</w:t>
      </w:r>
      <w:r w:rsidRPr="00816859">
        <w:rPr>
          <w:rFonts w:ascii="Times New Roman" w:hAnsi="Times New Roman"/>
          <w:sz w:val="24"/>
          <w:szCs w:val="24"/>
          <w:lang w:val="en-US"/>
        </w:rPr>
        <w:t xml:space="preserve"> settlements </w:t>
      </w:r>
      <w:r w:rsidR="00C157E8">
        <w:rPr>
          <w:rFonts w:ascii="Times New Roman" w:hAnsi="Times New Roman"/>
          <w:sz w:val="24"/>
          <w:szCs w:val="24"/>
          <w:lang w:val="en-US"/>
        </w:rPr>
        <w:t>in</w:t>
      </w:r>
      <w:r w:rsidRPr="00816859">
        <w:rPr>
          <w:rFonts w:ascii="Times New Roman" w:hAnsi="Times New Roman"/>
          <w:sz w:val="24"/>
          <w:szCs w:val="24"/>
          <w:lang w:val="en-US"/>
        </w:rPr>
        <w:t xml:space="preserve"> the suburban area located within the valleys of the Esil and Nura rivers. The basis for the research was the Agreement No. 156 dated 03/15/2018 between the State Institution "Science Committee" of the Ministry of Education and Science of the Republic of Kazakhstan and the PI "ISC" </w:t>
      </w:r>
      <w:r w:rsidR="00C157E8">
        <w:rPr>
          <w:rFonts w:ascii="Times New Roman" w:hAnsi="Times New Roman"/>
          <w:sz w:val="24"/>
          <w:szCs w:val="24"/>
          <w:lang w:val="en-US"/>
        </w:rPr>
        <w:t>“</w:t>
      </w:r>
      <w:r w:rsidRPr="00816859">
        <w:rPr>
          <w:rFonts w:ascii="Times New Roman" w:hAnsi="Times New Roman"/>
          <w:sz w:val="24"/>
          <w:szCs w:val="24"/>
          <w:lang w:val="en-US"/>
        </w:rPr>
        <w:t>Astana</w:t>
      </w:r>
      <w:r w:rsidR="00C157E8">
        <w:rPr>
          <w:rFonts w:ascii="Times New Roman" w:hAnsi="Times New Roman"/>
          <w:sz w:val="24"/>
          <w:szCs w:val="24"/>
          <w:lang w:val="en-US"/>
        </w:rPr>
        <w:t>”</w:t>
      </w:r>
      <w:r w:rsidRPr="00816859">
        <w:rPr>
          <w:rFonts w:ascii="Times New Roman" w:hAnsi="Times New Roman"/>
          <w:sz w:val="24"/>
          <w:szCs w:val="24"/>
          <w:lang w:val="en-US"/>
        </w:rPr>
        <w:t xml:space="preserve">. The initial data </w:t>
      </w:r>
      <w:r w:rsidR="00996613">
        <w:rPr>
          <w:rFonts w:ascii="Times New Roman" w:hAnsi="Times New Roman"/>
          <w:sz w:val="24"/>
          <w:szCs w:val="24"/>
          <w:lang w:val="en-US"/>
        </w:rPr>
        <w:t>is</w:t>
      </w:r>
      <w:r w:rsidRPr="00816859">
        <w:rPr>
          <w:rFonts w:ascii="Times New Roman" w:hAnsi="Times New Roman"/>
          <w:sz w:val="24"/>
          <w:szCs w:val="24"/>
          <w:lang w:val="en-US"/>
        </w:rPr>
        <w:t xml:space="preserve"> the materials </w:t>
      </w:r>
      <w:r w:rsidR="00C157E8">
        <w:rPr>
          <w:rFonts w:ascii="Times New Roman" w:hAnsi="Times New Roman"/>
          <w:sz w:val="24"/>
          <w:szCs w:val="24"/>
          <w:lang w:val="en-US"/>
        </w:rPr>
        <w:t>from</w:t>
      </w:r>
      <w:r w:rsidR="00996613">
        <w:rPr>
          <w:rFonts w:ascii="Times New Roman" w:hAnsi="Times New Roman"/>
          <w:sz w:val="24"/>
          <w:szCs w:val="24"/>
          <w:lang w:val="en-US"/>
        </w:rPr>
        <w:t xml:space="preserve"> the a</w:t>
      </w:r>
      <w:r w:rsidRPr="00816859">
        <w:rPr>
          <w:rFonts w:ascii="Times New Roman" w:hAnsi="Times New Roman"/>
          <w:sz w:val="24"/>
          <w:szCs w:val="24"/>
          <w:lang w:val="en-US"/>
        </w:rPr>
        <w:t>kimat of Akmola region and the city of Nur-Sultan, the Committee on Statistics, websites of research institutes and universities, geological funds, world electronic resources, office and field work of the project executors. The relevance of research is associated with an increase in the frequency of manifestations of dangerous floods and their impact on residential areas and engineering and transport infrastructure.</w:t>
      </w:r>
    </w:p>
    <w:p w:rsidR="002D5F43" w:rsidRPr="00816859" w:rsidRDefault="002D5F43" w:rsidP="002D5F43">
      <w:pPr>
        <w:spacing w:after="0" w:line="360" w:lineRule="auto"/>
        <w:ind w:firstLine="709"/>
        <w:jc w:val="both"/>
        <w:rPr>
          <w:rFonts w:ascii="Times New Roman" w:hAnsi="Times New Roman"/>
          <w:sz w:val="24"/>
          <w:szCs w:val="24"/>
          <w:lang w:val="en-US"/>
        </w:rPr>
      </w:pPr>
      <w:r w:rsidRPr="00816859">
        <w:rPr>
          <w:rFonts w:ascii="Times New Roman" w:hAnsi="Times New Roman"/>
          <w:sz w:val="24"/>
          <w:szCs w:val="24"/>
          <w:lang w:val="en-US"/>
        </w:rPr>
        <w:t xml:space="preserve">The aim of the project was to determine the risk of flooding the territory of Nur-Sultan and adjacent settlements during the flood of the Esil and Nura rivers on the basis of computer hydrological modeling, the use of remote sensing data and the creation of digital maps of impact scenarios. Objectives 2018-2020 </w:t>
      </w:r>
      <w:r w:rsidR="00996613">
        <w:rPr>
          <w:rFonts w:ascii="Times New Roman" w:hAnsi="Times New Roman"/>
          <w:sz w:val="24"/>
          <w:szCs w:val="24"/>
          <w:lang w:val="en-US"/>
        </w:rPr>
        <w:t xml:space="preserve">are </w:t>
      </w:r>
      <w:r w:rsidRPr="00816859">
        <w:rPr>
          <w:rFonts w:ascii="Times New Roman" w:hAnsi="Times New Roman"/>
          <w:sz w:val="24"/>
          <w:szCs w:val="24"/>
          <w:lang w:val="en-US"/>
        </w:rPr>
        <w:t>completed in full in accordance with the schedule. The main results of the project are related to the implement</w:t>
      </w:r>
      <w:r w:rsidR="000E7773">
        <w:rPr>
          <w:rFonts w:ascii="Times New Roman" w:hAnsi="Times New Roman"/>
          <w:sz w:val="24"/>
          <w:szCs w:val="24"/>
          <w:lang w:val="en-US"/>
        </w:rPr>
        <w:t>ation of the following tasks: 1)</w:t>
      </w:r>
      <w:r w:rsidRPr="00816859">
        <w:rPr>
          <w:rFonts w:ascii="Times New Roman" w:hAnsi="Times New Roman"/>
          <w:sz w:val="24"/>
          <w:szCs w:val="24"/>
          <w:lang w:val="en-US"/>
        </w:rPr>
        <w:t xml:space="preserve"> Creati</w:t>
      </w:r>
      <w:r w:rsidR="000E7773">
        <w:rPr>
          <w:rFonts w:ascii="Times New Roman" w:hAnsi="Times New Roman"/>
          <w:sz w:val="24"/>
          <w:szCs w:val="24"/>
          <w:lang w:val="en-US"/>
        </w:rPr>
        <w:t>on of an integrated database; 2)</w:t>
      </w:r>
      <w:r w:rsidRPr="00816859">
        <w:rPr>
          <w:rFonts w:ascii="Times New Roman" w:hAnsi="Times New Roman"/>
          <w:sz w:val="24"/>
          <w:szCs w:val="24"/>
          <w:lang w:val="en-US"/>
        </w:rPr>
        <w:t xml:space="preserve"> Analysis of domestic and foreign research methods of flooding risks, taking into account the methods of hydrological modeling; 3. Assessment and mapping of natural and demographic conditions affecting the risk of flooding; 4. Creation of the DEM of the</w:t>
      </w:r>
      <w:r w:rsidR="000E7773">
        <w:rPr>
          <w:rFonts w:ascii="Times New Roman" w:hAnsi="Times New Roman"/>
          <w:sz w:val="24"/>
          <w:szCs w:val="24"/>
          <w:lang w:val="en-US"/>
        </w:rPr>
        <w:t xml:space="preserve"> Esil and Nura river valleys; 5)</w:t>
      </w:r>
      <w:r w:rsidRPr="00816859">
        <w:rPr>
          <w:rFonts w:ascii="Times New Roman" w:hAnsi="Times New Roman"/>
          <w:sz w:val="24"/>
          <w:szCs w:val="24"/>
          <w:lang w:val="en-US"/>
        </w:rPr>
        <w:t xml:space="preserve"> Analysis of hydrological parameters of the Esil and N</w:t>
      </w:r>
      <w:r w:rsidR="000E7773">
        <w:rPr>
          <w:rFonts w:ascii="Times New Roman" w:hAnsi="Times New Roman"/>
          <w:sz w:val="24"/>
          <w:szCs w:val="24"/>
          <w:lang w:val="en-US"/>
        </w:rPr>
        <w:t>ura rivers during high water; 6)</w:t>
      </w:r>
      <w:r w:rsidRPr="00816859">
        <w:rPr>
          <w:rFonts w:ascii="Times New Roman" w:hAnsi="Times New Roman"/>
          <w:sz w:val="24"/>
          <w:szCs w:val="24"/>
          <w:lang w:val="en-US"/>
        </w:rPr>
        <w:t xml:space="preserve"> Hydrological computer modeling of flooding during flood periods under various hydrological conditions; 7</w:t>
      </w:r>
      <w:r w:rsidR="000E7773">
        <w:rPr>
          <w:rFonts w:ascii="Times New Roman" w:hAnsi="Times New Roman"/>
          <w:sz w:val="24"/>
          <w:szCs w:val="24"/>
          <w:lang w:val="en-US"/>
        </w:rPr>
        <w:t>)</w:t>
      </w:r>
      <w:r w:rsidRPr="00816859">
        <w:rPr>
          <w:rFonts w:ascii="Times New Roman" w:hAnsi="Times New Roman"/>
          <w:sz w:val="24"/>
          <w:szCs w:val="24"/>
          <w:lang w:val="en-US"/>
        </w:rPr>
        <w:t xml:space="preserve"> Assessment and GIS-mapping of the risk of flooding during high water periods based on hydrological computer modeling; 8</w:t>
      </w:r>
      <w:r w:rsidR="000E7773">
        <w:rPr>
          <w:rFonts w:ascii="Times New Roman" w:hAnsi="Times New Roman"/>
          <w:sz w:val="24"/>
          <w:szCs w:val="24"/>
          <w:lang w:val="en-US"/>
        </w:rPr>
        <w:t>)</w:t>
      </w:r>
      <w:r w:rsidRPr="00816859">
        <w:rPr>
          <w:rFonts w:ascii="Times New Roman" w:hAnsi="Times New Roman"/>
          <w:sz w:val="24"/>
          <w:szCs w:val="24"/>
          <w:lang w:val="en-US"/>
        </w:rPr>
        <w:t xml:space="preserve"> Development of scientifically grounded recommendations to reduce the risk of flooding in the territory of the city of Nur-Sultan and adjacent settlements during river floods.</w:t>
      </w:r>
    </w:p>
    <w:p w:rsidR="002D5F43" w:rsidRPr="00816859" w:rsidRDefault="002D5F43" w:rsidP="002D5F43">
      <w:pPr>
        <w:spacing w:after="0" w:line="360" w:lineRule="auto"/>
        <w:ind w:firstLine="709"/>
        <w:jc w:val="both"/>
        <w:rPr>
          <w:rFonts w:ascii="Times New Roman" w:hAnsi="Times New Roman"/>
          <w:b/>
          <w:sz w:val="24"/>
          <w:lang w:val="en-US"/>
        </w:rPr>
      </w:pPr>
      <w:r w:rsidRPr="00816859">
        <w:rPr>
          <w:rFonts w:ascii="Times New Roman" w:hAnsi="Times New Roman"/>
          <w:sz w:val="24"/>
          <w:szCs w:val="24"/>
          <w:lang w:val="en-US"/>
        </w:rPr>
        <w:t>The list of titles of the prepared interim reports by stages: 2018: IRN No. AP05136087 "Hydrological computer modelling of the Esil and Nura Rivers flooding to identify the Astana city area and surrounding settlements inundation risk", state registration number: 0118RK00279; Inv. No. 0218RK00971; 2019: IRN No. AP05136087 "Hydrological computer modelling of the Esil and Nura Rivers flooding to identify the Astana city area and surrounding settlements inundation risk", state registration number: 0118RK00279; Inv. No. 0219RK00916.</w:t>
      </w:r>
      <w:r w:rsidRPr="00816859">
        <w:rPr>
          <w:rFonts w:ascii="Times New Roman" w:hAnsi="Times New Roman"/>
          <w:b/>
          <w:sz w:val="24"/>
          <w:lang w:val="en-US"/>
        </w:rPr>
        <w:t xml:space="preserve"> </w:t>
      </w:r>
    </w:p>
    <w:p w:rsidR="00561287" w:rsidRPr="009701F3" w:rsidRDefault="00561287" w:rsidP="0055224E">
      <w:pPr>
        <w:spacing w:after="0" w:line="360" w:lineRule="auto"/>
        <w:ind w:firstLine="709"/>
        <w:jc w:val="both"/>
        <w:rPr>
          <w:rFonts w:ascii="Times New Roman" w:hAnsi="Times New Roman"/>
          <w:b/>
          <w:sz w:val="24"/>
          <w:lang w:val="en-US"/>
        </w:rPr>
      </w:pPr>
    </w:p>
    <w:p w:rsidR="00561287" w:rsidRDefault="00561287">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561287" w:rsidRPr="00561287" w:rsidRDefault="00561287" w:rsidP="00561287">
      <w:pPr>
        <w:spacing w:after="0" w:line="360" w:lineRule="auto"/>
        <w:ind w:firstLine="709"/>
        <w:jc w:val="center"/>
        <w:rPr>
          <w:rFonts w:ascii="Times New Roman" w:hAnsi="Times New Roman"/>
          <w:b/>
          <w:sz w:val="24"/>
          <w:lang w:val="en-US"/>
        </w:rPr>
      </w:pPr>
      <w:r w:rsidRPr="00561287">
        <w:rPr>
          <w:rFonts w:ascii="Times New Roman" w:hAnsi="Times New Roman" w:cs="Times New Roman"/>
          <w:b/>
          <w:sz w:val="24"/>
          <w:szCs w:val="24"/>
          <w:lang w:val="en-US"/>
        </w:rPr>
        <w:lastRenderedPageBreak/>
        <w:t>MAIN PART OF THE R&amp;D REPORT</w:t>
      </w:r>
    </w:p>
    <w:p w:rsidR="0055224E" w:rsidRPr="00816859" w:rsidRDefault="0055224E" w:rsidP="0055224E">
      <w:pPr>
        <w:spacing w:after="0" w:line="360" w:lineRule="auto"/>
        <w:ind w:firstLine="709"/>
        <w:jc w:val="both"/>
        <w:rPr>
          <w:rFonts w:ascii="Times New Roman" w:hAnsi="Times New Roman"/>
          <w:b/>
          <w:sz w:val="24"/>
          <w:szCs w:val="24"/>
          <w:lang w:val="en-US"/>
        </w:rPr>
      </w:pPr>
      <w:r w:rsidRPr="00816859">
        <w:rPr>
          <w:rFonts w:ascii="Times New Roman" w:hAnsi="Times New Roman"/>
          <w:b/>
          <w:sz w:val="24"/>
          <w:lang w:val="en-US"/>
        </w:rPr>
        <w:t xml:space="preserve">1 </w:t>
      </w:r>
      <w:r w:rsidRPr="00816859">
        <w:rPr>
          <w:rFonts w:ascii="Times New Roman" w:hAnsi="Times New Roman"/>
          <w:b/>
          <w:sz w:val="24"/>
          <w:szCs w:val="24"/>
          <w:lang w:val="en-US"/>
        </w:rPr>
        <w:t>Collection and systematization of published, cartographic and statistical materials on natural and anthropogenic conditions, monitoring climate and hydrological data and remote sensing data</w:t>
      </w:r>
    </w:p>
    <w:p w:rsidR="0055224E" w:rsidRPr="00816859" w:rsidRDefault="00636606" w:rsidP="0055224E">
      <w:pPr>
        <w:pStyle w:val="ab"/>
        <w:tabs>
          <w:tab w:val="left" w:pos="851"/>
        </w:tabs>
        <w:spacing w:line="360" w:lineRule="auto"/>
        <w:ind w:left="0" w:firstLine="709"/>
        <w:jc w:val="both"/>
        <w:rPr>
          <w:rFonts w:ascii="Times New Roman" w:eastAsiaTheme="minorHAnsi" w:hAnsi="Times New Roman" w:cstheme="minorBidi"/>
          <w:sz w:val="24"/>
          <w:lang w:val="en-US" w:eastAsia="en-US" w:bidi="ar-SA"/>
        </w:rPr>
      </w:pPr>
      <w:r w:rsidRPr="00816859">
        <w:rPr>
          <w:rFonts w:ascii="Times New Roman" w:eastAsiaTheme="minorHAnsi" w:hAnsi="Times New Roman" w:cstheme="minorBidi"/>
          <w:sz w:val="24"/>
          <w:lang w:val="en-US" w:eastAsia="en-US" w:bidi="ar-SA"/>
        </w:rPr>
        <w:t>P</w:t>
      </w:r>
      <w:r w:rsidR="0055224E" w:rsidRPr="00816859">
        <w:rPr>
          <w:rFonts w:ascii="Times New Roman" w:eastAsiaTheme="minorHAnsi" w:hAnsi="Times New Roman" w:cstheme="minorBidi"/>
          <w:sz w:val="24"/>
          <w:lang w:val="en-US" w:eastAsia="en-US" w:bidi="ar-SA"/>
        </w:rPr>
        <w:t xml:space="preserve">ublished, cartographic and statistical materials according to </w:t>
      </w:r>
      <w:r w:rsidR="001F6BBC">
        <w:rPr>
          <w:rFonts w:ascii="Times New Roman" w:eastAsiaTheme="minorHAnsi" w:hAnsi="Times New Roman" w:cstheme="minorBidi"/>
          <w:sz w:val="24"/>
          <w:lang w:val="en-US" w:eastAsia="en-US" w:bidi="ar-SA"/>
        </w:rPr>
        <w:t xml:space="preserve">the </w:t>
      </w:r>
      <w:r w:rsidR="0055224E" w:rsidRPr="00816859">
        <w:rPr>
          <w:rFonts w:ascii="Times New Roman" w:eastAsiaTheme="minorHAnsi" w:hAnsi="Times New Roman" w:cstheme="minorBidi"/>
          <w:sz w:val="24"/>
          <w:lang w:val="en-US" w:eastAsia="en-US" w:bidi="ar-SA"/>
        </w:rPr>
        <w:t xml:space="preserve">requests </w:t>
      </w:r>
      <w:r w:rsidR="001F6BBC">
        <w:rPr>
          <w:rFonts w:ascii="Times New Roman" w:eastAsiaTheme="minorHAnsi" w:hAnsi="Times New Roman" w:cstheme="minorBidi"/>
          <w:sz w:val="24"/>
          <w:lang w:val="en-US" w:eastAsia="en-US" w:bidi="ar-SA"/>
        </w:rPr>
        <w:t xml:space="preserve">of </w:t>
      </w:r>
      <w:r w:rsidR="0055224E" w:rsidRPr="00816859">
        <w:rPr>
          <w:rFonts w:ascii="Times New Roman" w:eastAsiaTheme="minorHAnsi" w:hAnsi="Times New Roman" w:cstheme="minorBidi"/>
          <w:sz w:val="24"/>
          <w:lang w:val="en-US" w:eastAsia="en-US" w:bidi="ar-SA"/>
        </w:rPr>
        <w:t xml:space="preserve">the official central and local executive bodies, websites of the Committee on Statistics of the Ministry of Investment and Development of the Republic of Kazakhstan, electronic libraries, geological funds </w:t>
      </w:r>
      <w:r w:rsidRPr="00816859">
        <w:rPr>
          <w:rFonts w:ascii="Times New Roman" w:eastAsiaTheme="minorHAnsi" w:hAnsi="Times New Roman" w:cstheme="minorBidi"/>
          <w:sz w:val="24"/>
          <w:lang w:val="en-US" w:eastAsia="en-US" w:bidi="ar-SA"/>
        </w:rPr>
        <w:t xml:space="preserve">were collected </w:t>
      </w:r>
      <w:r w:rsidR="0055224E" w:rsidRPr="00816859">
        <w:rPr>
          <w:rFonts w:ascii="Times New Roman" w:eastAsiaTheme="minorHAnsi" w:hAnsi="Times New Roman" w:cstheme="minorBidi"/>
          <w:sz w:val="24"/>
          <w:lang w:val="en-US" w:eastAsia="en-US" w:bidi="ar-SA"/>
        </w:rPr>
        <w:t xml:space="preserve">(Application A, B, C). The </w:t>
      </w:r>
      <w:r w:rsidRPr="00816859">
        <w:rPr>
          <w:rFonts w:ascii="Times New Roman" w:eastAsiaTheme="minorHAnsi" w:hAnsi="Times New Roman" w:cstheme="minorBidi"/>
          <w:sz w:val="24"/>
          <w:lang w:val="en-US" w:eastAsia="en-US" w:bidi="ar-SA"/>
        </w:rPr>
        <w:t xml:space="preserve">data </w:t>
      </w:r>
      <w:r w:rsidR="0055224E" w:rsidRPr="00816859">
        <w:rPr>
          <w:rFonts w:ascii="Times New Roman" w:eastAsiaTheme="minorHAnsi" w:hAnsi="Times New Roman" w:cstheme="minorBidi"/>
          <w:sz w:val="24"/>
          <w:lang w:val="en-US" w:eastAsia="en-US" w:bidi="ar-SA"/>
        </w:rPr>
        <w:t>base contains:</w:t>
      </w:r>
    </w:p>
    <w:p w:rsidR="0055224E" w:rsidRPr="00816859" w:rsidRDefault="0055224E" w:rsidP="0055224E">
      <w:pPr>
        <w:pStyle w:val="ab"/>
        <w:tabs>
          <w:tab w:val="left" w:pos="851"/>
        </w:tabs>
        <w:spacing w:line="360" w:lineRule="auto"/>
        <w:ind w:left="0" w:firstLine="709"/>
        <w:jc w:val="both"/>
        <w:rPr>
          <w:rFonts w:ascii="Times New Roman" w:hAnsi="Times New Roman"/>
          <w:sz w:val="24"/>
          <w:szCs w:val="24"/>
          <w:lang w:val="en-US"/>
        </w:rPr>
      </w:pPr>
      <w:r w:rsidRPr="00816859">
        <w:rPr>
          <w:rFonts w:ascii="Times New Roman" w:hAnsi="Times New Roman"/>
          <w:sz w:val="24"/>
          <w:szCs w:val="24"/>
          <w:lang w:val="en-US"/>
        </w:rPr>
        <w:t xml:space="preserve">- lists and maps of the location of 5 meteorological stations (category, year of opening, district) and 10 </w:t>
      </w:r>
      <w:r w:rsidR="00636606" w:rsidRPr="00816859">
        <w:rPr>
          <w:rFonts w:ascii="Times New Roman" w:hAnsi="Times New Roman"/>
          <w:sz w:val="24"/>
          <w:szCs w:val="24"/>
          <w:lang w:val="en-US"/>
        </w:rPr>
        <w:t xml:space="preserve">gauging stations </w:t>
      </w:r>
      <w:r w:rsidRPr="00816859">
        <w:rPr>
          <w:rFonts w:ascii="Times New Roman" w:hAnsi="Times New Roman"/>
          <w:sz w:val="24"/>
          <w:szCs w:val="24"/>
          <w:lang w:val="en-US"/>
        </w:rPr>
        <w:t>with coordinates (RSE "Kazhydromet»);</w:t>
      </w:r>
    </w:p>
    <w:p w:rsidR="0055224E" w:rsidRPr="00816859" w:rsidRDefault="0055224E" w:rsidP="0055224E">
      <w:pPr>
        <w:pStyle w:val="ab"/>
        <w:tabs>
          <w:tab w:val="left" w:pos="851"/>
        </w:tabs>
        <w:spacing w:line="360" w:lineRule="auto"/>
        <w:ind w:left="0" w:firstLine="709"/>
        <w:jc w:val="both"/>
        <w:rPr>
          <w:rFonts w:ascii="Times New Roman" w:hAnsi="Times New Roman"/>
          <w:sz w:val="24"/>
          <w:szCs w:val="24"/>
          <w:lang w:val="en-US"/>
        </w:rPr>
      </w:pPr>
      <w:r w:rsidRPr="00816859">
        <w:rPr>
          <w:rFonts w:ascii="Times New Roman" w:hAnsi="Times New Roman"/>
          <w:sz w:val="24"/>
          <w:szCs w:val="24"/>
          <w:lang w:val="en-US"/>
        </w:rPr>
        <w:t>- published hydrological reference books and collections: "Basic hydrological characteristics", "</w:t>
      </w:r>
      <w:r w:rsidR="00636606" w:rsidRPr="00816859">
        <w:rPr>
          <w:rFonts w:ascii="Times New Roman" w:hAnsi="Times New Roman"/>
          <w:sz w:val="24"/>
          <w:szCs w:val="24"/>
          <w:lang w:val="en-US"/>
        </w:rPr>
        <w:t>Surface water resources of</w:t>
      </w:r>
      <w:r w:rsidRPr="00816859">
        <w:rPr>
          <w:rFonts w:ascii="Times New Roman" w:hAnsi="Times New Roman"/>
          <w:sz w:val="24"/>
          <w:szCs w:val="24"/>
          <w:lang w:val="en-US"/>
        </w:rPr>
        <w:t xml:space="preserve"> virgin and fallow lands</w:t>
      </w:r>
      <w:r w:rsidR="00636606" w:rsidRPr="00816859">
        <w:rPr>
          <w:rFonts w:ascii="Times New Roman" w:hAnsi="Times New Roman"/>
          <w:sz w:val="24"/>
          <w:szCs w:val="24"/>
          <w:lang w:val="en-US"/>
        </w:rPr>
        <w:t xml:space="preserve"> development areas of</w:t>
      </w:r>
      <w:r w:rsidRPr="00816859">
        <w:rPr>
          <w:rFonts w:ascii="Times New Roman" w:hAnsi="Times New Roman"/>
          <w:sz w:val="24"/>
          <w:szCs w:val="24"/>
          <w:lang w:val="en-US"/>
        </w:rPr>
        <w:t xml:space="preserve"> Akmola region of the Kazakh SSR"; "</w:t>
      </w:r>
      <w:r w:rsidR="00924C86" w:rsidRPr="00816859">
        <w:rPr>
          <w:rFonts w:ascii="Times New Roman" w:hAnsi="Times New Roman"/>
          <w:sz w:val="24"/>
          <w:szCs w:val="24"/>
          <w:lang w:val="en-US"/>
        </w:rPr>
        <w:t>S</w:t>
      </w:r>
      <w:r w:rsidRPr="00816859">
        <w:rPr>
          <w:rFonts w:ascii="Times New Roman" w:hAnsi="Times New Roman"/>
          <w:sz w:val="24"/>
          <w:szCs w:val="24"/>
          <w:lang w:val="en-US"/>
        </w:rPr>
        <w:t>urface water of virgin and fallow lands</w:t>
      </w:r>
      <w:r w:rsidR="00924C86" w:rsidRPr="00816859">
        <w:rPr>
          <w:rFonts w:ascii="Times New Roman" w:hAnsi="Times New Roman"/>
          <w:sz w:val="24"/>
          <w:szCs w:val="24"/>
          <w:lang w:val="en-US"/>
        </w:rPr>
        <w:t xml:space="preserve"> development area</w:t>
      </w:r>
      <w:r w:rsidRPr="00816859">
        <w:rPr>
          <w:rFonts w:ascii="Times New Roman" w:hAnsi="Times New Roman"/>
          <w:sz w:val="24"/>
          <w:szCs w:val="24"/>
          <w:lang w:val="en-US"/>
        </w:rPr>
        <w:t>, Kokchetav region of the Kazakh SSR"; "Surface water resources of the USSR, Central and South Kazakhstan, Karaganda region", etc .;</w:t>
      </w:r>
    </w:p>
    <w:p w:rsidR="0055224E" w:rsidRPr="00816859" w:rsidRDefault="0055224E" w:rsidP="0055224E">
      <w:pPr>
        <w:pStyle w:val="ab"/>
        <w:tabs>
          <w:tab w:val="left" w:pos="851"/>
        </w:tabs>
        <w:spacing w:line="360" w:lineRule="auto"/>
        <w:ind w:left="0" w:firstLine="709"/>
        <w:jc w:val="both"/>
        <w:rPr>
          <w:rFonts w:ascii="Times New Roman" w:hAnsi="Times New Roman"/>
          <w:sz w:val="24"/>
          <w:szCs w:val="24"/>
          <w:lang w:val="en-US"/>
        </w:rPr>
      </w:pPr>
      <w:r w:rsidRPr="00816859">
        <w:rPr>
          <w:rFonts w:ascii="Times New Roman" w:hAnsi="Times New Roman"/>
          <w:sz w:val="24"/>
          <w:szCs w:val="24"/>
          <w:lang w:val="en-US"/>
        </w:rPr>
        <w:t xml:space="preserve">- statistics and diagrams for hydraulic works of the Akmolinsky branch of RSE "Kazvodkhoz" and </w:t>
      </w:r>
      <w:r w:rsidR="00924C86" w:rsidRPr="00816859">
        <w:rPr>
          <w:rFonts w:ascii="Times New Roman" w:hAnsi="Times New Roman"/>
          <w:sz w:val="24"/>
          <w:szCs w:val="24"/>
          <w:lang w:val="en-US"/>
        </w:rPr>
        <w:t>PUC</w:t>
      </w:r>
      <w:r w:rsidRPr="00816859">
        <w:rPr>
          <w:rFonts w:ascii="Times New Roman" w:hAnsi="Times New Roman"/>
          <w:sz w:val="24"/>
          <w:szCs w:val="24"/>
          <w:lang w:val="en-US"/>
        </w:rPr>
        <w:t xml:space="preserve"> "Astana su Arnasy" RS</w:t>
      </w:r>
      <w:r w:rsidR="00924C86" w:rsidRPr="00816859">
        <w:rPr>
          <w:rFonts w:ascii="Times New Roman" w:hAnsi="Times New Roman"/>
          <w:sz w:val="24"/>
          <w:szCs w:val="24"/>
          <w:lang w:val="en-US"/>
        </w:rPr>
        <w:t>I</w:t>
      </w:r>
      <w:r w:rsidRPr="00816859">
        <w:rPr>
          <w:rFonts w:ascii="Times New Roman" w:hAnsi="Times New Roman"/>
          <w:sz w:val="24"/>
          <w:szCs w:val="24"/>
          <w:lang w:val="en-US"/>
        </w:rPr>
        <w:t xml:space="preserve"> Esil basin inspection on regulation of use and protection of water resources CWR of RK M</w:t>
      </w:r>
      <w:r w:rsidR="00924C86" w:rsidRPr="00816859">
        <w:rPr>
          <w:rFonts w:ascii="Times New Roman" w:hAnsi="Times New Roman"/>
          <w:sz w:val="24"/>
          <w:szCs w:val="24"/>
          <w:lang w:val="en-US"/>
        </w:rPr>
        <w:t>EGNR</w:t>
      </w:r>
      <w:r w:rsidRPr="00816859">
        <w:rPr>
          <w:rFonts w:ascii="Times New Roman" w:hAnsi="Times New Roman"/>
          <w:sz w:val="24"/>
          <w:szCs w:val="24"/>
          <w:lang w:val="en-US"/>
        </w:rPr>
        <w:t xml:space="preserve">; data for flood tributaries and discharges into the downstream of the Astana reservoir, "the Protection of the city of Nur-Sultan from flood waters of </w:t>
      </w:r>
      <w:r w:rsidR="0021339D" w:rsidRPr="00816859">
        <w:rPr>
          <w:rFonts w:ascii="Times New Roman" w:hAnsi="Times New Roman"/>
          <w:sz w:val="24"/>
          <w:szCs w:val="24"/>
          <w:lang w:val="en-US"/>
        </w:rPr>
        <w:t xml:space="preserve">the Esil </w:t>
      </w:r>
      <w:r w:rsidRPr="00816859">
        <w:rPr>
          <w:rFonts w:ascii="Times New Roman" w:hAnsi="Times New Roman"/>
          <w:sz w:val="24"/>
          <w:szCs w:val="24"/>
          <w:lang w:val="en-US"/>
        </w:rPr>
        <w:t>river"</w:t>
      </w:r>
      <w:r w:rsidR="00924C86" w:rsidRPr="00816859">
        <w:rPr>
          <w:rFonts w:ascii="Times New Roman" w:hAnsi="Times New Roman"/>
          <w:sz w:val="24"/>
          <w:szCs w:val="24"/>
          <w:lang w:val="en-US"/>
        </w:rPr>
        <w:t xml:space="preserve"> counterregulator</w:t>
      </w:r>
      <w:r w:rsidRPr="00816859">
        <w:rPr>
          <w:rFonts w:ascii="Times New Roman" w:hAnsi="Times New Roman"/>
          <w:sz w:val="24"/>
          <w:szCs w:val="24"/>
          <w:lang w:val="en-US"/>
        </w:rPr>
        <w:t xml:space="preserve">, Preobrazhensky </w:t>
      </w:r>
      <w:r w:rsidR="00924C86" w:rsidRPr="00816859">
        <w:rPr>
          <w:rFonts w:ascii="Times New Roman" w:hAnsi="Times New Roman"/>
          <w:sz w:val="24"/>
          <w:szCs w:val="24"/>
          <w:lang w:val="en-US"/>
        </w:rPr>
        <w:t>hydroengineering</w:t>
      </w:r>
      <w:r w:rsidRPr="00816859">
        <w:rPr>
          <w:rFonts w:ascii="Times New Roman" w:hAnsi="Times New Roman"/>
          <w:sz w:val="24"/>
          <w:szCs w:val="24"/>
          <w:lang w:val="en-US"/>
        </w:rPr>
        <w:t xml:space="preserve"> complex on the Nura river for the period</w:t>
      </w:r>
      <w:r w:rsidR="00924C86" w:rsidRPr="00816859">
        <w:rPr>
          <w:rFonts w:ascii="Times New Roman" w:hAnsi="Times New Roman"/>
          <w:sz w:val="24"/>
          <w:szCs w:val="24"/>
          <w:lang w:val="en-US"/>
        </w:rPr>
        <w:t xml:space="preserve"> of</w:t>
      </w:r>
      <w:r w:rsidRPr="00816859">
        <w:rPr>
          <w:rFonts w:ascii="Times New Roman" w:hAnsi="Times New Roman"/>
          <w:sz w:val="24"/>
          <w:szCs w:val="24"/>
          <w:lang w:val="en-US"/>
        </w:rPr>
        <w:t xml:space="preserve"> 1976-2020.;</w:t>
      </w:r>
    </w:p>
    <w:p w:rsidR="0055224E" w:rsidRPr="00816859" w:rsidRDefault="0055224E" w:rsidP="0055224E">
      <w:pPr>
        <w:pStyle w:val="ab"/>
        <w:tabs>
          <w:tab w:val="left" w:pos="851"/>
        </w:tabs>
        <w:spacing w:line="360" w:lineRule="auto"/>
        <w:ind w:left="0" w:firstLine="709"/>
        <w:jc w:val="both"/>
        <w:rPr>
          <w:rFonts w:ascii="Times New Roman" w:hAnsi="Times New Roman"/>
          <w:sz w:val="24"/>
          <w:szCs w:val="24"/>
          <w:lang w:val="en-US"/>
        </w:rPr>
      </w:pPr>
      <w:r w:rsidRPr="00816859">
        <w:rPr>
          <w:rFonts w:ascii="Times New Roman" w:hAnsi="Times New Roman"/>
          <w:sz w:val="24"/>
          <w:szCs w:val="24"/>
          <w:lang w:val="en-US"/>
        </w:rPr>
        <w:t>- statistical and schematic data provided by the D</w:t>
      </w:r>
      <w:r w:rsidR="00924C86" w:rsidRPr="00816859">
        <w:rPr>
          <w:rFonts w:ascii="Times New Roman" w:hAnsi="Times New Roman"/>
          <w:sz w:val="24"/>
          <w:szCs w:val="24"/>
          <w:lang w:val="en-US"/>
        </w:rPr>
        <w:t>E</w:t>
      </w:r>
      <w:r w:rsidRPr="00816859">
        <w:rPr>
          <w:rFonts w:ascii="Times New Roman" w:hAnsi="Times New Roman"/>
          <w:sz w:val="24"/>
          <w:szCs w:val="24"/>
          <w:lang w:val="en-US"/>
        </w:rPr>
        <w:t xml:space="preserve">S of </w:t>
      </w:r>
      <w:r w:rsidR="00503B3E">
        <w:rPr>
          <w:rFonts w:ascii="Times New Roman" w:hAnsi="Times New Roman"/>
          <w:sz w:val="24"/>
          <w:szCs w:val="24"/>
          <w:lang w:val="en-US"/>
        </w:rPr>
        <w:t>Nur-Sultan</w:t>
      </w:r>
      <w:r w:rsidRPr="00816859">
        <w:rPr>
          <w:rFonts w:ascii="Times New Roman" w:hAnsi="Times New Roman"/>
          <w:sz w:val="24"/>
          <w:szCs w:val="24"/>
          <w:lang w:val="en-US"/>
        </w:rPr>
        <w:t>, D</w:t>
      </w:r>
      <w:r w:rsidR="00924C86" w:rsidRPr="00816859">
        <w:rPr>
          <w:rFonts w:ascii="Times New Roman" w:hAnsi="Times New Roman"/>
          <w:sz w:val="24"/>
          <w:szCs w:val="24"/>
          <w:lang w:val="en-US"/>
        </w:rPr>
        <w:t>E</w:t>
      </w:r>
      <w:r w:rsidRPr="00816859">
        <w:rPr>
          <w:rFonts w:ascii="Times New Roman" w:hAnsi="Times New Roman"/>
          <w:sz w:val="24"/>
          <w:szCs w:val="24"/>
          <w:lang w:val="en-US"/>
        </w:rPr>
        <w:t xml:space="preserve">S of Akmola and Karaganda regions of the Ministry of internal Affairs of the Republic of Kazakhstan on the nature of the flood of the </w:t>
      </w:r>
      <w:r w:rsidR="0042147A" w:rsidRPr="00816859">
        <w:rPr>
          <w:rFonts w:ascii="Times New Roman" w:hAnsi="Times New Roman"/>
          <w:sz w:val="24"/>
          <w:szCs w:val="24"/>
          <w:lang w:val="en-US"/>
        </w:rPr>
        <w:t>Esil</w:t>
      </w:r>
      <w:r w:rsidRPr="00816859">
        <w:rPr>
          <w:rFonts w:ascii="Times New Roman" w:hAnsi="Times New Roman"/>
          <w:sz w:val="24"/>
          <w:szCs w:val="24"/>
          <w:lang w:val="en-US"/>
        </w:rPr>
        <w:t xml:space="preserve"> and Nura rivers, floods, their consequences and protection measures;</w:t>
      </w:r>
    </w:p>
    <w:p w:rsidR="0055224E" w:rsidRPr="00816859" w:rsidRDefault="0055224E" w:rsidP="0055224E">
      <w:pPr>
        <w:pStyle w:val="ab"/>
        <w:tabs>
          <w:tab w:val="left" w:pos="851"/>
        </w:tabs>
        <w:spacing w:line="360" w:lineRule="auto"/>
        <w:ind w:left="0" w:firstLine="709"/>
        <w:jc w:val="both"/>
        <w:rPr>
          <w:rFonts w:ascii="Times New Roman" w:hAnsi="Times New Roman"/>
          <w:sz w:val="24"/>
          <w:szCs w:val="24"/>
          <w:lang w:val="en-US"/>
        </w:rPr>
      </w:pPr>
      <w:r w:rsidRPr="00816859">
        <w:rPr>
          <w:rFonts w:ascii="Times New Roman" w:hAnsi="Times New Roman"/>
          <w:sz w:val="24"/>
          <w:szCs w:val="24"/>
          <w:lang w:val="en-US"/>
        </w:rPr>
        <w:t>- data for 2007-2020 on emergency hydrological situations in the districts of Akmola and Karaganda regions, on flooded settlements, critical water levels, road and bridge washout, etc.;</w:t>
      </w:r>
    </w:p>
    <w:p w:rsidR="0055224E" w:rsidRPr="00816859" w:rsidRDefault="0055224E" w:rsidP="0055224E">
      <w:pPr>
        <w:pStyle w:val="a4"/>
        <w:spacing w:line="360" w:lineRule="auto"/>
        <w:ind w:firstLine="709"/>
        <w:jc w:val="both"/>
        <w:rPr>
          <w:lang w:val="en-US"/>
        </w:rPr>
      </w:pPr>
      <w:r w:rsidRPr="00816859">
        <w:rPr>
          <w:lang w:val="en-US"/>
        </w:rPr>
        <w:t>- quantitative data provided by the Ministry of agriculture of the Republic of Kazakhstan on the main indicators of water intake, use and discharge in Tselinograd, Arshalyn and Shortandinsky districts of Akmola region for 2017;</w:t>
      </w:r>
    </w:p>
    <w:p w:rsidR="0055224E" w:rsidRPr="00816859" w:rsidRDefault="0055224E" w:rsidP="0055224E">
      <w:pPr>
        <w:spacing w:after="0" w:line="360" w:lineRule="auto"/>
        <w:ind w:firstLine="567"/>
        <w:jc w:val="both"/>
        <w:rPr>
          <w:rFonts w:ascii="Times New Roman" w:eastAsia="Times New Roman" w:hAnsi="Times New Roman"/>
          <w:sz w:val="24"/>
          <w:szCs w:val="24"/>
          <w:lang w:val="en-US"/>
        </w:rPr>
      </w:pPr>
      <w:r w:rsidRPr="00816859">
        <w:rPr>
          <w:rFonts w:ascii="Times New Roman" w:eastAsia="Times New Roman" w:hAnsi="Times New Roman"/>
          <w:sz w:val="24"/>
          <w:szCs w:val="24"/>
          <w:lang w:val="en-US"/>
        </w:rPr>
        <w:t xml:space="preserve">- cartographic material on natural and anthropogenic conditions, including: the Plan-circuit of susceptibility of the territory of </w:t>
      </w:r>
      <w:r w:rsidR="00924C86" w:rsidRPr="00816859">
        <w:rPr>
          <w:rFonts w:ascii="Times New Roman" w:eastAsia="Times New Roman" w:hAnsi="Times New Roman"/>
          <w:sz w:val="24"/>
          <w:szCs w:val="24"/>
          <w:lang w:val="en-US"/>
        </w:rPr>
        <w:t xml:space="preserve">Nur-Sultan </w:t>
      </w:r>
      <w:r w:rsidRPr="00816859">
        <w:rPr>
          <w:rFonts w:ascii="Times New Roman" w:eastAsia="Times New Roman" w:hAnsi="Times New Roman"/>
          <w:sz w:val="24"/>
          <w:szCs w:val="24"/>
          <w:lang w:val="en-US"/>
        </w:rPr>
        <w:t xml:space="preserve">emergency situations of natural and technogenic character; Maps and charts of exposure of areas of Akmola region emergency situations of natural and technogenic character; Map of soils of Akmola region and </w:t>
      </w:r>
      <w:r w:rsidR="00924C86" w:rsidRPr="00816859">
        <w:rPr>
          <w:rFonts w:ascii="Times New Roman" w:eastAsia="Times New Roman" w:hAnsi="Times New Roman"/>
          <w:sz w:val="24"/>
          <w:szCs w:val="24"/>
          <w:lang w:val="en-US"/>
        </w:rPr>
        <w:t xml:space="preserve">Nur-Sultan </w:t>
      </w:r>
      <w:r w:rsidRPr="00816859">
        <w:rPr>
          <w:rFonts w:ascii="Times New Roman" w:eastAsia="Times New Roman" w:hAnsi="Times New Roman"/>
          <w:sz w:val="24"/>
          <w:szCs w:val="24"/>
          <w:lang w:val="en-US"/>
        </w:rPr>
        <w:t xml:space="preserve">city; Map of agricultural land use of suburban areas of </w:t>
      </w:r>
      <w:r w:rsidR="00924C86" w:rsidRPr="00816859">
        <w:rPr>
          <w:rFonts w:ascii="Times New Roman" w:eastAsia="Times New Roman" w:hAnsi="Times New Roman"/>
          <w:sz w:val="24"/>
          <w:szCs w:val="24"/>
          <w:lang w:val="en-US"/>
        </w:rPr>
        <w:t>Nur-Sultan</w:t>
      </w:r>
      <w:r w:rsidRPr="00816859">
        <w:rPr>
          <w:rFonts w:ascii="Times New Roman" w:eastAsia="Times New Roman" w:hAnsi="Times New Roman"/>
          <w:sz w:val="24"/>
          <w:szCs w:val="24"/>
          <w:lang w:val="en-US"/>
        </w:rPr>
        <w:t xml:space="preserve"> and </w:t>
      </w:r>
      <w:r w:rsidR="00924C86" w:rsidRPr="00816859">
        <w:rPr>
          <w:rFonts w:ascii="Times New Roman" w:eastAsia="Times New Roman" w:hAnsi="Times New Roman"/>
          <w:sz w:val="24"/>
          <w:szCs w:val="24"/>
          <w:lang w:val="en-US"/>
        </w:rPr>
        <w:t>Nur-Sultan</w:t>
      </w:r>
      <w:r w:rsidRPr="00816859">
        <w:rPr>
          <w:rFonts w:ascii="Times New Roman" w:eastAsia="Times New Roman" w:hAnsi="Times New Roman"/>
          <w:sz w:val="24"/>
          <w:szCs w:val="24"/>
          <w:lang w:val="en-US"/>
        </w:rPr>
        <w:t xml:space="preserve"> agglomeration; Map of </w:t>
      </w:r>
      <w:r w:rsidRPr="00816859">
        <w:rPr>
          <w:rFonts w:ascii="Times New Roman" w:eastAsia="Times New Roman" w:hAnsi="Times New Roman"/>
          <w:sz w:val="24"/>
          <w:szCs w:val="24"/>
          <w:lang w:val="en-US"/>
        </w:rPr>
        <w:lastRenderedPageBreak/>
        <w:t xml:space="preserve">lands of water Fund of the suburban zone of Astana and </w:t>
      </w:r>
      <w:r w:rsidR="00924C86" w:rsidRPr="00816859">
        <w:rPr>
          <w:rFonts w:ascii="Times New Roman" w:eastAsia="Times New Roman" w:hAnsi="Times New Roman"/>
          <w:sz w:val="24"/>
          <w:szCs w:val="24"/>
          <w:lang w:val="en-US"/>
        </w:rPr>
        <w:t>Nur-Sultan</w:t>
      </w:r>
      <w:r w:rsidRPr="00816859">
        <w:rPr>
          <w:rFonts w:ascii="Times New Roman" w:eastAsia="Times New Roman" w:hAnsi="Times New Roman"/>
          <w:sz w:val="24"/>
          <w:szCs w:val="24"/>
          <w:lang w:val="en-US"/>
        </w:rPr>
        <w:t xml:space="preserve"> agglomeration; Map of functional zoning of the territory of the suburban zone of Astana and the Astana agglomeration;</w:t>
      </w:r>
    </w:p>
    <w:p w:rsidR="0055224E" w:rsidRPr="00503B3E" w:rsidRDefault="0055224E" w:rsidP="0055224E">
      <w:pPr>
        <w:spacing w:after="0" w:line="360" w:lineRule="auto"/>
        <w:ind w:firstLine="567"/>
        <w:jc w:val="both"/>
        <w:rPr>
          <w:rFonts w:ascii="Times New Roman" w:eastAsia="Times New Roman" w:hAnsi="Times New Roman"/>
          <w:sz w:val="24"/>
          <w:szCs w:val="24"/>
          <w:lang w:val="en-US"/>
        </w:rPr>
      </w:pPr>
      <w:r w:rsidRPr="00816859">
        <w:rPr>
          <w:rFonts w:ascii="Times New Roman" w:eastAsia="Times New Roman" w:hAnsi="Times New Roman"/>
          <w:sz w:val="24"/>
          <w:szCs w:val="24"/>
          <w:lang w:val="en-US"/>
        </w:rPr>
        <w:t xml:space="preserve">Data from remote sensing of the Earth on the research area (Landsat-8, Sentinel for 2015-2020) were collected. Optical and radar images, aerial photographs, and data from open sources were collected (Application </w:t>
      </w:r>
      <w:r w:rsidR="00C919C2" w:rsidRPr="00816859">
        <w:rPr>
          <w:rFonts w:ascii="Times New Roman" w:eastAsia="Times New Roman" w:hAnsi="Times New Roman"/>
          <w:sz w:val="24"/>
          <w:szCs w:val="24"/>
          <w:lang w:val="en-US"/>
        </w:rPr>
        <w:t>D</w:t>
      </w:r>
      <w:r w:rsidRPr="00816859">
        <w:rPr>
          <w:rFonts w:ascii="Times New Roman" w:eastAsia="Times New Roman" w:hAnsi="Times New Roman"/>
          <w:sz w:val="24"/>
          <w:szCs w:val="24"/>
          <w:lang w:val="en-US"/>
        </w:rPr>
        <w:t>), as a result of bathymetric surveys, data on the depths of rivers and the Astana reservoir were included in the database. Database has been created based on systematization of monitoring climate and hydrological data, including data for 2017-2020 (figure 1.1).</w:t>
      </w:r>
    </w:p>
    <w:p w:rsidR="00994D3F" w:rsidRPr="00503B3E" w:rsidRDefault="00994D3F" w:rsidP="0055224E">
      <w:pPr>
        <w:spacing w:after="0" w:line="360" w:lineRule="auto"/>
        <w:ind w:firstLine="567"/>
        <w:jc w:val="both"/>
        <w:rPr>
          <w:rFonts w:ascii="Times New Roman" w:eastAsia="Times New Roman" w:hAnsi="Times New Roman"/>
          <w:sz w:val="24"/>
          <w:szCs w:val="24"/>
          <w:lang w:val="en-US"/>
        </w:rPr>
      </w:pPr>
    </w:p>
    <w:p w:rsidR="0055224E" w:rsidRPr="00816859" w:rsidRDefault="0055224E" w:rsidP="00F52CBF">
      <w:pPr>
        <w:spacing w:after="0" w:line="360" w:lineRule="auto"/>
        <w:ind w:firstLine="709"/>
        <w:jc w:val="both"/>
        <w:rPr>
          <w:rFonts w:ascii="Times New Roman" w:hAnsi="Times New Roman"/>
          <w:sz w:val="24"/>
        </w:rPr>
      </w:pPr>
      <w:r w:rsidRPr="00816859">
        <w:rPr>
          <w:rFonts w:ascii="Times New Roman" w:hAnsi="Times New Roman"/>
          <w:noProof/>
          <w:sz w:val="24"/>
          <w:lang w:eastAsia="ru-RU"/>
        </w:rPr>
        <w:drawing>
          <wp:inline distT="0" distB="0" distL="0" distR="0" wp14:anchorId="5C443D7F" wp14:editId="40F8232E">
            <wp:extent cx="5454503" cy="2934586"/>
            <wp:effectExtent l="0" t="0" r="0" b="0"/>
            <wp:docPr id="3" name="Рисунок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54234" cy="2934441"/>
                    </a:xfrm>
                    <a:prstGeom prst="rect">
                      <a:avLst/>
                    </a:prstGeom>
                    <a:noFill/>
                    <a:ln>
                      <a:noFill/>
                    </a:ln>
                  </pic:spPr>
                </pic:pic>
              </a:graphicData>
            </a:graphic>
          </wp:inline>
        </w:drawing>
      </w:r>
    </w:p>
    <w:p w:rsidR="0055224E" w:rsidRPr="00816859" w:rsidRDefault="0055224E" w:rsidP="0055224E">
      <w:pPr>
        <w:spacing w:after="0" w:line="360" w:lineRule="auto"/>
        <w:ind w:firstLine="709"/>
        <w:jc w:val="center"/>
        <w:rPr>
          <w:rFonts w:ascii="Times New Roman" w:hAnsi="Times New Roman"/>
          <w:sz w:val="24"/>
          <w:lang w:val="en-US"/>
        </w:rPr>
      </w:pPr>
      <w:r w:rsidRPr="00816859">
        <w:rPr>
          <w:rFonts w:ascii="Times New Roman" w:hAnsi="Times New Roman"/>
          <w:sz w:val="24"/>
          <w:lang w:val="en-US"/>
        </w:rPr>
        <w:t xml:space="preserve">Figure 1.1 – block diagram of the </w:t>
      </w:r>
      <w:r w:rsidR="00924C86" w:rsidRPr="00816859">
        <w:rPr>
          <w:rFonts w:ascii="Times New Roman" w:hAnsi="Times New Roman"/>
          <w:sz w:val="24"/>
          <w:lang w:val="en-US"/>
        </w:rPr>
        <w:t>data</w:t>
      </w:r>
      <w:r w:rsidRPr="00816859">
        <w:rPr>
          <w:rFonts w:ascii="Times New Roman" w:hAnsi="Times New Roman"/>
          <w:sz w:val="24"/>
          <w:lang w:val="en-US"/>
        </w:rPr>
        <w:t xml:space="preserve"> base structure</w:t>
      </w:r>
    </w:p>
    <w:p w:rsidR="0055224E" w:rsidRPr="00816859" w:rsidRDefault="0055224E" w:rsidP="0055224E">
      <w:pPr>
        <w:spacing w:after="0" w:line="240" w:lineRule="auto"/>
        <w:ind w:firstLine="709"/>
        <w:jc w:val="center"/>
        <w:rPr>
          <w:rFonts w:ascii="Times New Roman" w:hAnsi="Times New Roman"/>
          <w:sz w:val="24"/>
          <w:lang w:val="en-US"/>
        </w:rPr>
      </w:pPr>
    </w:p>
    <w:p w:rsidR="0055224E" w:rsidRPr="00816859" w:rsidRDefault="0055224E" w:rsidP="0055224E">
      <w:pPr>
        <w:spacing w:after="0" w:line="360" w:lineRule="auto"/>
        <w:ind w:firstLine="709"/>
        <w:jc w:val="both"/>
        <w:rPr>
          <w:rFonts w:ascii="Times New Roman" w:hAnsi="Times New Roman"/>
          <w:sz w:val="24"/>
          <w:szCs w:val="24"/>
          <w:lang w:val="en-US"/>
        </w:rPr>
      </w:pPr>
      <w:r w:rsidRPr="00816859">
        <w:rPr>
          <w:rFonts w:ascii="Times New Roman" w:hAnsi="Times New Roman"/>
          <w:sz w:val="24"/>
          <w:lang w:val="en-US"/>
        </w:rPr>
        <w:t>Based on the analysis of the properties of various databases, it was determined that the PostgreeSQL database with the activated PostGIS extension is optimal for solving project tasks. According to the developed database structure, tables and relationships between tables are created in SQL (</w:t>
      </w:r>
      <w:r w:rsidR="00C919C2" w:rsidRPr="00816859">
        <w:rPr>
          <w:rFonts w:ascii="Times New Roman" w:hAnsi="Times New Roman"/>
          <w:sz w:val="24"/>
          <w:lang w:val="en-US"/>
        </w:rPr>
        <w:t>Appl</w:t>
      </w:r>
      <w:r w:rsidRPr="00816859">
        <w:rPr>
          <w:rFonts w:ascii="Times New Roman" w:hAnsi="Times New Roman"/>
          <w:sz w:val="24"/>
          <w:lang w:val="en-US"/>
        </w:rPr>
        <w:t xml:space="preserve">ication </w:t>
      </w:r>
      <w:r w:rsidR="00004A30" w:rsidRPr="00816859">
        <w:rPr>
          <w:rFonts w:ascii="Times New Roman" w:hAnsi="Times New Roman"/>
          <w:sz w:val="24"/>
          <w:lang w:val="en-US"/>
        </w:rPr>
        <w:t>E</w:t>
      </w:r>
      <w:r w:rsidRPr="00816859">
        <w:rPr>
          <w:rFonts w:ascii="Times New Roman" w:hAnsi="Times New Roman"/>
          <w:sz w:val="24"/>
          <w:lang w:val="en-US"/>
        </w:rPr>
        <w:t xml:space="preserve">). </w:t>
      </w:r>
      <w:r w:rsidRPr="00816859">
        <w:rPr>
          <w:rFonts w:ascii="Times New Roman" w:hAnsi="Times New Roman"/>
          <w:sz w:val="24"/>
          <w:szCs w:val="24"/>
          <w:lang w:val="en-US"/>
        </w:rPr>
        <w:t xml:space="preserve">Thus, for further work on the project, an extensive information database has been created containing published, cartographic, statistical and field data on natural and anthropogenic conditions, demography, climate and hydrological data, remote sensing data, which is necessary for assessing the </w:t>
      </w:r>
      <w:r w:rsidR="005644B2">
        <w:rPr>
          <w:rFonts w:ascii="Times New Roman" w:hAnsi="Times New Roman"/>
          <w:sz w:val="24"/>
          <w:szCs w:val="24"/>
          <w:lang w:val="en-US"/>
        </w:rPr>
        <w:t xml:space="preserve">flood </w:t>
      </w:r>
      <w:r w:rsidRPr="00816859">
        <w:rPr>
          <w:rFonts w:ascii="Times New Roman" w:hAnsi="Times New Roman"/>
          <w:sz w:val="24"/>
          <w:szCs w:val="24"/>
          <w:lang w:val="en-US"/>
        </w:rPr>
        <w:t>risk and hydrological modeling.</w:t>
      </w:r>
    </w:p>
    <w:p w:rsidR="0055224E" w:rsidRPr="00816859" w:rsidRDefault="0055224E">
      <w:pPr>
        <w:rPr>
          <w:rFonts w:ascii="Times New Roman" w:hAnsi="Times New Roman"/>
          <w:sz w:val="24"/>
          <w:szCs w:val="24"/>
          <w:lang w:val="en-US"/>
        </w:rPr>
      </w:pPr>
      <w:r w:rsidRPr="00816859">
        <w:rPr>
          <w:rFonts w:ascii="Times New Roman" w:hAnsi="Times New Roman"/>
          <w:sz w:val="24"/>
          <w:szCs w:val="24"/>
          <w:lang w:val="en-US"/>
        </w:rPr>
        <w:br w:type="page"/>
      </w:r>
    </w:p>
    <w:p w:rsidR="0055224E" w:rsidRPr="00816859" w:rsidRDefault="0055224E" w:rsidP="0055224E">
      <w:pPr>
        <w:spacing w:after="0" w:line="360" w:lineRule="auto"/>
        <w:ind w:firstLine="709"/>
        <w:jc w:val="both"/>
        <w:rPr>
          <w:rFonts w:ascii="Times New Roman" w:hAnsi="Times New Roman"/>
          <w:b/>
          <w:sz w:val="24"/>
          <w:szCs w:val="24"/>
          <w:lang w:val="en-US"/>
        </w:rPr>
      </w:pPr>
      <w:r w:rsidRPr="00816859">
        <w:rPr>
          <w:rFonts w:ascii="Times New Roman" w:hAnsi="Times New Roman"/>
          <w:b/>
          <w:sz w:val="24"/>
          <w:szCs w:val="24"/>
          <w:lang w:val="en-US"/>
        </w:rPr>
        <w:lastRenderedPageBreak/>
        <w:t>2 Analysis of modern domestic and foreign methods of research on the risks of flooding of territories, taking into account the methods of hydrological computer modeling</w:t>
      </w:r>
    </w:p>
    <w:p w:rsidR="0055224E" w:rsidRPr="00816859" w:rsidRDefault="0055224E" w:rsidP="0055224E">
      <w:pPr>
        <w:spacing w:after="0" w:line="360" w:lineRule="auto"/>
        <w:ind w:firstLine="709"/>
        <w:jc w:val="both"/>
        <w:rPr>
          <w:rFonts w:ascii="Times New Roman" w:hAnsi="Times New Roman"/>
          <w:sz w:val="24"/>
          <w:szCs w:val="24"/>
          <w:lang w:val="en-US"/>
        </w:rPr>
      </w:pPr>
      <w:r w:rsidRPr="00816859">
        <w:rPr>
          <w:rFonts w:ascii="Times New Roman" w:hAnsi="Times New Roman"/>
          <w:sz w:val="24"/>
          <w:szCs w:val="24"/>
          <w:lang w:val="en-US"/>
        </w:rPr>
        <w:t>Currently, there are a number of methodological developments for assessing natural hazards and risks. Hydrological processes become dangerous if natural and anthropogenic changes in water bodies, their condition and regime lead to the risk of economic, environmental and social damage. The danger of hydrological phenomena includes the frequency of the phenomenon and the intensity of the impact, taking into account the area of distribution, the duration of the impact, and the rate of flooding [</w:t>
      </w:r>
      <w:r w:rsidR="00004A30" w:rsidRPr="00816859">
        <w:rPr>
          <w:rFonts w:ascii="Times New Roman" w:hAnsi="Times New Roman"/>
          <w:sz w:val="24"/>
          <w:szCs w:val="24"/>
          <w:lang w:val="en-US"/>
        </w:rPr>
        <w:t xml:space="preserve">2, </w:t>
      </w:r>
      <w:r w:rsidRPr="00816859">
        <w:rPr>
          <w:rFonts w:ascii="Times New Roman" w:hAnsi="Times New Roman"/>
          <w:sz w:val="24"/>
          <w:szCs w:val="24"/>
          <w:lang w:val="en-US"/>
        </w:rPr>
        <w:t>3]. After identifying hazards, i.e. identifying fundamentally possible risks, it is necessary to assess their possibility( probability), level and consequences. The main method of risk analysis is the probabilistic method. It is based on the following methods: statistical (probability of adverse events by frequency, according to statistical data), probability-theoretic (rare events, in the absence of statistical data), heuristic (expert assessment of complex risks in the absence of statistical data).</w:t>
      </w:r>
    </w:p>
    <w:p w:rsidR="0055224E" w:rsidRPr="00816859" w:rsidRDefault="0055224E" w:rsidP="0055224E">
      <w:pPr>
        <w:spacing w:after="0" w:line="360" w:lineRule="auto"/>
        <w:ind w:firstLine="709"/>
        <w:jc w:val="both"/>
        <w:rPr>
          <w:rFonts w:ascii="Times New Roman" w:hAnsi="Times New Roman"/>
          <w:sz w:val="24"/>
          <w:szCs w:val="24"/>
          <w:lang w:val="en-US"/>
        </w:rPr>
      </w:pPr>
      <w:r w:rsidRPr="00816859">
        <w:rPr>
          <w:rFonts w:ascii="Times New Roman" w:hAnsi="Times New Roman"/>
          <w:sz w:val="24"/>
          <w:szCs w:val="24"/>
          <w:lang w:val="en-US"/>
        </w:rPr>
        <w:t>To predict the occurrence of natural hazards, a probabilistic deterministic approach is widely used, based on identifying patterns of development of phenomena, their cyclicity, for the purpose of medium - and long-term forecasting. In 1981, Kaplan, S. &amp; Garrik, B. J. proposed a quantitative definition of risk that has found wide application in many areas of risk analysis. Risk (R) depends on 3 main components: R= {S</w:t>
      </w:r>
      <w:r w:rsidRPr="00816859">
        <w:rPr>
          <w:rFonts w:ascii="Times New Roman" w:hAnsi="Times New Roman"/>
          <w:sz w:val="24"/>
          <w:szCs w:val="24"/>
          <w:vertAlign w:val="subscript"/>
          <w:lang w:val="en-US"/>
        </w:rPr>
        <w:t>i</w:t>
      </w:r>
      <w:r w:rsidRPr="00816859">
        <w:rPr>
          <w:rFonts w:ascii="Times New Roman" w:hAnsi="Times New Roman"/>
          <w:sz w:val="24"/>
          <w:szCs w:val="24"/>
          <w:lang w:val="en-US"/>
        </w:rPr>
        <w:t>,P</w:t>
      </w:r>
      <w:r w:rsidRPr="00816859">
        <w:rPr>
          <w:rFonts w:ascii="Times New Roman" w:hAnsi="Times New Roman"/>
          <w:sz w:val="24"/>
          <w:szCs w:val="24"/>
          <w:vertAlign w:val="subscript"/>
          <w:lang w:val="en-US"/>
        </w:rPr>
        <w:t>i</w:t>
      </w:r>
      <w:r w:rsidRPr="00816859">
        <w:rPr>
          <w:rFonts w:ascii="Times New Roman" w:hAnsi="Times New Roman"/>
          <w:sz w:val="24"/>
          <w:szCs w:val="24"/>
          <w:lang w:val="en-US"/>
        </w:rPr>
        <w:t>,D</w:t>
      </w:r>
      <w:r w:rsidRPr="00816859">
        <w:rPr>
          <w:rFonts w:ascii="Times New Roman" w:hAnsi="Times New Roman"/>
          <w:sz w:val="24"/>
          <w:szCs w:val="24"/>
          <w:vertAlign w:val="subscript"/>
          <w:lang w:val="en-US"/>
        </w:rPr>
        <w:t>i</w:t>
      </w:r>
      <w:r w:rsidRPr="00816859">
        <w:rPr>
          <w:rFonts w:ascii="Times New Roman" w:hAnsi="Times New Roman"/>
          <w:sz w:val="24"/>
          <w:szCs w:val="24"/>
          <w:lang w:val="en-US"/>
        </w:rPr>
        <w:t>},</w:t>
      </w:r>
      <w:r w:rsidRPr="00816859">
        <w:rPr>
          <w:lang w:val="en-US"/>
        </w:rPr>
        <w:t xml:space="preserve"> </w:t>
      </w:r>
      <w:r w:rsidRPr="00816859">
        <w:rPr>
          <w:rFonts w:ascii="Times New Roman" w:hAnsi="Times New Roman"/>
          <w:sz w:val="24"/>
          <w:szCs w:val="24"/>
          <w:lang w:val="en-US"/>
        </w:rPr>
        <w:t>i=1,2,…k,</w:t>
      </w:r>
      <w:r w:rsidRPr="00816859">
        <w:rPr>
          <w:lang w:val="en-US"/>
        </w:rPr>
        <w:t xml:space="preserve"> </w:t>
      </w:r>
      <w:r w:rsidRPr="00816859">
        <w:rPr>
          <w:rFonts w:ascii="Times New Roman" w:hAnsi="Times New Roman"/>
          <w:sz w:val="24"/>
          <w:szCs w:val="24"/>
          <w:lang w:val="en-US"/>
        </w:rPr>
        <w:t>where S – characterizes a possible scenario (the risk of flooding, in the case under consideration), P – the probability of an accident, D – the damage associated with the event (in monetary terms), k – the number of scenarios of the incident [4].</w:t>
      </w:r>
    </w:p>
    <w:p w:rsidR="0055224E" w:rsidRPr="00816859" w:rsidRDefault="0055224E" w:rsidP="0055224E">
      <w:pPr>
        <w:spacing w:after="0" w:line="240" w:lineRule="auto"/>
        <w:ind w:firstLine="709"/>
        <w:jc w:val="both"/>
        <w:rPr>
          <w:rFonts w:ascii="Times New Roman" w:hAnsi="Times New Roman"/>
          <w:sz w:val="24"/>
          <w:szCs w:val="24"/>
          <w:lang w:val="en-US"/>
        </w:rPr>
      </w:pPr>
      <w:r w:rsidRPr="00816859">
        <w:rPr>
          <w:rFonts w:ascii="Times New Roman" w:hAnsi="Times New Roman"/>
          <w:sz w:val="24"/>
          <w:szCs w:val="24"/>
          <w:lang w:val="kk-KZ"/>
        </w:rPr>
        <w:t>The most simple formula for the estimation of risk assessment is (</w:t>
      </w:r>
      <w:r w:rsidR="00004A30" w:rsidRPr="00816859">
        <w:rPr>
          <w:rFonts w:ascii="Times New Roman" w:hAnsi="Times New Roman"/>
          <w:sz w:val="24"/>
          <w:szCs w:val="24"/>
          <w:lang w:val="en-US"/>
        </w:rPr>
        <w:t>1</w:t>
      </w:r>
      <w:r w:rsidRPr="00816859">
        <w:rPr>
          <w:rFonts w:ascii="Times New Roman" w:hAnsi="Times New Roman"/>
          <w:sz w:val="24"/>
          <w:szCs w:val="24"/>
          <w:lang w:val="kk-KZ"/>
        </w:rPr>
        <w:t>):</w:t>
      </w:r>
    </w:p>
    <w:p w:rsidR="0055224E" w:rsidRPr="00816859" w:rsidRDefault="0055224E" w:rsidP="0055224E">
      <w:pPr>
        <w:spacing w:after="0" w:line="240" w:lineRule="auto"/>
        <w:ind w:firstLine="709"/>
        <w:jc w:val="both"/>
        <w:rPr>
          <w:rFonts w:ascii="Times New Roman" w:hAnsi="Times New Roman"/>
          <w:sz w:val="24"/>
          <w:szCs w:val="24"/>
          <w:lang w:val="en-US"/>
        </w:rPr>
      </w:pPr>
    </w:p>
    <w:p w:rsidR="000E7773" w:rsidRPr="00126CA0" w:rsidRDefault="0055224E" w:rsidP="000E7773">
      <w:pPr>
        <w:spacing w:after="0" w:line="240" w:lineRule="auto"/>
        <w:ind w:firstLine="709"/>
        <w:jc w:val="center"/>
        <w:rPr>
          <w:rFonts w:ascii="Times New Roman" w:hAnsi="Times New Roman"/>
          <w:sz w:val="24"/>
          <w:szCs w:val="24"/>
          <w:lang w:val="en-US"/>
        </w:rPr>
      </w:pPr>
      <w:r w:rsidRPr="00816859">
        <w:rPr>
          <w:rFonts w:ascii="Times New Roman" w:hAnsi="Times New Roman"/>
          <w:sz w:val="24"/>
          <w:szCs w:val="24"/>
          <w:lang w:val="en-US"/>
        </w:rPr>
        <w:t>R(t) = P</w:t>
      </w:r>
      <w:r w:rsidRPr="00816859">
        <w:rPr>
          <w:rFonts w:ascii="Times New Roman" w:hAnsi="Times New Roman"/>
          <w:sz w:val="24"/>
          <w:szCs w:val="24"/>
        </w:rPr>
        <w:t>х</w:t>
      </w:r>
      <w:r w:rsidRPr="00816859">
        <w:rPr>
          <w:rFonts w:ascii="Times New Roman" w:hAnsi="Times New Roman"/>
          <w:sz w:val="24"/>
          <w:szCs w:val="24"/>
          <w:lang w:val="en-US"/>
        </w:rPr>
        <w:t>D,</w:t>
      </w:r>
    </w:p>
    <w:p w:rsidR="0055224E" w:rsidRPr="00816859" w:rsidRDefault="0055224E" w:rsidP="000E7773">
      <w:pPr>
        <w:spacing w:after="0" w:line="240" w:lineRule="auto"/>
        <w:ind w:firstLine="709"/>
        <w:jc w:val="right"/>
        <w:rPr>
          <w:rFonts w:ascii="Times New Roman" w:hAnsi="Times New Roman"/>
          <w:sz w:val="24"/>
          <w:szCs w:val="24"/>
          <w:lang w:val="en-US"/>
        </w:rPr>
      </w:pPr>
      <w:r w:rsidRPr="00816859">
        <w:rPr>
          <w:rFonts w:ascii="Times New Roman" w:hAnsi="Times New Roman"/>
          <w:sz w:val="24"/>
          <w:szCs w:val="24"/>
          <w:lang w:val="en-US"/>
        </w:rPr>
        <w:t>(1)</w:t>
      </w:r>
    </w:p>
    <w:p w:rsidR="0055224E" w:rsidRPr="00816859" w:rsidRDefault="0055224E" w:rsidP="0055224E">
      <w:pPr>
        <w:spacing w:after="0" w:line="240" w:lineRule="auto"/>
        <w:ind w:firstLine="709"/>
        <w:jc w:val="both"/>
        <w:rPr>
          <w:rFonts w:ascii="Times New Roman" w:hAnsi="Times New Roman"/>
          <w:sz w:val="24"/>
          <w:szCs w:val="24"/>
          <w:lang w:val="en-US"/>
        </w:rPr>
      </w:pPr>
    </w:p>
    <w:p w:rsidR="00F52CBF" w:rsidRDefault="0055224E" w:rsidP="0055224E">
      <w:pPr>
        <w:spacing w:after="0" w:line="360" w:lineRule="auto"/>
        <w:ind w:firstLine="709"/>
        <w:jc w:val="both"/>
        <w:rPr>
          <w:rFonts w:ascii="Times New Roman" w:hAnsi="Times New Roman"/>
          <w:sz w:val="24"/>
          <w:szCs w:val="24"/>
          <w:lang w:val="en-US"/>
        </w:rPr>
      </w:pPr>
      <w:r w:rsidRPr="00816859">
        <w:rPr>
          <w:rFonts w:ascii="Times New Roman" w:hAnsi="Times New Roman"/>
          <w:sz w:val="24"/>
          <w:szCs w:val="24"/>
          <w:lang w:val="en-US"/>
        </w:rPr>
        <w:t xml:space="preserve">where </w:t>
      </w:r>
    </w:p>
    <w:p w:rsidR="00F52CBF" w:rsidRDefault="0055224E" w:rsidP="0055224E">
      <w:pPr>
        <w:spacing w:after="0" w:line="360" w:lineRule="auto"/>
        <w:ind w:firstLine="709"/>
        <w:jc w:val="both"/>
        <w:rPr>
          <w:rFonts w:ascii="Times New Roman" w:hAnsi="Times New Roman"/>
          <w:sz w:val="24"/>
          <w:szCs w:val="24"/>
          <w:lang w:val="en-US"/>
        </w:rPr>
      </w:pPr>
      <w:r w:rsidRPr="00816859">
        <w:rPr>
          <w:rFonts w:ascii="Times New Roman" w:hAnsi="Times New Roman"/>
          <w:sz w:val="24"/>
          <w:szCs w:val="24"/>
          <w:lang w:val="en-US"/>
        </w:rPr>
        <w:t xml:space="preserve">R(t) is the risk value for time t, </w:t>
      </w:r>
    </w:p>
    <w:p w:rsidR="000E7773" w:rsidRPr="00720056" w:rsidRDefault="0055224E" w:rsidP="0055224E">
      <w:pPr>
        <w:spacing w:after="0" w:line="360" w:lineRule="auto"/>
        <w:ind w:firstLine="709"/>
        <w:jc w:val="both"/>
        <w:rPr>
          <w:rFonts w:ascii="Times New Roman" w:hAnsi="Times New Roman"/>
          <w:sz w:val="24"/>
          <w:szCs w:val="24"/>
          <w:lang w:val="en-US"/>
        </w:rPr>
      </w:pPr>
      <w:r w:rsidRPr="00816859">
        <w:rPr>
          <w:rFonts w:ascii="Times New Roman" w:hAnsi="Times New Roman"/>
          <w:sz w:val="24"/>
          <w:szCs w:val="24"/>
          <w:lang w:val="en-US"/>
        </w:rPr>
        <w:t xml:space="preserve">P is the probability of a natural hazard, </w:t>
      </w:r>
    </w:p>
    <w:p w:rsidR="0055224E" w:rsidRDefault="0055224E" w:rsidP="0055224E">
      <w:pPr>
        <w:spacing w:after="0" w:line="360" w:lineRule="auto"/>
        <w:ind w:firstLine="709"/>
        <w:jc w:val="both"/>
        <w:rPr>
          <w:rFonts w:ascii="Times New Roman" w:hAnsi="Times New Roman"/>
          <w:sz w:val="24"/>
          <w:szCs w:val="24"/>
          <w:lang w:val="en-US"/>
        </w:rPr>
      </w:pPr>
      <w:r w:rsidRPr="00816859">
        <w:rPr>
          <w:rFonts w:ascii="Times New Roman" w:hAnsi="Times New Roman"/>
          <w:sz w:val="24"/>
          <w:szCs w:val="24"/>
          <w:lang w:val="en-US"/>
        </w:rPr>
        <w:t>D is the damage caused by this natural hazard [5].</w:t>
      </w:r>
    </w:p>
    <w:p w:rsidR="00E76173" w:rsidRPr="000E7773" w:rsidRDefault="00E76173" w:rsidP="0055224E">
      <w:pPr>
        <w:spacing w:after="0" w:line="360" w:lineRule="auto"/>
        <w:ind w:firstLine="709"/>
        <w:jc w:val="both"/>
        <w:rPr>
          <w:rFonts w:ascii="Times New Roman" w:hAnsi="Times New Roman"/>
          <w:sz w:val="24"/>
          <w:szCs w:val="24"/>
          <w:lang w:val="en-US"/>
        </w:rPr>
      </w:pPr>
    </w:p>
    <w:p w:rsidR="0055224E" w:rsidRPr="00816859" w:rsidRDefault="0055224E" w:rsidP="0055224E">
      <w:pPr>
        <w:spacing w:after="0" w:line="360" w:lineRule="auto"/>
        <w:ind w:firstLine="709"/>
        <w:jc w:val="both"/>
        <w:rPr>
          <w:rFonts w:ascii="Times New Roman" w:hAnsi="Times New Roman"/>
          <w:sz w:val="24"/>
          <w:szCs w:val="24"/>
          <w:lang w:val="en-US"/>
        </w:rPr>
      </w:pPr>
      <w:r w:rsidRPr="00816859">
        <w:rPr>
          <w:rFonts w:ascii="Times New Roman" w:hAnsi="Times New Roman"/>
          <w:sz w:val="24"/>
          <w:szCs w:val="24"/>
          <w:lang w:val="en-US"/>
        </w:rPr>
        <w:t>To calculate the probability of flooding, it is ne</w:t>
      </w:r>
      <w:r w:rsidR="005644B2">
        <w:rPr>
          <w:rFonts w:ascii="Times New Roman" w:hAnsi="Times New Roman"/>
          <w:sz w:val="24"/>
          <w:szCs w:val="24"/>
          <w:lang w:val="en-US"/>
        </w:rPr>
        <w:t>cessary to use a continuous time</w:t>
      </w:r>
      <w:r w:rsidRPr="00816859">
        <w:rPr>
          <w:rFonts w:ascii="Times New Roman" w:hAnsi="Times New Roman"/>
          <w:sz w:val="24"/>
          <w:szCs w:val="24"/>
          <w:lang w:val="en-US"/>
        </w:rPr>
        <w:t xml:space="preserve"> series of monitoring observations from </w:t>
      </w:r>
      <w:r w:rsidR="00120318" w:rsidRPr="00816859">
        <w:rPr>
          <w:rFonts w:ascii="Times New Roman" w:hAnsi="Times New Roman"/>
          <w:sz w:val="24"/>
          <w:szCs w:val="24"/>
          <w:lang w:val="en-US"/>
        </w:rPr>
        <w:t>gauging stations</w:t>
      </w:r>
      <w:r w:rsidRPr="00816859">
        <w:rPr>
          <w:rFonts w:ascii="Times New Roman" w:hAnsi="Times New Roman"/>
          <w:sz w:val="24"/>
          <w:szCs w:val="24"/>
          <w:lang w:val="en-US"/>
        </w:rPr>
        <w:t xml:space="preserve">, and build a series of maximum flow rates and levels. After determining the water </w:t>
      </w:r>
      <w:r w:rsidR="00120318" w:rsidRPr="00816859">
        <w:rPr>
          <w:rFonts w:ascii="Times New Roman" w:hAnsi="Times New Roman"/>
          <w:sz w:val="24"/>
          <w:szCs w:val="24"/>
          <w:lang w:val="en-US"/>
        </w:rPr>
        <w:t>discharges</w:t>
      </w:r>
      <w:r w:rsidRPr="00816859">
        <w:rPr>
          <w:rFonts w:ascii="Times New Roman" w:hAnsi="Times New Roman"/>
          <w:sz w:val="24"/>
          <w:szCs w:val="24"/>
          <w:lang w:val="en-US"/>
        </w:rPr>
        <w:t xml:space="preserve"> of analytical or graphical-analytical method, determine the estimated high water level.</w:t>
      </w:r>
    </w:p>
    <w:p w:rsidR="0055224E" w:rsidRPr="00816859" w:rsidRDefault="0055224E" w:rsidP="0055224E">
      <w:pPr>
        <w:spacing w:after="0" w:line="360" w:lineRule="auto"/>
        <w:ind w:firstLine="709"/>
        <w:jc w:val="both"/>
        <w:rPr>
          <w:rFonts w:ascii="Times New Roman" w:hAnsi="Times New Roman"/>
          <w:sz w:val="24"/>
          <w:szCs w:val="24"/>
          <w:lang w:val="en-US"/>
        </w:rPr>
      </w:pPr>
      <w:r w:rsidRPr="00816859">
        <w:rPr>
          <w:rFonts w:ascii="Times New Roman" w:hAnsi="Times New Roman"/>
          <w:sz w:val="24"/>
          <w:szCs w:val="24"/>
          <w:lang w:val="en-US"/>
        </w:rPr>
        <w:lastRenderedPageBreak/>
        <w:t>A damage indicator is required for risk assessment. Damage assessment is based on the cost of objects located in the affected area and their degree of vulnerability. Damage occurs only in territories where there are objects of the material sphere. The flood risk can be quantified using the amount of damage (in natural or economic terms) of varying frequency or its mathematical expectation [6]. This indicator is calculated using the formula (2):</w:t>
      </w:r>
    </w:p>
    <w:p w:rsidR="0055224E" w:rsidRPr="00816859" w:rsidRDefault="0055224E" w:rsidP="0055224E">
      <w:pPr>
        <w:spacing w:after="0" w:line="240" w:lineRule="auto"/>
        <w:ind w:firstLine="709"/>
        <w:jc w:val="both"/>
        <w:rPr>
          <w:rFonts w:ascii="Times New Roman" w:hAnsi="Times New Roman"/>
          <w:sz w:val="24"/>
          <w:szCs w:val="24"/>
          <w:lang w:val="en-US"/>
        </w:rPr>
      </w:pPr>
    </w:p>
    <w:p w:rsidR="000E7773" w:rsidRPr="00720056" w:rsidRDefault="0055224E" w:rsidP="000E7773">
      <w:pPr>
        <w:spacing w:after="0" w:line="360" w:lineRule="auto"/>
        <w:ind w:firstLine="709"/>
        <w:jc w:val="center"/>
        <w:rPr>
          <w:rFonts w:ascii="Times New Roman" w:hAnsi="Times New Roman"/>
          <w:sz w:val="24"/>
          <w:szCs w:val="24"/>
          <w:lang w:val="en-US"/>
        </w:rPr>
      </w:pPr>
      <m:oMath>
        <m:r>
          <w:rPr>
            <w:rFonts w:ascii="Cambria Math" w:hAnsi="Cambria Math"/>
            <w:sz w:val="24"/>
            <w:szCs w:val="24"/>
          </w:rPr>
          <m:t>М</m:t>
        </m:r>
        <m:d>
          <m:dPr>
            <m:ctrlPr>
              <w:rPr>
                <w:rFonts w:ascii="Cambria Math" w:hAnsi="Cambria Math"/>
                <w:i/>
                <w:sz w:val="24"/>
                <w:szCs w:val="24"/>
              </w:rPr>
            </m:ctrlPr>
          </m:dPr>
          <m:e>
            <m:r>
              <w:rPr>
                <w:rFonts w:ascii="Cambria Math" w:hAnsi="Cambria Math"/>
                <w:sz w:val="24"/>
                <w:szCs w:val="24"/>
              </w:rPr>
              <m:t>D</m:t>
            </m:r>
          </m:e>
        </m:d>
        <m:r>
          <w:rPr>
            <w:rFonts w:ascii="Cambria Math" w:hAnsi="Cambria Math"/>
            <w:sz w:val="24"/>
            <w:szCs w:val="24"/>
            <w:lang w:val="en-US"/>
          </w:rPr>
          <m:t>=</m:t>
        </m:r>
        <m:f>
          <m:fPr>
            <m:ctrlPr>
              <w:rPr>
                <w:rFonts w:ascii="Cambria Math" w:hAnsi="Cambria Math"/>
                <w:i/>
                <w:sz w:val="24"/>
                <w:szCs w:val="24"/>
              </w:rPr>
            </m:ctrlPr>
          </m:fPr>
          <m:num>
            <m:r>
              <w:rPr>
                <w:rFonts w:ascii="Cambria Math" w:hAnsi="Cambria Math"/>
                <w:sz w:val="24"/>
                <w:szCs w:val="24"/>
              </w:rPr>
              <m:t>С</m:t>
            </m:r>
            <m:r>
              <w:rPr>
                <w:rFonts w:ascii="Cambria Math" w:hAnsi="Cambria Math"/>
                <w:sz w:val="24"/>
                <w:szCs w:val="24"/>
                <w:lang w:val="en-US"/>
              </w:rPr>
              <m:t>×</m:t>
            </m:r>
            <m:sSub>
              <m:sSubPr>
                <m:ctrlPr>
                  <w:rPr>
                    <w:rFonts w:ascii="Cambria Math" w:hAnsi="Cambria Math"/>
                    <w:sz w:val="24"/>
                    <w:szCs w:val="24"/>
                  </w:rPr>
                </m:ctrlPr>
              </m:sSubPr>
              <m:e>
                <m:r>
                  <w:rPr>
                    <w:rFonts w:ascii="Cambria Math" w:hAnsi="Cambria Math"/>
                    <w:sz w:val="24"/>
                    <w:szCs w:val="24"/>
                  </w:rPr>
                  <m:t>р</m:t>
                </m:r>
              </m:e>
              <m:sub>
                <m:r>
                  <w:rPr>
                    <w:rFonts w:ascii="Cambria Math" w:hAnsi="Cambria Math"/>
                    <w:sz w:val="24"/>
                    <w:szCs w:val="24"/>
                  </w:rPr>
                  <m:t>зат</m:t>
                </m:r>
                <m:r>
                  <w:rPr>
                    <w:rFonts w:ascii="Cambria Math" w:hAnsi="Cambria Math"/>
                    <w:sz w:val="24"/>
                    <w:szCs w:val="24"/>
                    <w:lang w:val="en-US"/>
                  </w:rPr>
                  <m:t xml:space="preserve"> </m:t>
                </m:r>
              </m:sub>
            </m:sSub>
          </m:num>
          <m:den>
            <m:r>
              <w:rPr>
                <w:rFonts w:ascii="Cambria Math" w:hAnsi="Cambria Math"/>
                <w:sz w:val="24"/>
                <w:szCs w:val="24"/>
                <w:lang w:val="en-US"/>
              </w:rPr>
              <m:t>100</m:t>
            </m:r>
          </m:den>
        </m:f>
      </m:oMath>
      <w:r w:rsidRPr="00816859">
        <w:rPr>
          <w:rFonts w:ascii="Times New Roman" w:hAnsi="Times New Roman"/>
          <w:sz w:val="24"/>
          <w:szCs w:val="24"/>
          <w:lang w:val="en-US"/>
        </w:rPr>
        <w:t xml:space="preserve">  ,</w:t>
      </w:r>
    </w:p>
    <w:p w:rsidR="0055224E" w:rsidRPr="00816859" w:rsidRDefault="0055224E" w:rsidP="0055224E">
      <w:pPr>
        <w:spacing w:after="0" w:line="360" w:lineRule="auto"/>
        <w:ind w:firstLine="709"/>
        <w:jc w:val="right"/>
        <w:rPr>
          <w:rFonts w:ascii="Times New Roman" w:hAnsi="Times New Roman"/>
          <w:sz w:val="24"/>
          <w:szCs w:val="24"/>
          <w:lang w:val="en-US"/>
        </w:rPr>
      </w:pPr>
      <w:r w:rsidRPr="00816859">
        <w:rPr>
          <w:rFonts w:ascii="Times New Roman" w:hAnsi="Times New Roman"/>
          <w:sz w:val="24"/>
          <w:szCs w:val="24"/>
          <w:lang w:val="en-US"/>
        </w:rPr>
        <w:t>(2)</w:t>
      </w:r>
    </w:p>
    <w:p w:rsidR="0055224E" w:rsidRPr="00816859" w:rsidRDefault="0055224E" w:rsidP="0055224E">
      <w:pPr>
        <w:spacing w:after="0" w:line="240" w:lineRule="auto"/>
        <w:ind w:firstLine="567"/>
        <w:jc w:val="right"/>
        <w:rPr>
          <w:rFonts w:ascii="Times New Roman" w:hAnsi="Times New Roman"/>
          <w:sz w:val="24"/>
          <w:szCs w:val="24"/>
          <w:lang w:val="en-US"/>
        </w:rPr>
      </w:pPr>
    </w:p>
    <w:p w:rsidR="000E7773" w:rsidRPr="00720056" w:rsidRDefault="0055224E" w:rsidP="0055224E">
      <w:pPr>
        <w:spacing w:after="0" w:line="360" w:lineRule="auto"/>
        <w:ind w:firstLine="709"/>
        <w:jc w:val="both"/>
        <w:rPr>
          <w:rFonts w:ascii="Times New Roman" w:hAnsi="Times New Roman"/>
          <w:sz w:val="24"/>
          <w:szCs w:val="24"/>
          <w:lang w:val="en-US"/>
        </w:rPr>
      </w:pPr>
      <w:r w:rsidRPr="00816859">
        <w:rPr>
          <w:rFonts w:ascii="Times New Roman" w:hAnsi="Times New Roman"/>
          <w:sz w:val="24"/>
          <w:szCs w:val="24"/>
          <w:lang w:val="en-US"/>
        </w:rPr>
        <w:t xml:space="preserve">where </w:t>
      </w:r>
    </w:p>
    <w:p w:rsidR="000E7773" w:rsidRPr="000E7773" w:rsidRDefault="0055224E" w:rsidP="0055224E">
      <w:pPr>
        <w:spacing w:after="0" w:line="360" w:lineRule="auto"/>
        <w:ind w:firstLine="709"/>
        <w:jc w:val="both"/>
        <w:rPr>
          <w:rFonts w:ascii="Times New Roman" w:hAnsi="Times New Roman"/>
          <w:sz w:val="24"/>
          <w:szCs w:val="24"/>
          <w:lang w:val="en-US"/>
        </w:rPr>
      </w:pPr>
      <w:r w:rsidRPr="00816859">
        <w:rPr>
          <w:rFonts w:ascii="Times New Roman" w:hAnsi="Times New Roman"/>
          <w:sz w:val="24"/>
          <w:szCs w:val="24"/>
          <w:lang w:val="en-US"/>
        </w:rPr>
        <w:t>M (D) is the mat</w:t>
      </w:r>
      <w:r w:rsidR="000E7773">
        <w:rPr>
          <w:rFonts w:ascii="Times New Roman" w:hAnsi="Times New Roman"/>
          <w:sz w:val="24"/>
          <w:szCs w:val="24"/>
          <w:lang w:val="en-US"/>
        </w:rPr>
        <w:t>hematical expectation of damage,</w:t>
      </w:r>
      <w:r w:rsidRPr="00816859">
        <w:rPr>
          <w:rFonts w:ascii="Times New Roman" w:hAnsi="Times New Roman"/>
          <w:sz w:val="24"/>
          <w:szCs w:val="24"/>
          <w:lang w:val="en-US"/>
        </w:rPr>
        <w:t xml:space="preserve"> </w:t>
      </w:r>
    </w:p>
    <w:p w:rsidR="000E7773" w:rsidRDefault="0055224E" w:rsidP="0055224E">
      <w:pPr>
        <w:spacing w:after="0" w:line="360" w:lineRule="auto"/>
        <w:ind w:firstLine="709"/>
        <w:jc w:val="both"/>
        <w:rPr>
          <w:rFonts w:ascii="Times New Roman" w:hAnsi="Times New Roman"/>
          <w:sz w:val="24"/>
          <w:szCs w:val="24"/>
          <w:lang w:val="en-US"/>
        </w:rPr>
      </w:pPr>
      <w:r w:rsidRPr="00816859">
        <w:rPr>
          <w:rFonts w:ascii="Times New Roman" w:hAnsi="Times New Roman"/>
          <w:sz w:val="24"/>
          <w:szCs w:val="24"/>
          <w:lang w:val="en-US"/>
        </w:rPr>
        <w:t>C is the cost of the estimated object</w:t>
      </w:r>
      <w:r w:rsidR="000E7773">
        <w:rPr>
          <w:rFonts w:ascii="Times New Roman" w:hAnsi="Times New Roman"/>
          <w:sz w:val="24"/>
          <w:szCs w:val="24"/>
          <w:lang w:val="en-US"/>
        </w:rPr>
        <w:t>,</w:t>
      </w:r>
    </w:p>
    <w:p w:rsidR="0055224E" w:rsidRDefault="0055224E" w:rsidP="0055224E">
      <w:pPr>
        <w:spacing w:after="0" w:line="360" w:lineRule="auto"/>
        <w:ind w:firstLine="709"/>
        <w:jc w:val="both"/>
        <w:rPr>
          <w:rFonts w:ascii="Times New Roman" w:hAnsi="Times New Roman"/>
          <w:sz w:val="24"/>
          <w:szCs w:val="24"/>
          <w:lang w:val="en-US"/>
        </w:rPr>
      </w:pPr>
      <w:r w:rsidRPr="00816859">
        <w:rPr>
          <w:rFonts w:ascii="Times New Roman" w:hAnsi="Times New Roman"/>
          <w:sz w:val="24"/>
          <w:szCs w:val="24"/>
          <w:lang w:val="en-US"/>
        </w:rPr>
        <w:t>p_(ZAT ) is the security of the flood level, %.</w:t>
      </w:r>
    </w:p>
    <w:p w:rsidR="00E76173" w:rsidRPr="00816859" w:rsidRDefault="00E76173" w:rsidP="0055224E">
      <w:pPr>
        <w:spacing w:after="0" w:line="360" w:lineRule="auto"/>
        <w:ind w:firstLine="709"/>
        <w:jc w:val="both"/>
        <w:rPr>
          <w:rFonts w:ascii="Times New Roman" w:hAnsi="Times New Roman"/>
          <w:sz w:val="24"/>
          <w:szCs w:val="24"/>
          <w:lang w:val="en-US"/>
        </w:rPr>
      </w:pPr>
    </w:p>
    <w:p w:rsidR="0055224E" w:rsidRPr="00816859" w:rsidRDefault="0055224E" w:rsidP="0055224E">
      <w:pPr>
        <w:spacing w:after="0" w:line="360" w:lineRule="auto"/>
        <w:ind w:firstLine="709"/>
        <w:jc w:val="both"/>
        <w:rPr>
          <w:rFonts w:ascii="Times New Roman" w:hAnsi="Times New Roman"/>
          <w:i/>
          <w:sz w:val="24"/>
          <w:szCs w:val="24"/>
          <w:lang w:val="en-US"/>
        </w:rPr>
      </w:pPr>
      <w:r w:rsidRPr="00816859">
        <w:rPr>
          <w:rFonts w:ascii="Times New Roman" w:hAnsi="Times New Roman"/>
          <w:sz w:val="24"/>
          <w:szCs w:val="24"/>
          <w:lang w:val="en-US"/>
        </w:rPr>
        <w:t xml:space="preserve">Features of analysis and risk assessment of dangerous hydrological phenomena are determined by the spatial scale of the study. The composition of the source information, the methods of its processing, the choice of appropriate indicators and applied mathematical models, and the features of mapping phenomena depend on the spatial level of the study [3]. A comprehensive assessment creates a series of thematic maps that reflect changes in the quantitative indicators of natural hazards in space. They show the conditions and factors of natural hazards, the probability of their occurrence, the characteristics of the vulnerability of the social environment and industrial facilities, and assess the likely damage </w:t>
      </w:r>
      <w:r w:rsidR="00004A30" w:rsidRPr="00816859">
        <w:rPr>
          <w:rFonts w:ascii="Times New Roman" w:hAnsi="Times New Roman"/>
          <w:sz w:val="24"/>
          <w:szCs w:val="24"/>
          <w:lang w:val="en-US"/>
        </w:rPr>
        <w:t>[</w:t>
      </w:r>
      <w:r w:rsidRPr="00816859">
        <w:rPr>
          <w:rFonts w:ascii="Times New Roman" w:hAnsi="Times New Roman"/>
          <w:sz w:val="24"/>
          <w:szCs w:val="24"/>
          <w:lang w:val="en-US"/>
        </w:rPr>
        <w:t>7].</w:t>
      </w:r>
    </w:p>
    <w:p w:rsidR="0055224E" w:rsidRPr="00816859" w:rsidRDefault="0055224E" w:rsidP="0055224E">
      <w:pPr>
        <w:spacing w:after="0" w:line="360" w:lineRule="auto"/>
        <w:ind w:firstLine="709"/>
        <w:jc w:val="both"/>
        <w:rPr>
          <w:rFonts w:ascii="Times New Roman" w:hAnsi="Times New Roman"/>
          <w:sz w:val="24"/>
          <w:szCs w:val="24"/>
          <w:lang w:val="en-US"/>
        </w:rPr>
      </w:pPr>
      <w:r w:rsidRPr="00816859">
        <w:rPr>
          <w:rFonts w:ascii="Times New Roman" w:hAnsi="Times New Roman"/>
          <w:sz w:val="24"/>
          <w:szCs w:val="24"/>
          <w:lang w:val="en-US"/>
        </w:rPr>
        <w:t>Flood risk assessment includes blocks of natural and socio-economic indicators. Hydrological indicators are determined by the area, duration and depth of flooding during the passage of the maximum flow, the probability of these events and the degree of impact on society and the economy. The socio-economic block takes into account the material resources of the development area and the amount of damage from possible flooding.</w:t>
      </w:r>
    </w:p>
    <w:p w:rsidR="0055224E" w:rsidRPr="00816859" w:rsidRDefault="0055224E" w:rsidP="0055224E">
      <w:pPr>
        <w:spacing w:after="0" w:line="360" w:lineRule="auto"/>
        <w:ind w:firstLine="709"/>
        <w:jc w:val="both"/>
        <w:rPr>
          <w:rFonts w:ascii="Times New Roman" w:hAnsi="Times New Roman"/>
          <w:sz w:val="24"/>
          <w:szCs w:val="24"/>
          <w:lang w:val="en-US"/>
        </w:rPr>
      </w:pPr>
      <w:r w:rsidRPr="00816859">
        <w:rPr>
          <w:rFonts w:ascii="Times New Roman" w:hAnsi="Times New Roman"/>
          <w:sz w:val="24"/>
          <w:szCs w:val="24"/>
          <w:lang w:val="en-US"/>
        </w:rPr>
        <w:t>For the obtained values, the "weight" (significance) of individual qualities is established by introducing a qualimetric coefficient, using expert assessments and literature data. When assessing the natural component of flood risk characteristics for the duration of flooding selected factor of 0.5; depth – 0,2; other factors of 0.1. Based on the results of calculations of hazard indices and vulnerability is, in matrix form, typology of regions by degree of natural hazard floods, on the one hand, and socio-economic vulnerability, on the other [7].</w:t>
      </w:r>
    </w:p>
    <w:p w:rsidR="0055224E" w:rsidRPr="00816859" w:rsidRDefault="0055224E" w:rsidP="0055224E">
      <w:pPr>
        <w:spacing w:after="0" w:line="360" w:lineRule="auto"/>
        <w:ind w:firstLine="709"/>
        <w:jc w:val="both"/>
        <w:rPr>
          <w:rFonts w:ascii="Times New Roman" w:hAnsi="Times New Roman"/>
          <w:sz w:val="24"/>
          <w:szCs w:val="24"/>
          <w:lang w:val="en-US"/>
        </w:rPr>
      </w:pPr>
      <w:r w:rsidRPr="00816859">
        <w:rPr>
          <w:rFonts w:ascii="Times New Roman" w:hAnsi="Times New Roman"/>
          <w:sz w:val="24"/>
          <w:szCs w:val="24"/>
          <w:lang w:val="en-US"/>
        </w:rPr>
        <w:t xml:space="preserve">The natural risk assessment block is based on the analysis of the hydrological conditions and water regime of the watercourse and includes meteorological, hydrological, </w:t>
      </w:r>
      <w:r w:rsidRPr="00816859">
        <w:rPr>
          <w:rFonts w:ascii="Times New Roman" w:hAnsi="Times New Roman"/>
          <w:sz w:val="24"/>
          <w:szCs w:val="24"/>
          <w:lang w:val="en-US"/>
        </w:rPr>
        <w:lastRenderedPageBreak/>
        <w:t>geomorphological, and anthropogenic characteristics of the flow formation. Using the collected data and the use of GIS technologies, a digital terrain model of the studied territory is created, which is used for hydrodynamic modeling.</w:t>
      </w:r>
    </w:p>
    <w:p w:rsidR="0055224E" w:rsidRPr="00816859" w:rsidRDefault="0055224E" w:rsidP="0055224E">
      <w:pPr>
        <w:spacing w:after="0" w:line="360" w:lineRule="auto"/>
        <w:ind w:firstLine="709"/>
        <w:jc w:val="both"/>
        <w:rPr>
          <w:rFonts w:ascii="Times New Roman" w:hAnsi="Times New Roman"/>
          <w:sz w:val="24"/>
          <w:szCs w:val="24"/>
          <w:lang w:val="en-US"/>
        </w:rPr>
      </w:pPr>
      <w:r w:rsidRPr="00816859">
        <w:rPr>
          <w:rFonts w:ascii="Times New Roman" w:hAnsi="Times New Roman"/>
          <w:sz w:val="24"/>
          <w:szCs w:val="24"/>
          <w:lang w:val="en-US"/>
        </w:rPr>
        <w:t xml:space="preserve">Currently, hydrological modeling is most effectively performed using geoinformation systems. A large number of models have been developed and applied in practical calculations in different countries: Russian software systems River-1D and Stream-2D developed By V. V. Belikov et al. [8, 9, </w:t>
      </w:r>
      <w:r w:rsidR="00004A30" w:rsidRPr="00816859">
        <w:rPr>
          <w:rFonts w:ascii="Times New Roman" w:hAnsi="Times New Roman"/>
          <w:sz w:val="24"/>
          <w:szCs w:val="24"/>
          <w:lang w:val="en-US"/>
        </w:rPr>
        <w:t>1</w:t>
      </w:r>
      <w:r w:rsidRPr="00816859">
        <w:rPr>
          <w:rFonts w:ascii="Times New Roman" w:hAnsi="Times New Roman"/>
          <w:sz w:val="24"/>
          <w:szCs w:val="24"/>
          <w:lang w:val="en-US"/>
        </w:rPr>
        <w:t>0], Mike 11, Mike 21 of the Danish hydrological Institute [</w:t>
      </w:r>
      <w:r w:rsidR="00004A30" w:rsidRPr="00816859">
        <w:rPr>
          <w:rFonts w:ascii="Times New Roman" w:hAnsi="Times New Roman"/>
          <w:sz w:val="24"/>
          <w:szCs w:val="24"/>
          <w:lang w:val="en-US"/>
        </w:rPr>
        <w:t>11</w:t>
      </w:r>
      <w:r w:rsidRPr="00816859">
        <w:rPr>
          <w:rFonts w:ascii="Times New Roman" w:hAnsi="Times New Roman"/>
          <w:sz w:val="24"/>
          <w:szCs w:val="24"/>
          <w:lang w:val="en-US"/>
        </w:rPr>
        <w:t>], Delft 3D (multi-layer two-dimensional model) Deltares Institute of Delft (Netherlands) [</w:t>
      </w:r>
      <w:r w:rsidR="00004A30" w:rsidRPr="00816859">
        <w:rPr>
          <w:rFonts w:ascii="Times New Roman" w:hAnsi="Times New Roman"/>
          <w:sz w:val="24"/>
          <w:szCs w:val="24"/>
          <w:lang w:val="en-US"/>
        </w:rPr>
        <w:t>1</w:t>
      </w:r>
      <w:r w:rsidRPr="00816859">
        <w:rPr>
          <w:rFonts w:ascii="Times New Roman" w:hAnsi="Times New Roman"/>
          <w:sz w:val="24"/>
          <w:szCs w:val="24"/>
          <w:lang w:val="en-US"/>
        </w:rPr>
        <w:t xml:space="preserve">2], American HEC-RAS of the American </w:t>
      </w:r>
      <w:r w:rsidR="005644B2">
        <w:rPr>
          <w:rFonts w:ascii="Times New Roman" w:hAnsi="Times New Roman"/>
          <w:sz w:val="24"/>
          <w:szCs w:val="24"/>
          <w:lang w:val="en-US"/>
        </w:rPr>
        <w:t>Ce</w:t>
      </w:r>
      <w:r w:rsidRPr="00816859">
        <w:rPr>
          <w:rFonts w:ascii="Times New Roman" w:hAnsi="Times New Roman"/>
          <w:sz w:val="24"/>
          <w:szCs w:val="24"/>
          <w:lang w:val="en-US"/>
        </w:rPr>
        <w:t xml:space="preserve">orps of </w:t>
      </w:r>
      <w:r w:rsidR="005644B2">
        <w:rPr>
          <w:rFonts w:ascii="Times New Roman" w:hAnsi="Times New Roman"/>
          <w:sz w:val="24"/>
          <w:szCs w:val="24"/>
          <w:lang w:val="en-US"/>
        </w:rPr>
        <w:t xml:space="preserve">Cengineers </w:t>
      </w:r>
      <w:r w:rsidRPr="00816859">
        <w:rPr>
          <w:rFonts w:ascii="Times New Roman" w:hAnsi="Times New Roman"/>
          <w:sz w:val="24"/>
          <w:szCs w:val="24"/>
          <w:lang w:val="en-US"/>
        </w:rPr>
        <w:t>[</w:t>
      </w:r>
      <w:r w:rsidR="00004A30" w:rsidRPr="00816859">
        <w:rPr>
          <w:rFonts w:ascii="Times New Roman" w:hAnsi="Times New Roman"/>
          <w:sz w:val="24"/>
          <w:szCs w:val="24"/>
          <w:lang w:val="en-US"/>
        </w:rPr>
        <w:t>1</w:t>
      </w:r>
      <w:r w:rsidRPr="00816859">
        <w:rPr>
          <w:rFonts w:ascii="Times New Roman" w:hAnsi="Times New Roman"/>
          <w:sz w:val="24"/>
          <w:szCs w:val="24"/>
          <w:lang w:val="en-US"/>
        </w:rPr>
        <w:t>3], FLO-2D [</w:t>
      </w:r>
      <w:r w:rsidR="00004A30" w:rsidRPr="00816859">
        <w:rPr>
          <w:rFonts w:ascii="Times New Roman" w:hAnsi="Times New Roman"/>
          <w:sz w:val="24"/>
          <w:szCs w:val="24"/>
          <w:lang w:val="en-US"/>
        </w:rPr>
        <w:t>1</w:t>
      </w:r>
      <w:r w:rsidRPr="00816859">
        <w:rPr>
          <w:rFonts w:ascii="Times New Roman" w:hAnsi="Times New Roman"/>
          <w:sz w:val="24"/>
          <w:szCs w:val="24"/>
          <w:lang w:val="en-US"/>
        </w:rPr>
        <w:t>4], French TELEMAC, etc.</w:t>
      </w:r>
    </w:p>
    <w:p w:rsidR="0055224E" w:rsidRPr="00816859" w:rsidRDefault="0055224E" w:rsidP="0055224E">
      <w:pPr>
        <w:spacing w:after="0" w:line="360" w:lineRule="auto"/>
        <w:ind w:firstLine="567"/>
        <w:jc w:val="both"/>
        <w:rPr>
          <w:rFonts w:ascii="Times New Roman" w:hAnsi="Times New Roman"/>
          <w:sz w:val="24"/>
          <w:szCs w:val="24"/>
          <w:lang w:val="en-US"/>
        </w:rPr>
      </w:pPr>
      <w:r w:rsidRPr="00816859">
        <w:rPr>
          <w:rFonts w:ascii="Times New Roman" w:hAnsi="Times New Roman"/>
          <w:sz w:val="24"/>
          <w:szCs w:val="24"/>
          <w:lang w:val="en-US"/>
        </w:rPr>
        <w:t>Models differ mainly in the ways of schematization of the computational domain (triangular, quadrilateral, and mixed grids), the computational schemes and methods used (finite differences, finite elements), and a set of additional blocks. Depending on the detail of the source data and the problem being solved, one-dimensional and two-dimensional models of water flow are used. One-dimensional models are used for extended sections based on data on the morphometric characteristics of river valleys, represented as separate transverse profiles located at a distance from each other of the order of several channel widths or more (figure 2.1).</w:t>
      </w:r>
    </w:p>
    <w:p w:rsidR="0055224E" w:rsidRPr="00816859" w:rsidRDefault="0055224E" w:rsidP="000E7773">
      <w:pPr>
        <w:spacing w:after="0" w:line="360" w:lineRule="auto"/>
        <w:ind w:firstLine="709"/>
        <w:jc w:val="both"/>
        <w:rPr>
          <w:rFonts w:ascii="Times New Roman" w:hAnsi="Times New Roman"/>
          <w:sz w:val="24"/>
          <w:szCs w:val="24"/>
        </w:rPr>
      </w:pPr>
      <w:r w:rsidRPr="00816859">
        <w:rPr>
          <w:rFonts w:ascii="Times New Roman" w:eastAsia="Times New Roman" w:hAnsi="Times New Roman"/>
          <w:noProof/>
          <w:lang w:eastAsia="ru-RU"/>
        </w:rPr>
        <w:drawing>
          <wp:inline distT="0" distB="0" distL="0" distR="0" wp14:anchorId="0A6A60B9" wp14:editId="2E0D57D9">
            <wp:extent cx="5038677" cy="2305050"/>
            <wp:effectExtent l="0" t="0" r="0" b="0"/>
            <wp:docPr id="1073741837" name="Рисунок 1073741837" descr="Описание: \\Geoinst\geo\1. Акиянова Ф.Ж\10 от Ергали\Статья 2018\5.1 Graphic XS Ed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Geoinst\geo\1. Акиянова Ф.Ж\10 от Ергали\Статья 2018\5.1 Graphic XS Editor.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38677" cy="2305050"/>
                    </a:xfrm>
                    <a:prstGeom prst="rect">
                      <a:avLst/>
                    </a:prstGeom>
                    <a:noFill/>
                    <a:ln>
                      <a:noFill/>
                    </a:ln>
                  </pic:spPr>
                </pic:pic>
              </a:graphicData>
            </a:graphic>
          </wp:inline>
        </w:drawing>
      </w:r>
    </w:p>
    <w:p w:rsidR="0055224E" w:rsidRPr="00816859" w:rsidRDefault="0055224E" w:rsidP="00712F1F">
      <w:pPr>
        <w:spacing w:after="0" w:line="240" w:lineRule="auto"/>
        <w:ind w:firstLine="709"/>
        <w:jc w:val="center"/>
        <w:rPr>
          <w:rFonts w:ascii="Times New Roman" w:eastAsia="Times New Roman" w:hAnsi="Times New Roman"/>
          <w:sz w:val="24"/>
          <w:szCs w:val="24"/>
          <w:lang w:val="en-US" w:eastAsia="ru-RU"/>
        </w:rPr>
      </w:pPr>
      <w:r w:rsidRPr="00816859">
        <w:rPr>
          <w:rFonts w:ascii="Times New Roman" w:eastAsia="Times New Roman" w:hAnsi="Times New Roman"/>
          <w:sz w:val="24"/>
          <w:szCs w:val="24"/>
          <w:lang w:val="en-US" w:eastAsia="ru-RU"/>
        </w:rPr>
        <w:t xml:space="preserve">Figure 2.1 – </w:t>
      </w:r>
      <w:r w:rsidR="00632A10">
        <w:rPr>
          <w:rFonts w:ascii="Times New Roman" w:eastAsia="Times New Roman" w:hAnsi="Times New Roman"/>
          <w:sz w:val="24"/>
          <w:szCs w:val="24"/>
          <w:lang w:val="en-US" w:eastAsia="ru-RU"/>
        </w:rPr>
        <w:t>Creation of</w:t>
      </w:r>
      <w:r w:rsidRPr="00816859">
        <w:rPr>
          <w:rFonts w:ascii="Times New Roman" w:eastAsia="Times New Roman" w:hAnsi="Times New Roman"/>
          <w:sz w:val="24"/>
          <w:szCs w:val="24"/>
          <w:lang w:val="en-US" w:eastAsia="ru-RU"/>
        </w:rPr>
        <w:t xml:space="preserve"> the map of the R section. Esil for the one-dimensional HEC-RAS model</w:t>
      </w:r>
    </w:p>
    <w:p w:rsidR="0055224E" w:rsidRPr="00816859" w:rsidRDefault="0055224E" w:rsidP="0055224E">
      <w:pPr>
        <w:spacing w:after="0" w:line="360" w:lineRule="auto"/>
        <w:ind w:firstLine="567"/>
        <w:jc w:val="both"/>
        <w:rPr>
          <w:rFonts w:ascii="Times New Roman" w:hAnsi="Times New Roman"/>
          <w:sz w:val="24"/>
          <w:szCs w:val="24"/>
          <w:lang w:val="en-US"/>
        </w:rPr>
      </w:pPr>
    </w:p>
    <w:p w:rsidR="0055224E" w:rsidRPr="00816859" w:rsidRDefault="000E7773" w:rsidP="0055224E">
      <w:pPr>
        <w:spacing w:after="0" w:line="360" w:lineRule="auto"/>
        <w:ind w:firstLine="709"/>
        <w:jc w:val="both"/>
        <w:rPr>
          <w:rFonts w:ascii="Times New Roman" w:hAnsi="Times New Roman"/>
          <w:sz w:val="24"/>
          <w:szCs w:val="24"/>
          <w:lang w:val="en-US"/>
        </w:rPr>
      </w:pPr>
      <w:r w:rsidRPr="00816859">
        <w:rPr>
          <w:rFonts w:ascii="Times New Roman" w:hAnsi="Times New Roman"/>
          <w:sz w:val="24"/>
          <w:szCs w:val="24"/>
          <w:lang w:val="en-US"/>
        </w:rPr>
        <w:t>The results of calculations are changes in water surface levels and water flow rates over time on each cross-section within the calculated area (figure 2.2).</w:t>
      </w:r>
      <w:r>
        <w:rPr>
          <w:rFonts w:ascii="Times New Roman" w:hAnsi="Times New Roman"/>
          <w:sz w:val="24"/>
          <w:szCs w:val="24"/>
          <w:lang w:val="en-US"/>
        </w:rPr>
        <w:t xml:space="preserve"> </w:t>
      </w:r>
      <w:r w:rsidRPr="00816859">
        <w:rPr>
          <w:rFonts w:ascii="Times New Roman" w:hAnsi="Times New Roman"/>
          <w:bCs/>
          <w:sz w:val="24"/>
          <w:szCs w:val="24"/>
          <w:lang w:val="en-US" w:eastAsia="ru-RU"/>
        </w:rPr>
        <w:t xml:space="preserve">In accordance with the analysis, the project uses the model of the river analysis system HEC-RAS 5.0.7. This publicly available free software was developed by the hydrological center of the us </w:t>
      </w:r>
      <w:r>
        <w:rPr>
          <w:rFonts w:ascii="Times New Roman" w:hAnsi="Times New Roman"/>
          <w:bCs/>
          <w:sz w:val="24"/>
          <w:szCs w:val="24"/>
          <w:lang w:val="en-US" w:eastAsia="ru-RU"/>
        </w:rPr>
        <w:t>A</w:t>
      </w:r>
      <w:r w:rsidRPr="00816859">
        <w:rPr>
          <w:rFonts w:ascii="Times New Roman" w:hAnsi="Times New Roman"/>
          <w:bCs/>
          <w:sz w:val="24"/>
          <w:szCs w:val="24"/>
          <w:lang w:val="en-US" w:eastAsia="ru-RU"/>
        </w:rPr>
        <w:t xml:space="preserve">rmy </w:t>
      </w:r>
      <w:r>
        <w:rPr>
          <w:rFonts w:ascii="Times New Roman" w:hAnsi="Times New Roman"/>
          <w:bCs/>
          <w:sz w:val="24"/>
          <w:szCs w:val="24"/>
          <w:lang w:val="en-US" w:eastAsia="ru-RU"/>
        </w:rPr>
        <w:t>Ce</w:t>
      </w:r>
      <w:r w:rsidRPr="00816859">
        <w:rPr>
          <w:rFonts w:ascii="Times New Roman" w:hAnsi="Times New Roman"/>
          <w:bCs/>
          <w:sz w:val="24"/>
          <w:szCs w:val="24"/>
          <w:lang w:val="en-US" w:eastAsia="ru-RU"/>
        </w:rPr>
        <w:t>orps of Engineers. It is widely used for performing 1D and 2D calculations of river hydraulics with steady and unsteady flow, sediment transport modeling, and water quality analysis</w:t>
      </w:r>
      <w:r>
        <w:rPr>
          <w:rFonts w:ascii="Times New Roman" w:hAnsi="Times New Roman"/>
          <w:bCs/>
          <w:sz w:val="24"/>
          <w:szCs w:val="24"/>
          <w:lang w:val="en-US" w:eastAsia="ru-RU"/>
        </w:rPr>
        <w:t xml:space="preserve">. </w:t>
      </w:r>
      <w:r w:rsidRPr="00816859">
        <w:rPr>
          <w:rFonts w:ascii="Times New Roman" w:hAnsi="Times New Roman"/>
          <w:bCs/>
          <w:sz w:val="24"/>
          <w:szCs w:val="24"/>
          <w:lang w:val="en-US" w:eastAsia="ru-RU"/>
        </w:rPr>
        <w:t xml:space="preserve">HEC-RAS </w:t>
      </w:r>
      <w:r w:rsidRPr="00816859">
        <w:rPr>
          <w:rFonts w:ascii="Times New Roman" w:hAnsi="Times New Roman"/>
          <w:bCs/>
          <w:sz w:val="24"/>
          <w:szCs w:val="24"/>
          <w:lang w:val="en-US" w:eastAsia="ru-RU"/>
        </w:rPr>
        <w:lastRenderedPageBreak/>
        <w:t xml:space="preserve">2D uses shallow water equations that describe the movement of water in terms of depth-averaged 2D velocity and water depth in response to gravity and friction. </w:t>
      </w:r>
    </w:p>
    <w:tbl>
      <w:tblPr>
        <w:tblW w:w="7665" w:type="dxa"/>
        <w:jc w:val="center"/>
        <w:tblLook w:val="04A0" w:firstRow="1" w:lastRow="0" w:firstColumn="1" w:lastColumn="0" w:noHBand="0" w:noVBand="1"/>
      </w:tblPr>
      <w:tblGrid>
        <w:gridCol w:w="3834"/>
        <w:gridCol w:w="3831"/>
      </w:tblGrid>
      <w:tr w:rsidR="0055224E" w:rsidRPr="00816859" w:rsidTr="007709BB">
        <w:trPr>
          <w:trHeight w:val="2824"/>
          <w:jc w:val="center"/>
        </w:trPr>
        <w:tc>
          <w:tcPr>
            <w:tcW w:w="3834" w:type="dxa"/>
            <w:hideMark/>
          </w:tcPr>
          <w:p w:rsidR="0055224E" w:rsidRPr="00816859" w:rsidRDefault="0055224E" w:rsidP="007709BB">
            <w:pPr>
              <w:spacing w:after="0" w:line="288" w:lineRule="auto"/>
              <w:ind w:left="165" w:firstLine="567"/>
              <w:contextualSpacing/>
              <w:jc w:val="center"/>
              <w:rPr>
                <w:rFonts w:ascii="Times New Roman" w:eastAsia="Times New Roman" w:hAnsi="Times New Roman"/>
                <w:noProof/>
                <w:lang w:eastAsia="ru-RU"/>
              </w:rPr>
            </w:pPr>
            <w:r w:rsidRPr="00816859">
              <w:rPr>
                <w:rFonts w:ascii="Times New Roman" w:hAnsi="Times New Roman"/>
                <w:noProof/>
                <w:lang w:eastAsia="ru-RU"/>
              </w:rPr>
              <w:drawing>
                <wp:inline distT="0" distB="0" distL="0" distR="0" wp14:anchorId="50EFF3FA" wp14:editId="206F96FD">
                  <wp:extent cx="2190750" cy="1771650"/>
                  <wp:effectExtent l="0" t="0" r="0" b="0"/>
                  <wp:docPr id="1073741834" name="Рисунок 1073741834" descr="Описание: \\Geoinst\geo\1. Акиянова Ф.Ж\10 от Ергали\Статья 2018\СЦЕН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Geoinst\geo\1. Акиянова Ф.Ж\10 от Ергали\Статья 2018\СЦЕНА_1.jpg"/>
                          <pic:cNvPicPr>
                            <a:picLocks noChangeAspect="1" noChangeArrowheads="1"/>
                          </pic:cNvPicPr>
                        </pic:nvPicPr>
                        <pic:blipFill>
                          <a:blip r:embed="rId16">
                            <a:extLst>
                              <a:ext uri="{28A0092B-C50C-407E-A947-70E740481C1C}">
                                <a14:useLocalDpi xmlns:a14="http://schemas.microsoft.com/office/drawing/2010/main" val="0"/>
                              </a:ext>
                            </a:extLst>
                          </a:blip>
                          <a:srcRect l="1115" t="2208" r="29968" b="1894"/>
                          <a:stretch>
                            <a:fillRect/>
                          </a:stretch>
                        </pic:blipFill>
                        <pic:spPr bwMode="auto">
                          <a:xfrm>
                            <a:off x="0" y="0"/>
                            <a:ext cx="2190750" cy="1771650"/>
                          </a:xfrm>
                          <a:prstGeom prst="rect">
                            <a:avLst/>
                          </a:prstGeom>
                          <a:noFill/>
                          <a:ln>
                            <a:noFill/>
                          </a:ln>
                        </pic:spPr>
                      </pic:pic>
                    </a:graphicData>
                  </a:graphic>
                </wp:inline>
              </w:drawing>
            </w:r>
          </w:p>
        </w:tc>
        <w:tc>
          <w:tcPr>
            <w:tcW w:w="3831" w:type="dxa"/>
            <w:hideMark/>
          </w:tcPr>
          <w:p w:rsidR="0055224E" w:rsidRPr="00816859" w:rsidRDefault="0055224E" w:rsidP="007709BB">
            <w:pPr>
              <w:spacing w:after="0" w:line="288" w:lineRule="auto"/>
              <w:ind w:firstLine="567"/>
              <w:contextualSpacing/>
              <w:jc w:val="center"/>
              <w:rPr>
                <w:rFonts w:ascii="Times New Roman" w:eastAsia="Times New Roman" w:hAnsi="Times New Roman"/>
                <w:noProof/>
                <w:lang w:eastAsia="ru-RU"/>
              </w:rPr>
            </w:pPr>
            <w:r w:rsidRPr="00816859">
              <w:rPr>
                <w:rFonts w:ascii="Times New Roman" w:hAnsi="Times New Roman"/>
                <w:noProof/>
                <w:lang w:eastAsia="ru-RU"/>
              </w:rPr>
              <w:drawing>
                <wp:inline distT="0" distB="0" distL="0" distR="0" wp14:anchorId="7400213A" wp14:editId="4407AC8D">
                  <wp:extent cx="2133600" cy="1752600"/>
                  <wp:effectExtent l="0" t="0" r="0" b="0"/>
                  <wp:docPr id="1073741833" name="Рисунок 1073741833" descr="Описание: \\Geoinst\geo\1. Акиянова Ф.Ж\10 от Ергали\Статья 2018\СЦЕН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Geoinst\geo\1. Акиянова Ф.Ж\10 от Ергали\Статья 2018\СЦЕНА_2.jpg"/>
                          <pic:cNvPicPr>
                            <a:picLocks noChangeAspect="1" noChangeArrowheads="1"/>
                          </pic:cNvPicPr>
                        </pic:nvPicPr>
                        <pic:blipFill>
                          <a:blip r:embed="rId17">
                            <a:extLst>
                              <a:ext uri="{28A0092B-C50C-407E-A947-70E740481C1C}">
                                <a14:useLocalDpi xmlns:a14="http://schemas.microsoft.com/office/drawing/2010/main" val="0"/>
                              </a:ext>
                            </a:extLst>
                          </a:blip>
                          <a:srcRect l="1559" t="1894" r="30035" b="2208"/>
                          <a:stretch>
                            <a:fillRect/>
                          </a:stretch>
                        </pic:blipFill>
                        <pic:spPr bwMode="auto">
                          <a:xfrm>
                            <a:off x="0" y="0"/>
                            <a:ext cx="2133600" cy="1752600"/>
                          </a:xfrm>
                          <a:prstGeom prst="rect">
                            <a:avLst/>
                          </a:prstGeom>
                          <a:noFill/>
                          <a:ln>
                            <a:noFill/>
                          </a:ln>
                        </pic:spPr>
                      </pic:pic>
                    </a:graphicData>
                  </a:graphic>
                </wp:inline>
              </w:drawing>
            </w:r>
          </w:p>
        </w:tc>
      </w:tr>
    </w:tbl>
    <w:p w:rsidR="0055224E" w:rsidRPr="00816859" w:rsidRDefault="0055224E" w:rsidP="0055224E">
      <w:pPr>
        <w:spacing w:after="0" w:line="360" w:lineRule="auto"/>
        <w:ind w:firstLine="567"/>
        <w:jc w:val="both"/>
        <w:rPr>
          <w:rFonts w:ascii="Times New Roman" w:hAnsi="Times New Roman"/>
          <w:bCs/>
          <w:sz w:val="24"/>
          <w:szCs w:val="24"/>
          <w:lang w:eastAsia="ru-RU"/>
        </w:rPr>
      </w:pPr>
      <w:bookmarkStart w:id="1" w:name="_Ref343640778"/>
    </w:p>
    <w:bookmarkEnd w:id="1"/>
    <w:p w:rsidR="0055224E" w:rsidRPr="00816859" w:rsidRDefault="00632A10" w:rsidP="00B36FEB">
      <w:pPr>
        <w:spacing w:after="0" w:line="240" w:lineRule="auto"/>
        <w:ind w:firstLine="567"/>
        <w:jc w:val="center"/>
        <w:rPr>
          <w:rFonts w:ascii="Times New Roman" w:hAnsi="Times New Roman"/>
          <w:bCs/>
          <w:sz w:val="24"/>
          <w:szCs w:val="24"/>
          <w:lang w:val="en-US" w:eastAsia="ru-RU"/>
        </w:rPr>
      </w:pPr>
      <w:r>
        <w:rPr>
          <w:rFonts w:ascii="Times New Roman" w:hAnsi="Times New Roman"/>
          <w:bCs/>
          <w:sz w:val="24"/>
          <w:szCs w:val="24"/>
          <w:lang w:val="en-US" w:eastAsia="ru-RU"/>
        </w:rPr>
        <w:t>Figure 2.2 – V</w:t>
      </w:r>
      <w:r w:rsidR="0055224E" w:rsidRPr="00816859">
        <w:rPr>
          <w:rFonts w:ascii="Times New Roman" w:hAnsi="Times New Roman"/>
          <w:bCs/>
          <w:sz w:val="24"/>
          <w:szCs w:val="24"/>
          <w:lang w:val="en-US" w:eastAsia="ru-RU"/>
        </w:rPr>
        <w:t>isualization of calculation results based on the one-dimensional HEC-RAS model</w:t>
      </w:r>
    </w:p>
    <w:p w:rsidR="0055224E" w:rsidRPr="00816859" w:rsidRDefault="0055224E" w:rsidP="0055224E">
      <w:pPr>
        <w:spacing w:after="0" w:line="360" w:lineRule="auto"/>
        <w:ind w:firstLine="567"/>
        <w:jc w:val="center"/>
        <w:rPr>
          <w:rFonts w:ascii="Times New Roman" w:hAnsi="Times New Roman"/>
          <w:bCs/>
          <w:sz w:val="24"/>
          <w:szCs w:val="24"/>
          <w:lang w:val="en-US" w:eastAsia="ru-RU"/>
        </w:rPr>
      </w:pPr>
    </w:p>
    <w:p w:rsidR="0055224E" w:rsidRPr="00816859" w:rsidRDefault="0055224E" w:rsidP="0055224E">
      <w:pPr>
        <w:spacing w:after="0" w:line="360" w:lineRule="auto"/>
        <w:ind w:firstLine="709"/>
        <w:jc w:val="both"/>
        <w:rPr>
          <w:rFonts w:ascii="Times New Roman" w:hAnsi="Times New Roman"/>
          <w:bCs/>
          <w:sz w:val="24"/>
          <w:szCs w:val="24"/>
          <w:lang w:val="en-US" w:eastAsia="ru-RU"/>
        </w:rPr>
      </w:pPr>
      <w:r w:rsidRPr="00816859">
        <w:rPr>
          <w:rFonts w:ascii="Times New Roman" w:hAnsi="Times New Roman"/>
          <w:bCs/>
          <w:sz w:val="24"/>
          <w:szCs w:val="24"/>
          <w:lang w:val="en-US" w:eastAsia="ru-RU"/>
        </w:rPr>
        <w:t xml:space="preserve">These equations represent the conservation of mass and momentum in the plane. The finite volume method used in HEC-RAS is described as advantageous because of its conservativeness, geometric flexibility, and conceptual simplicity. This solution approximates the average integral over the reference volume and allows a more </w:t>
      </w:r>
      <w:r w:rsidR="005644B2">
        <w:rPr>
          <w:rFonts w:ascii="Times New Roman" w:hAnsi="Times New Roman"/>
          <w:bCs/>
          <w:sz w:val="24"/>
          <w:szCs w:val="24"/>
          <w:lang w:val="en-US" w:eastAsia="ru-RU"/>
        </w:rPr>
        <w:t>g</w:t>
      </w:r>
      <w:r w:rsidRPr="00816859">
        <w:rPr>
          <w:rFonts w:ascii="Times New Roman" w:hAnsi="Times New Roman"/>
          <w:bCs/>
          <w:sz w:val="24"/>
          <w:szCs w:val="24"/>
          <w:lang w:val="en-US" w:eastAsia="ru-RU"/>
        </w:rPr>
        <w:t>eneral approach to unstructured meshes. 2D modeling using HEC-RAS allows you to model variability across and along the flow path. The model area is sampled into grid cells, where each cell uses the underlying terrain data with less resolution loss (a sub-grid model). This leads to improved computational time. For each cell and cell face, HEC-RAS generates a detailed table of hydraulic properties (for example, height-volume ratio, height-area ratio, and so on). This allows you to increase the size of cells that can store terrain details and use higher time steps.</w:t>
      </w:r>
    </w:p>
    <w:p w:rsidR="0055224E" w:rsidRPr="00816859" w:rsidRDefault="0055224E" w:rsidP="0055224E">
      <w:pPr>
        <w:spacing w:after="0" w:line="360" w:lineRule="auto"/>
        <w:ind w:firstLine="709"/>
        <w:jc w:val="both"/>
        <w:rPr>
          <w:rFonts w:ascii="Times New Roman" w:hAnsi="Times New Roman"/>
          <w:bCs/>
          <w:sz w:val="24"/>
          <w:szCs w:val="24"/>
          <w:lang w:val="en-US" w:eastAsia="ru-RU"/>
        </w:rPr>
      </w:pPr>
      <w:r w:rsidRPr="00816859">
        <w:rPr>
          <w:rFonts w:ascii="Times New Roman" w:hAnsi="Times New Roman"/>
          <w:bCs/>
          <w:sz w:val="24"/>
          <w:szCs w:val="24"/>
          <w:lang w:val="en-US" w:eastAsia="ru-RU"/>
        </w:rPr>
        <w:t xml:space="preserve">Water can move in any direction based on a given terrain and flow resistance controlled by the type of land use and the associated manning coefficient. The main values used in this software can be found in the open access engineering reference </w:t>
      </w:r>
      <w:r w:rsidRPr="00816859">
        <w:rPr>
          <w:rFonts w:ascii="Times New Roman" w:hAnsi="Times New Roman" w:cs="Times New Roman"/>
          <w:bCs/>
          <w:sz w:val="24"/>
          <w:szCs w:val="24"/>
          <w:lang w:val="en-US" w:eastAsia="ru-RU"/>
        </w:rPr>
        <w:t>[</w:t>
      </w:r>
      <w:r w:rsidR="001A3832" w:rsidRPr="00816859">
        <w:rPr>
          <w:rFonts w:ascii="Times New Roman" w:hAnsi="Times New Roman"/>
          <w:bCs/>
          <w:sz w:val="24"/>
          <w:szCs w:val="24"/>
          <w:lang w:val="en-US" w:eastAsia="ru-RU"/>
        </w:rPr>
        <w:t>15</w:t>
      </w:r>
      <w:r w:rsidRPr="00816859">
        <w:rPr>
          <w:rFonts w:ascii="Times New Roman" w:hAnsi="Times New Roman" w:cs="Times New Roman"/>
          <w:bCs/>
          <w:sz w:val="24"/>
          <w:szCs w:val="24"/>
          <w:lang w:val="en-US" w:eastAsia="ru-RU"/>
        </w:rPr>
        <w:t>]</w:t>
      </w:r>
      <w:r w:rsidRPr="00816859">
        <w:rPr>
          <w:rFonts w:ascii="Times New Roman" w:hAnsi="Times New Roman"/>
          <w:bCs/>
          <w:sz w:val="24"/>
          <w:szCs w:val="24"/>
          <w:lang w:val="en-US" w:eastAsia="ru-RU"/>
        </w:rPr>
        <w:t>.</w:t>
      </w:r>
    </w:p>
    <w:p w:rsidR="00927150" w:rsidRPr="00816859" w:rsidRDefault="00927150" w:rsidP="002F20F4">
      <w:pPr>
        <w:spacing w:after="0" w:line="360" w:lineRule="auto"/>
        <w:ind w:firstLine="709"/>
        <w:jc w:val="both"/>
        <w:rPr>
          <w:rFonts w:ascii="Times New Roman" w:hAnsi="Times New Roman"/>
          <w:bCs/>
          <w:sz w:val="24"/>
          <w:szCs w:val="24"/>
          <w:lang w:val="en-US" w:eastAsia="ru-RU"/>
        </w:rPr>
      </w:pPr>
    </w:p>
    <w:p w:rsidR="0055224E" w:rsidRPr="00816859" w:rsidRDefault="0055224E">
      <w:pPr>
        <w:rPr>
          <w:rFonts w:ascii="Times New Roman" w:hAnsi="Times New Roman" w:cs="Times New Roman"/>
          <w:b/>
          <w:sz w:val="24"/>
          <w:szCs w:val="24"/>
          <w:lang w:val="en-US"/>
        </w:rPr>
      </w:pPr>
      <w:r w:rsidRPr="00816859">
        <w:rPr>
          <w:rFonts w:ascii="Times New Roman" w:hAnsi="Times New Roman" w:cs="Times New Roman"/>
          <w:b/>
          <w:sz w:val="24"/>
          <w:szCs w:val="24"/>
          <w:lang w:val="en-US"/>
        </w:rPr>
        <w:br w:type="page"/>
      </w:r>
    </w:p>
    <w:p w:rsidR="00D853BA" w:rsidRPr="00816859" w:rsidRDefault="00D853BA" w:rsidP="002F20F4">
      <w:pPr>
        <w:spacing w:after="0" w:line="360" w:lineRule="auto"/>
        <w:ind w:firstLine="709"/>
        <w:jc w:val="both"/>
        <w:rPr>
          <w:rFonts w:ascii="Times New Roman" w:hAnsi="Times New Roman" w:cs="Times New Roman"/>
          <w:b/>
          <w:sz w:val="24"/>
          <w:szCs w:val="24"/>
          <w:lang w:val="en-US"/>
        </w:rPr>
      </w:pPr>
      <w:r w:rsidRPr="00816859">
        <w:rPr>
          <w:rFonts w:ascii="Times New Roman" w:hAnsi="Times New Roman" w:cs="Times New Roman"/>
          <w:b/>
          <w:sz w:val="24"/>
          <w:szCs w:val="24"/>
          <w:lang w:val="en-US"/>
        </w:rPr>
        <w:lastRenderedPageBreak/>
        <w:t xml:space="preserve">3 </w:t>
      </w:r>
      <w:r w:rsidR="009D3D48" w:rsidRPr="00816859">
        <w:rPr>
          <w:rFonts w:ascii="Times New Roman" w:hAnsi="Times New Roman" w:cs="Times New Roman"/>
          <w:b/>
          <w:sz w:val="24"/>
          <w:szCs w:val="24"/>
          <w:lang w:val="en-US"/>
        </w:rPr>
        <w:t xml:space="preserve">Assessment and mapping of natural, socio-economic conditions of the territory of the valleys of the Esil and Nura rivers within the suburban zone, affecting the risk of flooding of </w:t>
      </w:r>
      <w:r w:rsidR="00120318" w:rsidRPr="00816859">
        <w:rPr>
          <w:rFonts w:ascii="Times New Roman" w:hAnsi="Times New Roman" w:cs="Times New Roman"/>
          <w:b/>
          <w:sz w:val="24"/>
          <w:szCs w:val="24"/>
          <w:lang w:val="en-US"/>
        </w:rPr>
        <w:t>Nur-Sultan (</w:t>
      </w:r>
      <w:r w:rsidR="009D3D48" w:rsidRPr="00816859">
        <w:rPr>
          <w:rFonts w:ascii="Times New Roman" w:hAnsi="Times New Roman" w:cs="Times New Roman"/>
          <w:b/>
          <w:sz w:val="24"/>
          <w:szCs w:val="24"/>
          <w:lang w:val="en-US"/>
        </w:rPr>
        <w:t>Astana</w:t>
      </w:r>
      <w:r w:rsidR="00120318" w:rsidRPr="00816859">
        <w:rPr>
          <w:rFonts w:ascii="Times New Roman" w:hAnsi="Times New Roman" w:cs="Times New Roman"/>
          <w:b/>
          <w:sz w:val="24"/>
          <w:szCs w:val="24"/>
          <w:lang w:val="en-US"/>
        </w:rPr>
        <w:t>)</w:t>
      </w:r>
      <w:r w:rsidR="009D3D48" w:rsidRPr="00816859">
        <w:rPr>
          <w:rFonts w:ascii="Times New Roman" w:hAnsi="Times New Roman" w:cs="Times New Roman"/>
          <w:b/>
          <w:sz w:val="24"/>
          <w:szCs w:val="24"/>
          <w:lang w:val="en-US"/>
        </w:rPr>
        <w:t xml:space="preserve"> and adjacent settlements during the flood of the Esil and Nura rivers</w:t>
      </w:r>
    </w:p>
    <w:p w:rsidR="00957EE8" w:rsidRPr="00816859" w:rsidRDefault="00AD675B" w:rsidP="002F20F4">
      <w:pPr>
        <w:spacing w:after="0" w:line="360" w:lineRule="auto"/>
        <w:ind w:firstLine="709"/>
        <w:jc w:val="both"/>
        <w:rPr>
          <w:rFonts w:ascii="Times New Roman" w:hAnsi="Times New Roman"/>
          <w:sz w:val="24"/>
          <w:lang w:val="en-US"/>
        </w:rPr>
      </w:pPr>
      <w:r w:rsidRPr="00816859">
        <w:rPr>
          <w:rFonts w:ascii="Times New Roman" w:hAnsi="Times New Roman"/>
          <w:sz w:val="24"/>
          <w:lang w:val="en-US"/>
        </w:rPr>
        <w:t xml:space="preserve">The assessment and mapping of the main natural (climatic, hydrological, geomorphological) and socio-economic (demographic) conditions of the territories of the valleys of the Esil and Nura rivers within the suburban zone of Nur-Sultan, affecting the risk of flooding of the adjacent settlements of the suburban zone during flooding of </w:t>
      </w:r>
      <w:r w:rsidR="001A734E" w:rsidRPr="00816859">
        <w:rPr>
          <w:rFonts w:ascii="Times New Roman" w:hAnsi="Times New Roman"/>
          <w:sz w:val="24"/>
          <w:lang w:val="en-US"/>
        </w:rPr>
        <w:t xml:space="preserve">the </w:t>
      </w:r>
      <w:r w:rsidRPr="00816859">
        <w:rPr>
          <w:rFonts w:ascii="Times New Roman" w:hAnsi="Times New Roman"/>
          <w:sz w:val="24"/>
          <w:lang w:val="en-US"/>
        </w:rPr>
        <w:t xml:space="preserve">Esil and Nura </w:t>
      </w:r>
      <w:r w:rsidR="001A734E" w:rsidRPr="00816859">
        <w:rPr>
          <w:rFonts w:ascii="Times New Roman" w:hAnsi="Times New Roman"/>
          <w:sz w:val="24"/>
          <w:lang w:val="en-US"/>
        </w:rPr>
        <w:t xml:space="preserve">rivers </w:t>
      </w:r>
      <w:r w:rsidRPr="00816859">
        <w:rPr>
          <w:rFonts w:ascii="Times New Roman" w:hAnsi="Times New Roman"/>
          <w:sz w:val="24"/>
          <w:lang w:val="en-US"/>
        </w:rPr>
        <w:t>was completed.</w:t>
      </w:r>
      <w:r w:rsidR="00957EE8" w:rsidRPr="00816859">
        <w:rPr>
          <w:rFonts w:ascii="Times New Roman" w:hAnsi="Times New Roman"/>
          <w:sz w:val="24"/>
          <w:lang w:val="en-US"/>
        </w:rPr>
        <w:t xml:space="preserve"> </w:t>
      </w:r>
    </w:p>
    <w:p w:rsidR="00957EE8" w:rsidRPr="00816859" w:rsidRDefault="00AD675B" w:rsidP="008C4567">
      <w:pPr>
        <w:spacing w:after="0" w:line="360" w:lineRule="auto"/>
        <w:ind w:firstLine="709"/>
        <w:jc w:val="both"/>
        <w:rPr>
          <w:rFonts w:ascii="Times New Roman" w:hAnsi="Times New Roman"/>
          <w:sz w:val="24"/>
          <w:lang w:val="en-US"/>
        </w:rPr>
      </w:pPr>
      <w:r w:rsidRPr="00816859">
        <w:rPr>
          <w:rFonts w:ascii="Times New Roman" w:hAnsi="Times New Roman"/>
          <w:sz w:val="24"/>
          <w:lang w:val="en-US"/>
        </w:rPr>
        <w:t xml:space="preserve">Assessment and mapping of climatic conditions was studied based on data from </w:t>
      </w:r>
      <w:r w:rsidR="00120318" w:rsidRPr="00816859">
        <w:rPr>
          <w:rFonts w:ascii="Times New Roman" w:hAnsi="Times New Roman"/>
          <w:sz w:val="24"/>
          <w:lang w:val="en-US"/>
        </w:rPr>
        <w:t>Nur-Sultan (Astana)</w:t>
      </w:r>
      <w:r w:rsidRPr="00816859">
        <w:rPr>
          <w:rFonts w:ascii="Times New Roman" w:hAnsi="Times New Roman"/>
          <w:sz w:val="24"/>
          <w:lang w:val="en-US"/>
        </w:rPr>
        <w:t xml:space="preserve"> and Arshaly </w:t>
      </w:r>
      <w:r w:rsidR="00120318" w:rsidRPr="00816859">
        <w:rPr>
          <w:rFonts w:ascii="Times New Roman" w:hAnsi="Times New Roman"/>
          <w:sz w:val="24"/>
          <w:lang w:val="en-US"/>
        </w:rPr>
        <w:t>meteorological</w:t>
      </w:r>
      <w:r w:rsidRPr="00816859">
        <w:rPr>
          <w:rFonts w:ascii="Times New Roman" w:hAnsi="Times New Roman"/>
          <w:sz w:val="24"/>
          <w:lang w:val="en-US"/>
        </w:rPr>
        <w:t xml:space="preserve"> stations, which have a continuous series of observations from 1981 to 2017. The average annual </w:t>
      </w:r>
      <w:r w:rsidR="00120318" w:rsidRPr="00816859">
        <w:rPr>
          <w:rFonts w:ascii="Times New Roman" w:hAnsi="Times New Roman"/>
          <w:sz w:val="24"/>
          <w:lang w:val="en-US"/>
        </w:rPr>
        <w:t>air temperature varies from 2.8°</w:t>
      </w:r>
      <w:r w:rsidRPr="00816859">
        <w:rPr>
          <w:rFonts w:ascii="Times New Roman" w:hAnsi="Times New Roman"/>
          <w:sz w:val="24"/>
          <w:lang w:val="en-US"/>
        </w:rPr>
        <w:t>C at the Arshaly meteoro</w:t>
      </w:r>
      <w:r w:rsidR="00120318" w:rsidRPr="00816859">
        <w:rPr>
          <w:rFonts w:ascii="Times New Roman" w:hAnsi="Times New Roman"/>
          <w:sz w:val="24"/>
          <w:lang w:val="en-US"/>
        </w:rPr>
        <w:t>logical station and up to 3.6°</w:t>
      </w:r>
      <w:r w:rsidRPr="00816859">
        <w:rPr>
          <w:rFonts w:ascii="Times New Roman" w:hAnsi="Times New Roman"/>
          <w:sz w:val="24"/>
          <w:lang w:val="en-US"/>
        </w:rPr>
        <w:t xml:space="preserve">C at the </w:t>
      </w:r>
      <w:r w:rsidR="00120318" w:rsidRPr="00816859">
        <w:rPr>
          <w:rFonts w:ascii="Times New Roman" w:hAnsi="Times New Roman"/>
          <w:sz w:val="24"/>
          <w:lang w:val="en-US"/>
        </w:rPr>
        <w:t>Nur-Sultan</w:t>
      </w:r>
      <w:r w:rsidRPr="00816859">
        <w:rPr>
          <w:rFonts w:ascii="Times New Roman" w:hAnsi="Times New Roman"/>
          <w:sz w:val="24"/>
          <w:lang w:val="en-US"/>
        </w:rPr>
        <w:t xml:space="preserve"> station</w:t>
      </w:r>
      <w:r w:rsidR="00957EE8" w:rsidRPr="00816859">
        <w:rPr>
          <w:rFonts w:ascii="Times New Roman" w:hAnsi="Times New Roman"/>
          <w:sz w:val="24"/>
          <w:lang w:val="en-US"/>
        </w:rPr>
        <w:t xml:space="preserve"> (</w:t>
      </w:r>
      <w:r w:rsidR="00004A30" w:rsidRPr="00816859">
        <w:rPr>
          <w:rFonts w:ascii="Times New Roman" w:hAnsi="Times New Roman"/>
          <w:sz w:val="24"/>
          <w:lang w:val="en-US"/>
        </w:rPr>
        <w:t>Application G</w:t>
      </w:r>
      <w:r w:rsidR="00957EE8" w:rsidRPr="00816859">
        <w:rPr>
          <w:rFonts w:ascii="Times New Roman" w:hAnsi="Times New Roman"/>
          <w:sz w:val="24"/>
          <w:lang w:val="en-US"/>
        </w:rPr>
        <w:t xml:space="preserve">). </w:t>
      </w:r>
      <w:r w:rsidRPr="00816859">
        <w:rPr>
          <w:rFonts w:ascii="Times New Roman" w:hAnsi="Times New Roman"/>
          <w:sz w:val="24"/>
          <w:lang w:val="en-US"/>
        </w:rPr>
        <w:t>The air temperature regime in the suburban area of ​​</w:t>
      </w:r>
      <w:r w:rsidR="00120318" w:rsidRPr="00816859">
        <w:rPr>
          <w:rFonts w:ascii="Times New Roman" w:hAnsi="Times New Roman"/>
          <w:sz w:val="24"/>
          <w:lang w:val="en-US"/>
        </w:rPr>
        <w:t xml:space="preserve"> Nur-Sultan</w:t>
      </w:r>
      <w:r w:rsidRPr="00816859">
        <w:rPr>
          <w:rFonts w:ascii="Times New Roman" w:hAnsi="Times New Roman"/>
          <w:sz w:val="24"/>
          <w:lang w:val="en-US"/>
        </w:rPr>
        <w:t xml:space="preserve"> is characterized by strong contrast in cold and warm seasons</w:t>
      </w:r>
      <w:r w:rsidR="00957EE8" w:rsidRPr="00816859">
        <w:rPr>
          <w:rFonts w:ascii="Times New Roman" w:hAnsi="Times New Roman"/>
          <w:sz w:val="24"/>
          <w:lang w:val="en-US"/>
        </w:rPr>
        <w:t xml:space="preserve"> (</w:t>
      </w:r>
      <w:r w:rsidR="00004A30" w:rsidRPr="00816859">
        <w:rPr>
          <w:rFonts w:ascii="Times New Roman" w:hAnsi="Times New Roman"/>
          <w:sz w:val="24"/>
          <w:lang w:val="en-US"/>
        </w:rPr>
        <w:t>figure</w:t>
      </w:r>
      <w:r w:rsidR="005213CA" w:rsidRPr="00816859">
        <w:rPr>
          <w:rFonts w:ascii="Times New Roman" w:hAnsi="Times New Roman"/>
          <w:sz w:val="24"/>
          <w:lang w:val="en-US"/>
        </w:rPr>
        <w:t xml:space="preserve"> 3.1</w:t>
      </w:r>
      <w:r w:rsidR="00957EE8" w:rsidRPr="00816859">
        <w:rPr>
          <w:rFonts w:ascii="Times New Roman" w:hAnsi="Times New Roman"/>
          <w:sz w:val="24"/>
          <w:lang w:val="en-US"/>
        </w:rPr>
        <w:t>).</w:t>
      </w:r>
      <w:r w:rsidR="008C4567" w:rsidRPr="00816859">
        <w:rPr>
          <w:rFonts w:ascii="Times New Roman" w:hAnsi="Times New Roman"/>
          <w:sz w:val="24"/>
          <w:lang w:val="en-US"/>
        </w:rPr>
        <w:t xml:space="preserve"> </w:t>
      </w:r>
      <w:r w:rsidRPr="00816859">
        <w:rPr>
          <w:rFonts w:ascii="Times New Roman" w:hAnsi="Times New Roman"/>
          <w:sz w:val="24"/>
          <w:lang w:val="en-US"/>
        </w:rPr>
        <w:t xml:space="preserve">The highest temperatures are observed in July, mainly in </w:t>
      </w:r>
      <w:r w:rsidR="006E31A7" w:rsidRPr="00816859">
        <w:rPr>
          <w:rFonts w:ascii="Times New Roman" w:hAnsi="Times New Roman"/>
          <w:sz w:val="24"/>
          <w:lang w:val="en-US"/>
        </w:rPr>
        <w:t>Nur-Sultan</w:t>
      </w:r>
      <w:r w:rsidRPr="00816859">
        <w:rPr>
          <w:rFonts w:ascii="Times New Roman" w:hAnsi="Times New Roman"/>
          <w:sz w:val="24"/>
          <w:lang w:val="en-US"/>
        </w:rPr>
        <w:t xml:space="preserve"> and amount to 20.7 ° C. The temperature regime of the cold period is more variable from year to year and fluc</w:t>
      </w:r>
      <w:r w:rsidR="00120318" w:rsidRPr="00816859">
        <w:rPr>
          <w:rFonts w:ascii="Times New Roman" w:hAnsi="Times New Roman"/>
          <w:sz w:val="24"/>
          <w:lang w:val="en-US"/>
        </w:rPr>
        <w:t>tuations from -8.7°C to -13.5°</w:t>
      </w:r>
      <w:r w:rsidRPr="00816859">
        <w:rPr>
          <w:rFonts w:ascii="Times New Roman" w:hAnsi="Times New Roman"/>
          <w:sz w:val="24"/>
          <w:lang w:val="en-US"/>
        </w:rPr>
        <w:t>C</w:t>
      </w:r>
      <w:r w:rsidR="00957EE8" w:rsidRPr="00816859">
        <w:rPr>
          <w:rFonts w:ascii="Times New Roman" w:hAnsi="Times New Roman"/>
          <w:sz w:val="24"/>
          <w:lang w:val="en-US"/>
        </w:rPr>
        <w:t xml:space="preserve">. </w:t>
      </w:r>
    </w:p>
    <w:p w:rsidR="00957EE8" w:rsidRPr="00816859" w:rsidRDefault="00957EE8" w:rsidP="00957EE8">
      <w:pPr>
        <w:spacing w:after="0" w:line="360" w:lineRule="auto"/>
        <w:ind w:firstLine="567"/>
        <w:jc w:val="both"/>
        <w:rPr>
          <w:rFonts w:ascii="Times New Roman" w:hAnsi="Times New Roman"/>
          <w:sz w:val="24"/>
          <w:lang w:val="en-US"/>
        </w:rPr>
      </w:pPr>
    </w:p>
    <w:tbl>
      <w:tblPr>
        <w:tblW w:w="0" w:type="auto"/>
        <w:tblInd w:w="250" w:type="dxa"/>
        <w:tblLayout w:type="fixed"/>
        <w:tblLook w:val="04A0" w:firstRow="1" w:lastRow="0" w:firstColumn="1" w:lastColumn="0" w:noHBand="0" w:noVBand="1"/>
      </w:tblPr>
      <w:tblGrid>
        <w:gridCol w:w="4568"/>
        <w:gridCol w:w="4788"/>
      </w:tblGrid>
      <w:tr w:rsidR="00816859" w:rsidRPr="00816859" w:rsidTr="000A3A9B">
        <w:tc>
          <w:tcPr>
            <w:tcW w:w="4568" w:type="dxa"/>
          </w:tcPr>
          <w:p w:rsidR="00957EE8" w:rsidRPr="00816859" w:rsidRDefault="00957EE8" w:rsidP="000A3A9B">
            <w:pPr>
              <w:spacing w:after="0" w:line="360" w:lineRule="auto"/>
              <w:jc w:val="both"/>
              <w:rPr>
                <w:rFonts w:ascii="Times New Roman" w:hAnsi="Times New Roman"/>
                <w:sz w:val="24"/>
              </w:rPr>
            </w:pPr>
            <w:r w:rsidRPr="00816859">
              <w:rPr>
                <w:rFonts w:ascii="Times New Roman" w:hAnsi="Times New Roman"/>
                <w:noProof/>
                <w:sz w:val="24"/>
                <w:lang w:eastAsia="ru-RU"/>
              </w:rPr>
              <w:drawing>
                <wp:inline distT="0" distB="0" distL="0" distR="0" wp14:anchorId="75736813" wp14:editId="676C8C59">
                  <wp:extent cx="2733675" cy="1553210"/>
                  <wp:effectExtent l="0" t="0" r="9525" b="8890"/>
                  <wp:docPr id="1073741851" name="Диаграмма 10737418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c>
          <w:tcPr>
            <w:tcW w:w="4788" w:type="dxa"/>
          </w:tcPr>
          <w:p w:rsidR="00957EE8" w:rsidRPr="00816859" w:rsidRDefault="00957EE8" w:rsidP="000A3A9B">
            <w:pPr>
              <w:spacing w:after="0" w:line="360" w:lineRule="auto"/>
              <w:jc w:val="both"/>
              <w:rPr>
                <w:rFonts w:ascii="Times New Roman" w:hAnsi="Times New Roman"/>
                <w:sz w:val="24"/>
              </w:rPr>
            </w:pPr>
            <w:r w:rsidRPr="00816859">
              <w:rPr>
                <w:rFonts w:ascii="Times New Roman" w:hAnsi="Times New Roman"/>
                <w:noProof/>
                <w:sz w:val="24"/>
                <w:lang w:eastAsia="ru-RU"/>
              </w:rPr>
              <w:drawing>
                <wp:inline distT="0" distB="0" distL="0" distR="0" wp14:anchorId="4A511E4E" wp14:editId="2504665C">
                  <wp:extent cx="2898140" cy="1553210"/>
                  <wp:effectExtent l="0" t="0" r="16510" b="27940"/>
                  <wp:docPr id="1073741850" name="Диаграмма 10737418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r>
      <w:tr w:rsidR="00816859" w:rsidRPr="00816859" w:rsidTr="000A3A9B">
        <w:tc>
          <w:tcPr>
            <w:tcW w:w="4568" w:type="dxa"/>
          </w:tcPr>
          <w:p w:rsidR="00957EE8" w:rsidRPr="00816859" w:rsidRDefault="00AD675B" w:rsidP="000A3A9B">
            <w:pPr>
              <w:spacing w:after="0" w:line="360" w:lineRule="auto"/>
              <w:jc w:val="center"/>
              <w:rPr>
                <w:rFonts w:ascii="Times New Roman" w:hAnsi="Times New Roman"/>
                <w:sz w:val="24"/>
              </w:rPr>
            </w:pPr>
            <w:r w:rsidRPr="00816859">
              <w:rPr>
                <w:rFonts w:ascii="Times New Roman" w:hAnsi="Times New Roman"/>
                <w:sz w:val="24"/>
                <w:lang w:val="en-US"/>
              </w:rPr>
              <w:t>a</w:t>
            </w:r>
            <w:r w:rsidR="00957EE8" w:rsidRPr="00816859">
              <w:rPr>
                <w:rFonts w:ascii="Times New Roman" w:hAnsi="Times New Roman"/>
                <w:sz w:val="24"/>
              </w:rPr>
              <w:t>)</w:t>
            </w:r>
          </w:p>
        </w:tc>
        <w:tc>
          <w:tcPr>
            <w:tcW w:w="4788" w:type="dxa"/>
          </w:tcPr>
          <w:p w:rsidR="00957EE8" w:rsidRPr="00816859" w:rsidRDefault="00AD675B" w:rsidP="000A3A9B">
            <w:pPr>
              <w:spacing w:after="0" w:line="360" w:lineRule="auto"/>
              <w:jc w:val="center"/>
              <w:rPr>
                <w:rFonts w:ascii="Times New Roman" w:hAnsi="Times New Roman"/>
                <w:sz w:val="24"/>
              </w:rPr>
            </w:pPr>
            <w:r w:rsidRPr="00816859">
              <w:rPr>
                <w:rFonts w:ascii="Times New Roman" w:hAnsi="Times New Roman"/>
                <w:sz w:val="24"/>
                <w:lang w:val="en-US"/>
              </w:rPr>
              <w:t>b</w:t>
            </w:r>
            <w:r w:rsidR="00957EE8" w:rsidRPr="00816859">
              <w:rPr>
                <w:rFonts w:ascii="Times New Roman" w:hAnsi="Times New Roman"/>
                <w:sz w:val="24"/>
              </w:rPr>
              <w:t>)</w:t>
            </w:r>
          </w:p>
        </w:tc>
      </w:tr>
    </w:tbl>
    <w:p w:rsidR="00957EE8" w:rsidRPr="00816859" w:rsidRDefault="00AD675B" w:rsidP="00712F1F">
      <w:pPr>
        <w:spacing w:after="0"/>
        <w:ind w:firstLine="709"/>
        <w:jc w:val="both"/>
        <w:rPr>
          <w:rFonts w:ascii="Times New Roman" w:hAnsi="Times New Roman"/>
          <w:sz w:val="24"/>
          <w:lang w:val="en-US"/>
        </w:rPr>
      </w:pPr>
      <w:r w:rsidRPr="00816859">
        <w:rPr>
          <w:rFonts w:ascii="Times New Roman" w:hAnsi="Times New Roman"/>
          <w:sz w:val="24"/>
          <w:lang w:val="en-US"/>
        </w:rPr>
        <w:t>a</w:t>
      </w:r>
      <w:r w:rsidR="00957EE8" w:rsidRPr="00816859">
        <w:rPr>
          <w:rFonts w:ascii="Times New Roman" w:hAnsi="Times New Roman"/>
          <w:sz w:val="24"/>
          <w:lang w:val="en-US"/>
        </w:rPr>
        <w:t xml:space="preserve"> </w:t>
      </w:r>
      <w:r w:rsidRPr="00816859">
        <w:rPr>
          <w:rFonts w:ascii="Times New Roman" w:hAnsi="Times New Roman"/>
          <w:sz w:val="24"/>
          <w:lang w:val="en-US"/>
        </w:rPr>
        <w:t>–</w:t>
      </w:r>
      <w:r w:rsidR="00957EE8" w:rsidRPr="00816859">
        <w:rPr>
          <w:rFonts w:ascii="Times New Roman" w:hAnsi="Times New Roman"/>
          <w:sz w:val="24"/>
          <w:lang w:val="en-US"/>
        </w:rPr>
        <w:t xml:space="preserve"> </w:t>
      </w:r>
      <w:r w:rsidRPr="00816859">
        <w:rPr>
          <w:rFonts w:ascii="Times New Roman" w:hAnsi="Times New Roman"/>
          <w:sz w:val="24"/>
          <w:lang w:val="en-US"/>
        </w:rPr>
        <w:t>average monthly air temperatures</w:t>
      </w:r>
      <w:r w:rsidR="00957EE8" w:rsidRPr="00816859">
        <w:rPr>
          <w:rFonts w:ascii="Times New Roman" w:hAnsi="Times New Roman"/>
          <w:sz w:val="24"/>
          <w:lang w:val="en-US"/>
        </w:rPr>
        <w:t xml:space="preserve">, </w:t>
      </w:r>
      <w:r w:rsidR="00957EE8" w:rsidRPr="00816859">
        <w:rPr>
          <w:rFonts w:ascii="Times New Roman" w:hAnsi="Times New Roman"/>
          <w:sz w:val="24"/>
          <w:vertAlign w:val="superscript"/>
        </w:rPr>
        <w:t>о</w:t>
      </w:r>
      <w:r w:rsidR="00957EE8" w:rsidRPr="00816859">
        <w:rPr>
          <w:rFonts w:ascii="Times New Roman" w:hAnsi="Times New Roman"/>
          <w:sz w:val="24"/>
        </w:rPr>
        <w:t>С</w:t>
      </w:r>
      <w:r w:rsidR="00957EE8" w:rsidRPr="00816859">
        <w:rPr>
          <w:rFonts w:ascii="Times New Roman" w:hAnsi="Times New Roman"/>
          <w:sz w:val="24"/>
          <w:lang w:val="en-US"/>
        </w:rPr>
        <w:t xml:space="preserve">;     </w:t>
      </w:r>
      <w:r w:rsidRPr="00816859">
        <w:rPr>
          <w:rFonts w:ascii="Times New Roman" w:hAnsi="Times New Roman"/>
          <w:sz w:val="24"/>
          <w:lang w:val="en-US"/>
        </w:rPr>
        <w:t>b</w:t>
      </w:r>
      <w:r w:rsidR="00957EE8" w:rsidRPr="00816859">
        <w:rPr>
          <w:rFonts w:ascii="Times New Roman" w:hAnsi="Times New Roman"/>
          <w:sz w:val="24"/>
          <w:lang w:val="en-US"/>
        </w:rPr>
        <w:t xml:space="preserve"> </w:t>
      </w:r>
      <w:r w:rsidRPr="00816859">
        <w:rPr>
          <w:rFonts w:ascii="Times New Roman" w:hAnsi="Times New Roman"/>
          <w:sz w:val="24"/>
          <w:lang w:val="en-US"/>
        </w:rPr>
        <w:t>–</w:t>
      </w:r>
      <w:r w:rsidR="00957EE8" w:rsidRPr="00816859">
        <w:rPr>
          <w:rFonts w:ascii="Times New Roman" w:hAnsi="Times New Roman"/>
          <w:sz w:val="24"/>
          <w:lang w:val="en-US"/>
        </w:rPr>
        <w:t xml:space="preserve"> </w:t>
      </w:r>
      <w:r w:rsidRPr="00816859">
        <w:rPr>
          <w:rFonts w:ascii="Times New Roman" w:hAnsi="Times New Roman"/>
          <w:sz w:val="24"/>
          <w:lang w:val="en-US"/>
        </w:rPr>
        <w:t>monthly precipitation, mm</w:t>
      </w:r>
    </w:p>
    <w:p w:rsidR="00957EE8" w:rsidRPr="00816859" w:rsidRDefault="00AD675B" w:rsidP="005213CA">
      <w:pPr>
        <w:spacing w:after="0"/>
        <w:ind w:firstLine="567"/>
        <w:jc w:val="center"/>
        <w:rPr>
          <w:rFonts w:ascii="Times New Roman" w:hAnsi="Times New Roman"/>
          <w:sz w:val="24"/>
          <w:lang w:val="en-US"/>
        </w:rPr>
      </w:pPr>
      <w:r w:rsidRPr="00816859">
        <w:rPr>
          <w:rFonts w:ascii="Times New Roman" w:hAnsi="Times New Roman"/>
          <w:sz w:val="24"/>
          <w:lang w:val="en-US"/>
        </w:rPr>
        <w:t>Figure</w:t>
      </w:r>
      <w:r w:rsidR="00957EE8" w:rsidRPr="00816859">
        <w:rPr>
          <w:rFonts w:ascii="Times New Roman" w:hAnsi="Times New Roman"/>
          <w:sz w:val="24"/>
          <w:lang w:val="en-US"/>
        </w:rPr>
        <w:t xml:space="preserve"> 3.</w:t>
      </w:r>
      <w:r w:rsidR="005213CA" w:rsidRPr="00816859">
        <w:rPr>
          <w:rFonts w:ascii="Times New Roman" w:hAnsi="Times New Roman"/>
          <w:sz w:val="24"/>
          <w:lang w:val="en-US"/>
        </w:rPr>
        <w:t>1</w:t>
      </w:r>
      <w:r w:rsidR="00957EE8" w:rsidRPr="00816859">
        <w:rPr>
          <w:rFonts w:ascii="Times New Roman" w:hAnsi="Times New Roman"/>
          <w:sz w:val="24"/>
          <w:lang w:val="en-US"/>
        </w:rPr>
        <w:t xml:space="preserve"> </w:t>
      </w:r>
      <w:r w:rsidR="00957EE8" w:rsidRPr="00816859">
        <w:rPr>
          <w:rFonts w:ascii="Times New Roman" w:hAnsi="Times New Roman"/>
          <w:sz w:val="24"/>
          <w:lang w:val="kk-KZ"/>
        </w:rPr>
        <w:t xml:space="preserve">– </w:t>
      </w:r>
      <w:r w:rsidRPr="00816859">
        <w:rPr>
          <w:rFonts w:ascii="Times New Roman" w:hAnsi="Times New Roman"/>
          <w:sz w:val="24"/>
          <w:lang w:val="en-US"/>
        </w:rPr>
        <w:t>Annual variation of temperatures and precipitation</w:t>
      </w:r>
    </w:p>
    <w:p w:rsidR="00957EE8" w:rsidRPr="00816859" w:rsidRDefault="00957EE8" w:rsidP="008C4567">
      <w:pPr>
        <w:spacing w:after="0" w:line="360" w:lineRule="auto"/>
        <w:ind w:firstLine="709"/>
        <w:jc w:val="both"/>
        <w:rPr>
          <w:rFonts w:ascii="Times New Roman" w:hAnsi="Times New Roman"/>
          <w:sz w:val="24"/>
          <w:lang w:val="en-US"/>
        </w:rPr>
      </w:pPr>
    </w:p>
    <w:p w:rsidR="00957EE8" w:rsidRPr="00816859" w:rsidRDefault="00AD675B" w:rsidP="002F20F4">
      <w:pPr>
        <w:spacing w:after="0" w:line="360" w:lineRule="auto"/>
        <w:ind w:firstLine="709"/>
        <w:jc w:val="both"/>
        <w:rPr>
          <w:rFonts w:ascii="Times New Roman" w:hAnsi="Times New Roman"/>
          <w:sz w:val="24"/>
          <w:lang w:val="en-US"/>
        </w:rPr>
      </w:pPr>
      <w:r w:rsidRPr="00816859">
        <w:rPr>
          <w:rFonts w:ascii="Times New Roman" w:hAnsi="Times New Roman"/>
          <w:sz w:val="24"/>
          <w:lang w:val="en-US"/>
        </w:rPr>
        <w:t xml:space="preserve">According to long-term average data on the territory of the suburban area, the amount of precipitation falling during the year is more than 300 mm and increases from 313 mm at Arshaly station to 325 mm in </w:t>
      </w:r>
      <w:r w:rsidR="006E31A7" w:rsidRPr="00816859">
        <w:rPr>
          <w:rFonts w:ascii="Times New Roman" w:hAnsi="Times New Roman"/>
          <w:sz w:val="24"/>
          <w:lang w:val="en-US"/>
        </w:rPr>
        <w:t>Nur-Sultan</w:t>
      </w:r>
      <w:r w:rsidRPr="00816859">
        <w:rPr>
          <w:rFonts w:ascii="Times New Roman" w:hAnsi="Times New Roman"/>
          <w:sz w:val="24"/>
          <w:lang w:val="en-US"/>
        </w:rPr>
        <w:t xml:space="preserve"> </w:t>
      </w:r>
      <w:r w:rsidR="00957EE8" w:rsidRPr="00816859">
        <w:rPr>
          <w:rFonts w:ascii="Times New Roman" w:hAnsi="Times New Roman"/>
          <w:sz w:val="24"/>
          <w:lang w:val="en-US"/>
        </w:rPr>
        <w:t>(</w:t>
      </w:r>
      <w:r w:rsidR="00004A30" w:rsidRPr="00816859">
        <w:rPr>
          <w:rFonts w:ascii="Times New Roman" w:hAnsi="Times New Roman"/>
          <w:sz w:val="24"/>
          <w:lang w:val="en-US"/>
        </w:rPr>
        <w:t>Application G</w:t>
      </w:r>
      <w:r w:rsidR="00957EE8" w:rsidRPr="00816859">
        <w:rPr>
          <w:rFonts w:ascii="Times New Roman" w:hAnsi="Times New Roman"/>
          <w:sz w:val="24"/>
          <w:lang w:val="en-US"/>
        </w:rPr>
        <w:t xml:space="preserve">). </w:t>
      </w:r>
      <w:r w:rsidRPr="00816859">
        <w:rPr>
          <w:rFonts w:ascii="Times New Roman" w:hAnsi="Times New Roman"/>
          <w:sz w:val="24"/>
          <w:lang w:val="en-US"/>
        </w:rPr>
        <w:t>The amount of precipitation in the warm season prevails over the cold one by 2.2-2.5 times. The nature of the distribution of atmospheric precipitation in the suburban area changes submeridianally, in the south and southwest there is the smallest amount (189-197 mm per year), but as it moves to the northwest, the amount of precipitation increases (265-274 mm/year)</w:t>
      </w:r>
      <w:r w:rsidR="00957EE8" w:rsidRPr="00816859">
        <w:rPr>
          <w:rFonts w:ascii="Times New Roman" w:hAnsi="Times New Roman"/>
          <w:sz w:val="24"/>
          <w:lang w:val="en-US"/>
        </w:rPr>
        <w:t xml:space="preserve">. </w:t>
      </w:r>
      <w:r w:rsidRPr="00816859">
        <w:rPr>
          <w:rFonts w:ascii="Times New Roman" w:hAnsi="Times New Roman"/>
          <w:sz w:val="24"/>
          <w:lang w:val="en-US"/>
        </w:rPr>
        <w:t xml:space="preserve">The maximum precipitation occurs in July, with an </w:t>
      </w:r>
      <w:r w:rsidRPr="00816859">
        <w:rPr>
          <w:rFonts w:ascii="Times New Roman" w:hAnsi="Times New Roman"/>
          <w:sz w:val="24"/>
          <w:lang w:val="en-US"/>
        </w:rPr>
        <w:lastRenderedPageBreak/>
        <w:t>average of 55 mm of precipitation in Astana and 48 mm in Arshaly. The minimum precipitation is recorded in February, an average of 15-16 mm throughout the suburban area</w:t>
      </w:r>
      <w:r w:rsidR="00957EE8" w:rsidRPr="00816859">
        <w:rPr>
          <w:rFonts w:ascii="Times New Roman" w:hAnsi="Times New Roman"/>
          <w:sz w:val="24"/>
          <w:lang w:val="en-US"/>
        </w:rPr>
        <w:t xml:space="preserve">. </w:t>
      </w:r>
      <w:r w:rsidRPr="00816859">
        <w:rPr>
          <w:rFonts w:ascii="Times New Roman" w:hAnsi="Times New Roman"/>
          <w:sz w:val="24"/>
          <w:lang w:val="en-US"/>
        </w:rPr>
        <w:t xml:space="preserve">In the cold season, the least precipitation falls in Arshaly (91 mm). In general, in the suburban area, the frequency of occurrence of the warm period (April-October) with good moisture and precipitation of 290 mm or more is 15%, i.e. 1.5 times every 10 years. The recurrence of a warm period with insufficient moisture (less than 190 mm of precipitation) is 12%. In the remaining 7.5 years out of 10, the usual moisture conditions inherent in this territory are observed. Over the past 35 years, the least rainy years were 1991, 1997 and 2010. Precipitation more than 30 mm (heavy rain), most intensively contribute to the development of planar erosion. An increase in such days is recorded from south to north: in April-October, 4.3 total hours are observed in Arshaly, and 12.7 hours in </w:t>
      </w:r>
      <w:r w:rsidR="006E31A7" w:rsidRPr="00816859">
        <w:rPr>
          <w:rFonts w:ascii="Times New Roman" w:hAnsi="Times New Roman"/>
          <w:sz w:val="24"/>
          <w:lang w:val="en-US"/>
        </w:rPr>
        <w:t>Nur-Sultan</w:t>
      </w:r>
      <w:r w:rsidRPr="00816859">
        <w:rPr>
          <w:rFonts w:ascii="Times New Roman" w:hAnsi="Times New Roman"/>
          <w:sz w:val="24"/>
          <w:lang w:val="en-US"/>
        </w:rPr>
        <w:t>.</w:t>
      </w:r>
      <w:r w:rsidR="00957EE8" w:rsidRPr="00816859">
        <w:rPr>
          <w:rFonts w:ascii="Times New Roman" w:hAnsi="Times New Roman"/>
          <w:sz w:val="24"/>
          <w:lang w:val="en-US"/>
        </w:rPr>
        <w:t xml:space="preserve"> </w:t>
      </w:r>
    </w:p>
    <w:p w:rsidR="00957EE8" w:rsidRPr="00816859" w:rsidRDefault="00AD675B" w:rsidP="002F20F4">
      <w:pPr>
        <w:spacing w:after="0" w:line="360" w:lineRule="auto"/>
        <w:ind w:firstLine="709"/>
        <w:jc w:val="both"/>
        <w:rPr>
          <w:rFonts w:ascii="Times New Roman" w:hAnsi="Times New Roman"/>
          <w:sz w:val="24"/>
          <w:lang w:val="en-US"/>
        </w:rPr>
      </w:pPr>
      <w:r w:rsidRPr="00816859">
        <w:rPr>
          <w:rFonts w:ascii="Times New Roman" w:hAnsi="Times New Roman"/>
          <w:sz w:val="24"/>
          <w:lang w:val="en-US"/>
        </w:rPr>
        <w:t>The average annual wind speed gradually increases from the southeast (Arshaly) to the north (</w:t>
      </w:r>
      <w:r w:rsidR="006E31A7" w:rsidRPr="00816859">
        <w:rPr>
          <w:rFonts w:ascii="Times New Roman" w:hAnsi="Times New Roman"/>
          <w:sz w:val="24"/>
          <w:lang w:val="en-US"/>
        </w:rPr>
        <w:t>Nur-Sultan</w:t>
      </w:r>
      <w:r w:rsidRPr="00816859">
        <w:rPr>
          <w:rFonts w:ascii="Times New Roman" w:hAnsi="Times New Roman"/>
          <w:sz w:val="24"/>
          <w:lang w:val="en-US"/>
        </w:rPr>
        <w:t xml:space="preserve">) and east of </w:t>
      </w:r>
      <w:r w:rsidR="006E31A7" w:rsidRPr="00816859">
        <w:rPr>
          <w:rFonts w:ascii="Times New Roman" w:hAnsi="Times New Roman"/>
          <w:sz w:val="24"/>
          <w:lang w:val="en-US"/>
        </w:rPr>
        <w:t>Nur-Sultan</w:t>
      </w:r>
      <w:r w:rsidR="00957EE8" w:rsidRPr="00816859">
        <w:rPr>
          <w:rFonts w:ascii="Times New Roman" w:hAnsi="Times New Roman"/>
          <w:sz w:val="24"/>
          <w:lang w:val="en-US"/>
        </w:rPr>
        <w:t xml:space="preserve"> (</w:t>
      </w:r>
      <w:r w:rsidR="00004A30" w:rsidRPr="00816859">
        <w:rPr>
          <w:rFonts w:ascii="Times New Roman" w:hAnsi="Times New Roman"/>
          <w:sz w:val="24"/>
          <w:lang w:val="en-US"/>
        </w:rPr>
        <w:t>Application G</w:t>
      </w:r>
      <w:r w:rsidR="00957EE8" w:rsidRPr="00816859">
        <w:rPr>
          <w:rFonts w:ascii="Times New Roman" w:hAnsi="Times New Roman"/>
          <w:sz w:val="24"/>
          <w:lang w:val="en-US"/>
        </w:rPr>
        <w:t xml:space="preserve">). </w:t>
      </w:r>
      <w:r w:rsidRPr="00816859">
        <w:rPr>
          <w:rFonts w:ascii="Times New Roman" w:hAnsi="Times New Roman"/>
          <w:sz w:val="24"/>
          <w:lang w:val="en-US"/>
        </w:rPr>
        <w:t>The annual variation of average monthly wind speeds has a general dynamic of an increase in the winter months and a decrease in the summer.</w:t>
      </w:r>
    </w:p>
    <w:p w:rsidR="00957EE8" w:rsidRPr="00816859" w:rsidRDefault="00AD675B" w:rsidP="002F20F4">
      <w:pPr>
        <w:spacing w:after="0" w:line="360" w:lineRule="auto"/>
        <w:ind w:firstLine="709"/>
        <w:jc w:val="both"/>
        <w:rPr>
          <w:rFonts w:ascii="Times New Roman" w:hAnsi="Times New Roman"/>
          <w:sz w:val="24"/>
          <w:lang w:val="en-US"/>
        </w:rPr>
      </w:pPr>
      <w:r w:rsidRPr="00816859">
        <w:rPr>
          <w:rFonts w:ascii="Times New Roman" w:hAnsi="Times New Roman"/>
          <w:sz w:val="24"/>
          <w:lang w:val="en-US"/>
        </w:rPr>
        <w:t>On the basis of the analysis of climatic parameters, the territories of the suburban area of Nur-Sultan, which are most susceptible to the effects of water erosion, have been identified. Taking into account the average monthly air temperature and the total number of hours of more than 30 mm during the warm period, the soils in the study area are at a high risk of the development of erosion processes from May to August. Thus, in the warm season of the year on the territory of the suburban area, there are two periods of development of negative exogenous processes: a high risk of erosion from May to August and in September</w:t>
      </w:r>
      <w:r w:rsidR="00957EE8" w:rsidRPr="00816859">
        <w:rPr>
          <w:rFonts w:ascii="Times New Roman" w:hAnsi="Times New Roman"/>
          <w:sz w:val="24"/>
          <w:lang w:val="en-US"/>
        </w:rPr>
        <w:t>.</w:t>
      </w:r>
    </w:p>
    <w:p w:rsidR="00957EE8" w:rsidRPr="00816859" w:rsidRDefault="00AD675B" w:rsidP="002F20F4">
      <w:pPr>
        <w:spacing w:after="0" w:line="360" w:lineRule="auto"/>
        <w:ind w:firstLine="709"/>
        <w:jc w:val="both"/>
        <w:rPr>
          <w:rFonts w:ascii="Times New Roman" w:hAnsi="Times New Roman"/>
          <w:sz w:val="24"/>
          <w:szCs w:val="24"/>
          <w:lang w:val="en-US"/>
        </w:rPr>
      </w:pPr>
      <w:r w:rsidRPr="00645F79">
        <w:rPr>
          <w:rFonts w:ascii="Times New Roman" w:hAnsi="Times New Roman"/>
          <w:sz w:val="24"/>
          <w:lang w:val="en-US"/>
        </w:rPr>
        <w:t>Assessment and mapping of hydrological conditions. The</w:t>
      </w:r>
      <w:r w:rsidRPr="00816859">
        <w:rPr>
          <w:rFonts w:ascii="Times New Roman" w:hAnsi="Times New Roman"/>
          <w:sz w:val="24"/>
          <w:lang w:val="en-US"/>
        </w:rPr>
        <w:t xml:space="preserve"> research area of ​​the suburban area of ​​Nur-Sultan belongs to two water basins (</w:t>
      </w:r>
      <w:r w:rsidR="002C586C" w:rsidRPr="00816859">
        <w:rPr>
          <w:rFonts w:ascii="Times New Roman" w:hAnsi="Times New Roman"/>
          <w:sz w:val="24"/>
          <w:lang w:val="en-US"/>
        </w:rPr>
        <w:t>HEB</w:t>
      </w:r>
      <w:r w:rsidRPr="00816859">
        <w:rPr>
          <w:rFonts w:ascii="Times New Roman" w:hAnsi="Times New Roman"/>
          <w:sz w:val="24"/>
          <w:lang w:val="en-US"/>
        </w:rPr>
        <w:t xml:space="preserve">): Esil and Nura-Sarysu. The area of ​​the Esilskiy </w:t>
      </w:r>
      <w:r w:rsidR="002C586C" w:rsidRPr="00816859">
        <w:rPr>
          <w:rFonts w:ascii="Times New Roman" w:hAnsi="Times New Roman"/>
          <w:sz w:val="24"/>
          <w:lang w:val="en-US"/>
        </w:rPr>
        <w:t>HEB</w:t>
      </w:r>
      <w:r w:rsidRPr="00816859">
        <w:rPr>
          <w:rFonts w:ascii="Times New Roman" w:hAnsi="Times New Roman"/>
          <w:sz w:val="24"/>
          <w:lang w:val="en-US"/>
        </w:rPr>
        <w:t xml:space="preserve"> within the suburban area is 18203 km² (83.8%), Nura-Sarysu </w:t>
      </w:r>
      <w:r w:rsidR="00685376" w:rsidRPr="00816859">
        <w:rPr>
          <w:rFonts w:ascii="Times New Roman" w:hAnsi="Times New Roman"/>
          <w:sz w:val="24"/>
          <w:lang w:val="en-US"/>
        </w:rPr>
        <w:t>–</w:t>
      </w:r>
      <w:r w:rsidRPr="00816859">
        <w:rPr>
          <w:rFonts w:ascii="Times New Roman" w:hAnsi="Times New Roman"/>
          <w:sz w:val="24"/>
          <w:lang w:val="en-US"/>
        </w:rPr>
        <w:t xml:space="preserve"> 3232 km² (14.9%)</w:t>
      </w:r>
      <w:r w:rsidR="00957EE8" w:rsidRPr="00816859">
        <w:rPr>
          <w:rFonts w:ascii="Times New Roman" w:hAnsi="Times New Roman"/>
          <w:sz w:val="24"/>
          <w:szCs w:val="24"/>
          <w:lang w:val="en-US"/>
        </w:rPr>
        <w:t xml:space="preserve"> (</w:t>
      </w:r>
      <w:r w:rsidR="00004A30" w:rsidRPr="00816859">
        <w:rPr>
          <w:rFonts w:ascii="Times New Roman" w:hAnsi="Times New Roman"/>
          <w:sz w:val="24"/>
          <w:szCs w:val="24"/>
          <w:lang w:val="en-US"/>
        </w:rPr>
        <w:t>Table</w:t>
      </w:r>
      <w:r w:rsidR="00957EE8" w:rsidRPr="00816859">
        <w:rPr>
          <w:rFonts w:ascii="Times New Roman" w:hAnsi="Times New Roman"/>
          <w:sz w:val="24"/>
          <w:szCs w:val="24"/>
          <w:lang w:val="en-US"/>
        </w:rPr>
        <w:t xml:space="preserve"> 3.1). </w:t>
      </w:r>
    </w:p>
    <w:p w:rsidR="002E0D35" w:rsidRPr="00816859" w:rsidRDefault="002E0D35" w:rsidP="002E0D35">
      <w:pPr>
        <w:spacing w:after="0" w:line="360" w:lineRule="auto"/>
        <w:ind w:firstLine="709"/>
        <w:jc w:val="both"/>
        <w:rPr>
          <w:rFonts w:ascii="Times New Roman" w:hAnsi="Times New Roman"/>
          <w:sz w:val="24"/>
          <w:lang w:val="kk-KZ"/>
        </w:rPr>
      </w:pPr>
      <w:r w:rsidRPr="00816859">
        <w:rPr>
          <w:rFonts w:ascii="Times New Roman" w:hAnsi="Times New Roman"/>
          <w:sz w:val="24"/>
          <w:lang w:val="en-US"/>
        </w:rPr>
        <w:t xml:space="preserve">The rivers belong to the Kazakh type of regime with a predominant snow supply. The occurrence of hazardous hydrological situations during the flood period is due to the </w:t>
      </w:r>
      <w:r w:rsidR="005644B2">
        <w:rPr>
          <w:rFonts w:ascii="Times New Roman" w:hAnsi="Times New Roman"/>
          <w:sz w:val="24"/>
          <w:lang w:val="en-US"/>
        </w:rPr>
        <w:t>depth</w:t>
      </w:r>
      <w:r w:rsidRPr="00816859">
        <w:rPr>
          <w:rFonts w:ascii="Times New Roman" w:hAnsi="Times New Roman"/>
          <w:sz w:val="24"/>
          <w:lang w:val="en-US"/>
        </w:rPr>
        <w:t xml:space="preserve"> of the snow cover at the beginning of the flood, the water content in the snow, the course of air temperature, the depth of freezing and soil moisture reserves, to a lesser extent rainfall, flow regulation, discharges from reservoirs</w:t>
      </w:r>
      <w:r w:rsidRPr="00816859">
        <w:rPr>
          <w:rFonts w:ascii="Times New Roman" w:hAnsi="Times New Roman"/>
          <w:sz w:val="24"/>
          <w:lang w:val="kk-KZ"/>
        </w:rPr>
        <w:t>.</w:t>
      </w:r>
    </w:p>
    <w:p w:rsidR="002F20F4" w:rsidRPr="00816859" w:rsidRDefault="002E0D35" w:rsidP="002E0D35">
      <w:pPr>
        <w:spacing w:after="0" w:line="360" w:lineRule="auto"/>
        <w:ind w:firstLine="709"/>
        <w:rPr>
          <w:rFonts w:ascii="Times New Roman" w:eastAsia="Times New Roman" w:hAnsi="Times New Roman"/>
          <w:bCs/>
          <w:sz w:val="24"/>
          <w:szCs w:val="24"/>
          <w:lang w:val="en-US" w:eastAsia="ar-SA"/>
        </w:rPr>
      </w:pPr>
      <w:r w:rsidRPr="00816859">
        <w:rPr>
          <w:rFonts w:ascii="Times New Roman" w:hAnsi="Times New Roman"/>
          <w:sz w:val="24"/>
          <w:lang w:val="en-US"/>
        </w:rPr>
        <w:t xml:space="preserve">The main phase of the water regime in the natural period for rivers of this type was the </w:t>
      </w:r>
      <w:r w:rsidR="005644B2">
        <w:rPr>
          <w:rFonts w:ascii="Times New Roman" w:hAnsi="Times New Roman"/>
          <w:sz w:val="24"/>
          <w:lang w:val="en-US"/>
        </w:rPr>
        <w:t>high water</w:t>
      </w:r>
      <w:r w:rsidRPr="00816859">
        <w:rPr>
          <w:rFonts w:ascii="Times New Roman" w:hAnsi="Times New Roman"/>
          <w:sz w:val="24"/>
          <w:lang w:val="en-US"/>
        </w:rPr>
        <w:t xml:space="preserve"> (April-May), which account for about 90% of the annual runoff, for the period of summer-autumn low-water period (June-October) - no more than 3-10%, for winter low-water period (November-March) - 0-4% of runoff [16]. Analyzing the average long-term course of the </w:t>
      </w:r>
      <w:r w:rsidRPr="00816859">
        <w:rPr>
          <w:rFonts w:ascii="Times New Roman" w:hAnsi="Times New Roman"/>
          <w:sz w:val="24"/>
          <w:lang w:val="en-US"/>
        </w:rPr>
        <w:lastRenderedPageBreak/>
        <w:t>average monthly water discharge for the conditionally natural period, it was determined that the peak of the spring flood occurs in April [16].</w:t>
      </w:r>
    </w:p>
    <w:p w:rsidR="00957EE8" w:rsidRPr="00816859" w:rsidRDefault="00004A30" w:rsidP="00957EE8">
      <w:pPr>
        <w:spacing w:after="0" w:line="360" w:lineRule="auto"/>
        <w:rPr>
          <w:rFonts w:ascii="Times New Roman" w:eastAsia="Times New Roman" w:hAnsi="Times New Roman"/>
          <w:bCs/>
          <w:sz w:val="24"/>
          <w:szCs w:val="24"/>
          <w:lang w:val="kk-KZ" w:eastAsia="ar-SA"/>
        </w:rPr>
      </w:pPr>
      <w:r w:rsidRPr="00816859">
        <w:rPr>
          <w:rFonts w:ascii="Times New Roman" w:eastAsia="Times New Roman" w:hAnsi="Times New Roman"/>
          <w:bCs/>
          <w:sz w:val="24"/>
          <w:szCs w:val="24"/>
          <w:lang w:val="en-US" w:eastAsia="ar-SA"/>
        </w:rPr>
        <w:t>Table</w:t>
      </w:r>
      <w:r w:rsidR="00957EE8" w:rsidRPr="00816859">
        <w:rPr>
          <w:rFonts w:ascii="Times New Roman" w:eastAsia="Times New Roman" w:hAnsi="Times New Roman"/>
          <w:bCs/>
          <w:sz w:val="24"/>
          <w:szCs w:val="24"/>
          <w:lang w:val="kk-KZ" w:eastAsia="ar-SA"/>
        </w:rPr>
        <w:t xml:space="preserve"> 3.1 – </w:t>
      </w:r>
      <w:r w:rsidR="002C586C" w:rsidRPr="00816859">
        <w:rPr>
          <w:rFonts w:ascii="Times New Roman" w:eastAsia="Times New Roman" w:hAnsi="Times New Roman"/>
          <w:bCs/>
          <w:sz w:val="24"/>
          <w:szCs w:val="24"/>
          <w:lang w:val="en-US" w:eastAsia="ar-SA"/>
        </w:rPr>
        <w:t>H</w:t>
      </w:r>
      <w:r w:rsidR="002C586C" w:rsidRPr="00816859">
        <w:rPr>
          <w:rFonts w:ascii="Times New Roman" w:eastAsia="Times New Roman" w:hAnsi="Times New Roman"/>
          <w:bCs/>
          <w:sz w:val="24"/>
          <w:szCs w:val="24"/>
          <w:lang w:val="kk-KZ" w:eastAsia="ar-SA"/>
        </w:rPr>
        <w:t xml:space="preserve">ydroeconomicbasins, districts and sections of the Esil and Nura river valleys within the suburban </w:t>
      </w:r>
      <w:r w:rsidR="002C586C" w:rsidRPr="00816859">
        <w:rPr>
          <w:rFonts w:ascii="Times New Roman" w:eastAsia="Times New Roman" w:hAnsi="Times New Roman"/>
          <w:bCs/>
          <w:sz w:val="24"/>
          <w:szCs w:val="24"/>
          <w:lang w:val="en-US" w:eastAsia="ar-SA"/>
        </w:rPr>
        <w:t xml:space="preserve">area </w:t>
      </w:r>
      <w:r w:rsidR="002C586C" w:rsidRPr="00816859">
        <w:rPr>
          <w:rFonts w:ascii="Times New Roman" w:eastAsia="Times New Roman" w:hAnsi="Times New Roman"/>
          <w:bCs/>
          <w:sz w:val="24"/>
          <w:szCs w:val="24"/>
          <w:lang w:val="kk-KZ" w:eastAsia="ar-SA"/>
        </w:rPr>
        <w:t xml:space="preserve">of </w:t>
      </w:r>
      <w:r w:rsidR="006E31A7" w:rsidRPr="00816859">
        <w:rPr>
          <w:rFonts w:ascii="Times New Roman" w:hAnsi="Times New Roman"/>
          <w:sz w:val="24"/>
          <w:lang w:val="en-US"/>
        </w:rPr>
        <w:t>Nur-Sultan</w:t>
      </w:r>
    </w:p>
    <w:tbl>
      <w:tblPr>
        <w:tblpPr w:leftFromText="180" w:rightFromText="180" w:vertAnchor="text" w:tblpY="1"/>
        <w:tblOverlap w:val="never"/>
        <w:tblW w:w="426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01"/>
        <w:gridCol w:w="1390"/>
        <w:gridCol w:w="1665"/>
      </w:tblGrid>
      <w:tr w:rsidR="00816859" w:rsidRPr="00816859" w:rsidTr="00400874">
        <w:tc>
          <w:tcPr>
            <w:tcW w:w="3127" w:type="pct"/>
            <w:vMerge w:val="restart"/>
          </w:tcPr>
          <w:p w:rsidR="00957EE8" w:rsidRPr="00816859" w:rsidRDefault="002C586C" w:rsidP="002C586C">
            <w:pPr>
              <w:spacing w:after="0" w:line="360" w:lineRule="auto"/>
              <w:jc w:val="both"/>
              <w:rPr>
                <w:rFonts w:ascii="Times New Roman" w:hAnsi="Times New Roman"/>
                <w:sz w:val="24"/>
                <w:szCs w:val="24"/>
                <w:lang w:val="en-US"/>
              </w:rPr>
            </w:pPr>
            <w:r w:rsidRPr="00816859">
              <w:rPr>
                <w:rFonts w:ascii="Times New Roman" w:eastAsia="Times New Roman" w:hAnsi="Times New Roman"/>
                <w:bCs/>
                <w:sz w:val="24"/>
                <w:szCs w:val="24"/>
                <w:lang w:val="en-US" w:eastAsia="ru-RU"/>
              </w:rPr>
              <w:t>Name of the HEB, HE of the region and HE of the site</w:t>
            </w:r>
          </w:p>
        </w:tc>
        <w:tc>
          <w:tcPr>
            <w:tcW w:w="1873" w:type="pct"/>
            <w:gridSpan w:val="2"/>
          </w:tcPr>
          <w:p w:rsidR="00957EE8" w:rsidRPr="00816859" w:rsidRDefault="002C586C" w:rsidP="000A3A9B">
            <w:pPr>
              <w:spacing w:after="0" w:line="360" w:lineRule="auto"/>
              <w:jc w:val="center"/>
              <w:rPr>
                <w:rFonts w:ascii="Times New Roman" w:hAnsi="Times New Roman"/>
                <w:sz w:val="24"/>
                <w:szCs w:val="24"/>
                <w:lang w:val="en-US"/>
              </w:rPr>
            </w:pPr>
            <w:r w:rsidRPr="00816859">
              <w:rPr>
                <w:rFonts w:ascii="Times New Roman" w:eastAsia="Times New Roman" w:hAnsi="Times New Roman"/>
                <w:bCs/>
                <w:sz w:val="24"/>
                <w:szCs w:val="24"/>
                <w:lang w:val="en-US" w:eastAsia="ru-RU"/>
              </w:rPr>
              <w:t>Area</w:t>
            </w:r>
          </w:p>
        </w:tc>
      </w:tr>
      <w:tr w:rsidR="00816859" w:rsidRPr="00816859" w:rsidTr="00400874">
        <w:tc>
          <w:tcPr>
            <w:tcW w:w="3127" w:type="pct"/>
            <w:vMerge/>
          </w:tcPr>
          <w:p w:rsidR="00957EE8" w:rsidRPr="00816859" w:rsidRDefault="00957EE8" w:rsidP="000A3A9B">
            <w:pPr>
              <w:spacing w:after="0" w:line="360" w:lineRule="auto"/>
              <w:rPr>
                <w:rFonts w:ascii="Times New Roman" w:hAnsi="Times New Roman"/>
                <w:sz w:val="24"/>
                <w:szCs w:val="24"/>
                <w:lang w:val="kk-KZ"/>
              </w:rPr>
            </w:pPr>
          </w:p>
        </w:tc>
        <w:tc>
          <w:tcPr>
            <w:tcW w:w="852" w:type="pct"/>
            <w:vAlign w:val="center"/>
          </w:tcPr>
          <w:p w:rsidR="00957EE8" w:rsidRPr="00816859" w:rsidRDefault="002C586C" w:rsidP="000A3A9B">
            <w:pPr>
              <w:spacing w:after="0" w:line="240" w:lineRule="auto"/>
              <w:jc w:val="center"/>
              <w:rPr>
                <w:rFonts w:ascii="Times New Roman" w:eastAsia="Times New Roman" w:hAnsi="Times New Roman"/>
                <w:sz w:val="24"/>
                <w:szCs w:val="24"/>
                <w:lang w:eastAsia="ru-RU"/>
              </w:rPr>
            </w:pPr>
            <w:r w:rsidRPr="00816859">
              <w:rPr>
                <w:rFonts w:ascii="Times New Roman" w:eastAsia="Times New Roman" w:hAnsi="Times New Roman"/>
                <w:sz w:val="24"/>
                <w:szCs w:val="24"/>
                <w:lang w:val="en-US" w:eastAsia="ru-RU"/>
              </w:rPr>
              <w:t>km</w:t>
            </w:r>
            <w:r w:rsidR="00957EE8" w:rsidRPr="00816859">
              <w:rPr>
                <w:rFonts w:ascii="Times New Roman" w:eastAsia="Times New Roman" w:hAnsi="Times New Roman"/>
                <w:sz w:val="24"/>
                <w:szCs w:val="24"/>
                <w:vertAlign w:val="superscript"/>
                <w:lang w:eastAsia="ru-RU"/>
              </w:rPr>
              <w:t>2</w:t>
            </w:r>
          </w:p>
        </w:tc>
        <w:tc>
          <w:tcPr>
            <w:tcW w:w="1020" w:type="pct"/>
            <w:vAlign w:val="center"/>
          </w:tcPr>
          <w:p w:rsidR="00957EE8" w:rsidRPr="00816859" w:rsidRDefault="00957EE8" w:rsidP="000A3A9B">
            <w:pPr>
              <w:spacing w:after="0" w:line="240" w:lineRule="auto"/>
              <w:jc w:val="center"/>
              <w:rPr>
                <w:rFonts w:ascii="Times New Roman" w:eastAsia="Times New Roman" w:hAnsi="Times New Roman"/>
                <w:bCs/>
                <w:sz w:val="24"/>
                <w:szCs w:val="24"/>
                <w:lang w:eastAsia="ru-RU"/>
              </w:rPr>
            </w:pPr>
            <w:r w:rsidRPr="00816859">
              <w:rPr>
                <w:rFonts w:ascii="Times New Roman" w:eastAsia="Times New Roman" w:hAnsi="Times New Roman"/>
                <w:bCs/>
                <w:sz w:val="24"/>
                <w:szCs w:val="24"/>
                <w:lang w:eastAsia="ru-RU"/>
              </w:rPr>
              <w:t>%</w:t>
            </w:r>
          </w:p>
        </w:tc>
      </w:tr>
      <w:tr w:rsidR="00816859" w:rsidRPr="00816859" w:rsidTr="00400874">
        <w:tc>
          <w:tcPr>
            <w:tcW w:w="3127" w:type="pct"/>
            <w:vAlign w:val="center"/>
          </w:tcPr>
          <w:p w:rsidR="00957EE8" w:rsidRPr="00816859" w:rsidRDefault="002C586C" w:rsidP="002C586C">
            <w:pPr>
              <w:spacing w:after="0" w:line="240" w:lineRule="auto"/>
              <w:jc w:val="center"/>
              <w:rPr>
                <w:rFonts w:ascii="Times New Roman" w:eastAsia="Times New Roman" w:hAnsi="Times New Roman"/>
                <w:bCs/>
                <w:iCs/>
                <w:sz w:val="24"/>
                <w:szCs w:val="24"/>
                <w:lang w:val="en-US" w:eastAsia="ru-RU"/>
              </w:rPr>
            </w:pPr>
            <w:r w:rsidRPr="00816859">
              <w:rPr>
                <w:rFonts w:ascii="Times New Roman" w:hAnsi="Times New Roman"/>
                <w:sz w:val="24"/>
                <w:lang w:val="en-US"/>
              </w:rPr>
              <w:t>Esilskiy</w:t>
            </w:r>
            <w:r w:rsidRPr="00816859">
              <w:rPr>
                <w:rFonts w:ascii="Times New Roman" w:eastAsia="Times New Roman" w:hAnsi="Times New Roman"/>
                <w:bCs/>
                <w:iCs/>
                <w:sz w:val="24"/>
                <w:szCs w:val="24"/>
                <w:lang w:eastAsia="ru-RU"/>
              </w:rPr>
              <w:t xml:space="preserve"> </w:t>
            </w:r>
            <w:r w:rsidR="00957EE8" w:rsidRPr="00816859">
              <w:rPr>
                <w:rFonts w:ascii="Times New Roman" w:eastAsia="Times New Roman" w:hAnsi="Times New Roman"/>
                <w:bCs/>
                <w:iCs/>
                <w:sz w:val="24"/>
                <w:szCs w:val="24"/>
                <w:lang w:eastAsia="ru-RU"/>
              </w:rPr>
              <w:t xml:space="preserve"> </w:t>
            </w:r>
            <w:r w:rsidRPr="00816859">
              <w:rPr>
                <w:rFonts w:ascii="Times New Roman" w:eastAsia="Times New Roman" w:hAnsi="Times New Roman"/>
                <w:bCs/>
                <w:iCs/>
                <w:sz w:val="24"/>
                <w:szCs w:val="24"/>
                <w:lang w:val="en-US" w:eastAsia="ru-RU"/>
              </w:rPr>
              <w:t>HEB</w:t>
            </w:r>
          </w:p>
        </w:tc>
        <w:tc>
          <w:tcPr>
            <w:tcW w:w="852" w:type="pct"/>
            <w:vAlign w:val="center"/>
          </w:tcPr>
          <w:p w:rsidR="00957EE8" w:rsidRPr="00816859" w:rsidRDefault="00957EE8" w:rsidP="000A3A9B">
            <w:pPr>
              <w:spacing w:after="0" w:line="240" w:lineRule="auto"/>
              <w:jc w:val="center"/>
              <w:rPr>
                <w:rFonts w:ascii="Times New Roman" w:eastAsia="Times New Roman" w:hAnsi="Times New Roman"/>
                <w:bCs/>
                <w:iCs/>
                <w:sz w:val="24"/>
                <w:szCs w:val="24"/>
                <w:lang w:eastAsia="ru-RU"/>
              </w:rPr>
            </w:pPr>
            <w:r w:rsidRPr="00816859">
              <w:rPr>
                <w:rFonts w:ascii="Times New Roman" w:eastAsia="Times New Roman" w:hAnsi="Times New Roman"/>
                <w:bCs/>
                <w:iCs/>
                <w:sz w:val="24"/>
                <w:szCs w:val="24"/>
                <w:lang w:eastAsia="ru-RU"/>
              </w:rPr>
              <w:t>18203</w:t>
            </w:r>
          </w:p>
        </w:tc>
        <w:tc>
          <w:tcPr>
            <w:tcW w:w="1020" w:type="pct"/>
            <w:vAlign w:val="center"/>
          </w:tcPr>
          <w:p w:rsidR="00957EE8" w:rsidRPr="00816859" w:rsidRDefault="00957EE8" w:rsidP="000A3A9B">
            <w:pPr>
              <w:spacing w:after="0" w:line="240" w:lineRule="auto"/>
              <w:jc w:val="center"/>
              <w:rPr>
                <w:rFonts w:ascii="Times New Roman" w:eastAsia="Times New Roman" w:hAnsi="Times New Roman"/>
                <w:bCs/>
                <w:iCs/>
                <w:sz w:val="24"/>
                <w:szCs w:val="24"/>
                <w:lang w:eastAsia="ru-RU"/>
              </w:rPr>
            </w:pPr>
            <w:r w:rsidRPr="00816859">
              <w:rPr>
                <w:rFonts w:ascii="Times New Roman" w:eastAsia="Times New Roman" w:hAnsi="Times New Roman"/>
                <w:bCs/>
                <w:iCs/>
                <w:sz w:val="24"/>
                <w:szCs w:val="24"/>
                <w:lang w:eastAsia="ru-RU"/>
              </w:rPr>
              <w:t>83,8</w:t>
            </w:r>
          </w:p>
        </w:tc>
      </w:tr>
      <w:tr w:rsidR="00816859" w:rsidRPr="00816859" w:rsidTr="00400874">
        <w:tc>
          <w:tcPr>
            <w:tcW w:w="3127" w:type="pct"/>
            <w:vAlign w:val="center"/>
          </w:tcPr>
          <w:p w:rsidR="00957EE8" w:rsidRPr="00816859" w:rsidRDefault="002C586C" w:rsidP="006E31A7">
            <w:pPr>
              <w:spacing w:after="0" w:line="240" w:lineRule="auto"/>
              <w:rPr>
                <w:rFonts w:ascii="Times New Roman" w:eastAsia="Times New Roman" w:hAnsi="Times New Roman"/>
                <w:iCs/>
                <w:sz w:val="24"/>
                <w:szCs w:val="24"/>
                <w:lang w:val="en-US" w:eastAsia="ru-RU"/>
              </w:rPr>
            </w:pPr>
            <w:r w:rsidRPr="00816859">
              <w:rPr>
                <w:rFonts w:ascii="Times New Roman" w:eastAsia="Times New Roman" w:hAnsi="Times New Roman"/>
                <w:iCs/>
                <w:sz w:val="24"/>
                <w:szCs w:val="24"/>
                <w:lang w:val="en-US" w:eastAsia="ru-RU"/>
              </w:rPr>
              <w:t xml:space="preserve">Hydroeconomic area </w:t>
            </w:r>
            <w:r w:rsidR="006E31A7" w:rsidRPr="00816859">
              <w:rPr>
                <w:rFonts w:ascii="Times New Roman" w:eastAsia="Times New Roman" w:hAnsi="Times New Roman"/>
                <w:iCs/>
                <w:sz w:val="24"/>
                <w:szCs w:val="24"/>
                <w:lang w:val="en-US" w:eastAsia="ru-RU"/>
              </w:rPr>
              <w:t xml:space="preserve">of the </w:t>
            </w:r>
            <w:r w:rsidRPr="00816859">
              <w:rPr>
                <w:rFonts w:ascii="Times New Roman" w:eastAsia="Times New Roman" w:hAnsi="Times New Roman"/>
                <w:iCs/>
                <w:sz w:val="24"/>
                <w:szCs w:val="24"/>
                <w:lang w:val="en-US" w:eastAsia="ru-RU"/>
              </w:rPr>
              <w:t>Esil</w:t>
            </w:r>
            <w:r w:rsidR="006E31A7" w:rsidRPr="00816859">
              <w:rPr>
                <w:rFonts w:ascii="Times New Roman" w:eastAsia="Times New Roman" w:hAnsi="Times New Roman"/>
                <w:iCs/>
                <w:sz w:val="24"/>
                <w:szCs w:val="24"/>
                <w:lang w:val="en-US" w:eastAsia="ru-RU"/>
              </w:rPr>
              <w:t xml:space="preserve"> river</w:t>
            </w:r>
          </w:p>
        </w:tc>
        <w:tc>
          <w:tcPr>
            <w:tcW w:w="852" w:type="pct"/>
            <w:vAlign w:val="center"/>
          </w:tcPr>
          <w:p w:rsidR="00957EE8" w:rsidRPr="00816859" w:rsidRDefault="00957EE8" w:rsidP="000A3A9B">
            <w:pPr>
              <w:spacing w:after="0" w:line="240" w:lineRule="auto"/>
              <w:jc w:val="center"/>
              <w:rPr>
                <w:rFonts w:ascii="Times New Roman" w:eastAsia="Times New Roman" w:hAnsi="Times New Roman"/>
                <w:iCs/>
                <w:sz w:val="24"/>
                <w:szCs w:val="24"/>
                <w:lang w:eastAsia="ru-RU"/>
              </w:rPr>
            </w:pPr>
            <w:r w:rsidRPr="00816859">
              <w:rPr>
                <w:rFonts w:ascii="Times New Roman" w:eastAsia="Times New Roman" w:hAnsi="Times New Roman"/>
                <w:iCs/>
                <w:sz w:val="24"/>
                <w:szCs w:val="24"/>
                <w:lang w:eastAsia="ru-RU"/>
              </w:rPr>
              <w:t>7207</w:t>
            </w:r>
          </w:p>
        </w:tc>
        <w:tc>
          <w:tcPr>
            <w:tcW w:w="1020" w:type="pct"/>
            <w:vAlign w:val="center"/>
          </w:tcPr>
          <w:p w:rsidR="00957EE8" w:rsidRPr="00816859" w:rsidRDefault="00957EE8" w:rsidP="000A3A9B">
            <w:pPr>
              <w:spacing w:after="0" w:line="240" w:lineRule="auto"/>
              <w:jc w:val="center"/>
              <w:rPr>
                <w:rFonts w:ascii="Times New Roman" w:eastAsia="Times New Roman" w:hAnsi="Times New Roman"/>
                <w:iCs/>
                <w:sz w:val="24"/>
                <w:szCs w:val="24"/>
                <w:lang w:eastAsia="ru-RU"/>
              </w:rPr>
            </w:pPr>
            <w:r w:rsidRPr="00816859">
              <w:rPr>
                <w:rFonts w:ascii="Times New Roman" w:eastAsia="Times New Roman" w:hAnsi="Times New Roman"/>
                <w:iCs/>
                <w:sz w:val="24"/>
                <w:szCs w:val="24"/>
                <w:lang w:eastAsia="ru-RU"/>
              </w:rPr>
              <w:t>33,1</w:t>
            </w:r>
          </w:p>
        </w:tc>
      </w:tr>
      <w:tr w:rsidR="00816859" w:rsidRPr="00816859" w:rsidTr="00400874">
        <w:tc>
          <w:tcPr>
            <w:tcW w:w="3127" w:type="pct"/>
            <w:vAlign w:val="bottom"/>
          </w:tcPr>
          <w:p w:rsidR="00957EE8" w:rsidRPr="00816859" w:rsidRDefault="002C586C" w:rsidP="000A3A9B">
            <w:pPr>
              <w:spacing w:after="0" w:line="240" w:lineRule="auto"/>
              <w:rPr>
                <w:rFonts w:ascii="Times New Roman" w:eastAsia="Times New Roman" w:hAnsi="Times New Roman"/>
                <w:sz w:val="24"/>
                <w:szCs w:val="24"/>
                <w:lang w:eastAsia="ru-RU"/>
              </w:rPr>
            </w:pPr>
            <w:r w:rsidRPr="00816859">
              <w:rPr>
                <w:rFonts w:ascii="Times New Roman" w:eastAsia="Times New Roman" w:hAnsi="Times New Roman"/>
                <w:sz w:val="24"/>
                <w:szCs w:val="24"/>
                <w:lang w:eastAsia="ru-RU"/>
              </w:rPr>
              <w:t>Astana reservoir</w:t>
            </w:r>
          </w:p>
        </w:tc>
        <w:tc>
          <w:tcPr>
            <w:tcW w:w="852" w:type="pct"/>
            <w:vAlign w:val="center"/>
          </w:tcPr>
          <w:p w:rsidR="00957EE8" w:rsidRPr="00816859" w:rsidRDefault="00957EE8" w:rsidP="000A3A9B">
            <w:pPr>
              <w:spacing w:after="0" w:line="240" w:lineRule="auto"/>
              <w:jc w:val="center"/>
              <w:rPr>
                <w:rFonts w:ascii="Times New Roman" w:eastAsia="Times New Roman" w:hAnsi="Times New Roman"/>
                <w:sz w:val="24"/>
                <w:szCs w:val="24"/>
                <w:lang w:eastAsia="ru-RU"/>
              </w:rPr>
            </w:pPr>
            <w:r w:rsidRPr="00816859">
              <w:rPr>
                <w:rFonts w:ascii="Times New Roman" w:eastAsia="Times New Roman" w:hAnsi="Times New Roman"/>
                <w:sz w:val="24"/>
                <w:szCs w:val="24"/>
                <w:lang w:eastAsia="ru-RU"/>
              </w:rPr>
              <w:t>2843</w:t>
            </w:r>
          </w:p>
        </w:tc>
        <w:tc>
          <w:tcPr>
            <w:tcW w:w="1020" w:type="pct"/>
            <w:vAlign w:val="center"/>
          </w:tcPr>
          <w:p w:rsidR="00957EE8" w:rsidRPr="00816859" w:rsidRDefault="00957EE8" w:rsidP="000A3A9B">
            <w:pPr>
              <w:spacing w:after="0" w:line="240" w:lineRule="auto"/>
              <w:jc w:val="center"/>
              <w:rPr>
                <w:rFonts w:ascii="Times New Roman" w:eastAsia="Times New Roman" w:hAnsi="Times New Roman"/>
                <w:sz w:val="24"/>
                <w:szCs w:val="24"/>
                <w:lang w:eastAsia="ru-RU"/>
              </w:rPr>
            </w:pPr>
            <w:r w:rsidRPr="00816859">
              <w:rPr>
                <w:rFonts w:ascii="Times New Roman" w:eastAsia="Times New Roman" w:hAnsi="Times New Roman"/>
                <w:sz w:val="24"/>
                <w:szCs w:val="24"/>
                <w:lang w:eastAsia="ru-RU"/>
              </w:rPr>
              <w:t>13,1</w:t>
            </w:r>
          </w:p>
        </w:tc>
      </w:tr>
      <w:tr w:rsidR="00816859" w:rsidRPr="00816859" w:rsidTr="00400874">
        <w:tc>
          <w:tcPr>
            <w:tcW w:w="3127" w:type="pct"/>
            <w:vAlign w:val="bottom"/>
          </w:tcPr>
          <w:p w:rsidR="00957EE8" w:rsidRPr="00816859" w:rsidRDefault="002C586C" w:rsidP="000A3A9B">
            <w:pPr>
              <w:spacing w:after="0" w:line="240" w:lineRule="auto"/>
              <w:rPr>
                <w:rFonts w:ascii="Times New Roman" w:eastAsia="Times New Roman" w:hAnsi="Times New Roman"/>
                <w:sz w:val="24"/>
                <w:szCs w:val="24"/>
                <w:lang w:eastAsia="ru-RU"/>
              </w:rPr>
            </w:pPr>
            <w:r w:rsidRPr="00816859">
              <w:rPr>
                <w:rFonts w:ascii="Times New Roman" w:eastAsia="Times New Roman" w:hAnsi="Times New Roman"/>
                <w:sz w:val="24"/>
                <w:szCs w:val="24"/>
                <w:lang w:eastAsia="ru-RU"/>
              </w:rPr>
              <w:t>lake Tanakol</w:t>
            </w:r>
          </w:p>
        </w:tc>
        <w:tc>
          <w:tcPr>
            <w:tcW w:w="852" w:type="pct"/>
            <w:vAlign w:val="center"/>
          </w:tcPr>
          <w:p w:rsidR="00957EE8" w:rsidRPr="00816859" w:rsidRDefault="00957EE8" w:rsidP="000A3A9B">
            <w:pPr>
              <w:spacing w:after="0" w:line="240" w:lineRule="auto"/>
              <w:jc w:val="center"/>
              <w:rPr>
                <w:rFonts w:ascii="Times New Roman" w:eastAsia="Times New Roman" w:hAnsi="Times New Roman"/>
                <w:sz w:val="24"/>
                <w:szCs w:val="24"/>
                <w:lang w:eastAsia="ru-RU"/>
              </w:rPr>
            </w:pPr>
            <w:r w:rsidRPr="00816859">
              <w:rPr>
                <w:rFonts w:ascii="Times New Roman" w:eastAsia="Times New Roman" w:hAnsi="Times New Roman"/>
                <w:sz w:val="24"/>
                <w:szCs w:val="24"/>
                <w:lang w:eastAsia="ru-RU"/>
              </w:rPr>
              <w:t>1613</w:t>
            </w:r>
          </w:p>
        </w:tc>
        <w:tc>
          <w:tcPr>
            <w:tcW w:w="1020" w:type="pct"/>
            <w:vAlign w:val="center"/>
          </w:tcPr>
          <w:p w:rsidR="00957EE8" w:rsidRPr="00816859" w:rsidRDefault="00957EE8" w:rsidP="000A3A9B">
            <w:pPr>
              <w:spacing w:after="0" w:line="240" w:lineRule="auto"/>
              <w:jc w:val="center"/>
              <w:rPr>
                <w:rFonts w:ascii="Times New Roman" w:eastAsia="Times New Roman" w:hAnsi="Times New Roman"/>
                <w:sz w:val="24"/>
                <w:szCs w:val="24"/>
                <w:lang w:eastAsia="ru-RU"/>
              </w:rPr>
            </w:pPr>
            <w:r w:rsidRPr="00816859">
              <w:rPr>
                <w:rFonts w:ascii="Times New Roman" w:eastAsia="Times New Roman" w:hAnsi="Times New Roman"/>
                <w:sz w:val="24"/>
                <w:szCs w:val="24"/>
                <w:lang w:eastAsia="ru-RU"/>
              </w:rPr>
              <w:t>7,4</w:t>
            </w:r>
          </w:p>
        </w:tc>
      </w:tr>
      <w:tr w:rsidR="00816859" w:rsidRPr="00816859" w:rsidTr="00400874">
        <w:tc>
          <w:tcPr>
            <w:tcW w:w="3127" w:type="pct"/>
            <w:vAlign w:val="bottom"/>
          </w:tcPr>
          <w:p w:rsidR="00957EE8" w:rsidRPr="00816859" w:rsidRDefault="002C586C" w:rsidP="000A3A9B">
            <w:pPr>
              <w:spacing w:after="0" w:line="240" w:lineRule="auto"/>
              <w:rPr>
                <w:rFonts w:ascii="Times New Roman" w:eastAsia="Times New Roman" w:hAnsi="Times New Roman"/>
                <w:sz w:val="24"/>
                <w:szCs w:val="24"/>
                <w:lang w:eastAsia="ru-RU"/>
              </w:rPr>
            </w:pPr>
            <w:r w:rsidRPr="00816859">
              <w:rPr>
                <w:rFonts w:ascii="Times New Roman" w:eastAsia="Times New Roman" w:hAnsi="Times New Roman"/>
                <w:sz w:val="24"/>
                <w:szCs w:val="24"/>
                <w:lang w:eastAsia="ru-RU"/>
              </w:rPr>
              <w:t>Esil</w:t>
            </w:r>
            <w:r w:rsidR="006E31A7" w:rsidRPr="00816859">
              <w:rPr>
                <w:rFonts w:ascii="Times New Roman" w:eastAsia="Times New Roman" w:hAnsi="Times New Roman"/>
                <w:sz w:val="24"/>
                <w:szCs w:val="24"/>
                <w:lang w:val="en-US" w:eastAsia="ru-RU"/>
              </w:rPr>
              <w:t xml:space="preserve"> river</w:t>
            </w:r>
            <w:r w:rsidRPr="00816859">
              <w:rPr>
                <w:rFonts w:ascii="Times New Roman" w:eastAsia="Times New Roman" w:hAnsi="Times New Roman"/>
                <w:sz w:val="24"/>
                <w:szCs w:val="24"/>
                <w:lang w:eastAsia="ru-RU"/>
              </w:rPr>
              <w:t xml:space="preserve"> (bottom)</w:t>
            </w:r>
          </w:p>
        </w:tc>
        <w:tc>
          <w:tcPr>
            <w:tcW w:w="852" w:type="pct"/>
            <w:vAlign w:val="center"/>
          </w:tcPr>
          <w:p w:rsidR="00957EE8" w:rsidRPr="00816859" w:rsidRDefault="00957EE8" w:rsidP="000A3A9B">
            <w:pPr>
              <w:spacing w:after="0" w:line="240" w:lineRule="auto"/>
              <w:jc w:val="center"/>
              <w:rPr>
                <w:rFonts w:ascii="Times New Roman" w:eastAsia="Times New Roman" w:hAnsi="Times New Roman"/>
                <w:sz w:val="24"/>
                <w:szCs w:val="24"/>
                <w:lang w:eastAsia="ru-RU"/>
              </w:rPr>
            </w:pPr>
            <w:r w:rsidRPr="00816859">
              <w:rPr>
                <w:rFonts w:ascii="Times New Roman" w:eastAsia="Times New Roman" w:hAnsi="Times New Roman"/>
                <w:sz w:val="24"/>
                <w:szCs w:val="24"/>
                <w:lang w:eastAsia="ru-RU"/>
              </w:rPr>
              <w:t>2751</w:t>
            </w:r>
          </w:p>
        </w:tc>
        <w:tc>
          <w:tcPr>
            <w:tcW w:w="1020" w:type="pct"/>
            <w:vAlign w:val="center"/>
          </w:tcPr>
          <w:p w:rsidR="00957EE8" w:rsidRPr="00816859" w:rsidRDefault="00957EE8" w:rsidP="000A3A9B">
            <w:pPr>
              <w:spacing w:after="0" w:line="240" w:lineRule="auto"/>
              <w:jc w:val="center"/>
              <w:rPr>
                <w:rFonts w:ascii="Times New Roman" w:eastAsia="Times New Roman" w:hAnsi="Times New Roman"/>
                <w:sz w:val="24"/>
                <w:szCs w:val="24"/>
                <w:lang w:eastAsia="ru-RU"/>
              </w:rPr>
            </w:pPr>
            <w:r w:rsidRPr="00816859">
              <w:rPr>
                <w:rFonts w:ascii="Times New Roman" w:eastAsia="Times New Roman" w:hAnsi="Times New Roman"/>
                <w:sz w:val="24"/>
                <w:szCs w:val="24"/>
                <w:lang w:eastAsia="ru-RU"/>
              </w:rPr>
              <w:t>12,6</w:t>
            </w:r>
          </w:p>
        </w:tc>
      </w:tr>
      <w:tr w:rsidR="00816859" w:rsidRPr="00816859" w:rsidTr="00400874">
        <w:tc>
          <w:tcPr>
            <w:tcW w:w="3127" w:type="pct"/>
          </w:tcPr>
          <w:p w:rsidR="00957EE8" w:rsidRPr="00816859" w:rsidRDefault="002C586C" w:rsidP="000A3A9B">
            <w:pPr>
              <w:spacing w:after="0" w:line="360" w:lineRule="auto"/>
              <w:rPr>
                <w:rFonts w:ascii="Times New Roman" w:hAnsi="Times New Roman"/>
                <w:sz w:val="24"/>
                <w:szCs w:val="24"/>
                <w:lang w:val="en-US"/>
              </w:rPr>
            </w:pPr>
            <w:r w:rsidRPr="00816859">
              <w:rPr>
                <w:rFonts w:ascii="Times New Roman" w:eastAsia="Times New Roman" w:hAnsi="Times New Roman"/>
                <w:iCs/>
                <w:sz w:val="24"/>
                <w:szCs w:val="24"/>
                <w:lang w:val="en-US" w:eastAsia="ru-RU"/>
              </w:rPr>
              <w:t>Hydroeconomic area of ​​Nura-Esil village</w:t>
            </w:r>
          </w:p>
        </w:tc>
        <w:tc>
          <w:tcPr>
            <w:tcW w:w="852" w:type="pct"/>
            <w:vAlign w:val="center"/>
          </w:tcPr>
          <w:p w:rsidR="00957EE8" w:rsidRPr="00816859" w:rsidRDefault="00957EE8" w:rsidP="000A3A9B">
            <w:pPr>
              <w:spacing w:after="0" w:line="240" w:lineRule="auto"/>
              <w:jc w:val="center"/>
              <w:rPr>
                <w:rFonts w:ascii="Times New Roman" w:eastAsia="Times New Roman" w:hAnsi="Times New Roman"/>
                <w:iCs/>
                <w:sz w:val="24"/>
                <w:szCs w:val="24"/>
                <w:lang w:eastAsia="ru-RU"/>
              </w:rPr>
            </w:pPr>
            <w:r w:rsidRPr="00816859">
              <w:rPr>
                <w:rFonts w:ascii="Times New Roman" w:eastAsia="Times New Roman" w:hAnsi="Times New Roman"/>
                <w:iCs/>
                <w:sz w:val="24"/>
                <w:szCs w:val="24"/>
                <w:lang w:eastAsia="ru-RU"/>
              </w:rPr>
              <w:t>1671</w:t>
            </w:r>
          </w:p>
        </w:tc>
        <w:tc>
          <w:tcPr>
            <w:tcW w:w="1020" w:type="pct"/>
            <w:vAlign w:val="center"/>
          </w:tcPr>
          <w:p w:rsidR="00957EE8" w:rsidRPr="00816859" w:rsidRDefault="00957EE8" w:rsidP="000A3A9B">
            <w:pPr>
              <w:spacing w:after="0" w:line="240" w:lineRule="auto"/>
              <w:jc w:val="center"/>
              <w:rPr>
                <w:rFonts w:ascii="Times New Roman" w:eastAsia="Times New Roman" w:hAnsi="Times New Roman"/>
                <w:iCs/>
                <w:sz w:val="24"/>
                <w:szCs w:val="24"/>
                <w:lang w:eastAsia="ru-RU"/>
              </w:rPr>
            </w:pPr>
            <w:r w:rsidRPr="00816859">
              <w:rPr>
                <w:rFonts w:ascii="Times New Roman" w:eastAsia="Times New Roman" w:hAnsi="Times New Roman"/>
                <w:iCs/>
                <w:sz w:val="24"/>
                <w:szCs w:val="24"/>
                <w:lang w:eastAsia="ru-RU"/>
              </w:rPr>
              <w:t>7,7</w:t>
            </w:r>
          </w:p>
        </w:tc>
      </w:tr>
      <w:tr w:rsidR="00816859" w:rsidRPr="00816859" w:rsidTr="00400874">
        <w:tc>
          <w:tcPr>
            <w:tcW w:w="3127" w:type="pct"/>
            <w:vAlign w:val="bottom"/>
          </w:tcPr>
          <w:p w:rsidR="00957EE8" w:rsidRPr="00816859" w:rsidRDefault="006E31A7" w:rsidP="006E31A7">
            <w:pPr>
              <w:spacing w:after="0" w:line="240" w:lineRule="auto"/>
              <w:rPr>
                <w:rFonts w:ascii="Times New Roman" w:eastAsia="Times New Roman" w:hAnsi="Times New Roman"/>
                <w:sz w:val="24"/>
                <w:szCs w:val="24"/>
                <w:lang w:val="en-US" w:eastAsia="ru-RU"/>
              </w:rPr>
            </w:pPr>
            <w:r w:rsidRPr="00816859">
              <w:rPr>
                <w:rFonts w:ascii="Times New Roman" w:eastAsia="Times New Roman" w:hAnsi="Times New Roman"/>
                <w:sz w:val="24"/>
                <w:szCs w:val="24"/>
                <w:lang w:val="en-US" w:eastAsia="ru-RU"/>
              </w:rPr>
              <w:t>Esil river</w:t>
            </w:r>
            <w:r w:rsidR="002C586C" w:rsidRPr="00816859">
              <w:rPr>
                <w:rFonts w:ascii="Times New Roman" w:eastAsia="Times New Roman" w:hAnsi="Times New Roman"/>
                <w:sz w:val="24"/>
                <w:szCs w:val="24"/>
                <w:lang w:val="en-US" w:eastAsia="ru-RU"/>
              </w:rPr>
              <w:t xml:space="preserve"> (Nura Esil canal)</w:t>
            </w:r>
          </w:p>
        </w:tc>
        <w:tc>
          <w:tcPr>
            <w:tcW w:w="852" w:type="pct"/>
            <w:vAlign w:val="center"/>
          </w:tcPr>
          <w:p w:rsidR="00957EE8" w:rsidRPr="00816859" w:rsidRDefault="00957EE8" w:rsidP="000A3A9B">
            <w:pPr>
              <w:spacing w:after="0" w:line="240" w:lineRule="auto"/>
              <w:jc w:val="center"/>
              <w:rPr>
                <w:rFonts w:ascii="Times New Roman" w:eastAsia="Times New Roman" w:hAnsi="Times New Roman"/>
                <w:sz w:val="24"/>
                <w:szCs w:val="24"/>
                <w:lang w:eastAsia="ru-RU"/>
              </w:rPr>
            </w:pPr>
            <w:r w:rsidRPr="00816859">
              <w:rPr>
                <w:rFonts w:ascii="Times New Roman" w:eastAsia="Times New Roman" w:hAnsi="Times New Roman"/>
                <w:sz w:val="24"/>
                <w:szCs w:val="24"/>
                <w:lang w:eastAsia="ru-RU"/>
              </w:rPr>
              <w:t>1433</w:t>
            </w:r>
          </w:p>
        </w:tc>
        <w:tc>
          <w:tcPr>
            <w:tcW w:w="1020" w:type="pct"/>
            <w:vAlign w:val="center"/>
          </w:tcPr>
          <w:p w:rsidR="00957EE8" w:rsidRPr="00816859" w:rsidRDefault="00957EE8" w:rsidP="000A3A9B">
            <w:pPr>
              <w:spacing w:after="0" w:line="240" w:lineRule="auto"/>
              <w:jc w:val="center"/>
              <w:rPr>
                <w:rFonts w:ascii="Times New Roman" w:eastAsia="Times New Roman" w:hAnsi="Times New Roman"/>
                <w:sz w:val="24"/>
                <w:szCs w:val="24"/>
                <w:lang w:eastAsia="ru-RU"/>
              </w:rPr>
            </w:pPr>
            <w:r w:rsidRPr="00816859">
              <w:rPr>
                <w:rFonts w:ascii="Times New Roman" w:eastAsia="Times New Roman" w:hAnsi="Times New Roman"/>
                <w:sz w:val="24"/>
                <w:szCs w:val="24"/>
                <w:lang w:eastAsia="ru-RU"/>
              </w:rPr>
              <w:t>6,6</w:t>
            </w:r>
          </w:p>
        </w:tc>
      </w:tr>
      <w:tr w:rsidR="00816859" w:rsidRPr="00816859" w:rsidTr="00400874">
        <w:tc>
          <w:tcPr>
            <w:tcW w:w="3127" w:type="pct"/>
            <w:vAlign w:val="bottom"/>
          </w:tcPr>
          <w:p w:rsidR="00957EE8" w:rsidRPr="00816859" w:rsidRDefault="002C586C" w:rsidP="000A3A9B">
            <w:pPr>
              <w:spacing w:after="0" w:line="240" w:lineRule="auto"/>
              <w:rPr>
                <w:rFonts w:ascii="Times New Roman" w:eastAsia="Times New Roman" w:hAnsi="Times New Roman"/>
                <w:sz w:val="24"/>
                <w:szCs w:val="24"/>
                <w:lang w:val="en-US" w:eastAsia="ru-RU"/>
              </w:rPr>
            </w:pPr>
            <w:r w:rsidRPr="00816859">
              <w:rPr>
                <w:rFonts w:ascii="Times New Roman" w:eastAsia="Times New Roman" w:hAnsi="Times New Roman"/>
                <w:sz w:val="24"/>
                <w:szCs w:val="24"/>
                <w:lang w:eastAsia="ru-RU"/>
              </w:rPr>
              <w:t>Kozykosh</w:t>
            </w:r>
            <w:r w:rsidR="006E31A7" w:rsidRPr="00816859">
              <w:rPr>
                <w:rFonts w:ascii="Times New Roman" w:eastAsia="Times New Roman" w:hAnsi="Times New Roman"/>
                <w:sz w:val="24"/>
                <w:szCs w:val="24"/>
                <w:lang w:val="en-US" w:eastAsia="ru-RU"/>
              </w:rPr>
              <w:t xml:space="preserve"> river</w:t>
            </w:r>
          </w:p>
        </w:tc>
        <w:tc>
          <w:tcPr>
            <w:tcW w:w="852" w:type="pct"/>
            <w:vAlign w:val="center"/>
          </w:tcPr>
          <w:p w:rsidR="00957EE8" w:rsidRPr="00816859" w:rsidRDefault="00957EE8" w:rsidP="000A3A9B">
            <w:pPr>
              <w:spacing w:after="0" w:line="240" w:lineRule="auto"/>
              <w:jc w:val="center"/>
              <w:rPr>
                <w:rFonts w:ascii="Times New Roman" w:eastAsia="Times New Roman" w:hAnsi="Times New Roman"/>
                <w:sz w:val="24"/>
                <w:szCs w:val="24"/>
                <w:lang w:eastAsia="ru-RU"/>
              </w:rPr>
            </w:pPr>
            <w:r w:rsidRPr="00816859">
              <w:rPr>
                <w:rFonts w:ascii="Times New Roman" w:eastAsia="Times New Roman" w:hAnsi="Times New Roman"/>
                <w:sz w:val="24"/>
                <w:szCs w:val="24"/>
                <w:lang w:eastAsia="ru-RU"/>
              </w:rPr>
              <w:t>238</w:t>
            </w:r>
          </w:p>
        </w:tc>
        <w:tc>
          <w:tcPr>
            <w:tcW w:w="1020" w:type="pct"/>
            <w:vAlign w:val="center"/>
          </w:tcPr>
          <w:p w:rsidR="00957EE8" w:rsidRPr="00816859" w:rsidRDefault="00957EE8" w:rsidP="000A3A9B">
            <w:pPr>
              <w:spacing w:after="0" w:line="240" w:lineRule="auto"/>
              <w:jc w:val="center"/>
              <w:rPr>
                <w:rFonts w:ascii="Times New Roman" w:eastAsia="Times New Roman" w:hAnsi="Times New Roman"/>
                <w:sz w:val="24"/>
                <w:szCs w:val="24"/>
                <w:lang w:eastAsia="ru-RU"/>
              </w:rPr>
            </w:pPr>
            <w:r w:rsidRPr="00816859">
              <w:rPr>
                <w:rFonts w:ascii="Times New Roman" w:eastAsia="Times New Roman" w:hAnsi="Times New Roman"/>
                <w:sz w:val="24"/>
                <w:szCs w:val="24"/>
                <w:lang w:eastAsia="ru-RU"/>
              </w:rPr>
              <w:t>1,1</w:t>
            </w:r>
          </w:p>
        </w:tc>
      </w:tr>
      <w:tr w:rsidR="00816859" w:rsidRPr="00816859" w:rsidTr="00400874">
        <w:tc>
          <w:tcPr>
            <w:tcW w:w="3127" w:type="pct"/>
          </w:tcPr>
          <w:p w:rsidR="00957EE8" w:rsidRPr="00816859" w:rsidRDefault="002C586C" w:rsidP="002C586C">
            <w:pPr>
              <w:spacing w:after="0" w:line="360" w:lineRule="auto"/>
              <w:jc w:val="center"/>
              <w:rPr>
                <w:rFonts w:ascii="Times New Roman" w:hAnsi="Times New Roman"/>
                <w:sz w:val="24"/>
                <w:szCs w:val="24"/>
                <w:lang w:val="en-US"/>
              </w:rPr>
            </w:pPr>
            <w:r w:rsidRPr="00816859">
              <w:rPr>
                <w:rFonts w:ascii="Times New Roman" w:eastAsia="Times New Roman" w:hAnsi="Times New Roman"/>
                <w:bCs/>
                <w:iCs/>
                <w:sz w:val="24"/>
                <w:szCs w:val="24"/>
                <w:lang w:eastAsia="ru-RU"/>
              </w:rPr>
              <w:t xml:space="preserve">Nura-Sarysusky </w:t>
            </w:r>
            <w:r w:rsidRPr="00816859">
              <w:rPr>
                <w:rFonts w:ascii="Times New Roman" w:eastAsia="Times New Roman" w:hAnsi="Times New Roman"/>
                <w:bCs/>
                <w:iCs/>
                <w:sz w:val="24"/>
                <w:szCs w:val="24"/>
                <w:lang w:val="en-US" w:eastAsia="ru-RU"/>
              </w:rPr>
              <w:t>HEB</w:t>
            </w:r>
          </w:p>
        </w:tc>
        <w:tc>
          <w:tcPr>
            <w:tcW w:w="852" w:type="pct"/>
            <w:vAlign w:val="center"/>
          </w:tcPr>
          <w:p w:rsidR="00957EE8" w:rsidRPr="00816859" w:rsidRDefault="00957EE8" w:rsidP="000A3A9B">
            <w:pPr>
              <w:spacing w:after="0" w:line="240" w:lineRule="auto"/>
              <w:jc w:val="center"/>
              <w:rPr>
                <w:rFonts w:ascii="Times New Roman" w:eastAsia="Times New Roman" w:hAnsi="Times New Roman"/>
                <w:bCs/>
                <w:iCs/>
                <w:sz w:val="24"/>
                <w:szCs w:val="24"/>
                <w:lang w:eastAsia="ru-RU"/>
              </w:rPr>
            </w:pPr>
            <w:r w:rsidRPr="00816859">
              <w:rPr>
                <w:rFonts w:ascii="Times New Roman" w:eastAsia="Times New Roman" w:hAnsi="Times New Roman"/>
                <w:bCs/>
                <w:iCs/>
                <w:sz w:val="24"/>
                <w:szCs w:val="24"/>
                <w:lang w:eastAsia="ru-RU"/>
              </w:rPr>
              <w:t>3232</w:t>
            </w:r>
          </w:p>
        </w:tc>
        <w:tc>
          <w:tcPr>
            <w:tcW w:w="1020" w:type="pct"/>
            <w:vAlign w:val="center"/>
          </w:tcPr>
          <w:p w:rsidR="00957EE8" w:rsidRPr="00816859" w:rsidRDefault="00957EE8" w:rsidP="000A3A9B">
            <w:pPr>
              <w:spacing w:after="0" w:line="240" w:lineRule="auto"/>
              <w:jc w:val="center"/>
              <w:rPr>
                <w:rFonts w:ascii="Times New Roman" w:eastAsia="Times New Roman" w:hAnsi="Times New Roman"/>
                <w:bCs/>
                <w:iCs/>
                <w:sz w:val="24"/>
                <w:szCs w:val="24"/>
                <w:lang w:eastAsia="ru-RU"/>
              </w:rPr>
            </w:pPr>
            <w:r w:rsidRPr="00816859">
              <w:rPr>
                <w:rFonts w:ascii="Times New Roman" w:eastAsia="Times New Roman" w:hAnsi="Times New Roman"/>
                <w:bCs/>
                <w:iCs/>
                <w:sz w:val="24"/>
                <w:szCs w:val="24"/>
                <w:lang w:eastAsia="ru-RU"/>
              </w:rPr>
              <w:t>14,9</w:t>
            </w:r>
          </w:p>
        </w:tc>
      </w:tr>
      <w:tr w:rsidR="00816859" w:rsidRPr="00816859" w:rsidTr="00400874">
        <w:tc>
          <w:tcPr>
            <w:tcW w:w="3127" w:type="pct"/>
          </w:tcPr>
          <w:p w:rsidR="00957EE8" w:rsidRPr="00816859" w:rsidRDefault="002C586C" w:rsidP="000A3A9B">
            <w:pPr>
              <w:spacing w:after="0" w:line="360" w:lineRule="auto"/>
              <w:rPr>
                <w:rFonts w:ascii="Times New Roman" w:hAnsi="Times New Roman"/>
                <w:sz w:val="24"/>
                <w:szCs w:val="24"/>
                <w:lang w:val="en-US"/>
              </w:rPr>
            </w:pPr>
            <w:r w:rsidRPr="00816859">
              <w:rPr>
                <w:rFonts w:ascii="Times New Roman" w:eastAsia="Times New Roman" w:hAnsi="Times New Roman"/>
                <w:iCs/>
                <w:sz w:val="24"/>
                <w:szCs w:val="24"/>
                <w:lang w:val="en-US" w:eastAsia="ru-RU"/>
              </w:rPr>
              <w:t>H</w:t>
            </w:r>
            <w:r w:rsidR="006E31A7" w:rsidRPr="00816859">
              <w:rPr>
                <w:rFonts w:ascii="Times New Roman" w:eastAsia="Times New Roman" w:hAnsi="Times New Roman"/>
                <w:iCs/>
                <w:sz w:val="24"/>
                <w:szCs w:val="24"/>
                <w:lang w:val="en-US" w:eastAsia="ru-RU"/>
              </w:rPr>
              <w:t>ydroeconomic area of thr</w:t>
            </w:r>
            <w:r w:rsidRPr="00816859">
              <w:rPr>
                <w:rFonts w:ascii="Times New Roman" w:eastAsia="Times New Roman" w:hAnsi="Times New Roman"/>
                <w:iCs/>
                <w:sz w:val="24"/>
                <w:szCs w:val="24"/>
                <w:lang w:val="en-US" w:eastAsia="ru-RU"/>
              </w:rPr>
              <w:t xml:space="preserve"> Nura</w:t>
            </w:r>
            <w:r w:rsidR="006E31A7" w:rsidRPr="00816859">
              <w:rPr>
                <w:rFonts w:ascii="Times New Roman" w:eastAsia="Times New Roman" w:hAnsi="Times New Roman"/>
                <w:iCs/>
                <w:sz w:val="24"/>
                <w:szCs w:val="24"/>
                <w:lang w:val="en-US" w:eastAsia="ru-RU"/>
              </w:rPr>
              <w:t xml:space="preserve"> river</w:t>
            </w:r>
          </w:p>
        </w:tc>
        <w:tc>
          <w:tcPr>
            <w:tcW w:w="852" w:type="pct"/>
            <w:vAlign w:val="center"/>
          </w:tcPr>
          <w:p w:rsidR="00957EE8" w:rsidRPr="00816859" w:rsidRDefault="00957EE8" w:rsidP="000A3A9B">
            <w:pPr>
              <w:spacing w:after="0" w:line="240" w:lineRule="auto"/>
              <w:jc w:val="center"/>
              <w:rPr>
                <w:rFonts w:ascii="Times New Roman" w:eastAsia="Times New Roman" w:hAnsi="Times New Roman"/>
                <w:iCs/>
                <w:sz w:val="24"/>
                <w:szCs w:val="24"/>
                <w:lang w:eastAsia="ru-RU"/>
              </w:rPr>
            </w:pPr>
            <w:r w:rsidRPr="00816859">
              <w:rPr>
                <w:rFonts w:ascii="Times New Roman" w:eastAsia="Times New Roman" w:hAnsi="Times New Roman"/>
                <w:iCs/>
                <w:sz w:val="24"/>
                <w:szCs w:val="24"/>
                <w:lang w:eastAsia="ru-RU"/>
              </w:rPr>
              <w:t>2403</w:t>
            </w:r>
          </w:p>
        </w:tc>
        <w:tc>
          <w:tcPr>
            <w:tcW w:w="1020" w:type="pct"/>
            <w:vAlign w:val="center"/>
          </w:tcPr>
          <w:p w:rsidR="00957EE8" w:rsidRPr="00816859" w:rsidRDefault="00957EE8" w:rsidP="000A3A9B">
            <w:pPr>
              <w:spacing w:after="0" w:line="240" w:lineRule="auto"/>
              <w:jc w:val="center"/>
              <w:rPr>
                <w:rFonts w:ascii="Times New Roman" w:eastAsia="Times New Roman" w:hAnsi="Times New Roman"/>
                <w:iCs/>
                <w:sz w:val="24"/>
                <w:szCs w:val="24"/>
                <w:lang w:eastAsia="ru-RU"/>
              </w:rPr>
            </w:pPr>
            <w:r w:rsidRPr="00816859">
              <w:rPr>
                <w:rFonts w:ascii="Times New Roman" w:eastAsia="Times New Roman" w:hAnsi="Times New Roman"/>
                <w:iCs/>
                <w:sz w:val="24"/>
                <w:szCs w:val="24"/>
                <w:lang w:eastAsia="ru-RU"/>
              </w:rPr>
              <w:t>11,1</w:t>
            </w:r>
          </w:p>
        </w:tc>
      </w:tr>
      <w:tr w:rsidR="00816859" w:rsidRPr="00816859" w:rsidTr="00400874">
        <w:trPr>
          <w:trHeight w:val="64"/>
        </w:trPr>
        <w:tc>
          <w:tcPr>
            <w:tcW w:w="3127" w:type="pct"/>
            <w:vAlign w:val="bottom"/>
          </w:tcPr>
          <w:p w:rsidR="00957EE8" w:rsidRPr="00816859" w:rsidRDefault="002C586C" w:rsidP="000A3A9B">
            <w:pPr>
              <w:spacing w:after="0" w:line="240" w:lineRule="auto"/>
              <w:rPr>
                <w:rFonts w:ascii="Times New Roman" w:eastAsia="Times New Roman" w:hAnsi="Times New Roman"/>
                <w:sz w:val="24"/>
                <w:szCs w:val="24"/>
                <w:lang w:val="en-US" w:eastAsia="ru-RU"/>
              </w:rPr>
            </w:pPr>
            <w:r w:rsidRPr="00816859">
              <w:rPr>
                <w:rFonts w:ascii="Times New Roman" w:eastAsia="Times New Roman" w:hAnsi="Times New Roman"/>
                <w:sz w:val="24"/>
                <w:szCs w:val="24"/>
                <w:lang w:eastAsia="ru-RU"/>
              </w:rPr>
              <w:t>Nura</w:t>
            </w:r>
            <w:r w:rsidR="006E31A7" w:rsidRPr="00816859">
              <w:rPr>
                <w:rFonts w:ascii="Times New Roman" w:eastAsia="Times New Roman" w:hAnsi="Times New Roman"/>
                <w:sz w:val="24"/>
                <w:szCs w:val="24"/>
                <w:lang w:val="en-US" w:eastAsia="ru-RU"/>
              </w:rPr>
              <w:t xml:space="preserve"> river</w:t>
            </w:r>
          </w:p>
        </w:tc>
        <w:tc>
          <w:tcPr>
            <w:tcW w:w="852" w:type="pct"/>
            <w:vAlign w:val="center"/>
          </w:tcPr>
          <w:p w:rsidR="00957EE8" w:rsidRPr="00816859" w:rsidRDefault="00957EE8" w:rsidP="000A3A9B">
            <w:pPr>
              <w:spacing w:after="0" w:line="240" w:lineRule="auto"/>
              <w:jc w:val="center"/>
              <w:rPr>
                <w:rFonts w:ascii="Times New Roman" w:eastAsia="Times New Roman" w:hAnsi="Times New Roman"/>
                <w:sz w:val="24"/>
                <w:szCs w:val="24"/>
                <w:lang w:eastAsia="ru-RU"/>
              </w:rPr>
            </w:pPr>
            <w:r w:rsidRPr="00816859">
              <w:rPr>
                <w:rFonts w:ascii="Times New Roman" w:eastAsia="Times New Roman" w:hAnsi="Times New Roman"/>
                <w:sz w:val="24"/>
                <w:szCs w:val="24"/>
                <w:lang w:eastAsia="ru-RU"/>
              </w:rPr>
              <w:t>1947</w:t>
            </w:r>
          </w:p>
        </w:tc>
        <w:tc>
          <w:tcPr>
            <w:tcW w:w="1020" w:type="pct"/>
            <w:vAlign w:val="center"/>
          </w:tcPr>
          <w:p w:rsidR="00957EE8" w:rsidRPr="00816859" w:rsidRDefault="00957EE8" w:rsidP="000A3A9B">
            <w:pPr>
              <w:spacing w:after="0" w:line="240" w:lineRule="auto"/>
              <w:jc w:val="center"/>
              <w:rPr>
                <w:rFonts w:ascii="Times New Roman" w:eastAsia="Times New Roman" w:hAnsi="Times New Roman"/>
                <w:sz w:val="24"/>
                <w:szCs w:val="24"/>
                <w:lang w:eastAsia="ru-RU"/>
              </w:rPr>
            </w:pPr>
            <w:r w:rsidRPr="00816859">
              <w:rPr>
                <w:rFonts w:ascii="Times New Roman" w:eastAsia="Times New Roman" w:hAnsi="Times New Roman"/>
                <w:sz w:val="24"/>
                <w:szCs w:val="24"/>
                <w:lang w:eastAsia="ru-RU"/>
              </w:rPr>
              <w:t>9</w:t>
            </w:r>
          </w:p>
        </w:tc>
      </w:tr>
    </w:tbl>
    <w:p w:rsidR="00957EE8" w:rsidRPr="00816859" w:rsidRDefault="00957EE8" w:rsidP="00957EE8">
      <w:pPr>
        <w:spacing w:after="0" w:line="360" w:lineRule="auto"/>
        <w:ind w:firstLine="567"/>
        <w:jc w:val="both"/>
        <w:rPr>
          <w:rFonts w:ascii="Times New Roman" w:hAnsi="Times New Roman"/>
          <w:sz w:val="24"/>
        </w:rPr>
      </w:pPr>
    </w:p>
    <w:p w:rsidR="00400874" w:rsidRPr="00816859" w:rsidRDefault="00400874" w:rsidP="00957EE8">
      <w:pPr>
        <w:spacing w:after="0" w:line="360" w:lineRule="auto"/>
        <w:ind w:firstLine="567"/>
        <w:jc w:val="both"/>
        <w:rPr>
          <w:rFonts w:ascii="Times New Roman" w:hAnsi="Times New Roman"/>
          <w:sz w:val="24"/>
        </w:rPr>
      </w:pPr>
    </w:p>
    <w:p w:rsidR="00400874" w:rsidRPr="00816859" w:rsidRDefault="00400874" w:rsidP="00957EE8">
      <w:pPr>
        <w:spacing w:after="0" w:line="360" w:lineRule="auto"/>
        <w:ind w:firstLine="567"/>
        <w:jc w:val="both"/>
        <w:rPr>
          <w:rFonts w:ascii="Times New Roman" w:hAnsi="Times New Roman"/>
          <w:sz w:val="24"/>
        </w:rPr>
      </w:pPr>
    </w:p>
    <w:p w:rsidR="00400874" w:rsidRPr="00816859" w:rsidRDefault="00400874" w:rsidP="00957EE8">
      <w:pPr>
        <w:spacing w:after="0" w:line="360" w:lineRule="auto"/>
        <w:ind w:firstLine="567"/>
        <w:jc w:val="both"/>
        <w:rPr>
          <w:rFonts w:ascii="Times New Roman" w:hAnsi="Times New Roman"/>
          <w:sz w:val="24"/>
        </w:rPr>
      </w:pPr>
    </w:p>
    <w:p w:rsidR="00400874" w:rsidRPr="00816859" w:rsidRDefault="00400874" w:rsidP="00957EE8">
      <w:pPr>
        <w:spacing w:after="0" w:line="360" w:lineRule="auto"/>
        <w:ind w:firstLine="567"/>
        <w:jc w:val="both"/>
        <w:rPr>
          <w:rFonts w:ascii="Times New Roman" w:hAnsi="Times New Roman"/>
          <w:sz w:val="24"/>
        </w:rPr>
      </w:pPr>
    </w:p>
    <w:p w:rsidR="00400874" w:rsidRPr="00816859" w:rsidRDefault="00400874" w:rsidP="00957EE8">
      <w:pPr>
        <w:spacing w:after="0" w:line="360" w:lineRule="auto"/>
        <w:ind w:firstLine="567"/>
        <w:jc w:val="both"/>
        <w:rPr>
          <w:rFonts w:ascii="Times New Roman" w:hAnsi="Times New Roman"/>
          <w:sz w:val="24"/>
        </w:rPr>
      </w:pPr>
    </w:p>
    <w:p w:rsidR="002E0D35" w:rsidRPr="00816859" w:rsidRDefault="002E0D35" w:rsidP="00B12E26">
      <w:pPr>
        <w:spacing w:after="0" w:line="360" w:lineRule="auto"/>
        <w:ind w:firstLine="709"/>
        <w:jc w:val="both"/>
        <w:rPr>
          <w:rFonts w:ascii="Times New Roman" w:hAnsi="Times New Roman"/>
          <w:sz w:val="24"/>
          <w:lang w:val="en-US"/>
        </w:rPr>
      </w:pPr>
    </w:p>
    <w:p w:rsidR="002E0D35" w:rsidRPr="00816859" w:rsidRDefault="002E0D35" w:rsidP="00B12E26">
      <w:pPr>
        <w:spacing w:after="0" w:line="360" w:lineRule="auto"/>
        <w:ind w:firstLine="709"/>
        <w:jc w:val="both"/>
        <w:rPr>
          <w:rFonts w:ascii="Times New Roman" w:hAnsi="Times New Roman"/>
          <w:sz w:val="24"/>
          <w:lang w:val="en-US"/>
        </w:rPr>
      </w:pPr>
    </w:p>
    <w:p w:rsidR="002E0D35" w:rsidRPr="00816859" w:rsidRDefault="002E0D35" w:rsidP="00B12E26">
      <w:pPr>
        <w:spacing w:after="0" w:line="360" w:lineRule="auto"/>
        <w:ind w:firstLine="709"/>
        <w:jc w:val="both"/>
        <w:rPr>
          <w:rFonts w:ascii="Times New Roman" w:hAnsi="Times New Roman"/>
          <w:sz w:val="24"/>
          <w:lang w:val="en-US"/>
        </w:rPr>
      </w:pPr>
    </w:p>
    <w:p w:rsidR="002E0D35" w:rsidRPr="00816859" w:rsidRDefault="002E0D35" w:rsidP="00B12E26">
      <w:pPr>
        <w:spacing w:after="0" w:line="360" w:lineRule="auto"/>
        <w:ind w:firstLine="709"/>
        <w:jc w:val="both"/>
        <w:rPr>
          <w:rFonts w:ascii="Times New Roman" w:hAnsi="Times New Roman"/>
          <w:sz w:val="24"/>
          <w:lang w:val="en-US"/>
        </w:rPr>
      </w:pPr>
    </w:p>
    <w:p w:rsidR="002E0D35" w:rsidRPr="00816859" w:rsidRDefault="002E0D35" w:rsidP="00B12E26">
      <w:pPr>
        <w:spacing w:after="0" w:line="360" w:lineRule="auto"/>
        <w:ind w:firstLine="709"/>
        <w:jc w:val="both"/>
        <w:rPr>
          <w:rFonts w:ascii="Times New Roman" w:hAnsi="Times New Roman"/>
          <w:sz w:val="24"/>
          <w:lang w:val="en-US"/>
        </w:rPr>
      </w:pPr>
    </w:p>
    <w:p w:rsidR="00957EE8" w:rsidRPr="00816859" w:rsidRDefault="00B12E26" w:rsidP="00B12E26">
      <w:pPr>
        <w:spacing w:after="0" w:line="360" w:lineRule="auto"/>
        <w:ind w:firstLine="709"/>
        <w:jc w:val="both"/>
        <w:rPr>
          <w:rFonts w:ascii="Times New Roman" w:hAnsi="Times New Roman"/>
          <w:sz w:val="24"/>
          <w:lang w:val="en-US"/>
        </w:rPr>
      </w:pPr>
      <w:r w:rsidRPr="00816859">
        <w:rPr>
          <w:rFonts w:ascii="Times New Roman" w:hAnsi="Times New Roman"/>
          <w:sz w:val="24"/>
          <w:lang w:val="en-US"/>
        </w:rPr>
        <w:t xml:space="preserve">For </w:t>
      </w:r>
      <w:r w:rsidR="001A734E" w:rsidRPr="00816859">
        <w:rPr>
          <w:rFonts w:ascii="Times New Roman" w:hAnsi="Times New Roman"/>
          <w:sz w:val="24"/>
          <w:lang w:val="en-US"/>
        </w:rPr>
        <w:t>the</w:t>
      </w:r>
      <w:r w:rsidRPr="00816859">
        <w:rPr>
          <w:rFonts w:ascii="Times New Roman" w:hAnsi="Times New Roman"/>
          <w:sz w:val="24"/>
          <w:lang w:val="en-US"/>
        </w:rPr>
        <w:t xml:space="preserve"> Esil</w:t>
      </w:r>
      <w:r w:rsidR="001A734E" w:rsidRPr="00816859">
        <w:rPr>
          <w:rFonts w:ascii="Times New Roman" w:hAnsi="Times New Roman"/>
          <w:sz w:val="24"/>
          <w:lang w:val="en-US"/>
        </w:rPr>
        <w:t xml:space="preserve"> river</w:t>
      </w:r>
      <w:r w:rsidRPr="00816859">
        <w:rPr>
          <w:rFonts w:ascii="Times New Roman" w:hAnsi="Times New Roman"/>
          <w:sz w:val="24"/>
          <w:lang w:val="en-US"/>
        </w:rPr>
        <w:t xml:space="preserve"> (Nur-Sultan) the maximum value is 58.4 m³/s, for the </w:t>
      </w:r>
      <w:r w:rsidR="001A734E" w:rsidRPr="00816859">
        <w:rPr>
          <w:rFonts w:ascii="Times New Roman" w:hAnsi="Times New Roman"/>
          <w:sz w:val="24"/>
          <w:lang w:val="en-US"/>
        </w:rPr>
        <w:t xml:space="preserve">Nura </w:t>
      </w:r>
      <w:r w:rsidRPr="00816859">
        <w:rPr>
          <w:rFonts w:ascii="Times New Roman" w:hAnsi="Times New Roman"/>
          <w:sz w:val="24"/>
          <w:lang w:val="en-US"/>
        </w:rPr>
        <w:t>river – v. Romanovskoe - 120 m³/s. The duration of the spring flood on medium rivers (3000-30 000</w:t>
      </w:r>
      <w:r w:rsidR="001A734E" w:rsidRPr="00816859">
        <w:rPr>
          <w:rFonts w:ascii="Times New Roman" w:hAnsi="Times New Roman"/>
          <w:sz w:val="24"/>
          <w:lang w:val="en-US"/>
        </w:rPr>
        <w:t xml:space="preserve"> km²), which includes the Esil river</w:t>
      </w:r>
      <w:r w:rsidRPr="00816859">
        <w:rPr>
          <w:rFonts w:ascii="Times New Roman" w:hAnsi="Times New Roman"/>
          <w:sz w:val="24"/>
          <w:lang w:val="en-US"/>
        </w:rPr>
        <w:t xml:space="preserve"> in the alignment of the gauging station in </w:t>
      </w:r>
      <w:r w:rsidR="006E31A7" w:rsidRPr="00816859">
        <w:rPr>
          <w:rFonts w:ascii="Times New Roman" w:hAnsi="Times New Roman"/>
          <w:sz w:val="24"/>
          <w:lang w:val="en-US"/>
        </w:rPr>
        <w:t>Nur-Sultan</w:t>
      </w:r>
      <w:r w:rsidRPr="00816859">
        <w:rPr>
          <w:rFonts w:ascii="Times New Roman" w:hAnsi="Times New Roman"/>
          <w:sz w:val="24"/>
          <w:lang w:val="en-US"/>
        </w:rPr>
        <w:t xml:space="preserve"> (7400 km²), is from 30 to 80 days. On rivers with a discharge of more than 40,000 km², to which </w:t>
      </w:r>
      <w:r w:rsidR="005644B2">
        <w:rPr>
          <w:rFonts w:ascii="Times New Roman" w:hAnsi="Times New Roman"/>
          <w:sz w:val="24"/>
          <w:lang w:val="en-US"/>
        </w:rPr>
        <w:t xml:space="preserve">Nura river </w:t>
      </w:r>
      <w:r w:rsidR="0042147A" w:rsidRPr="00816859">
        <w:rPr>
          <w:rFonts w:ascii="Times New Roman" w:hAnsi="Times New Roman"/>
          <w:sz w:val="24"/>
          <w:lang w:val="en-US"/>
        </w:rPr>
        <w:t xml:space="preserve">belongs </w:t>
      </w:r>
      <w:r w:rsidRPr="00816859">
        <w:rPr>
          <w:rFonts w:ascii="Times New Roman" w:hAnsi="Times New Roman"/>
          <w:sz w:val="24"/>
          <w:lang w:val="en-US"/>
        </w:rPr>
        <w:t>in the alignment of the Romanovka gauging station near the village named after R. Koshkarbaeva (48 100 km²) [</w:t>
      </w:r>
      <w:r w:rsidR="00004A30" w:rsidRPr="00816859">
        <w:rPr>
          <w:rFonts w:ascii="Times New Roman" w:hAnsi="Times New Roman"/>
          <w:sz w:val="24"/>
          <w:lang w:val="en-US"/>
        </w:rPr>
        <w:t>16</w:t>
      </w:r>
      <w:r w:rsidRPr="00816859">
        <w:rPr>
          <w:rFonts w:ascii="Times New Roman" w:hAnsi="Times New Roman"/>
          <w:sz w:val="24"/>
          <w:lang w:val="en-US"/>
        </w:rPr>
        <w:t>], the duration of the spring flood 50 days or more</w:t>
      </w:r>
      <w:r w:rsidR="00957EE8" w:rsidRPr="00816859">
        <w:rPr>
          <w:rFonts w:ascii="Times New Roman" w:hAnsi="Times New Roman"/>
          <w:sz w:val="24"/>
          <w:lang w:val="en-US"/>
        </w:rPr>
        <w:t xml:space="preserve">. </w:t>
      </w:r>
      <w:r w:rsidRPr="00816859">
        <w:rPr>
          <w:rFonts w:ascii="Times New Roman" w:hAnsi="Times New Roman"/>
          <w:sz w:val="24"/>
          <w:lang w:val="en-US"/>
        </w:rPr>
        <w:t>The high water is single-peak, in years with significant rainfall in the spring, it is complicated by the passage of floods. Congestion is almost uncommon</w:t>
      </w:r>
      <w:r w:rsidR="00957EE8" w:rsidRPr="00816859">
        <w:rPr>
          <w:rFonts w:ascii="Times New Roman" w:hAnsi="Times New Roman"/>
          <w:sz w:val="24"/>
          <w:lang w:val="en-US"/>
        </w:rPr>
        <w:t>.</w:t>
      </w:r>
    </w:p>
    <w:p w:rsidR="00957EE8" w:rsidRPr="00816859" w:rsidRDefault="00B12E26" w:rsidP="002F20F4">
      <w:pPr>
        <w:spacing w:after="0" w:line="360" w:lineRule="auto"/>
        <w:ind w:firstLine="709"/>
        <w:jc w:val="both"/>
        <w:rPr>
          <w:rFonts w:ascii="Times New Roman" w:hAnsi="Times New Roman"/>
          <w:sz w:val="24"/>
          <w:lang w:val="en-US"/>
        </w:rPr>
      </w:pPr>
      <w:r w:rsidRPr="00816859">
        <w:rPr>
          <w:rFonts w:ascii="Times New Roman" w:hAnsi="Times New Roman"/>
          <w:sz w:val="24"/>
          <w:lang w:val="en-US"/>
        </w:rPr>
        <w:t xml:space="preserve">Data analysis </w:t>
      </w:r>
      <w:r w:rsidR="005644B2">
        <w:rPr>
          <w:rFonts w:ascii="Times New Roman" w:hAnsi="Times New Roman"/>
          <w:sz w:val="24"/>
          <w:lang w:val="en-US"/>
        </w:rPr>
        <w:t>for</w:t>
      </w:r>
      <w:r w:rsidRPr="00816859">
        <w:rPr>
          <w:rFonts w:ascii="Times New Roman" w:hAnsi="Times New Roman"/>
          <w:sz w:val="24"/>
          <w:lang w:val="en-US"/>
        </w:rPr>
        <w:t xml:space="preserve"> the past decades, i.e. during the period of river regulation, also showed that up to 95-98% of the annual runoff falls on the share of spring floods </w:t>
      </w:r>
      <w:r w:rsidR="00AB0D17" w:rsidRPr="00816859">
        <w:rPr>
          <w:rFonts w:ascii="Times New Roman" w:hAnsi="Times New Roman"/>
          <w:sz w:val="24"/>
          <w:lang w:val="en-US"/>
        </w:rPr>
        <w:t>[1</w:t>
      </w:r>
      <w:r w:rsidR="00004A30" w:rsidRPr="00816859">
        <w:rPr>
          <w:rFonts w:ascii="Times New Roman" w:hAnsi="Times New Roman"/>
          <w:sz w:val="24"/>
          <w:lang w:val="en-US"/>
        </w:rPr>
        <w:t>7</w:t>
      </w:r>
      <w:r w:rsidR="00957EE8" w:rsidRPr="00816859">
        <w:rPr>
          <w:rFonts w:ascii="Times New Roman" w:hAnsi="Times New Roman"/>
          <w:sz w:val="24"/>
          <w:lang w:val="en-US"/>
        </w:rPr>
        <w:t xml:space="preserve">]. </w:t>
      </w:r>
      <w:r w:rsidRPr="00816859">
        <w:rPr>
          <w:rFonts w:ascii="Times New Roman" w:hAnsi="Times New Roman"/>
          <w:sz w:val="24"/>
          <w:lang w:val="en-US"/>
        </w:rPr>
        <w:t xml:space="preserve">Clearing ice from the river bed on the Esil and Nura rivers occurs in late March </w:t>
      </w:r>
      <w:r w:rsidR="001A734E" w:rsidRPr="00816859">
        <w:rPr>
          <w:rFonts w:ascii="Times New Roman" w:hAnsi="Times New Roman"/>
          <w:sz w:val="24"/>
          <w:lang w:val="en-US"/>
        </w:rPr>
        <w:t>–</w:t>
      </w:r>
      <w:r w:rsidRPr="00816859">
        <w:rPr>
          <w:rFonts w:ascii="Times New Roman" w:hAnsi="Times New Roman"/>
          <w:sz w:val="24"/>
          <w:lang w:val="en-US"/>
        </w:rPr>
        <w:t xml:space="preserve"> early April. Analysis of the main characteristics of water flow at the gauging stations of the Esil and Nura rivers for the spring period, according to the monitoring data of the RSE "Kazhydromet", showed that 2014-2015 are high-water, while 2011-2013 characterized by relatively low water content</w:t>
      </w:r>
      <w:r w:rsidR="00957EE8" w:rsidRPr="00816859">
        <w:rPr>
          <w:rFonts w:ascii="Times New Roman" w:hAnsi="Times New Roman"/>
          <w:sz w:val="24"/>
          <w:lang w:val="en-US"/>
        </w:rPr>
        <w:t xml:space="preserve">. </w:t>
      </w:r>
    </w:p>
    <w:p w:rsidR="00151A04" w:rsidRPr="00816859" w:rsidRDefault="00B12E26" w:rsidP="002F20F4">
      <w:pPr>
        <w:spacing w:after="0" w:line="360" w:lineRule="auto"/>
        <w:ind w:firstLine="709"/>
        <w:jc w:val="both"/>
        <w:rPr>
          <w:rFonts w:ascii="Times New Roman" w:hAnsi="Times New Roman" w:cs="Times New Roman"/>
          <w:sz w:val="24"/>
          <w:szCs w:val="24"/>
          <w:shd w:val="clear" w:color="auto" w:fill="FFFFFF"/>
          <w:lang w:val="en-US"/>
        </w:rPr>
      </w:pPr>
      <w:r w:rsidRPr="00816859">
        <w:rPr>
          <w:rFonts w:ascii="Times New Roman" w:hAnsi="Times New Roman" w:cs="Times New Roman"/>
          <w:sz w:val="24"/>
          <w:szCs w:val="24"/>
          <w:shd w:val="clear" w:color="auto" w:fill="FFFFFF"/>
          <w:lang w:val="kk-KZ"/>
        </w:rPr>
        <w:t xml:space="preserve">Average long-term </w:t>
      </w:r>
      <w:r w:rsidR="006E31A7" w:rsidRPr="00816859">
        <w:rPr>
          <w:rFonts w:ascii="Times New Roman" w:hAnsi="Times New Roman" w:cs="Times New Roman"/>
          <w:sz w:val="24"/>
          <w:szCs w:val="24"/>
          <w:shd w:val="clear" w:color="auto" w:fill="FFFFFF"/>
          <w:lang w:val="en-US"/>
        </w:rPr>
        <w:t>water discharge</w:t>
      </w:r>
      <w:r w:rsidRPr="00816859">
        <w:rPr>
          <w:rFonts w:ascii="Times New Roman" w:hAnsi="Times New Roman" w:cs="Times New Roman"/>
          <w:sz w:val="24"/>
          <w:szCs w:val="24"/>
          <w:shd w:val="clear" w:color="auto" w:fill="FFFFFF"/>
          <w:lang w:val="kk-KZ"/>
        </w:rPr>
        <w:t xml:space="preserve"> of the </w:t>
      </w:r>
      <w:r w:rsidR="0042147A" w:rsidRPr="00816859">
        <w:rPr>
          <w:rFonts w:ascii="Times New Roman" w:hAnsi="Times New Roman" w:cs="Times New Roman"/>
          <w:sz w:val="24"/>
          <w:szCs w:val="24"/>
          <w:shd w:val="clear" w:color="auto" w:fill="FFFFFF"/>
          <w:lang w:val="kk-KZ"/>
        </w:rPr>
        <w:t xml:space="preserve">Esil </w:t>
      </w:r>
      <w:r w:rsidRPr="00816859">
        <w:rPr>
          <w:rFonts w:ascii="Times New Roman" w:hAnsi="Times New Roman" w:cs="Times New Roman"/>
          <w:sz w:val="24"/>
          <w:szCs w:val="24"/>
          <w:shd w:val="clear" w:color="auto" w:fill="FFFFFF"/>
          <w:lang w:val="kk-KZ"/>
        </w:rPr>
        <w:t>river near the city of Nur-Sultan 3.65 m</w:t>
      </w:r>
      <w:r w:rsidRPr="00816859">
        <w:rPr>
          <w:rFonts w:ascii="Times New Roman" w:hAnsi="Times New Roman" w:cs="Times New Roman"/>
          <w:sz w:val="24"/>
          <w:szCs w:val="24"/>
          <w:shd w:val="clear" w:color="auto" w:fill="FFFFFF"/>
          <w:vertAlign w:val="superscript"/>
          <w:lang w:val="kk-KZ"/>
        </w:rPr>
        <w:t>3</w:t>
      </w:r>
      <w:r w:rsidRPr="00816859">
        <w:rPr>
          <w:rFonts w:ascii="Times New Roman" w:hAnsi="Times New Roman" w:cs="Times New Roman"/>
          <w:sz w:val="24"/>
          <w:szCs w:val="24"/>
          <w:shd w:val="clear" w:color="auto" w:fill="FFFFFF"/>
          <w:lang w:val="kk-KZ"/>
        </w:rPr>
        <w:t>/s (1974-2007), by the city of Petropavlovsk it increases to 53.7 m</w:t>
      </w:r>
      <w:r w:rsidRPr="00816859">
        <w:rPr>
          <w:rFonts w:ascii="Times New Roman" w:hAnsi="Times New Roman" w:cs="Times New Roman"/>
          <w:sz w:val="24"/>
          <w:szCs w:val="24"/>
          <w:shd w:val="clear" w:color="auto" w:fill="FFFFFF"/>
          <w:vertAlign w:val="superscript"/>
          <w:lang w:val="kk-KZ"/>
        </w:rPr>
        <w:t>3</w:t>
      </w:r>
      <w:r w:rsidRPr="00816859">
        <w:rPr>
          <w:rFonts w:ascii="Times New Roman" w:hAnsi="Times New Roman" w:cs="Times New Roman"/>
          <w:sz w:val="24"/>
          <w:szCs w:val="24"/>
          <w:shd w:val="clear" w:color="auto" w:fill="FFFFFF"/>
          <w:lang w:val="kk-KZ"/>
        </w:rPr>
        <w:t>/s (1975-2016)</w:t>
      </w:r>
      <w:r w:rsidR="00151A04" w:rsidRPr="00816859">
        <w:rPr>
          <w:rFonts w:ascii="Times New Roman" w:hAnsi="Times New Roman" w:cs="Times New Roman"/>
          <w:sz w:val="24"/>
          <w:szCs w:val="24"/>
          <w:shd w:val="clear" w:color="auto" w:fill="FFFFFF"/>
          <w:lang w:val="en-US"/>
        </w:rPr>
        <w:t xml:space="preserve"> </w:t>
      </w:r>
      <w:r w:rsidR="00AB0D17" w:rsidRPr="00816859">
        <w:rPr>
          <w:rFonts w:ascii="Times New Roman" w:hAnsi="Times New Roman" w:cs="Times New Roman"/>
          <w:sz w:val="24"/>
          <w:szCs w:val="24"/>
          <w:shd w:val="clear" w:color="auto" w:fill="FFFFFF"/>
          <w:lang w:val="en-US"/>
        </w:rPr>
        <w:t>[</w:t>
      </w:r>
      <w:r w:rsidR="00004A30" w:rsidRPr="00816859">
        <w:rPr>
          <w:rFonts w:ascii="Times New Roman" w:hAnsi="Times New Roman" w:cs="Times New Roman"/>
          <w:sz w:val="24"/>
          <w:szCs w:val="24"/>
          <w:shd w:val="clear" w:color="auto" w:fill="FFFFFF"/>
          <w:lang w:val="en-US"/>
        </w:rPr>
        <w:t>18</w:t>
      </w:r>
      <w:r w:rsidR="00AB0D17" w:rsidRPr="00816859">
        <w:rPr>
          <w:rFonts w:ascii="Times New Roman" w:hAnsi="Times New Roman" w:cs="Times New Roman"/>
          <w:sz w:val="24"/>
          <w:szCs w:val="24"/>
          <w:shd w:val="clear" w:color="auto" w:fill="FFFFFF"/>
          <w:lang w:val="en-US"/>
        </w:rPr>
        <w:t>,</w:t>
      </w:r>
      <w:r w:rsidR="00004A30" w:rsidRPr="00816859">
        <w:rPr>
          <w:rFonts w:ascii="Times New Roman" w:hAnsi="Times New Roman" w:cs="Times New Roman"/>
          <w:sz w:val="24"/>
          <w:szCs w:val="24"/>
          <w:shd w:val="clear" w:color="auto" w:fill="FFFFFF"/>
          <w:lang w:val="en-US"/>
        </w:rPr>
        <w:t>19</w:t>
      </w:r>
      <w:r w:rsidR="00151A04" w:rsidRPr="00816859">
        <w:rPr>
          <w:rFonts w:ascii="Times New Roman" w:hAnsi="Times New Roman" w:cs="Times New Roman"/>
          <w:sz w:val="24"/>
          <w:szCs w:val="24"/>
          <w:shd w:val="clear" w:color="auto" w:fill="FFFFFF"/>
          <w:lang w:val="en-US"/>
        </w:rPr>
        <w:t xml:space="preserve">]. </w:t>
      </w:r>
      <w:r w:rsidR="0000242B" w:rsidRPr="00816859">
        <w:rPr>
          <w:rFonts w:ascii="Times New Roman" w:hAnsi="Times New Roman" w:cs="Times New Roman"/>
          <w:sz w:val="24"/>
          <w:szCs w:val="24"/>
          <w:shd w:val="clear" w:color="auto" w:fill="FFFFFF"/>
          <w:lang w:val="en-US"/>
        </w:rPr>
        <w:t xml:space="preserve">Intra-annual variation of water discharge of the </w:t>
      </w:r>
      <w:r w:rsidR="001A734E" w:rsidRPr="00816859">
        <w:rPr>
          <w:rFonts w:ascii="Times New Roman" w:hAnsi="Times New Roman" w:cs="Times New Roman"/>
          <w:sz w:val="24"/>
          <w:szCs w:val="24"/>
          <w:shd w:val="clear" w:color="auto" w:fill="FFFFFF"/>
          <w:lang w:val="en-US"/>
        </w:rPr>
        <w:t xml:space="preserve">Esil </w:t>
      </w:r>
      <w:r w:rsidR="0000242B" w:rsidRPr="00816859">
        <w:rPr>
          <w:rFonts w:ascii="Times New Roman" w:hAnsi="Times New Roman" w:cs="Times New Roman"/>
          <w:sz w:val="24"/>
          <w:szCs w:val="24"/>
          <w:shd w:val="clear" w:color="auto" w:fill="FFFFFF"/>
          <w:lang w:val="en-US"/>
        </w:rPr>
        <w:t>river shows an increase in the flow rate of high water in dry and medium-water years for the period of disturbed runoff (1974-2007) as compared to the conditionally natural period (1933-1973)</w:t>
      </w:r>
      <w:r w:rsidR="00151A04" w:rsidRPr="00816859">
        <w:rPr>
          <w:rFonts w:ascii="Times New Roman" w:hAnsi="Times New Roman" w:cs="Times New Roman"/>
          <w:sz w:val="24"/>
          <w:szCs w:val="24"/>
          <w:shd w:val="clear" w:color="auto" w:fill="FFFFFF"/>
          <w:lang w:val="en-US"/>
        </w:rPr>
        <w:t xml:space="preserve"> (</w:t>
      </w:r>
      <w:r w:rsidR="00004A30" w:rsidRPr="00816859">
        <w:rPr>
          <w:rFonts w:ascii="Times New Roman" w:hAnsi="Times New Roman" w:cs="Times New Roman"/>
          <w:sz w:val="24"/>
          <w:szCs w:val="24"/>
          <w:shd w:val="clear" w:color="auto" w:fill="FFFFFF"/>
          <w:lang w:val="en-US"/>
        </w:rPr>
        <w:t>figure</w:t>
      </w:r>
      <w:r w:rsidR="005213CA" w:rsidRPr="00816859">
        <w:rPr>
          <w:rFonts w:ascii="Times New Roman" w:hAnsi="Times New Roman" w:cs="Times New Roman"/>
          <w:sz w:val="24"/>
          <w:szCs w:val="24"/>
          <w:shd w:val="clear" w:color="auto" w:fill="FFFFFF"/>
          <w:lang w:val="en-US"/>
        </w:rPr>
        <w:t xml:space="preserve"> 3.2</w:t>
      </w:r>
      <w:r w:rsidR="00151A04" w:rsidRPr="00816859">
        <w:rPr>
          <w:rFonts w:ascii="Times New Roman" w:hAnsi="Times New Roman" w:cs="Times New Roman"/>
          <w:sz w:val="24"/>
          <w:szCs w:val="24"/>
          <w:shd w:val="clear" w:color="auto" w:fill="FFFFFF"/>
          <w:lang w:val="en-US"/>
        </w:rPr>
        <w:t xml:space="preserve">). </w:t>
      </w:r>
      <w:r w:rsidR="0000242B" w:rsidRPr="00816859">
        <w:rPr>
          <w:rFonts w:ascii="Times New Roman" w:hAnsi="Times New Roman" w:cs="Times New Roman"/>
          <w:sz w:val="24"/>
          <w:szCs w:val="24"/>
          <w:shd w:val="clear" w:color="auto" w:fill="FFFFFF"/>
          <w:lang w:val="en-US"/>
        </w:rPr>
        <w:t xml:space="preserve">Fluctuations in river levels above low water within </w:t>
      </w:r>
      <w:r w:rsidR="006E31A7" w:rsidRPr="00816859">
        <w:rPr>
          <w:rFonts w:ascii="Times New Roman" w:hAnsi="Times New Roman" w:cs="Times New Roman"/>
          <w:sz w:val="24"/>
          <w:szCs w:val="24"/>
          <w:shd w:val="clear" w:color="auto" w:fill="FFFFFF"/>
          <w:lang w:val="en-US"/>
        </w:rPr>
        <w:t>Nur-Sultan</w:t>
      </w:r>
      <w:r w:rsidR="0000242B" w:rsidRPr="00816859">
        <w:rPr>
          <w:rFonts w:ascii="Times New Roman" w:hAnsi="Times New Roman" w:cs="Times New Roman"/>
          <w:sz w:val="24"/>
          <w:szCs w:val="24"/>
          <w:shd w:val="clear" w:color="auto" w:fill="FFFFFF"/>
          <w:lang w:val="en-US"/>
        </w:rPr>
        <w:t xml:space="preserve"> city are 4.5-5 m, in other areas 8-12 m </w:t>
      </w:r>
      <w:r w:rsidR="00151A04" w:rsidRPr="00816859">
        <w:rPr>
          <w:rFonts w:ascii="Times New Roman" w:hAnsi="Times New Roman" w:cs="Times New Roman"/>
          <w:sz w:val="24"/>
          <w:szCs w:val="24"/>
          <w:shd w:val="clear" w:color="auto" w:fill="FFFFFF"/>
          <w:lang w:val="en-US"/>
        </w:rPr>
        <w:t>[</w:t>
      </w:r>
      <w:r w:rsidR="00004A30" w:rsidRPr="00816859">
        <w:rPr>
          <w:rFonts w:ascii="Times New Roman" w:hAnsi="Times New Roman" w:cs="Times New Roman"/>
          <w:sz w:val="24"/>
          <w:szCs w:val="24"/>
          <w:shd w:val="clear" w:color="auto" w:fill="FFFFFF"/>
          <w:lang w:val="en-US"/>
        </w:rPr>
        <w:t>18</w:t>
      </w:r>
      <w:r w:rsidR="00151A04" w:rsidRPr="00816859">
        <w:rPr>
          <w:rFonts w:ascii="Times New Roman" w:hAnsi="Times New Roman" w:cs="Times New Roman"/>
          <w:sz w:val="24"/>
          <w:szCs w:val="24"/>
          <w:shd w:val="clear" w:color="auto" w:fill="FFFFFF"/>
          <w:lang w:val="en-US"/>
        </w:rPr>
        <w:t>].</w:t>
      </w:r>
    </w:p>
    <w:p w:rsidR="00151A04" w:rsidRPr="00816859" w:rsidRDefault="0000242B" w:rsidP="002F20F4">
      <w:pPr>
        <w:spacing w:after="0" w:line="360" w:lineRule="auto"/>
        <w:ind w:firstLine="709"/>
        <w:jc w:val="both"/>
        <w:rPr>
          <w:rFonts w:ascii="Times New Roman" w:hAnsi="Times New Roman" w:cs="Times New Roman"/>
          <w:sz w:val="24"/>
          <w:szCs w:val="24"/>
          <w:shd w:val="clear" w:color="auto" w:fill="FFFFFF"/>
          <w:lang w:val="kk-KZ"/>
        </w:rPr>
      </w:pPr>
      <w:r w:rsidRPr="00816859">
        <w:rPr>
          <w:rFonts w:ascii="Times New Roman" w:hAnsi="Times New Roman" w:cs="Times New Roman"/>
          <w:sz w:val="24"/>
          <w:szCs w:val="24"/>
          <w:shd w:val="clear" w:color="auto" w:fill="FFFFFF"/>
          <w:lang w:val="en-US"/>
        </w:rPr>
        <w:lastRenderedPageBreak/>
        <w:t xml:space="preserve">Average long-term runoff of the </w:t>
      </w:r>
      <w:r w:rsidR="00913F45" w:rsidRPr="00816859">
        <w:rPr>
          <w:rFonts w:ascii="Times New Roman" w:hAnsi="Times New Roman" w:cs="Times New Roman"/>
          <w:sz w:val="24"/>
          <w:szCs w:val="24"/>
          <w:shd w:val="clear" w:color="auto" w:fill="FFFFFF"/>
          <w:lang w:val="en-US"/>
        </w:rPr>
        <w:t xml:space="preserve">Nura </w:t>
      </w:r>
      <w:r w:rsidRPr="00816859">
        <w:rPr>
          <w:rFonts w:ascii="Times New Roman" w:hAnsi="Times New Roman" w:cs="Times New Roman"/>
          <w:sz w:val="24"/>
          <w:szCs w:val="24"/>
          <w:shd w:val="clear" w:color="auto" w:fill="FFFFFF"/>
          <w:lang w:val="en-US"/>
        </w:rPr>
        <w:t>river at the village named after R. Koshkarbaeva is 0.68 km</w:t>
      </w:r>
      <w:r w:rsidRPr="00816859">
        <w:rPr>
          <w:rFonts w:ascii="Times New Roman" w:hAnsi="Times New Roman" w:cs="Times New Roman"/>
          <w:sz w:val="24"/>
          <w:szCs w:val="24"/>
          <w:shd w:val="clear" w:color="auto" w:fill="FFFFFF"/>
          <w:vertAlign w:val="superscript"/>
          <w:lang w:val="en-US"/>
        </w:rPr>
        <w:t>3</w:t>
      </w:r>
      <w:r w:rsidR="00151A04" w:rsidRPr="00816859">
        <w:rPr>
          <w:rFonts w:ascii="Times New Roman" w:hAnsi="Times New Roman" w:cs="Times New Roman"/>
          <w:sz w:val="24"/>
          <w:szCs w:val="24"/>
          <w:shd w:val="clear" w:color="auto" w:fill="FFFFFF"/>
          <w:lang w:val="en-US"/>
        </w:rPr>
        <w:t xml:space="preserve">. </w:t>
      </w:r>
      <w:r w:rsidRPr="00816859">
        <w:rPr>
          <w:rFonts w:ascii="Times New Roman" w:hAnsi="Times New Roman" w:cs="Times New Roman"/>
          <w:sz w:val="24"/>
          <w:szCs w:val="24"/>
          <w:shd w:val="clear" w:color="auto" w:fill="FFFFFF"/>
          <w:lang w:val="kk-KZ"/>
        </w:rPr>
        <w:t xml:space="preserve">Average long-term </w:t>
      </w:r>
      <w:r w:rsidR="006E31A7" w:rsidRPr="00816859">
        <w:rPr>
          <w:rFonts w:ascii="Times New Roman" w:hAnsi="Times New Roman" w:cs="Times New Roman"/>
          <w:sz w:val="24"/>
          <w:szCs w:val="24"/>
          <w:shd w:val="clear" w:color="auto" w:fill="FFFFFF"/>
          <w:lang w:val="en-US"/>
        </w:rPr>
        <w:t>water discharge</w:t>
      </w:r>
      <w:r w:rsidRPr="00816859">
        <w:rPr>
          <w:rFonts w:ascii="Times New Roman" w:hAnsi="Times New Roman" w:cs="Times New Roman"/>
          <w:sz w:val="24"/>
          <w:szCs w:val="24"/>
          <w:shd w:val="clear" w:color="auto" w:fill="FFFFFF"/>
          <w:lang w:val="kk-KZ"/>
        </w:rPr>
        <w:t xml:space="preserve"> of the </w:t>
      </w:r>
      <w:r w:rsidR="00913F45" w:rsidRPr="00816859">
        <w:rPr>
          <w:rFonts w:ascii="Times New Roman" w:hAnsi="Times New Roman" w:cs="Times New Roman"/>
          <w:sz w:val="24"/>
          <w:szCs w:val="24"/>
          <w:shd w:val="clear" w:color="auto" w:fill="FFFFFF"/>
          <w:lang w:val="kk-KZ"/>
        </w:rPr>
        <w:t xml:space="preserve">Nura </w:t>
      </w:r>
      <w:r w:rsidRPr="00816859">
        <w:rPr>
          <w:rFonts w:ascii="Times New Roman" w:hAnsi="Times New Roman" w:cs="Times New Roman"/>
          <w:sz w:val="24"/>
          <w:szCs w:val="24"/>
          <w:shd w:val="clear" w:color="auto" w:fill="FFFFFF"/>
          <w:lang w:val="kk-KZ"/>
        </w:rPr>
        <w:t>river</w:t>
      </w:r>
      <w:r w:rsidRPr="00816859">
        <w:rPr>
          <w:rFonts w:ascii="Times New Roman" w:hAnsi="Times New Roman" w:cs="Times New Roman"/>
          <w:sz w:val="24"/>
          <w:szCs w:val="24"/>
          <w:shd w:val="clear" w:color="auto" w:fill="FFFFFF"/>
          <w:lang w:val="en-US"/>
        </w:rPr>
        <w:t xml:space="preserve"> </w:t>
      </w:r>
      <w:r w:rsidRPr="00816859">
        <w:rPr>
          <w:rFonts w:ascii="Times New Roman" w:hAnsi="Times New Roman" w:cs="Times New Roman"/>
          <w:sz w:val="24"/>
          <w:szCs w:val="24"/>
          <w:shd w:val="clear" w:color="auto" w:fill="FFFFFF"/>
          <w:lang w:val="kk-KZ"/>
        </w:rPr>
        <w:t>at the village</w:t>
      </w:r>
      <w:r w:rsidRPr="00816859">
        <w:rPr>
          <w:rFonts w:ascii="Times New Roman" w:hAnsi="Times New Roman" w:cs="Times New Roman"/>
          <w:sz w:val="24"/>
          <w:szCs w:val="24"/>
          <w:shd w:val="clear" w:color="auto" w:fill="FFFFFF"/>
          <w:lang w:val="en-US"/>
        </w:rPr>
        <w:t xml:space="preserve"> named after</w:t>
      </w:r>
      <w:r w:rsidRPr="00816859">
        <w:rPr>
          <w:rFonts w:ascii="Times New Roman" w:hAnsi="Times New Roman" w:cs="Times New Roman"/>
          <w:sz w:val="24"/>
          <w:szCs w:val="24"/>
          <w:shd w:val="clear" w:color="auto" w:fill="FFFFFF"/>
          <w:lang w:val="kk-KZ"/>
        </w:rPr>
        <w:t xml:space="preserve"> Koshkarbaev is</w:t>
      </w:r>
      <w:r w:rsidR="00151A04" w:rsidRPr="00816859">
        <w:rPr>
          <w:rFonts w:ascii="Times New Roman" w:hAnsi="Times New Roman" w:cs="Times New Roman"/>
          <w:sz w:val="24"/>
          <w:szCs w:val="24"/>
          <w:shd w:val="clear" w:color="auto" w:fill="FFFFFF"/>
          <w:lang w:val="kk-KZ"/>
        </w:rPr>
        <w:t xml:space="preserve"> 20,3 </w:t>
      </w:r>
      <w:r w:rsidRPr="00816859">
        <w:rPr>
          <w:rFonts w:ascii="Times New Roman" w:hAnsi="Times New Roman" w:cs="Times New Roman"/>
          <w:sz w:val="24"/>
          <w:szCs w:val="24"/>
          <w:shd w:val="clear" w:color="auto" w:fill="FFFFFF"/>
          <w:lang w:val="en-US"/>
        </w:rPr>
        <w:t>m</w:t>
      </w:r>
      <w:r w:rsidR="00151A04" w:rsidRPr="00816859">
        <w:rPr>
          <w:rFonts w:ascii="Times New Roman" w:hAnsi="Times New Roman" w:cs="Times New Roman"/>
          <w:sz w:val="24"/>
          <w:szCs w:val="24"/>
          <w:shd w:val="clear" w:color="auto" w:fill="FFFFFF"/>
          <w:vertAlign w:val="superscript"/>
          <w:lang w:val="en-US"/>
        </w:rPr>
        <w:t>3</w:t>
      </w:r>
      <w:r w:rsidR="00151A04" w:rsidRPr="00816859">
        <w:rPr>
          <w:rFonts w:ascii="Times New Roman" w:hAnsi="Times New Roman" w:cs="Times New Roman"/>
          <w:sz w:val="24"/>
          <w:szCs w:val="24"/>
          <w:shd w:val="clear" w:color="auto" w:fill="FFFFFF"/>
          <w:lang w:val="en-US"/>
        </w:rPr>
        <w:t>/</w:t>
      </w:r>
      <w:r w:rsidRPr="00816859">
        <w:rPr>
          <w:rFonts w:ascii="Times New Roman" w:hAnsi="Times New Roman" w:cs="Times New Roman"/>
          <w:sz w:val="24"/>
          <w:szCs w:val="24"/>
          <w:shd w:val="clear" w:color="auto" w:fill="FFFFFF"/>
          <w:lang w:val="en-US"/>
        </w:rPr>
        <w:t>s (1974-2007</w:t>
      </w:r>
      <w:r w:rsidR="00151A04" w:rsidRPr="00816859">
        <w:rPr>
          <w:rFonts w:ascii="Times New Roman" w:hAnsi="Times New Roman" w:cs="Times New Roman"/>
          <w:sz w:val="24"/>
          <w:szCs w:val="24"/>
          <w:shd w:val="clear" w:color="auto" w:fill="FFFFFF"/>
          <w:lang w:val="en-US"/>
        </w:rPr>
        <w:t xml:space="preserve">). </w:t>
      </w:r>
      <w:r w:rsidRPr="00816859">
        <w:rPr>
          <w:rFonts w:ascii="Times New Roman" w:hAnsi="Times New Roman" w:cs="Times New Roman"/>
          <w:sz w:val="24"/>
          <w:szCs w:val="24"/>
          <w:shd w:val="clear" w:color="auto" w:fill="FFFFFF"/>
          <w:lang w:val="en-US"/>
        </w:rPr>
        <w:t xml:space="preserve">For </w:t>
      </w:r>
      <w:r w:rsidR="00913F45" w:rsidRPr="00816859">
        <w:rPr>
          <w:rFonts w:ascii="Times New Roman" w:hAnsi="Times New Roman" w:cs="Times New Roman"/>
          <w:sz w:val="24"/>
          <w:szCs w:val="24"/>
          <w:shd w:val="clear" w:color="auto" w:fill="FFFFFF"/>
          <w:lang w:val="en-US"/>
        </w:rPr>
        <w:t>the</w:t>
      </w:r>
      <w:r w:rsidRPr="00816859">
        <w:rPr>
          <w:rFonts w:ascii="Times New Roman" w:hAnsi="Times New Roman" w:cs="Times New Roman"/>
          <w:sz w:val="24"/>
          <w:szCs w:val="24"/>
          <w:shd w:val="clear" w:color="auto" w:fill="FFFFFF"/>
          <w:lang w:val="en-US"/>
        </w:rPr>
        <w:t xml:space="preserve"> Nura</w:t>
      </w:r>
      <w:r w:rsidR="00913F45" w:rsidRPr="00816859">
        <w:rPr>
          <w:rFonts w:ascii="Times New Roman" w:hAnsi="Times New Roman" w:cs="Times New Roman"/>
          <w:sz w:val="24"/>
          <w:szCs w:val="24"/>
          <w:shd w:val="clear" w:color="auto" w:fill="FFFFFF"/>
          <w:lang w:val="en-US"/>
        </w:rPr>
        <w:t xml:space="preserve"> river</w:t>
      </w:r>
      <w:r w:rsidRPr="00816859">
        <w:rPr>
          <w:rFonts w:ascii="Times New Roman" w:hAnsi="Times New Roman" w:cs="Times New Roman"/>
          <w:sz w:val="24"/>
          <w:szCs w:val="24"/>
          <w:shd w:val="clear" w:color="auto" w:fill="FFFFFF"/>
          <w:lang w:val="en-US"/>
        </w:rPr>
        <w:t>, there is a decrease in flood discharge in years of different water content for the period of disturbed runoff (1974-2007) in comparison with the conditionally natural period (1933-1973).</w:t>
      </w:r>
      <w:r w:rsidR="00151A04" w:rsidRPr="00816859">
        <w:rPr>
          <w:rFonts w:ascii="Times New Roman" w:hAnsi="Times New Roman" w:cs="Times New Roman"/>
          <w:sz w:val="24"/>
          <w:szCs w:val="24"/>
          <w:shd w:val="clear" w:color="auto" w:fill="FFFFFF"/>
          <w:lang w:val="en-US"/>
        </w:rPr>
        <w:t xml:space="preserve"> </w:t>
      </w:r>
      <w:r w:rsidRPr="00816859">
        <w:rPr>
          <w:rFonts w:ascii="Times New Roman" w:hAnsi="Times New Roman" w:cs="Times New Roman"/>
          <w:sz w:val="24"/>
          <w:szCs w:val="24"/>
          <w:shd w:val="clear" w:color="auto" w:fill="FFFFFF"/>
          <w:lang w:val="en-US"/>
        </w:rPr>
        <w:t>Intra-annual variation of water discharge of the</w:t>
      </w:r>
      <w:r w:rsidR="00913F45" w:rsidRPr="00816859">
        <w:rPr>
          <w:rFonts w:ascii="Times New Roman" w:hAnsi="Times New Roman" w:cs="Times New Roman"/>
          <w:sz w:val="24"/>
          <w:szCs w:val="24"/>
          <w:shd w:val="clear" w:color="auto" w:fill="FFFFFF"/>
          <w:lang w:val="en-US"/>
        </w:rPr>
        <w:t xml:space="preserve"> Nura river</w:t>
      </w:r>
      <w:r w:rsidRPr="00816859">
        <w:rPr>
          <w:rFonts w:ascii="Times New Roman" w:hAnsi="Times New Roman" w:cs="Times New Roman"/>
          <w:sz w:val="24"/>
          <w:szCs w:val="24"/>
          <w:shd w:val="clear" w:color="auto" w:fill="FFFFFF"/>
          <w:lang w:val="en-US"/>
        </w:rPr>
        <w:t xml:space="preserve"> is shown in Figure 2.2. Fluctuations in levels above low water average 2.5-6 m </w:t>
      </w:r>
      <w:r w:rsidR="00AB0D17" w:rsidRPr="00816859">
        <w:rPr>
          <w:rFonts w:ascii="Times New Roman" w:hAnsi="Times New Roman" w:cs="Times New Roman"/>
          <w:sz w:val="24"/>
          <w:szCs w:val="24"/>
          <w:lang w:val="en-US"/>
        </w:rPr>
        <w:t>[</w:t>
      </w:r>
      <w:r w:rsidR="00004A30" w:rsidRPr="00816859">
        <w:rPr>
          <w:rFonts w:ascii="Times New Roman" w:hAnsi="Times New Roman" w:cs="Times New Roman"/>
          <w:sz w:val="24"/>
          <w:szCs w:val="24"/>
          <w:lang w:val="en-US"/>
        </w:rPr>
        <w:t>18</w:t>
      </w:r>
      <w:r w:rsidR="00151A04" w:rsidRPr="00816859">
        <w:rPr>
          <w:rFonts w:ascii="Times New Roman" w:hAnsi="Times New Roman" w:cs="Times New Roman"/>
          <w:sz w:val="24"/>
          <w:szCs w:val="24"/>
          <w:lang w:val="en-US"/>
        </w:rPr>
        <w:t>]</w:t>
      </w:r>
      <w:r w:rsidR="00151A04" w:rsidRPr="00816859">
        <w:rPr>
          <w:rFonts w:ascii="Times New Roman" w:hAnsi="Times New Roman" w:cs="Times New Roman"/>
          <w:sz w:val="24"/>
          <w:szCs w:val="24"/>
          <w:shd w:val="clear" w:color="auto" w:fill="FFFFFF"/>
          <w:lang w:val="kk-KZ"/>
        </w:rPr>
        <w:t>.</w:t>
      </w:r>
    </w:p>
    <w:p w:rsidR="00151A04" w:rsidRPr="00816859" w:rsidRDefault="00151A04" w:rsidP="008C4567">
      <w:pPr>
        <w:spacing w:after="0"/>
        <w:ind w:firstLine="567"/>
        <w:jc w:val="both"/>
        <w:rPr>
          <w:rFonts w:ascii="Times New Roman" w:hAnsi="Times New Roman" w:cs="Times New Roman"/>
          <w:sz w:val="24"/>
          <w:szCs w:val="24"/>
          <w:shd w:val="clear" w:color="auto" w:fill="FFFFFF"/>
          <w:lang w:val="kk-KZ"/>
        </w:rPr>
      </w:pPr>
    </w:p>
    <w:p w:rsidR="00151A04" w:rsidRPr="00816859" w:rsidRDefault="00151A04" w:rsidP="00151A04">
      <w:pPr>
        <w:spacing w:after="0" w:line="360" w:lineRule="auto"/>
        <w:rPr>
          <w:noProof/>
          <w:lang w:eastAsia="ru-RU"/>
        </w:rPr>
      </w:pPr>
      <w:r w:rsidRPr="00816859">
        <w:rPr>
          <w:rFonts w:ascii="Times New Roman" w:hAnsi="Times New Roman" w:cs="Times New Roman"/>
          <w:noProof/>
          <w:sz w:val="24"/>
          <w:szCs w:val="24"/>
          <w:lang w:eastAsia="ru-RU"/>
        </w:rPr>
        <w:drawing>
          <wp:inline distT="0" distB="0" distL="0" distR="0" wp14:anchorId="34D7B0F6" wp14:editId="51ACA987">
            <wp:extent cx="2211572" cy="141413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Pr="00816859">
        <w:rPr>
          <w:noProof/>
          <w:lang w:eastAsia="ru-RU"/>
        </w:rPr>
        <w:drawing>
          <wp:inline distT="0" distB="0" distL="0" distR="0" wp14:anchorId="67F089EA" wp14:editId="11E7C91A">
            <wp:extent cx="1236271" cy="1457325"/>
            <wp:effectExtent l="0" t="0" r="254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237841" cy="1459176"/>
                    </a:xfrm>
                    <a:prstGeom prst="rect">
                      <a:avLst/>
                    </a:prstGeom>
                  </pic:spPr>
                </pic:pic>
              </a:graphicData>
            </a:graphic>
          </wp:inline>
        </w:drawing>
      </w:r>
      <w:r w:rsidRPr="00816859">
        <w:rPr>
          <w:rFonts w:ascii="Times New Roman" w:hAnsi="Times New Roman" w:cs="Times New Roman"/>
          <w:noProof/>
          <w:sz w:val="24"/>
          <w:szCs w:val="24"/>
          <w:lang w:eastAsia="ru-RU"/>
        </w:rPr>
        <w:drawing>
          <wp:inline distT="0" distB="0" distL="0" distR="0" wp14:anchorId="041A9DED" wp14:editId="0C293869">
            <wp:extent cx="2381693" cy="1435395"/>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96"/>
      </w:tblGrid>
      <w:tr w:rsidR="00816859" w:rsidRPr="001A4565" w:rsidTr="000D6814">
        <w:trPr>
          <w:trHeight w:val="417"/>
        </w:trPr>
        <w:tc>
          <w:tcPr>
            <w:tcW w:w="4887" w:type="dxa"/>
          </w:tcPr>
          <w:p w:rsidR="00151A04" w:rsidRPr="00816859" w:rsidRDefault="0000242B" w:rsidP="00712F1F">
            <w:pPr>
              <w:spacing w:line="360" w:lineRule="auto"/>
              <w:jc w:val="both"/>
              <w:rPr>
                <w:rFonts w:ascii="Times New Roman" w:hAnsi="Times New Roman" w:cs="Times New Roman"/>
                <w:sz w:val="24"/>
                <w:szCs w:val="24"/>
                <w:shd w:val="clear" w:color="auto" w:fill="FFFFFF"/>
                <w:lang w:val="en-US"/>
              </w:rPr>
            </w:pPr>
            <w:r w:rsidRPr="00816859">
              <w:rPr>
                <w:rFonts w:ascii="Times New Roman" w:hAnsi="Times New Roman" w:cs="Times New Roman"/>
                <w:sz w:val="24"/>
                <w:szCs w:val="24"/>
                <w:shd w:val="clear" w:color="auto" w:fill="FFFFFF"/>
                <w:lang w:val="en-US"/>
              </w:rPr>
              <w:t>a</w:t>
            </w:r>
            <w:r w:rsidR="00151A04" w:rsidRPr="00816859">
              <w:rPr>
                <w:rFonts w:ascii="Times New Roman" w:hAnsi="Times New Roman" w:cs="Times New Roman"/>
                <w:sz w:val="24"/>
                <w:szCs w:val="24"/>
                <w:shd w:val="clear" w:color="auto" w:fill="FFFFFF"/>
                <w:lang w:val="en-US"/>
              </w:rPr>
              <w:t>)</w:t>
            </w:r>
          </w:p>
          <w:p w:rsidR="00151A04" w:rsidRPr="00816859" w:rsidRDefault="00151A04" w:rsidP="00712F1F">
            <w:pPr>
              <w:spacing w:line="360" w:lineRule="auto"/>
              <w:jc w:val="both"/>
              <w:rPr>
                <w:noProof/>
                <w:lang w:val="en-US" w:eastAsia="ru-RU"/>
              </w:rPr>
            </w:pPr>
            <w:r w:rsidRPr="00816859">
              <w:rPr>
                <w:rFonts w:ascii="Times New Roman" w:hAnsi="Times New Roman" w:cs="Times New Roman"/>
                <w:sz w:val="24"/>
                <w:szCs w:val="24"/>
                <w:shd w:val="clear" w:color="auto" w:fill="FFFFFF"/>
              </w:rPr>
              <w:t>а</w:t>
            </w:r>
            <w:r w:rsidRPr="00816859">
              <w:rPr>
                <w:rFonts w:ascii="Times New Roman" w:hAnsi="Times New Roman" w:cs="Times New Roman"/>
                <w:sz w:val="24"/>
                <w:szCs w:val="24"/>
                <w:shd w:val="clear" w:color="auto" w:fill="FFFFFF"/>
                <w:lang w:val="kk-KZ"/>
              </w:rPr>
              <w:t xml:space="preserve"> </w:t>
            </w:r>
            <w:r w:rsidRPr="00816859">
              <w:rPr>
                <w:rFonts w:ascii="Times New Roman" w:hAnsi="Times New Roman" w:cs="Times New Roman"/>
                <w:sz w:val="24"/>
                <w:szCs w:val="24"/>
                <w:shd w:val="clear" w:color="auto" w:fill="FFFFFF"/>
                <w:lang w:val="en-US"/>
              </w:rPr>
              <w:t xml:space="preserve">-  </w:t>
            </w:r>
            <w:r w:rsidR="0000242B" w:rsidRPr="00816859">
              <w:rPr>
                <w:rFonts w:ascii="Times New Roman" w:hAnsi="Times New Roman" w:cs="Times New Roman"/>
                <w:sz w:val="24"/>
                <w:szCs w:val="24"/>
                <w:shd w:val="clear" w:color="auto" w:fill="FFFFFF"/>
                <w:lang w:val="en-US"/>
              </w:rPr>
              <w:t>along the Esil river, Nur-Sultan</w:t>
            </w:r>
          </w:p>
        </w:tc>
        <w:tc>
          <w:tcPr>
            <w:tcW w:w="4888" w:type="dxa"/>
          </w:tcPr>
          <w:p w:rsidR="00151A04" w:rsidRPr="00816859" w:rsidRDefault="0000242B" w:rsidP="00712F1F">
            <w:pPr>
              <w:spacing w:line="360" w:lineRule="auto"/>
              <w:jc w:val="both"/>
              <w:rPr>
                <w:rFonts w:ascii="Times New Roman" w:hAnsi="Times New Roman" w:cs="Times New Roman"/>
                <w:sz w:val="24"/>
                <w:szCs w:val="24"/>
                <w:shd w:val="clear" w:color="auto" w:fill="FFFFFF"/>
                <w:lang w:val="en-US"/>
              </w:rPr>
            </w:pPr>
            <w:r w:rsidRPr="00816859">
              <w:rPr>
                <w:rFonts w:ascii="Times New Roman" w:hAnsi="Times New Roman" w:cs="Times New Roman"/>
                <w:sz w:val="24"/>
                <w:szCs w:val="24"/>
                <w:shd w:val="clear" w:color="auto" w:fill="FFFFFF"/>
                <w:lang w:val="en-US"/>
              </w:rPr>
              <w:t>b</w:t>
            </w:r>
            <w:r w:rsidR="00151A04" w:rsidRPr="00816859">
              <w:rPr>
                <w:rFonts w:ascii="Times New Roman" w:hAnsi="Times New Roman" w:cs="Times New Roman"/>
                <w:sz w:val="24"/>
                <w:szCs w:val="24"/>
                <w:shd w:val="clear" w:color="auto" w:fill="FFFFFF"/>
                <w:lang w:val="en-US"/>
              </w:rPr>
              <w:t>)</w:t>
            </w:r>
          </w:p>
          <w:p w:rsidR="00151A04" w:rsidRPr="00816859" w:rsidRDefault="0000242B" w:rsidP="00712F1F">
            <w:pPr>
              <w:spacing w:line="360" w:lineRule="auto"/>
              <w:jc w:val="both"/>
              <w:rPr>
                <w:noProof/>
                <w:lang w:val="en-US" w:eastAsia="ru-RU"/>
              </w:rPr>
            </w:pPr>
            <w:r w:rsidRPr="00816859">
              <w:rPr>
                <w:rFonts w:ascii="Times New Roman" w:hAnsi="Times New Roman" w:cs="Times New Roman"/>
                <w:sz w:val="24"/>
                <w:szCs w:val="24"/>
                <w:shd w:val="clear" w:color="auto" w:fill="FFFFFF"/>
                <w:lang w:val="en-US"/>
              </w:rPr>
              <w:t>b</w:t>
            </w:r>
            <w:r w:rsidR="00151A04" w:rsidRPr="00816859">
              <w:rPr>
                <w:rFonts w:ascii="Times New Roman" w:hAnsi="Times New Roman" w:cs="Times New Roman"/>
                <w:sz w:val="24"/>
                <w:szCs w:val="24"/>
                <w:shd w:val="clear" w:color="auto" w:fill="FFFFFF"/>
                <w:lang w:val="en-US"/>
              </w:rPr>
              <w:t xml:space="preserve"> - </w:t>
            </w:r>
            <w:r w:rsidR="00913F45" w:rsidRPr="00816859">
              <w:rPr>
                <w:rFonts w:ascii="Times New Roman" w:hAnsi="Times New Roman" w:cs="Times New Roman"/>
                <w:sz w:val="24"/>
                <w:szCs w:val="24"/>
                <w:shd w:val="clear" w:color="auto" w:fill="FFFFFF"/>
                <w:lang w:val="en-US"/>
              </w:rPr>
              <w:t>along the Nura river</w:t>
            </w:r>
            <w:r w:rsidRPr="00816859">
              <w:rPr>
                <w:rFonts w:ascii="Times New Roman" w:hAnsi="Times New Roman" w:cs="Times New Roman"/>
                <w:sz w:val="24"/>
                <w:szCs w:val="24"/>
                <w:shd w:val="clear" w:color="auto" w:fill="FFFFFF"/>
                <w:lang w:val="en-US"/>
              </w:rPr>
              <w:t>, village n.</w:t>
            </w:r>
            <w:r w:rsidR="00913F45" w:rsidRPr="00816859">
              <w:rPr>
                <w:rFonts w:ascii="Times New Roman" w:hAnsi="Times New Roman" w:cs="Times New Roman"/>
                <w:sz w:val="24"/>
                <w:szCs w:val="24"/>
                <w:shd w:val="clear" w:color="auto" w:fill="FFFFFF"/>
                <w:lang w:val="en-US"/>
              </w:rPr>
              <w:t>a.</w:t>
            </w:r>
            <w:r w:rsidRPr="00816859">
              <w:rPr>
                <w:rFonts w:ascii="Times New Roman" w:hAnsi="Times New Roman" w:cs="Times New Roman"/>
                <w:sz w:val="24"/>
                <w:szCs w:val="24"/>
                <w:shd w:val="clear" w:color="auto" w:fill="FFFFFF"/>
                <w:lang w:val="en-US"/>
              </w:rPr>
              <w:t xml:space="preserve"> R. Koshkarbaeva</w:t>
            </w:r>
          </w:p>
        </w:tc>
      </w:tr>
    </w:tbl>
    <w:p w:rsidR="00151A04" w:rsidRPr="00816859" w:rsidRDefault="00004A30" w:rsidP="00B36FEB">
      <w:pPr>
        <w:spacing w:after="0" w:line="240" w:lineRule="auto"/>
        <w:jc w:val="center"/>
        <w:rPr>
          <w:rFonts w:ascii="Times New Roman" w:hAnsi="Times New Roman" w:cs="Times New Roman"/>
          <w:sz w:val="24"/>
          <w:szCs w:val="24"/>
          <w:shd w:val="clear" w:color="auto" w:fill="FFFFFF"/>
          <w:lang w:val="en-US"/>
        </w:rPr>
      </w:pPr>
      <w:r w:rsidRPr="00816859">
        <w:rPr>
          <w:rFonts w:ascii="Times New Roman" w:hAnsi="Times New Roman" w:cs="Times New Roman"/>
          <w:sz w:val="24"/>
          <w:szCs w:val="24"/>
          <w:shd w:val="clear" w:color="auto" w:fill="FFFFFF"/>
          <w:lang w:val="en-US"/>
        </w:rPr>
        <w:t>Figure</w:t>
      </w:r>
      <w:r w:rsidR="005213CA" w:rsidRPr="00816859">
        <w:rPr>
          <w:rFonts w:ascii="Times New Roman" w:hAnsi="Times New Roman" w:cs="Times New Roman"/>
          <w:sz w:val="24"/>
          <w:szCs w:val="24"/>
          <w:shd w:val="clear" w:color="auto" w:fill="FFFFFF"/>
          <w:lang w:val="kk-KZ"/>
        </w:rPr>
        <w:t xml:space="preserve"> 3.2</w:t>
      </w:r>
      <w:r w:rsidR="00151A04" w:rsidRPr="00816859">
        <w:rPr>
          <w:rFonts w:ascii="Times New Roman" w:hAnsi="Times New Roman" w:cs="Times New Roman"/>
          <w:sz w:val="24"/>
          <w:szCs w:val="24"/>
          <w:shd w:val="clear" w:color="auto" w:fill="FFFFFF"/>
          <w:lang w:val="en-US"/>
        </w:rPr>
        <w:t xml:space="preserve"> – </w:t>
      </w:r>
      <w:r w:rsidR="00913F45" w:rsidRPr="00816859">
        <w:rPr>
          <w:rFonts w:ascii="Times New Roman" w:hAnsi="Times New Roman" w:cs="Times New Roman"/>
          <w:sz w:val="24"/>
          <w:szCs w:val="24"/>
          <w:shd w:val="clear" w:color="auto" w:fill="FFFFFF"/>
          <w:lang w:val="en-US"/>
        </w:rPr>
        <w:t xml:space="preserve">Water discharges of different flow availability in the conditionally natural (1933-1973) and disturbed (1974-2007) periods along the </w:t>
      </w:r>
      <w:proofErr w:type="spellStart"/>
      <w:r w:rsidR="00913F45" w:rsidRPr="00816859">
        <w:rPr>
          <w:rFonts w:ascii="Times New Roman" w:hAnsi="Times New Roman" w:cs="Times New Roman"/>
          <w:sz w:val="24"/>
          <w:szCs w:val="24"/>
          <w:shd w:val="clear" w:color="auto" w:fill="FFFFFF"/>
          <w:lang w:val="en-US"/>
        </w:rPr>
        <w:t>Esil</w:t>
      </w:r>
      <w:proofErr w:type="spellEnd"/>
      <w:r w:rsidR="00913F45" w:rsidRPr="00816859">
        <w:rPr>
          <w:rFonts w:ascii="Times New Roman" w:hAnsi="Times New Roman" w:cs="Times New Roman"/>
          <w:sz w:val="24"/>
          <w:szCs w:val="24"/>
          <w:shd w:val="clear" w:color="auto" w:fill="FFFFFF"/>
          <w:lang w:val="en-US"/>
        </w:rPr>
        <w:t xml:space="preserve"> and </w:t>
      </w:r>
      <w:proofErr w:type="spellStart"/>
      <w:r w:rsidR="00913F45" w:rsidRPr="00816859">
        <w:rPr>
          <w:rFonts w:ascii="Times New Roman" w:hAnsi="Times New Roman" w:cs="Times New Roman"/>
          <w:sz w:val="24"/>
          <w:szCs w:val="24"/>
          <w:shd w:val="clear" w:color="auto" w:fill="FFFFFF"/>
          <w:lang w:val="en-US"/>
        </w:rPr>
        <w:t>Nura</w:t>
      </w:r>
      <w:proofErr w:type="spellEnd"/>
      <w:r w:rsidR="00913F45" w:rsidRPr="00816859">
        <w:rPr>
          <w:rFonts w:ascii="Times New Roman" w:hAnsi="Times New Roman" w:cs="Times New Roman"/>
          <w:sz w:val="24"/>
          <w:szCs w:val="24"/>
          <w:shd w:val="clear" w:color="auto" w:fill="FFFFFF"/>
          <w:lang w:val="en-US"/>
        </w:rPr>
        <w:t xml:space="preserve"> rivers </w:t>
      </w:r>
      <w:r w:rsidR="00151A04" w:rsidRPr="00816859">
        <w:rPr>
          <w:rFonts w:ascii="Times New Roman" w:hAnsi="Times New Roman" w:cs="Times New Roman"/>
          <w:sz w:val="24"/>
          <w:szCs w:val="24"/>
          <w:shd w:val="clear" w:color="auto" w:fill="FFFFFF"/>
          <w:lang w:val="en-US"/>
        </w:rPr>
        <w:t>[</w:t>
      </w:r>
      <w:r w:rsidRPr="00816859">
        <w:rPr>
          <w:rFonts w:ascii="Times New Roman" w:hAnsi="Times New Roman" w:cs="Times New Roman"/>
          <w:sz w:val="24"/>
          <w:szCs w:val="24"/>
          <w:shd w:val="clear" w:color="auto" w:fill="FFFFFF"/>
          <w:lang w:val="en-US"/>
        </w:rPr>
        <w:t>18</w:t>
      </w:r>
      <w:r w:rsidR="00151A04" w:rsidRPr="00816859">
        <w:rPr>
          <w:rFonts w:ascii="Times New Roman" w:hAnsi="Times New Roman" w:cs="Times New Roman"/>
          <w:sz w:val="24"/>
          <w:szCs w:val="24"/>
          <w:shd w:val="clear" w:color="auto" w:fill="FFFFFF"/>
          <w:lang w:val="en-US"/>
        </w:rPr>
        <w:t>]</w:t>
      </w:r>
    </w:p>
    <w:p w:rsidR="00151A04" w:rsidRPr="00816859" w:rsidRDefault="00151A04" w:rsidP="00957EE8">
      <w:pPr>
        <w:spacing w:after="0" w:line="360" w:lineRule="auto"/>
        <w:ind w:firstLine="567"/>
        <w:jc w:val="both"/>
        <w:rPr>
          <w:rFonts w:ascii="Times New Roman" w:hAnsi="Times New Roman"/>
          <w:sz w:val="24"/>
          <w:lang w:val="en-US"/>
        </w:rPr>
      </w:pPr>
    </w:p>
    <w:p w:rsidR="00957EE8" w:rsidRPr="00816859" w:rsidRDefault="00913F45" w:rsidP="002F20F4">
      <w:pPr>
        <w:spacing w:after="0" w:line="360" w:lineRule="auto"/>
        <w:ind w:firstLine="709"/>
        <w:jc w:val="both"/>
        <w:rPr>
          <w:rFonts w:ascii="Times New Roman" w:hAnsi="Times New Roman"/>
          <w:sz w:val="24"/>
          <w:lang w:val="en-US"/>
        </w:rPr>
      </w:pPr>
      <w:r w:rsidRPr="00816859">
        <w:rPr>
          <w:rFonts w:ascii="Times New Roman" w:hAnsi="Times New Roman"/>
          <w:sz w:val="24"/>
          <w:lang w:val="en-US"/>
        </w:rPr>
        <w:t>Based on the analysis of the main characteristics of the Esil river flow for the spring period it was determined that 2014-2015 are a period of increased water content. The value of the maximum water level in 2015 exceeded the corresponding value in 2012 by 6 times</w:t>
      </w:r>
      <w:r w:rsidR="005213CA" w:rsidRPr="00816859">
        <w:rPr>
          <w:rFonts w:ascii="Times New Roman" w:hAnsi="Times New Roman"/>
          <w:sz w:val="24"/>
          <w:lang w:val="en-US"/>
        </w:rPr>
        <w:t xml:space="preserve"> (</w:t>
      </w:r>
      <w:r w:rsidR="00004A30" w:rsidRPr="00816859">
        <w:rPr>
          <w:rFonts w:ascii="Times New Roman" w:hAnsi="Times New Roman"/>
          <w:sz w:val="24"/>
          <w:lang w:val="en-US"/>
        </w:rPr>
        <w:t>figure</w:t>
      </w:r>
      <w:r w:rsidR="005213CA" w:rsidRPr="00816859">
        <w:rPr>
          <w:rFonts w:ascii="Times New Roman" w:hAnsi="Times New Roman"/>
          <w:sz w:val="24"/>
          <w:lang w:val="en-US"/>
        </w:rPr>
        <w:t xml:space="preserve"> 3.3</w:t>
      </w:r>
      <w:r w:rsidR="00957EE8" w:rsidRPr="00816859">
        <w:rPr>
          <w:rFonts w:ascii="Times New Roman" w:hAnsi="Times New Roman"/>
          <w:sz w:val="24"/>
          <w:lang w:val="en-US"/>
        </w:rPr>
        <w:t xml:space="preserve">). </w:t>
      </w:r>
      <w:r w:rsidRPr="00816859">
        <w:rPr>
          <w:rFonts w:ascii="Times New Roman" w:hAnsi="Times New Roman"/>
          <w:sz w:val="24"/>
          <w:lang w:val="en-US"/>
        </w:rPr>
        <w:t>On the Nura river, the value of the maximum water level in 2015 is 2 times higher than the value of 2012. In general, this water body is characterized by a uniform increase in the indicator of the maximum water level for 2011-2015</w:t>
      </w:r>
      <w:r w:rsidR="00957EE8" w:rsidRPr="00816859">
        <w:rPr>
          <w:rFonts w:ascii="Times New Roman" w:hAnsi="Times New Roman"/>
          <w:sz w:val="24"/>
          <w:lang w:val="en-US"/>
        </w:rPr>
        <w:t xml:space="preserve"> (</w:t>
      </w:r>
      <w:r w:rsidR="00004A30" w:rsidRPr="00816859">
        <w:rPr>
          <w:rFonts w:ascii="Times New Roman" w:hAnsi="Times New Roman"/>
          <w:sz w:val="24"/>
          <w:lang w:val="en-US"/>
        </w:rPr>
        <w:t>figure</w:t>
      </w:r>
      <w:r w:rsidR="00957EE8" w:rsidRPr="00816859">
        <w:rPr>
          <w:rFonts w:ascii="Times New Roman" w:hAnsi="Times New Roman"/>
          <w:sz w:val="24"/>
          <w:lang w:val="en-US"/>
        </w:rPr>
        <w:t xml:space="preserve"> 3.</w:t>
      </w:r>
      <w:r w:rsidR="005213CA" w:rsidRPr="00816859">
        <w:rPr>
          <w:rFonts w:ascii="Times New Roman" w:hAnsi="Times New Roman"/>
          <w:sz w:val="24"/>
          <w:lang w:val="en-US"/>
        </w:rPr>
        <w:t>4</w:t>
      </w:r>
      <w:r w:rsidR="00957EE8" w:rsidRPr="00816859">
        <w:rPr>
          <w:rFonts w:ascii="Times New Roman" w:hAnsi="Times New Roman"/>
          <w:sz w:val="24"/>
          <w:lang w:val="en-US"/>
        </w:rPr>
        <w:t>).</w:t>
      </w:r>
    </w:p>
    <w:p w:rsidR="00957EE8" w:rsidRPr="00816859" w:rsidRDefault="00957EE8" w:rsidP="008C4567">
      <w:pPr>
        <w:spacing w:after="0"/>
        <w:ind w:firstLine="567"/>
        <w:jc w:val="both"/>
        <w:rPr>
          <w:rFonts w:ascii="Times New Roman" w:hAnsi="Times New Roman"/>
          <w:sz w:val="24"/>
          <w:lang w:val="en-US"/>
        </w:rPr>
      </w:pPr>
    </w:p>
    <w:tbl>
      <w:tblPr>
        <w:tblW w:w="8613" w:type="dxa"/>
        <w:jc w:val="center"/>
        <w:tblLook w:val="04A0" w:firstRow="1" w:lastRow="0" w:firstColumn="1" w:lastColumn="0" w:noHBand="0" w:noVBand="1"/>
      </w:tblPr>
      <w:tblGrid>
        <w:gridCol w:w="4219"/>
        <w:gridCol w:w="4394"/>
      </w:tblGrid>
      <w:tr w:rsidR="00816859" w:rsidRPr="00816859" w:rsidTr="000A3A9B">
        <w:trPr>
          <w:trHeight w:val="2267"/>
          <w:jc w:val="center"/>
        </w:trPr>
        <w:tc>
          <w:tcPr>
            <w:tcW w:w="4219" w:type="dxa"/>
          </w:tcPr>
          <w:p w:rsidR="00957EE8" w:rsidRPr="00816859" w:rsidRDefault="00957EE8" w:rsidP="000A3A9B">
            <w:pPr>
              <w:spacing w:after="0" w:line="360" w:lineRule="auto"/>
              <w:jc w:val="center"/>
              <w:rPr>
                <w:rFonts w:ascii="Times New Roman" w:hAnsi="Times New Roman"/>
                <w:sz w:val="24"/>
              </w:rPr>
            </w:pPr>
            <w:r w:rsidRPr="00816859">
              <w:rPr>
                <w:rFonts w:ascii="Times New Roman" w:hAnsi="Times New Roman"/>
                <w:noProof/>
                <w:sz w:val="24"/>
                <w:lang w:eastAsia="ru-RU"/>
              </w:rPr>
              <w:drawing>
                <wp:inline distT="0" distB="0" distL="0" distR="0" wp14:anchorId="2465C72C" wp14:editId="6F96B135">
                  <wp:extent cx="2390775" cy="1400175"/>
                  <wp:effectExtent l="19050" t="19050" r="28575" b="28575"/>
                  <wp:docPr id="1073741846" name="Рисунок 107374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90775" cy="1400175"/>
                          </a:xfrm>
                          <a:prstGeom prst="rect">
                            <a:avLst/>
                          </a:prstGeom>
                          <a:noFill/>
                          <a:ln w="3175" cmpd="sng">
                            <a:solidFill>
                              <a:srgbClr val="000000"/>
                            </a:solidFill>
                            <a:miter lim="800000"/>
                            <a:headEnd/>
                            <a:tailEnd/>
                          </a:ln>
                          <a:effectLst/>
                        </pic:spPr>
                      </pic:pic>
                    </a:graphicData>
                  </a:graphic>
                </wp:inline>
              </w:drawing>
            </w:r>
          </w:p>
        </w:tc>
        <w:tc>
          <w:tcPr>
            <w:tcW w:w="4394" w:type="dxa"/>
          </w:tcPr>
          <w:p w:rsidR="00957EE8" w:rsidRPr="00816859" w:rsidRDefault="00957EE8" w:rsidP="000A3A9B">
            <w:pPr>
              <w:spacing w:after="0" w:line="240" w:lineRule="auto"/>
              <w:jc w:val="center"/>
              <w:rPr>
                <w:rFonts w:ascii="Times New Roman" w:hAnsi="Times New Roman"/>
                <w:sz w:val="24"/>
              </w:rPr>
            </w:pPr>
            <w:r w:rsidRPr="00816859">
              <w:rPr>
                <w:rFonts w:ascii="Times New Roman" w:hAnsi="Times New Roman"/>
                <w:noProof/>
                <w:sz w:val="24"/>
                <w:lang w:eastAsia="ru-RU"/>
              </w:rPr>
              <w:drawing>
                <wp:inline distT="0" distB="0" distL="0" distR="0" wp14:anchorId="03193060" wp14:editId="78617890">
                  <wp:extent cx="2390775" cy="1409700"/>
                  <wp:effectExtent l="19050" t="19050" r="28575" b="19050"/>
                  <wp:docPr id="1073741845" name="Рисунок 107374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90775" cy="1409700"/>
                          </a:xfrm>
                          <a:prstGeom prst="rect">
                            <a:avLst/>
                          </a:prstGeom>
                          <a:noFill/>
                          <a:ln w="3175" cmpd="sng">
                            <a:solidFill>
                              <a:srgbClr val="000000"/>
                            </a:solidFill>
                            <a:miter lim="800000"/>
                            <a:headEnd/>
                            <a:tailEnd/>
                          </a:ln>
                          <a:effectLst/>
                        </pic:spPr>
                      </pic:pic>
                    </a:graphicData>
                  </a:graphic>
                </wp:inline>
              </w:drawing>
            </w:r>
          </w:p>
        </w:tc>
      </w:tr>
      <w:tr w:rsidR="00816859" w:rsidRPr="00816859" w:rsidTr="000A3A9B">
        <w:trPr>
          <w:jc w:val="center"/>
        </w:trPr>
        <w:tc>
          <w:tcPr>
            <w:tcW w:w="4219" w:type="dxa"/>
          </w:tcPr>
          <w:p w:rsidR="00957EE8" w:rsidRPr="00816859" w:rsidRDefault="00400874" w:rsidP="00712F1F">
            <w:pPr>
              <w:spacing w:after="0" w:line="240" w:lineRule="auto"/>
              <w:jc w:val="center"/>
              <w:rPr>
                <w:rFonts w:ascii="Times New Roman" w:hAnsi="Times New Roman"/>
                <w:sz w:val="24"/>
              </w:rPr>
            </w:pPr>
            <w:r w:rsidRPr="00816859">
              <w:rPr>
                <w:rFonts w:ascii="Times New Roman" w:hAnsi="Times New Roman"/>
                <w:sz w:val="24"/>
              </w:rPr>
              <w:t>2012</w:t>
            </w:r>
          </w:p>
        </w:tc>
        <w:tc>
          <w:tcPr>
            <w:tcW w:w="4394" w:type="dxa"/>
          </w:tcPr>
          <w:p w:rsidR="00957EE8" w:rsidRPr="00816859" w:rsidRDefault="00400874" w:rsidP="00712F1F">
            <w:pPr>
              <w:spacing w:after="0" w:line="240" w:lineRule="auto"/>
              <w:jc w:val="center"/>
              <w:rPr>
                <w:rFonts w:ascii="Times New Roman" w:hAnsi="Times New Roman"/>
                <w:sz w:val="24"/>
              </w:rPr>
            </w:pPr>
            <w:r w:rsidRPr="00816859">
              <w:rPr>
                <w:rFonts w:ascii="Times New Roman" w:hAnsi="Times New Roman"/>
                <w:sz w:val="24"/>
              </w:rPr>
              <w:t>2016</w:t>
            </w:r>
          </w:p>
        </w:tc>
      </w:tr>
    </w:tbl>
    <w:p w:rsidR="00400874" w:rsidRPr="00816859" w:rsidRDefault="00004A30" w:rsidP="002F20F4">
      <w:pPr>
        <w:spacing w:after="0" w:line="240" w:lineRule="auto"/>
        <w:ind w:firstLine="567"/>
        <w:jc w:val="center"/>
        <w:rPr>
          <w:rFonts w:ascii="Times New Roman" w:hAnsi="Times New Roman"/>
          <w:sz w:val="24"/>
          <w:lang w:val="en-US"/>
        </w:rPr>
      </w:pPr>
      <w:r w:rsidRPr="00816859">
        <w:rPr>
          <w:rFonts w:ascii="Times New Roman" w:hAnsi="Times New Roman"/>
          <w:sz w:val="24"/>
          <w:lang w:val="en-US"/>
        </w:rPr>
        <w:t>Figure</w:t>
      </w:r>
      <w:r w:rsidR="005213CA" w:rsidRPr="00816859">
        <w:rPr>
          <w:rFonts w:ascii="Times New Roman" w:hAnsi="Times New Roman"/>
          <w:sz w:val="24"/>
          <w:lang w:val="en-US"/>
        </w:rPr>
        <w:t xml:space="preserve"> 3.3</w:t>
      </w:r>
      <w:r w:rsidR="00957EE8" w:rsidRPr="00816859">
        <w:rPr>
          <w:rFonts w:ascii="Times New Roman" w:hAnsi="Times New Roman"/>
          <w:sz w:val="24"/>
          <w:lang w:val="en-US"/>
        </w:rPr>
        <w:t xml:space="preserve"> – </w:t>
      </w:r>
      <w:r w:rsidR="00913F45" w:rsidRPr="00816859">
        <w:rPr>
          <w:rFonts w:ascii="Times New Roman" w:hAnsi="Times New Roman"/>
          <w:sz w:val="24"/>
          <w:lang w:val="en-US"/>
        </w:rPr>
        <w:t xml:space="preserve">The course of the level and </w:t>
      </w:r>
      <w:r w:rsidR="006E31A7" w:rsidRPr="00816859">
        <w:rPr>
          <w:rFonts w:ascii="Times New Roman" w:hAnsi="Times New Roman"/>
          <w:sz w:val="24"/>
          <w:lang w:val="en-US"/>
        </w:rPr>
        <w:t xml:space="preserve">discharge </w:t>
      </w:r>
      <w:r w:rsidR="00913F45" w:rsidRPr="00816859">
        <w:rPr>
          <w:rFonts w:ascii="Times New Roman" w:hAnsi="Times New Roman"/>
          <w:sz w:val="24"/>
          <w:lang w:val="en-US"/>
        </w:rPr>
        <w:t>of the Esil river for the spring</w:t>
      </w:r>
    </w:p>
    <w:p w:rsidR="00957EE8" w:rsidRPr="00816859" w:rsidRDefault="001A734E" w:rsidP="002F20F4">
      <w:pPr>
        <w:spacing w:after="0" w:line="240" w:lineRule="auto"/>
        <w:ind w:firstLine="567"/>
        <w:jc w:val="center"/>
        <w:rPr>
          <w:rFonts w:ascii="Times New Roman" w:hAnsi="Times New Roman"/>
          <w:sz w:val="24"/>
          <w:lang w:val="en-US"/>
        </w:rPr>
      </w:pPr>
      <w:r w:rsidRPr="00816859">
        <w:rPr>
          <w:rFonts w:ascii="Times New Roman" w:hAnsi="Times New Roman"/>
          <w:sz w:val="24"/>
          <w:lang w:val="en-US"/>
        </w:rPr>
        <w:t>at the gauging station near the</w:t>
      </w:r>
      <w:r w:rsidR="006E31A7" w:rsidRPr="00816859">
        <w:rPr>
          <w:rFonts w:ascii="Times New Roman" w:hAnsi="Times New Roman"/>
          <w:sz w:val="24"/>
          <w:lang w:val="en-US"/>
        </w:rPr>
        <w:t xml:space="preserve"> </w:t>
      </w:r>
      <w:r w:rsidRPr="00816859">
        <w:rPr>
          <w:rFonts w:ascii="Times New Roman" w:hAnsi="Times New Roman"/>
          <w:sz w:val="24"/>
          <w:lang w:val="en-US"/>
        </w:rPr>
        <w:t>Volgodonovka</w:t>
      </w:r>
      <w:r w:rsidR="006E31A7" w:rsidRPr="00816859">
        <w:rPr>
          <w:rFonts w:ascii="Times New Roman" w:hAnsi="Times New Roman"/>
          <w:sz w:val="24"/>
          <w:lang w:val="en-US"/>
        </w:rPr>
        <w:t xml:space="preserve"> village</w:t>
      </w:r>
    </w:p>
    <w:p w:rsidR="00957EE8" w:rsidRPr="00816859" w:rsidRDefault="001A734E" w:rsidP="002F20F4">
      <w:pPr>
        <w:spacing w:before="240" w:line="360" w:lineRule="auto"/>
        <w:ind w:firstLine="709"/>
        <w:jc w:val="both"/>
        <w:rPr>
          <w:rFonts w:ascii="Times New Roman" w:hAnsi="Times New Roman"/>
          <w:sz w:val="24"/>
          <w:szCs w:val="24"/>
          <w:lang w:val="en-US"/>
        </w:rPr>
      </w:pPr>
      <w:r w:rsidRPr="00816859">
        <w:rPr>
          <w:rFonts w:ascii="Times New Roman" w:hAnsi="Times New Roman"/>
          <w:sz w:val="24"/>
          <w:lang w:val="en-US"/>
        </w:rPr>
        <w:lastRenderedPageBreak/>
        <w:t>A characteristic feature of the Nura River is bifurcation, which is due to the weakly expressed watersheds of the Esil-Nura interfluve and the presence of a general slope towards the Esil river with a fall of 12.5 m</w:t>
      </w:r>
      <w:r w:rsidR="00957EE8" w:rsidRPr="00816859">
        <w:rPr>
          <w:rFonts w:ascii="Times New Roman" w:hAnsi="Times New Roman"/>
          <w:sz w:val="24"/>
          <w:lang w:val="en-US"/>
        </w:rPr>
        <w:t xml:space="preserve">. </w:t>
      </w:r>
      <w:r w:rsidRPr="00816859">
        <w:rPr>
          <w:rFonts w:ascii="Times New Roman" w:hAnsi="Times New Roman"/>
          <w:sz w:val="24"/>
          <w:lang w:val="en-US"/>
        </w:rPr>
        <w:t xml:space="preserve">In this regard, in addition to the connection of these two rivers, a part of the water flows. The connection takes place along three channels – Sarkrama, Kozgosh and Mukhor, which are completely within the suburban zone and increase the risk of flooding of </w:t>
      </w:r>
      <w:r w:rsidR="006E31A7" w:rsidRPr="00816859">
        <w:rPr>
          <w:rFonts w:ascii="Times New Roman" w:hAnsi="Times New Roman"/>
          <w:sz w:val="24"/>
          <w:lang w:val="en-US"/>
        </w:rPr>
        <w:t>Nur-Sultan</w:t>
      </w:r>
      <w:r w:rsidRPr="00816859">
        <w:rPr>
          <w:rFonts w:ascii="Times New Roman" w:hAnsi="Times New Roman"/>
          <w:sz w:val="24"/>
          <w:lang w:val="en-US"/>
        </w:rPr>
        <w:t xml:space="preserve"> and adjacent settlements</w:t>
      </w:r>
      <w:r w:rsidR="00957EE8" w:rsidRPr="00816859">
        <w:rPr>
          <w:rFonts w:ascii="Times New Roman" w:hAnsi="Times New Roman"/>
          <w:sz w:val="24"/>
          <w:szCs w:val="24"/>
          <w:lang w:val="en-US"/>
        </w:rPr>
        <w:t xml:space="preserve">.  </w:t>
      </w:r>
    </w:p>
    <w:tbl>
      <w:tblPr>
        <w:tblW w:w="9038" w:type="dxa"/>
        <w:jc w:val="center"/>
        <w:tblLook w:val="04A0" w:firstRow="1" w:lastRow="0" w:firstColumn="1" w:lastColumn="0" w:noHBand="0" w:noVBand="1"/>
      </w:tblPr>
      <w:tblGrid>
        <w:gridCol w:w="4219"/>
        <w:gridCol w:w="4819"/>
      </w:tblGrid>
      <w:tr w:rsidR="00816859" w:rsidRPr="00816859" w:rsidTr="000A3A9B">
        <w:trPr>
          <w:trHeight w:val="2091"/>
          <w:jc w:val="center"/>
        </w:trPr>
        <w:tc>
          <w:tcPr>
            <w:tcW w:w="4219" w:type="dxa"/>
          </w:tcPr>
          <w:p w:rsidR="00957EE8" w:rsidRPr="00816859" w:rsidRDefault="00957EE8" w:rsidP="000A3A9B">
            <w:pPr>
              <w:spacing w:before="240" w:after="0" w:line="240" w:lineRule="auto"/>
              <w:jc w:val="center"/>
              <w:rPr>
                <w:rFonts w:ascii="Times New Roman" w:hAnsi="Times New Roman"/>
                <w:sz w:val="24"/>
              </w:rPr>
            </w:pPr>
            <w:r w:rsidRPr="00816859">
              <w:rPr>
                <w:rFonts w:ascii="Times New Roman" w:hAnsi="Times New Roman"/>
                <w:noProof/>
                <w:sz w:val="24"/>
                <w:lang w:eastAsia="ru-RU"/>
              </w:rPr>
              <w:drawing>
                <wp:inline distT="0" distB="0" distL="0" distR="0" wp14:anchorId="4E5B142A" wp14:editId="17217696">
                  <wp:extent cx="2457450" cy="1466850"/>
                  <wp:effectExtent l="19050" t="19050" r="19050" b="19050"/>
                  <wp:docPr id="1073741844" name="Рисунок 107374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57450" cy="1466850"/>
                          </a:xfrm>
                          <a:prstGeom prst="rect">
                            <a:avLst/>
                          </a:prstGeom>
                          <a:noFill/>
                          <a:ln w="3175" cmpd="sng">
                            <a:solidFill>
                              <a:srgbClr val="000000"/>
                            </a:solidFill>
                            <a:miter lim="800000"/>
                            <a:headEnd/>
                            <a:tailEnd/>
                          </a:ln>
                          <a:effectLst/>
                        </pic:spPr>
                      </pic:pic>
                    </a:graphicData>
                  </a:graphic>
                </wp:inline>
              </w:drawing>
            </w:r>
            <w:r w:rsidRPr="00816859">
              <w:rPr>
                <w:rFonts w:ascii="Times New Roman" w:hAnsi="Times New Roman"/>
                <w:noProof/>
                <w:sz w:val="24"/>
                <w:lang w:eastAsia="ru-RU"/>
              </w:rPr>
              <w:t xml:space="preserve">   </w:t>
            </w:r>
          </w:p>
        </w:tc>
        <w:tc>
          <w:tcPr>
            <w:tcW w:w="4819" w:type="dxa"/>
          </w:tcPr>
          <w:p w:rsidR="00957EE8" w:rsidRPr="00816859" w:rsidRDefault="00957EE8" w:rsidP="000A3A9B">
            <w:pPr>
              <w:spacing w:before="240" w:after="0" w:line="360" w:lineRule="auto"/>
              <w:ind w:firstLine="567"/>
              <w:rPr>
                <w:rFonts w:ascii="Times New Roman" w:hAnsi="Times New Roman"/>
                <w:sz w:val="24"/>
              </w:rPr>
            </w:pPr>
            <w:r w:rsidRPr="00816859">
              <w:rPr>
                <w:rFonts w:ascii="Times New Roman" w:hAnsi="Times New Roman"/>
                <w:noProof/>
                <w:sz w:val="24"/>
                <w:lang w:eastAsia="ru-RU"/>
              </w:rPr>
              <w:drawing>
                <wp:inline distT="0" distB="0" distL="0" distR="0" wp14:anchorId="79CF1E79" wp14:editId="19D0FAD3">
                  <wp:extent cx="2419350" cy="1485900"/>
                  <wp:effectExtent l="19050" t="19050" r="19050" b="19050"/>
                  <wp:docPr id="1073741843" name="Рисунок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19350" cy="1485900"/>
                          </a:xfrm>
                          <a:prstGeom prst="rect">
                            <a:avLst/>
                          </a:prstGeom>
                          <a:noFill/>
                          <a:ln w="3175" cmpd="sng">
                            <a:solidFill>
                              <a:srgbClr val="000000"/>
                            </a:solidFill>
                            <a:miter lim="800000"/>
                            <a:headEnd/>
                            <a:tailEnd/>
                          </a:ln>
                          <a:effectLst/>
                        </pic:spPr>
                      </pic:pic>
                    </a:graphicData>
                  </a:graphic>
                </wp:inline>
              </w:drawing>
            </w:r>
          </w:p>
        </w:tc>
      </w:tr>
      <w:tr w:rsidR="00816859" w:rsidRPr="00816859" w:rsidTr="000A3A9B">
        <w:trPr>
          <w:trHeight w:val="295"/>
          <w:jc w:val="center"/>
        </w:trPr>
        <w:tc>
          <w:tcPr>
            <w:tcW w:w="4219" w:type="dxa"/>
          </w:tcPr>
          <w:p w:rsidR="00957EE8" w:rsidRPr="00816859" w:rsidRDefault="00400874" w:rsidP="004A313E">
            <w:pPr>
              <w:spacing w:after="0" w:line="240" w:lineRule="auto"/>
              <w:jc w:val="center"/>
              <w:rPr>
                <w:rFonts w:ascii="Times New Roman" w:hAnsi="Times New Roman"/>
                <w:sz w:val="24"/>
              </w:rPr>
            </w:pPr>
            <w:r w:rsidRPr="00816859">
              <w:rPr>
                <w:rFonts w:ascii="Times New Roman" w:hAnsi="Times New Roman"/>
                <w:sz w:val="24"/>
              </w:rPr>
              <w:t xml:space="preserve">2012 </w:t>
            </w:r>
          </w:p>
        </w:tc>
        <w:tc>
          <w:tcPr>
            <w:tcW w:w="4819" w:type="dxa"/>
          </w:tcPr>
          <w:p w:rsidR="00957EE8" w:rsidRPr="00816859" w:rsidRDefault="00400874" w:rsidP="004A313E">
            <w:pPr>
              <w:spacing w:after="0" w:line="240" w:lineRule="auto"/>
              <w:jc w:val="center"/>
              <w:rPr>
                <w:rFonts w:ascii="Times New Roman" w:hAnsi="Times New Roman"/>
                <w:sz w:val="24"/>
              </w:rPr>
            </w:pPr>
            <w:r w:rsidRPr="00816859">
              <w:rPr>
                <w:rFonts w:ascii="Times New Roman" w:hAnsi="Times New Roman"/>
                <w:sz w:val="24"/>
              </w:rPr>
              <w:t xml:space="preserve">2016 </w:t>
            </w:r>
          </w:p>
        </w:tc>
      </w:tr>
    </w:tbl>
    <w:p w:rsidR="004A313E" w:rsidRPr="00816859" w:rsidRDefault="00004A30" w:rsidP="00B36FEB">
      <w:pPr>
        <w:spacing w:after="0" w:line="240" w:lineRule="auto"/>
        <w:ind w:firstLine="567"/>
        <w:jc w:val="center"/>
        <w:rPr>
          <w:rFonts w:ascii="Times New Roman" w:hAnsi="Times New Roman"/>
          <w:sz w:val="24"/>
          <w:lang w:val="en-US"/>
        </w:rPr>
      </w:pPr>
      <w:r w:rsidRPr="00816859">
        <w:rPr>
          <w:rFonts w:ascii="Times New Roman" w:hAnsi="Times New Roman"/>
          <w:sz w:val="24"/>
          <w:lang w:val="en-US"/>
        </w:rPr>
        <w:t>Figure</w:t>
      </w:r>
      <w:r w:rsidR="00957EE8" w:rsidRPr="00816859">
        <w:rPr>
          <w:rFonts w:ascii="Times New Roman" w:hAnsi="Times New Roman"/>
          <w:sz w:val="24"/>
          <w:lang w:val="en-US"/>
        </w:rPr>
        <w:t xml:space="preserve"> 3.</w:t>
      </w:r>
      <w:r w:rsidR="005213CA" w:rsidRPr="00816859">
        <w:rPr>
          <w:rFonts w:ascii="Times New Roman" w:hAnsi="Times New Roman"/>
          <w:sz w:val="24"/>
          <w:lang w:val="en-US"/>
        </w:rPr>
        <w:t>4</w:t>
      </w:r>
      <w:r w:rsidR="00957EE8" w:rsidRPr="00816859">
        <w:rPr>
          <w:rFonts w:ascii="Times New Roman" w:hAnsi="Times New Roman"/>
          <w:sz w:val="24"/>
          <w:lang w:val="en-US"/>
        </w:rPr>
        <w:t xml:space="preserve"> – </w:t>
      </w:r>
      <w:r w:rsidR="004A313E" w:rsidRPr="00816859">
        <w:rPr>
          <w:rFonts w:ascii="Times New Roman" w:hAnsi="Times New Roman"/>
          <w:sz w:val="24"/>
          <w:lang w:val="en-US"/>
        </w:rPr>
        <w:t>The course of the level and flow rate of the Nura river for the spring period</w:t>
      </w:r>
    </w:p>
    <w:p w:rsidR="00957EE8" w:rsidRPr="00816859" w:rsidRDefault="004A313E" w:rsidP="00B36FEB">
      <w:pPr>
        <w:spacing w:after="0" w:line="240" w:lineRule="auto"/>
        <w:ind w:firstLine="567"/>
        <w:jc w:val="center"/>
        <w:rPr>
          <w:rFonts w:ascii="Times New Roman" w:hAnsi="Times New Roman"/>
          <w:sz w:val="24"/>
          <w:lang w:val="en-US"/>
        </w:rPr>
      </w:pPr>
      <w:r w:rsidRPr="00816859">
        <w:rPr>
          <w:rFonts w:ascii="Times New Roman" w:hAnsi="Times New Roman"/>
          <w:sz w:val="24"/>
          <w:lang w:val="en-US"/>
        </w:rPr>
        <w:t>according to the gauging station near A. R. Koshkarbaeva</w:t>
      </w:r>
    </w:p>
    <w:p w:rsidR="004A313E" w:rsidRPr="00816859" w:rsidRDefault="004A313E" w:rsidP="004A313E">
      <w:pPr>
        <w:spacing w:after="0"/>
        <w:ind w:firstLine="567"/>
        <w:jc w:val="center"/>
        <w:rPr>
          <w:rFonts w:ascii="Times New Roman" w:hAnsi="Times New Roman"/>
          <w:sz w:val="24"/>
          <w:lang w:val="en-US"/>
        </w:rPr>
      </w:pPr>
    </w:p>
    <w:p w:rsidR="00957EE8" w:rsidRPr="00816859" w:rsidRDefault="0050029E" w:rsidP="002F20F4">
      <w:pPr>
        <w:spacing w:after="0" w:line="360" w:lineRule="auto"/>
        <w:ind w:firstLine="709"/>
        <w:jc w:val="both"/>
        <w:rPr>
          <w:rFonts w:ascii="Times New Roman" w:hAnsi="Times New Roman"/>
          <w:sz w:val="24"/>
          <w:szCs w:val="24"/>
          <w:lang w:val="en-US"/>
        </w:rPr>
      </w:pPr>
      <w:r w:rsidRPr="00645F79">
        <w:rPr>
          <w:rFonts w:ascii="Times New Roman" w:hAnsi="Times New Roman"/>
          <w:sz w:val="24"/>
          <w:lang w:val="en-US"/>
        </w:rPr>
        <w:t>Assessment and mapping of geomorphological conditions. Geomorphological</w:t>
      </w:r>
      <w:r w:rsidRPr="00816859">
        <w:rPr>
          <w:rFonts w:ascii="Times New Roman" w:hAnsi="Times New Roman"/>
          <w:sz w:val="24"/>
          <w:lang w:val="en-US"/>
        </w:rPr>
        <w:t xml:space="preserve"> conditions in general determine the risk of the spatial impact of flood waters, controlling them through the morphological features of the types and forms of relief of valley and watershed complexes</w:t>
      </w:r>
      <w:r w:rsidR="00957EE8" w:rsidRPr="00816859">
        <w:rPr>
          <w:rFonts w:ascii="Times New Roman" w:eastAsia="Times New Roman" w:hAnsi="Times New Roman"/>
          <w:sz w:val="24"/>
          <w:szCs w:val="24"/>
          <w:lang w:val="en-US"/>
        </w:rPr>
        <w:t xml:space="preserve">. </w:t>
      </w:r>
      <w:r w:rsidRPr="00816859">
        <w:rPr>
          <w:rFonts w:ascii="Times New Roman" w:hAnsi="Times New Roman"/>
          <w:sz w:val="24"/>
          <w:szCs w:val="24"/>
          <w:lang w:val="en-US"/>
        </w:rPr>
        <w:t>The relief of the study area is characterized by weak dissection, with a general slope of the surface from southeast to northwest from 425 to 320 meters and a variety of morphogenetic types and forms. In the eastern and northern parts of the region, it is represented by denudation basement plains with areas of low erosion-tectonic watershed and denudation riparian shallow hills. Accumulative lacustrine-alluvial, lacustrine and deluvial-proluvial plains of the Quaternary age are developed in the southwestern and areas in the northeastern part. The development of slightly wavy stratal plains is observed in small areas on the Paleogene and Neogene sediments. The weak energy of the relief predetermined the conditions for the dispersion and interception of runoff, the formation of gentle sloping lake depressions, especially within the Nura-Esil watershed.</w:t>
      </w:r>
      <w:r w:rsidR="00957EE8" w:rsidRPr="00816859">
        <w:rPr>
          <w:rFonts w:ascii="Times New Roman" w:hAnsi="Times New Roman"/>
          <w:sz w:val="24"/>
          <w:szCs w:val="24"/>
          <w:lang w:val="en-US"/>
        </w:rPr>
        <w:t xml:space="preserve"> </w:t>
      </w:r>
    </w:p>
    <w:p w:rsidR="0050029E" w:rsidRPr="00816859" w:rsidRDefault="0050029E" w:rsidP="002F20F4">
      <w:pPr>
        <w:spacing w:after="0" w:line="360" w:lineRule="auto"/>
        <w:ind w:firstLine="709"/>
        <w:jc w:val="both"/>
        <w:rPr>
          <w:rFonts w:ascii="Times New Roman" w:hAnsi="Times New Roman"/>
          <w:sz w:val="24"/>
          <w:lang w:val="en-US"/>
        </w:rPr>
      </w:pPr>
      <w:r w:rsidRPr="00816859">
        <w:rPr>
          <w:rFonts w:ascii="Times New Roman" w:hAnsi="Times New Roman"/>
          <w:sz w:val="24"/>
          <w:lang w:val="en-US"/>
        </w:rPr>
        <w:t>In geomorphological terms, the risk of flood impact is high for the surfaces of the high floodplain and the first above-floodplain terrace of the Esil and Nura rivers, increased for the second above-floodplain terrace and lacustrine-alluvial flat and slightly wavy plain of the interfluve with numerous lake basins. The river channels meander, consist of stretches and rifts, the depth varies from 0.5 to 5 m.The high floodplain of the Esil and Nura rivers is clearly expressed in relief, its width varies from several meters to a kilometer</w:t>
      </w:r>
      <w:r w:rsidR="00957EE8" w:rsidRPr="00816859">
        <w:rPr>
          <w:rFonts w:ascii="Times New Roman" w:hAnsi="Times New Roman"/>
          <w:sz w:val="24"/>
          <w:lang w:val="en-US"/>
        </w:rPr>
        <w:t xml:space="preserve">. </w:t>
      </w:r>
      <w:r w:rsidRPr="00816859">
        <w:rPr>
          <w:rFonts w:ascii="Times New Roman" w:hAnsi="Times New Roman"/>
          <w:sz w:val="24"/>
          <w:lang w:val="en-US"/>
        </w:rPr>
        <w:t xml:space="preserve">The height of the low </w:t>
      </w:r>
      <w:r w:rsidRPr="00816859">
        <w:rPr>
          <w:rFonts w:ascii="Times New Roman" w:hAnsi="Times New Roman"/>
          <w:sz w:val="24"/>
          <w:lang w:val="en-US"/>
        </w:rPr>
        <w:lastRenderedPageBreak/>
        <w:t xml:space="preserve">floodplain is up to 1-1.2 m, the height of the surface of the high floodplain varies within 2.5-3 m. The first terrace above the floodplain is developed almost everywhere, the width varies from several hundred meters to 1.5 km, slightly sloping. Above the average long-term edge of the water rises from 4 to 6 m, on the surface there are numerous traces of old speech. The second terrace above the floodplain is fragmentary, the width in some areas reaches 3-4 km, the scarp is distinctly expressed, the excess above the edge varies from 6 to 8 m. </w:t>
      </w:r>
    </w:p>
    <w:p w:rsidR="00957EE8" w:rsidRPr="00816859" w:rsidRDefault="00E40E7C" w:rsidP="002F20F4">
      <w:pPr>
        <w:spacing w:after="0" w:line="360" w:lineRule="auto"/>
        <w:ind w:firstLine="709"/>
        <w:jc w:val="both"/>
        <w:rPr>
          <w:rFonts w:ascii="Times New Roman" w:hAnsi="Times New Roman"/>
          <w:sz w:val="24"/>
          <w:szCs w:val="24"/>
          <w:lang w:val="en-US"/>
        </w:rPr>
      </w:pPr>
      <w:r w:rsidRPr="00816859">
        <w:rPr>
          <w:rFonts w:ascii="Times New Roman" w:hAnsi="Times New Roman"/>
          <w:sz w:val="24"/>
          <w:szCs w:val="24"/>
          <w:lang w:val="en-US"/>
        </w:rPr>
        <w:t xml:space="preserve">The flow formation of the Nura River occurs in the upper and middle reaches of the river. Part of the lower reaches of the river is represented within the suburban area. The valley is not clearly expressed, gentle slopes merge with the watershed. The river has a well-defined floodplain on both banks, it is a water flow that does not dry out in summer, with a predominance of stretches over ripple areas </w:t>
      </w:r>
      <w:r w:rsidR="00A4181A" w:rsidRPr="00816859">
        <w:rPr>
          <w:rFonts w:ascii="Times New Roman" w:hAnsi="Times New Roman"/>
          <w:sz w:val="24"/>
          <w:szCs w:val="24"/>
          <w:lang w:val="en-US"/>
        </w:rPr>
        <w:t>[</w:t>
      </w:r>
      <w:r w:rsidR="00004A30" w:rsidRPr="00816859">
        <w:rPr>
          <w:rFonts w:ascii="Times New Roman" w:hAnsi="Times New Roman"/>
          <w:sz w:val="24"/>
          <w:szCs w:val="24"/>
          <w:lang w:val="en-US"/>
        </w:rPr>
        <w:t>16</w:t>
      </w:r>
      <w:r w:rsidR="00957EE8" w:rsidRPr="00816859">
        <w:rPr>
          <w:rFonts w:ascii="Times New Roman" w:hAnsi="Times New Roman"/>
          <w:sz w:val="24"/>
          <w:szCs w:val="24"/>
          <w:lang w:val="en-US"/>
        </w:rPr>
        <w:t>].</w:t>
      </w:r>
    </w:p>
    <w:p w:rsidR="00AB1DE0" w:rsidRPr="00816859" w:rsidRDefault="00AB1DE0" w:rsidP="002F20F4">
      <w:pPr>
        <w:spacing w:after="0" w:line="360" w:lineRule="auto"/>
        <w:ind w:firstLine="709"/>
        <w:jc w:val="both"/>
        <w:rPr>
          <w:rFonts w:ascii="Times New Roman" w:hAnsi="Times New Roman"/>
          <w:sz w:val="24"/>
          <w:szCs w:val="24"/>
          <w:lang w:val="en-US"/>
        </w:rPr>
      </w:pPr>
      <w:r w:rsidRPr="00816859">
        <w:rPr>
          <w:rFonts w:ascii="Times New Roman" w:hAnsi="Times New Roman"/>
          <w:sz w:val="24"/>
          <w:szCs w:val="24"/>
          <w:lang w:val="en-US"/>
        </w:rPr>
        <w:t>The modern period was characterized by flow regulation and active anthropogenic restructuring of river valleys. The assessment of the degree and rate of anthropogenic impact on the relief was carried out on the basis of a detailed analysis of maps of land use types within the main types and large relief forms. The assessment of the degree of anthropogenic impact on the relief was determined on the basis of the area affected by positive and negative forms of anthropogenic relief, morphometric (slopes, dissection, etc.) and morphological features of the relief.</w:t>
      </w:r>
    </w:p>
    <w:p w:rsidR="00957EE8" w:rsidRPr="00816859" w:rsidRDefault="008030C1" w:rsidP="002F20F4">
      <w:pPr>
        <w:spacing w:after="0" w:line="360" w:lineRule="auto"/>
        <w:ind w:firstLine="709"/>
        <w:jc w:val="both"/>
        <w:rPr>
          <w:rFonts w:ascii="Times New Roman" w:eastAsia="Times New Roman" w:hAnsi="Times New Roman"/>
          <w:sz w:val="24"/>
          <w:szCs w:val="24"/>
          <w:lang w:val="en-US" w:eastAsia="ru-RU"/>
        </w:rPr>
      </w:pPr>
      <w:r w:rsidRPr="00030F2A">
        <w:rPr>
          <w:rFonts w:ascii="Times New Roman" w:hAnsi="Times New Roman"/>
          <w:sz w:val="24"/>
          <w:szCs w:val="24"/>
          <w:lang w:val="en-US"/>
        </w:rPr>
        <w:t>Assessment and mapping of demographic conditions</w:t>
      </w:r>
      <w:r w:rsidR="003F3BE5" w:rsidRPr="00030F2A">
        <w:rPr>
          <w:rFonts w:ascii="Times New Roman" w:hAnsi="Times New Roman"/>
          <w:sz w:val="24"/>
          <w:szCs w:val="24"/>
          <w:lang w:val="en-US"/>
        </w:rPr>
        <w:t xml:space="preserve">. </w:t>
      </w:r>
      <w:r w:rsidRPr="00030F2A">
        <w:rPr>
          <w:rFonts w:ascii="Times New Roman" w:hAnsi="Times New Roman"/>
          <w:sz w:val="24"/>
          <w:szCs w:val="24"/>
          <w:lang w:val="en-US"/>
        </w:rPr>
        <w:t>The</w:t>
      </w:r>
      <w:r w:rsidRPr="00816859">
        <w:rPr>
          <w:rFonts w:ascii="Times New Roman" w:hAnsi="Times New Roman"/>
          <w:sz w:val="24"/>
          <w:szCs w:val="24"/>
          <w:lang w:val="en-US"/>
        </w:rPr>
        <w:t xml:space="preserve"> population of the suburban area of ​​Nur-Sultan in 2017 amounted to 180.447 thousand people (excluding Nur-Sultan city)</w:t>
      </w:r>
      <w:r w:rsidR="00957EE8" w:rsidRPr="00816859">
        <w:rPr>
          <w:rFonts w:ascii="Times New Roman" w:eastAsia="Times New Roman" w:hAnsi="Times New Roman"/>
          <w:sz w:val="24"/>
          <w:szCs w:val="24"/>
          <w:lang w:val="en-US" w:eastAsia="ru-RU"/>
        </w:rPr>
        <w:t xml:space="preserve">. </w:t>
      </w:r>
      <w:r w:rsidRPr="00816859">
        <w:rPr>
          <w:rFonts w:ascii="Times New Roman" w:eastAsia="Times New Roman" w:hAnsi="Times New Roman"/>
          <w:sz w:val="24"/>
          <w:szCs w:val="24"/>
          <w:lang w:val="en-US" w:eastAsia="ru-RU"/>
        </w:rPr>
        <w:t xml:space="preserve">The population of </w:t>
      </w:r>
      <w:r w:rsidRPr="00816859">
        <w:rPr>
          <w:rFonts w:ascii="Times New Roman" w:hAnsi="Times New Roman"/>
          <w:sz w:val="24"/>
          <w:szCs w:val="24"/>
          <w:lang w:val="en-US"/>
        </w:rPr>
        <w:t>Nur-Sultan</w:t>
      </w:r>
      <w:r w:rsidRPr="00816859">
        <w:rPr>
          <w:rFonts w:ascii="Times New Roman" w:eastAsia="Times New Roman" w:hAnsi="Times New Roman"/>
          <w:sz w:val="24"/>
          <w:szCs w:val="24"/>
          <w:lang w:val="en-US" w:eastAsia="ru-RU"/>
        </w:rPr>
        <w:t xml:space="preserve"> at the beginning of 2017 was 972. 692 thousand people</w:t>
      </w:r>
      <w:r w:rsidR="00957EE8" w:rsidRPr="00816859">
        <w:rPr>
          <w:rFonts w:ascii="Times New Roman" w:eastAsia="Times New Roman" w:hAnsi="Times New Roman"/>
          <w:sz w:val="24"/>
          <w:szCs w:val="24"/>
          <w:lang w:val="en-US" w:eastAsia="ru-RU"/>
        </w:rPr>
        <w:t xml:space="preserve">. </w:t>
      </w:r>
      <w:r w:rsidR="00AB1DE0" w:rsidRPr="00816859">
        <w:rPr>
          <w:rFonts w:ascii="Times New Roman" w:eastAsia="Times New Roman" w:hAnsi="Times New Roman"/>
          <w:sz w:val="24"/>
          <w:szCs w:val="24"/>
          <w:lang w:val="en-US" w:eastAsia="ru-RU"/>
        </w:rPr>
        <w:t xml:space="preserve">The average population density in the suburban area, excluding </w:t>
      </w:r>
      <w:r w:rsidRPr="00816859">
        <w:rPr>
          <w:rFonts w:ascii="Times New Roman" w:hAnsi="Times New Roman"/>
          <w:sz w:val="24"/>
          <w:szCs w:val="24"/>
          <w:lang w:val="en-US"/>
        </w:rPr>
        <w:t>Nur-Sultan</w:t>
      </w:r>
      <w:r w:rsidR="00AB1DE0" w:rsidRPr="00816859">
        <w:rPr>
          <w:rFonts w:ascii="Times New Roman" w:eastAsia="Times New Roman" w:hAnsi="Times New Roman"/>
          <w:sz w:val="24"/>
          <w:szCs w:val="24"/>
          <w:lang w:val="en-US" w:eastAsia="ru-RU"/>
        </w:rPr>
        <w:t xml:space="preserve"> city, is 33.9 people/km</w:t>
      </w:r>
      <w:r w:rsidR="00AB1DE0" w:rsidRPr="00816859">
        <w:rPr>
          <w:rFonts w:ascii="Times New Roman" w:eastAsia="Times New Roman" w:hAnsi="Times New Roman"/>
          <w:sz w:val="24"/>
          <w:szCs w:val="24"/>
          <w:vertAlign w:val="superscript"/>
          <w:lang w:val="en-US" w:eastAsia="ru-RU"/>
        </w:rPr>
        <w:t>2</w:t>
      </w:r>
      <w:r w:rsidR="00AB1DE0" w:rsidRPr="00816859">
        <w:rPr>
          <w:rFonts w:ascii="Times New Roman" w:eastAsia="Times New Roman" w:hAnsi="Times New Roman"/>
          <w:sz w:val="24"/>
          <w:szCs w:val="24"/>
          <w:lang w:val="en-US" w:eastAsia="ru-RU"/>
        </w:rPr>
        <w:t>. The highest indicator of population density in the context of rural districts.</w:t>
      </w:r>
      <w:r w:rsidR="00957EE8" w:rsidRPr="00816859">
        <w:rPr>
          <w:rFonts w:ascii="Times New Roman" w:eastAsia="Times New Roman" w:hAnsi="Times New Roman"/>
          <w:sz w:val="24"/>
          <w:szCs w:val="24"/>
          <w:lang w:val="en-US" w:eastAsia="ru-RU"/>
        </w:rPr>
        <w:t xml:space="preserve"> </w:t>
      </w:r>
    </w:p>
    <w:p w:rsidR="00957EE8" w:rsidRPr="00816859" w:rsidRDefault="00AB1DE0" w:rsidP="002F20F4">
      <w:pPr>
        <w:spacing w:after="0" w:line="360" w:lineRule="auto"/>
        <w:ind w:firstLine="709"/>
        <w:jc w:val="both"/>
        <w:rPr>
          <w:rFonts w:ascii="Times New Roman" w:hAnsi="Times New Roman"/>
          <w:sz w:val="24"/>
          <w:szCs w:val="24"/>
          <w:lang w:val="en-US"/>
        </w:rPr>
      </w:pPr>
      <w:r w:rsidRPr="00816859">
        <w:rPr>
          <w:rFonts w:ascii="Times New Roman" w:eastAsia="Times New Roman" w:hAnsi="Times New Roman"/>
          <w:sz w:val="24"/>
          <w:szCs w:val="24"/>
          <w:lang w:val="en-US" w:eastAsia="ru-RU"/>
        </w:rPr>
        <w:t xml:space="preserve">On the territory of the suburban zone of </w:t>
      </w:r>
      <w:r w:rsidR="008030C1" w:rsidRPr="00816859">
        <w:rPr>
          <w:rFonts w:ascii="Times New Roman" w:hAnsi="Times New Roman"/>
          <w:sz w:val="24"/>
          <w:szCs w:val="24"/>
          <w:lang w:val="en-US"/>
        </w:rPr>
        <w:t>Nur-Sultan</w:t>
      </w:r>
      <w:r w:rsidRPr="00816859">
        <w:rPr>
          <w:rFonts w:ascii="Times New Roman" w:eastAsia="Times New Roman" w:hAnsi="Times New Roman"/>
          <w:sz w:val="24"/>
          <w:szCs w:val="24"/>
          <w:lang w:val="en-US" w:eastAsia="ru-RU"/>
        </w:rPr>
        <w:t xml:space="preserve"> city in the context of rural districts, a map of population density and population was compiled </w:t>
      </w:r>
      <w:r w:rsidR="00957EE8" w:rsidRPr="00816859">
        <w:rPr>
          <w:rFonts w:ascii="Times New Roman" w:eastAsia="Times New Roman" w:hAnsi="Times New Roman"/>
          <w:sz w:val="24"/>
          <w:szCs w:val="24"/>
          <w:lang w:val="en-US" w:eastAsia="ru-RU"/>
        </w:rPr>
        <w:t>(</w:t>
      </w:r>
      <w:r w:rsidR="00004A30" w:rsidRPr="00816859">
        <w:rPr>
          <w:rFonts w:ascii="Times New Roman" w:hAnsi="Times New Roman"/>
          <w:sz w:val="24"/>
          <w:lang w:val="en-US"/>
        </w:rPr>
        <w:t>Application G</w:t>
      </w:r>
      <w:r w:rsidR="00957EE8" w:rsidRPr="00816859">
        <w:rPr>
          <w:rFonts w:ascii="Times New Roman" w:eastAsia="Times New Roman" w:hAnsi="Times New Roman"/>
          <w:sz w:val="24"/>
          <w:szCs w:val="24"/>
          <w:lang w:val="en-US" w:eastAsia="ru-RU"/>
        </w:rPr>
        <w:t xml:space="preserve">). </w:t>
      </w:r>
      <w:r w:rsidRPr="00816859">
        <w:rPr>
          <w:rFonts w:ascii="Times New Roman" w:hAnsi="Times New Roman"/>
          <w:sz w:val="24"/>
          <w:szCs w:val="24"/>
          <w:lang w:val="en-US"/>
        </w:rPr>
        <w:t>Researches have shown that the proximity of most settlements and the economic complex to rivers determines their increased exposure to flood waters, which can lead to economic damage and increased social tension.</w:t>
      </w:r>
    </w:p>
    <w:p w:rsidR="00957EE8" w:rsidRPr="00816859" w:rsidRDefault="00AB1DE0" w:rsidP="002F20F4">
      <w:pPr>
        <w:spacing w:after="0" w:line="360" w:lineRule="auto"/>
        <w:ind w:firstLine="709"/>
        <w:contextualSpacing/>
        <w:jc w:val="both"/>
        <w:rPr>
          <w:rFonts w:ascii="Times New Roman" w:eastAsia="Times New Roman" w:hAnsi="Times New Roman"/>
          <w:sz w:val="24"/>
          <w:szCs w:val="24"/>
          <w:lang w:val="en-US"/>
        </w:rPr>
      </w:pPr>
      <w:r w:rsidRPr="00816859">
        <w:rPr>
          <w:rFonts w:ascii="Times New Roman" w:eastAsia="Times New Roman" w:hAnsi="Times New Roman"/>
          <w:sz w:val="24"/>
          <w:szCs w:val="24"/>
          <w:lang w:val="en-US"/>
        </w:rPr>
        <w:t>The studies were carried out within the valleys of the Esil and Nura rivers, which are part of the suburban area of ​​</w:t>
      </w:r>
      <w:r w:rsidR="008030C1" w:rsidRPr="00816859">
        <w:rPr>
          <w:rFonts w:ascii="Times New Roman" w:hAnsi="Times New Roman"/>
          <w:sz w:val="24"/>
          <w:szCs w:val="24"/>
          <w:lang w:val="en-US"/>
        </w:rPr>
        <w:t xml:space="preserve"> Nur-Sultan</w:t>
      </w:r>
      <w:r w:rsidRPr="00816859">
        <w:rPr>
          <w:rFonts w:ascii="Times New Roman" w:eastAsia="Times New Roman" w:hAnsi="Times New Roman"/>
          <w:sz w:val="24"/>
          <w:szCs w:val="24"/>
          <w:lang w:val="en-US"/>
        </w:rPr>
        <w:t>, located within an hour's reach from the city boundaries and constituting a single social and natural-economic territory with it.</w:t>
      </w:r>
      <w:r w:rsidR="00957EE8" w:rsidRPr="00816859">
        <w:rPr>
          <w:rFonts w:ascii="Times New Roman" w:eastAsia="Times New Roman" w:hAnsi="Times New Roman"/>
          <w:sz w:val="24"/>
          <w:szCs w:val="24"/>
          <w:lang w:val="en-US"/>
        </w:rPr>
        <w:t xml:space="preserve"> </w:t>
      </w:r>
    </w:p>
    <w:p w:rsidR="00957EE8" w:rsidRPr="00816859" w:rsidRDefault="00AB1DE0" w:rsidP="002F20F4">
      <w:pPr>
        <w:spacing w:after="0" w:line="360" w:lineRule="auto"/>
        <w:ind w:firstLine="709"/>
        <w:contextualSpacing/>
        <w:jc w:val="both"/>
        <w:rPr>
          <w:rFonts w:ascii="Times New Roman" w:eastAsia="Times New Roman" w:hAnsi="Times New Roman"/>
          <w:sz w:val="24"/>
          <w:szCs w:val="24"/>
          <w:lang w:val="en-US"/>
        </w:rPr>
      </w:pPr>
      <w:r w:rsidRPr="00816859">
        <w:rPr>
          <w:rFonts w:ascii="Times New Roman" w:hAnsi="Times New Roman"/>
          <w:spacing w:val="2"/>
          <w:sz w:val="24"/>
          <w:szCs w:val="24"/>
          <w:lang w:val="en-US"/>
        </w:rPr>
        <w:t xml:space="preserve">Due to the fact </w:t>
      </w:r>
      <w:r w:rsidR="008030C1" w:rsidRPr="00816859">
        <w:rPr>
          <w:rFonts w:ascii="Times New Roman" w:hAnsi="Times New Roman"/>
          <w:spacing w:val="2"/>
          <w:sz w:val="24"/>
          <w:szCs w:val="24"/>
          <w:lang w:val="en-US"/>
        </w:rPr>
        <w:t xml:space="preserve">that the risk of the impact of </w:t>
      </w:r>
      <w:r w:rsidRPr="00816859">
        <w:rPr>
          <w:rFonts w:ascii="Times New Roman" w:hAnsi="Times New Roman"/>
          <w:spacing w:val="2"/>
          <w:sz w:val="24"/>
          <w:szCs w:val="24"/>
          <w:lang w:val="en-US"/>
        </w:rPr>
        <w:t>floods on residential facilities and infrastructure increases when approaching river beds and floodplains, an analysis of the location of these facilities within water protection zones was carried out</w:t>
      </w:r>
      <w:r w:rsidR="00957EE8" w:rsidRPr="00816859">
        <w:rPr>
          <w:rFonts w:ascii="Times New Roman" w:hAnsi="Times New Roman"/>
          <w:spacing w:val="2"/>
          <w:sz w:val="24"/>
          <w:szCs w:val="24"/>
          <w:lang w:val="en-US"/>
        </w:rPr>
        <w:t>.</w:t>
      </w:r>
    </w:p>
    <w:p w:rsidR="00957EE8" w:rsidRPr="00816859" w:rsidRDefault="00AB1DE0" w:rsidP="002F20F4">
      <w:pPr>
        <w:spacing w:after="0" w:line="360" w:lineRule="auto"/>
        <w:ind w:firstLine="709"/>
        <w:jc w:val="both"/>
        <w:rPr>
          <w:rFonts w:ascii="Times New Roman" w:hAnsi="Times New Roman"/>
          <w:sz w:val="24"/>
          <w:szCs w:val="24"/>
          <w:lang w:val="en-US"/>
        </w:rPr>
      </w:pPr>
      <w:r w:rsidRPr="00816859">
        <w:rPr>
          <w:rFonts w:ascii="Times New Roman" w:hAnsi="Times New Roman"/>
          <w:sz w:val="24"/>
          <w:szCs w:val="24"/>
          <w:lang w:val="en-US"/>
        </w:rPr>
        <w:lastRenderedPageBreak/>
        <w:t>The minimum width of the water protection zone of the Esil and Nura rivers within the suburban zone is 1000 m from the water's edge, but in most of the territory it expands to 2000 m</w:t>
      </w:r>
      <w:r w:rsidR="00957EE8" w:rsidRPr="00816859">
        <w:rPr>
          <w:rFonts w:ascii="Times New Roman" w:hAnsi="Times New Roman"/>
          <w:sz w:val="24"/>
          <w:szCs w:val="24"/>
          <w:lang w:val="en-US"/>
        </w:rPr>
        <w:t xml:space="preserve"> (</w:t>
      </w:r>
      <w:r w:rsidR="00004A30" w:rsidRPr="00816859">
        <w:rPr>
          <w:rFonts w:ascii="Times New Roman" w:hAnsi="Times New Roman"/>
          <w:sz w:val="24"/>
          <w:lang w:val="en-US"/>
        </w:rPr>
        <w:t>Application G</w:t>
      </w:r>
      <w:r w:rsidR="00957EE8" w:rsidRPr="00816859">
        <w:rPr>
          <w:rFonts w:ascii="Times New Roman" w:hAnsi="Times New Roman"/>
          <w:sz w:val="24"/>
          <w:szCs w:val="24"/>
          <w:lang w:val="en-US"/>
        </w:rPr>
        <w:t xml:space="preserve">). </w:t>
      </w:r>
      <w:r w:rsidRPr="00816859">
        <w:rPr>
          <w:rFonts w:ascii="Times New Roman" w:hAnsi="Times New Roman"/>
          <w:sz w:val="24"/>
          <w:szCs w:val="24"/>
          <w:lang w:val="en-US"/>
        </w:rPr>
        <w:t>On the territory of water protection zones, coastal water protection strips are established, the minimum width of which varies within 35-100 m, and in settlements the strip varies from 50 to 75 m. In accordance with the rules, the boundaries of water protection zones are established without taking land from landowners and land users, on maps are displayed in accordance with the scale</w:t>
      </w:r>
      <w:r w:rsidR="00957EE8" w:rsidRPr="00816859">
        <w:rPr>
          <w:rFonts w:ascii="Times New Roman" w:hAnsi="Times New Roman"/>
          <w:sz w:val="24"/>
          <w:szCs w:val="24"/>
          <w:lang w:val="en-US"/>
        </w:rPr>
        <w:t xml:space="preserve">.  </w:t>
      </w:r>
    </w:p>
    <w:p w:rsidR="00957EE8" w:rsidRPr="00816859" w:rsidRDefault="00AB1DE0" w:rsidP="002F20F4">
      <w:pPr>
        <w:spacing w:after="0" w:line="360" w:lineRule="auto"/>
        <w:ind w:firstLine="709"/>
        <w:jc w:val="both"/>
        <w:rPr>
          <w:rFonts w:ascii="Times New Roman" w:eastAsia="Times New Roman" w:hAnsi="Times New Roman"/>
          <w:sz w:val="24"/>
          <w:szCs w:val="24"/>
          <w:lang w:val="en-US"/>
        </w:rPr>
      </w:pPr>
      <w:r w:rsidRPr="00816859">
        <w:rPr>
          <w:rFonts w:ascii="Times New Roman" w:eastAsia="Times New Roman" w:hAnsi="Times New Roman"/>
          <w:sz w:val="24"/>
          <w:szCs w:val="24"/>
          <w:lang w:val="kk-KZ"/>
        </w:rPr>
        <w:t>Within the boundaries of the water protection zone of the Nura River, 6 rural settlements with a total number of 10,316 people are located in the suburban area. Within the boundaries of the water protection zone of the Esil River, 19 settlements with a total number of 44,852 people are located in the suburban zone.</w:t>
      </w:r>
    </w:p>
    <w:p w:rsidR="00957EE8" w:rsidRPr="00816859" w:rsidRDefault="00AB1DE0" w:rsidP="002F20F4">
      <w:pPr>
        <w:spacing w:after="0" w:line="360" w:lineRule="auto"/>
        <w:ind w:firstLine="709"/>
        <w:jc w:val="both"/>
        <w:rPr>
          <w:rFonts w:ascii="Times New Roman" w:eastAsia="Times New Roman" w:hAnsi="Times New Roman"/>
          <w:sz w:val="24"/>
          <w:szCs w:val="24"/>
          <w:lang w:val="en-US"/>
        </w:rPr>
      </w:pPr>
      <w:r w:rsidRPr="00816859">
        <w:rPr>
          <w:rFonts w:ascii="Times New Roman" w:eastAsia="Times New Roman" w:hAnsi="Times New Roman"/>
          <w:sz w:val="24"/>
          <w:szCs w:val="24"/>
          <w:lang w:val="en-US"/>
        </w:rPr>
        <w:t xml:space="preserve">The analysis of the territories of water protection zones in the context of the Tselinograd district, in general, in the district </w:t>
      </w:r>
      <w:r w:rsidR="008030C1" w:rsidRPr="00816859">
        <w:rPr>
          <w:rFonts w:ascii="Times New Roman" w:eastAsia="Times New Roman" w:hAnsi="Times New Roman"/>
          <w:sz w:val="24"/>
          <w:szCs w:val="24"/>
          <w:lang w:val="en-US"/>
        </w:rPr>
        <w:t>–</w:t>
      </w:r>
      <w:r w:rsidRPr="00816859">
        <w:rPr>
          <w:rFonts w:ascii="Times New Roman" w:eastAsia="Times New Roman" w:hAnsi="Times New Roman"/>
          <w:sz w:val="24"/>
          <w:szCs w:val="24"/>
          <w:lang w:val="en-US"/>
        </w:rPr>
        <w:t xml:space="preserve"> 53 settlements with a total population of 121,789 people, of which 18 settlements with a population of 36,745 people are located within the water protection zones. In general, there are 32 settlements in Arshali district with a total population of 28,478 people, of which 7 settlements with a population of 18,423 people are within the water protection zone</w:t>
      </w:r>
      <w:r w:rsidR="00957EE8" w:rsidRPr="00816859">
        <w:rPr>
          <w:rFonts w:ascii="Times New Roman" w:eastAsia="Times New Roman" w:hAnsi="Times New Roman"/>
          <w:sz w:val="24"/>
          <w:szCs w:val="24"/>
          <w:lang w:val="en-US"/>
        </w:rPr>
        <w:t>.</w:t>
      </w:r>
    </w:p>
    <w:p w:rsidR="00D853BA" w:rsidRPr="00816859" w:rsidRDefault="00AB1DE0" w:rsidP="002F20F4">
      <w:pPr>
        <w:spacing w:after="0" w:line="360" w:lineRule="auto"/>
        <w:ind w:firstLine="709"/>
        <w:jc w:val="both"/>
        <w:rPr>
          <w:rFonts w:ascii="Times New Roman" w:hAnsi="Times New Roman"/>
          <w:sz w:val="24"/>
          <w:lang w:val="en-US"/>
        </w:rPr>
      </w:pPr>
      <w:r w:rsidRPr="00816859">
        <w:rPr>
          <w:rFonts w:ascii="Times New Roman" w:hAnsi="Times New Roman"/>
          <w:sz w:val="24"/>
          <w:szCs w:val="24"/>
          <w:lang w:val="en-US"/>
        </w:rPr>
        <w:t>Thus, an assessment was made of the climatic, hydrological, geomorphological and demographic conditions of the suburban area of ​​</w:t>
      </w:r>
      <w:r w:rsidR="008030C1" w:rsidRPr="00816859">
        <w:rPr>
          <w:rFonts w:ascii="Times New Roman" w:hAnsi="Times New Roman"/>
          <w:sz w:val="24"/>
          <w:szCs w:val="24"/>
          <w:lang w:val="en-US"/>
        </w:rPr>
        <w:t xml:space="preserve"> Nur-Sultan</w:t>
      </w:r>
      <w:r w:rsidRPr="00816859">
        <w:rPr>
          <w:rFonts w:ascii="Times New Roman" w:hAnsi="Times New Roman"/>
          <w:sz w:val="24"/>
          <w:szCs w:val="24"/>
          <w:lang w:val="en-US"/>
        </w:rPr>
        <w:t>, which affect the risk of flooding of settlements during the flood of the Esil and Nura rivers. Based on the research, a number of scorecards were created in ArcGIS 10.1, which will form the basis of project research in 2019-2020</w:t>
      </w:r>
      <w:r w:rsidR="00957EE8" w:rsidRPr="00816859">
        <w:rPr>
          <w:rFonts w:ascii="Times New Roman" w:hAnsi="Times New Roman"/>
          <w:sz w:val="24"/>
          <w:szCs w:val="24"/>
          <w:lang w:val="en-US"/>
        </w:rPr>
        <w:t>.</w:t>
      </w:r>
      <w:r w:rsidR="009A1BCD" w:rsidRPr="00816859">
        <w:rPr>
          <w:rFonts w:ascii="Times New Roman" w:hAnsi="Times New Roman"/>
          <w:sz w:val="24"/>
          <w:lang w:val="en-US"/>
        </w:rPr>
        <w:t xml:space="preserve"> </w:t>
      </w:r>
    </w:p>
    <w:p w:rsidR="002F20F4" w:rsidRPr="00816859" w:rsidRDefault="002F20F4">
      <w:pPr>
        <w:rPr>
          <w:rFonts w:ascii="Times New Roman" w:hAnsi="Times New Roman" w:cs="Times New Roman"/>
          <w:sz w:val="24"/>
          <w:szCs w:val="24"/>
          <w:lang w:val="en-US"/>
        </w:rPr>
      </w:pPr>
      <w:r w:rsidRPr="00816859">
        <w:rPr>
          <w:rFonts w:ascii="Times New Roman" w:hAnsi="Times New Roman" w:cs="Times New Roman"/>
          <w:sz w:val="24"/>
          <w:szCs w:val="24"/>
          <w:lang w:val="en-US"/>
        </w:rPr>
        <w:br w:type="page"/>
      </w:r>
    </w:p>
    <w:p w:rsidR="00D411C1" w:rsidRPr="00816859" w:rsidRDefault="000D18D2" w:rsidP="002F20F4">
      <w:pPr>
        <w:spacing w:after="0" w:line="360" w:lineRule="auto"/>
        <w:ind w:firstLine="709"/>
        <w:jc w:val="both"/>
        <w:rPr>
          <w:rFonts w:ascii="Times New Roman" w:hAnsi="Times New Roman" w:cs="Times New Roman"/>
          <w:b/>
          <w:sz w:val="24"/>
          <w:szCs w:val="24"/>
          <w:lang w:val="en-US"/>
        </w:rPr>
      </w:pPr>
      <w:r w:rsidRPr="00816859">
        <w:rPr>
          <w:rFonts w:ascii="Times New Roman" w:hAnsi="Times New Roman" w:cs="Times New Roman"/>
          <w:b/>
          <w:sz w:val="24"/>
          <w:szCs w:val="24"/>
          <w:lang w:val="en-US"/>
        </w:rPr>
        <w:lastRenderedPageBreak/>
        <w:t>4</w:t>
      </w:r>
      <w:r w:rsidR="00D411C1" w:rsidRPr="00816859">
        <w:rPr>
          <w:rFonts w:ascii="Times New Roman" w:hAnsi="Times New Roman" w:cs="Times New Roman"/>
          <w:b/>
          <w:sz w:val="24"/>
          <w:szCs w:val="24"/>
          <w:lang w:val="en-US"/>
        </w:rPr>
        <w:t xml:space="preserve"> </w:t>
      </w:r>
      <w:r w:rsidR="00E70A3D" w:rsidRPr="00816859">
        <w:rPr>
          <w:rFonts w:ascii="Times New Roman" w:hAnsi="Times New Roman" w:cs="Times New Roman"/>
          <w:b/>
          <w:sz w:val="24"/>
          <w:szCs w:val="24"/>
          <w:lang w:val="en-US"/>
        </w:rPr>
        <w:t>Creation of a digital relief model of the Esil and Nura river valleys within the suburban area of ​​Nur-Sultan, as a basis for hydrological computer modeling</w:t>
      </w:r>
      <w:r w:rsidR="00957EE8" w:rsidRPr="00816859">
        <w:rPr>
          <w:rFonts w:ascii="Times New Roman" w:hAnsi="Times New Roman" w:cs="Times New Roman"/>
          <w:b/>
          <w:sz w:val="24"/>
          <w:szCs w:val="24"/>
          <w:lang w:val="en-US"/>
        </w:rPr>
        <w:t xml:space="preserve"> </w:t>
      </w:r>
    </w:p>
    <w:p w:rsidR="003C2D47" w:rsidRPr="00816859" w:rsidRDefault="00E70A3D" w:rsidP="002F20F4">
      <w:pPr>
        <w:spacing w:after="0" w:line="360" w:lineRule="auto"/>
        <w:ind w:firstLine="709"/>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When creating a digital elevation model (DEM) of the Esil and Nura river valleys within the suburban area of ​​Nur-Sultan, a set of tasks of 3 blocks was performed</w:t>
      </w:r>
      <w:r w:rsidR="003C2D47" w:rsidRPr="00816859">
        <w:rPr>
          <w:rFonts w:ascii="Times New Roman" w:hAnsi="Times New Roman" w:cs="Times New Roman"/>
          <w:sz w:val="24"/>
          <w:szCs w:val="24"/>
          <w:lang w:val="en-US"/>
        </w:rPr>
        <w:t xml:space="preserve">: </w:t>
      </w:r>
    </w:p>
    <w:p w:rsidR="003C2D47" w:rsidRPr="00645F79" w:rsidRDefault="00030F2A" w:rsidP="002F20F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1)</w:t>
      </w:r>
      <w:r w:rsidR="003C2D47" w:rsidRPr="00816859">
        <w:rPr>
          <w:rFonts w:ascii="Times New Roman" w:hAnsi="Times New Roman" w:cs="Times New Roman"/>
          <w:i/>
          <w:sz w:val="24"/>
          <w:szCs w:val="24"/>
          <w:lang w:val="en-US"/>
        </w:rPr>
        <w:t xml:space="preserve"> </w:t>
      </w:r>
      <w:r w:rsidR="00E70A3D" w:rsidRPr="00645F79">
        <w:rPr>
          <w:rFonts w:ascii="Times New Roman" w:hAnsi="Times New Roman" w:cs="Times New Roman"/>
          <w:sz w:val="24"/>
          <w:szCs w:val="24"/>
          <w:lang w:val="en-US"/>
        </w:rPr>
        <w:t>Cameral preparatory: determination of the projection, processing of topographic maps with the creation of a point cloud with coordinates and abs</w:t>
      </w:r>
      <w:r w:rsidR="008030C1" w:rsidRPr="00645F79">
        <w:rPr>
          <w:rFonts w:ascii="Times New Roman" w:hAnsi="Times New Roman" w:cs="Times New Roman"/>
          <w:sz w:val="24"/>
          <w:szCs w:val="24"/>
          <w:lang w:val="en-US"/>
        </w:rPr>
        <w:t>olute</w:t>
      </w:r>
      <w:r w:rsidR="00E70A3D" w:rsidRPr="00645F79">
        <w:rPr>
          <w:rFonts w:ascii="Times New Roman" w:hAnsi="Times New Roman" w:cs="Times New Roman"/>
          <w:sz w:val="24"/>
          <w:szCs w:val="24"/>
          <w:lang w:val="en-US"/>
        </w:rPr>
        <w:t xml:space="preserve"> heights, the creation of vector layers of lakes, rivers and reservoirs based on the interpretation of the current autumn images of 2018 in the ArcGIS 10.7 program, the collection of medium and high resolution satellite images over the territory of the suburban area, the collection of digital models for the territory that are freely available</w:t>
      </w:r>
      <w:r w:rsidR="003C2D47" w:rsidRPr="00645F79">
        <w:rPr>
          <w:rFonts w:ascii="Times New Roman" w:hAnsi="Times New Roman" w:cs="Times New Roman"/>
          <w:sz w:val="24"/>
          <w:szCs w:val="24"/>
          <w:lang w:val="en-US"/>
        </w:rPr>
        <w:t xml:space="preserve">;  </w:t>
      </w:r>
    </w:p>
    <w:p w:rsidR="003C2D47" w:rsidRPr="00645F79" w:rsidRDefault="00030F2A" w:rsidP="002F20F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2)</w:t>
      </w:r>
      <w:r w:rsidR="003C2D47" w:rsidRPr="00645F79">
        <w:rPr>
          <w:rFonts w:ascii="Times New Roman" w:hAnsi="Times New Roman" w:cs="Times New Roman"/>
          <w:sz w:val="24"/>
          <w:szCs w:val="24"/>
          <w:lang w:val="en-US"/>
        </w:rPr>
        <w:t xml:space="preserve"> </w:t>
      </w:r>
      <w:r w:rsidR="00E70A3D" w:rsidRPr="00645F79">
        <w:rPr>
          <w:rFonts w:ascii="Times New Roman" w:hAnsi="Times New Roman" w:cs="Times New Roman"/>
          <w:sz w:val="24"/>
          <w:szCs w:val="24"/>
          <w:lang w:val="en-US"/>
        </w:rPr>
        <w:t>Field instrumental: conducting a bathymetric survey of the Astana reservoir [</w:t>
      </w:r>
      <w:r w:rsidR="00004A30" w:rsidRPr="00645F79">
        <w:rPr>
          <w:rFonts w:ascii="Times New Roman" w:hAnsi="Times New Roman" w:cs="Times New Roman"/>
          <w:sz w:val="24"/>
          <w:szCs w:val="24"/>
          <w:lang w:val="en-US"/>
        </w:rPr>
        <w:t>20</w:t>
      </w:r>
      <w:r w:rsidR="00E70A3D" w:rsidRPr="00645F79">
        <w:rPr>
          <w:rFonts w:ascii="Times New Roman" w:hAnsi="Times New Roman" w:cs="Times New Roman"/>
          <w:sz w:val="24"/>
          <w:szCs w:val="24"/>
          <w:lang w:val="en-US"/>
        </w:rPr>
        <w:t>] and the channels of the Esil and Nura rivers within the suburban area of ​​Nur-Sultan using a Lowrance Elite 9 TI echo sounder-chartplotter, carrying out leveling profiles of river valleys near gauging stations with an electronic Leica TS06 plus R500 5 "EGTacheometer ; creation of a network of control points with a Leica GS 16 Viva GNSS receiver over the suburban area with an emphasis on settlements located close to river beds; aerial photography of riverbed and floodplain parts of rivers from a DJI Phantom 4 quadcopter.</w:t>
      </w:r>
    </w:p>
    <w:p w:rsidR="00E70A3D" w:rsidRPr="00645F79" w:rsidRDefault="00030F2A" w:rsidP="002F20F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3)</w:t>
      </w:r>
      <w:r w:rsidR="003C2D47" w:rsidRPr="00645F79">
        <w:rPr>
          <w:rFonts w:ascii="Times New Roman" w:hAnsi="Times New Roman" w:cs="Times New Roman"/>
          <w:sz w:val="24"/>
          <w:szCs w:val="24"/>
          <w:lang w:val="en-US"/>
        </w:rPr>
        <w:t xml:space="preserve"> </w:t>
      </w:r>
      <w:r w:rsidR="00E70A3D" w:rsidRPr="00645F79">
        <w:rPr>
          <w:rFonts w:ascii="Times New Roman" w:hAnsi="Times New Roman" w:cs="Times New Roman"/>
          <w:sz w:val="24"/>
          <w:szCs w:val="24"/>
          <w:lang w:val="en-US"/>
        </w:rPr>
        <w:t>Cameral data processing with the construction of a digital elevation model: Unloading and processing data from the Lowrance Elite 9 TI echo sounder-chartplotter, creating bathymetric maps of the Astana reservoir and the channels of the Esil and Nura rivers within the suburban area of ​​Nur-Sultan; Unloading aerial photographs from a DJI Phantom 4 quadcopter and processing them in the Agisoft PhotoScan program to obtain connected mosaics along river channels and floodplain parts of rivers. Data upload and processing via a network of control points from a Leica GNSS receiver. Bringing the received data into a single point cloud format and building a digital elevation model.</w:t>
      </w:r>
    </w:p>
    <w:p w:rsidR="003C2D47" w:rsidRPr="00816859" w:rsidRDefault="007006E2" w:rsidP="002F20F4">
      <w:pPr>
        <w:spacing w:after="0" w:line="360" w:lineRule="auto"/>
        <w:ind w:firstLine="709"/>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The detail of the digital model depended on a number of criteria, including the type and resolution of space images. The work used radar images of the Sentinel-1A satellite with a spatial resolution of 10 m, which are characterized by a high-quality image regardless of weather conditions and provide information on the physical properties of the earth's surface </w:t>
      </w:r>
      <w:r w:rsidR="003C2D47" w:rsidRPr="00816859">
        <w:rPr>
          <w:rFonts w:ascii="Times New Roman" w:hAnsi="Times New Roman" w:cs="Times New Roman"/>
          <w:sz w:val="24"/>
          <w:szCs w:val="24"/>
          <w:lang w:val="en-US"/>
        </w:rPr>
        <w:t>[</w:t>
      </w:r>
      <w:r w:rsidR="00004A30" w:rsidRPr="00816859">
        <w:rPr>
          <w:rFonts w:ascii="Times New Roman" w:hAnsi="Times New Roman" w:cs="Times New Roman"/>
          <w:sz w:val="24"/>
          <w:szCs w:val="24"/>
          <w:lang w:val="en-US"/>
        </w:rPr>
        <w:t>21-23</w:t>
      </w:r>
      <w:r w:rsidR="003C2D47" w:rsidRPr="00816859">
        <w:rPr>
          <w:rFonts w:ascii="Times New Roman" w:hAnsi="Times New Roman" w:cs="Times New Roman"/>
          <w:sz w:val="24"/>
          <w:szCs w:val="24"/>
          <w:lang w:val="en-US"/>
        </w:rPr>
        <w:t xml:space="preserve">]. </w:t>
      </w:r>
      <w:r w:rsidRPr="00816859">
        <w:rPr>
          <w:rFonts w:ascii="Times New Roman" w:hAnsi="Times New Roman" w:cs="Times New Roman"/>
          <w:sz w:val="24"/>
          <w:szCs w:val="24"/>
          <w:lang w:val="en-US"/>
        </w:rPr>
        <w:t xml:space="preserve">The images are freely available on the official portal of the Copernicus program. Of the 4 data types, processed images of Level 1 Single Look Complex (SLC) were used, which are complex images with the phase and amplitude of the indicated areas and ground level data (GRD) of level 1. The main technical characteristics of the spacecraft are 12-day repetition cycle, dimensions 3.9 mx 2.6 mx 2.5 m; the geographic coordinate system is WGS-84 </w:t>
      </w:r>
      <w:r w:rsidR="003C2D47" w:rsidRPr="00816859">
        <w:rPr>
          <w:rFonts w:ascii="Times New Roman" w:hAnsi="Times New Roman" w:cs="Times New Roman"/>
          <w:sz w:val="24"/>
          <w:szCs w:val="24"/>
          <w:lang w:val="en-US"/>
        </w:rPr>
        <w:t>[</w:t>
      </w:r>
      <w:r w:rsidR="00004A30" w:rsidRPr="00816859">
        <w:rPr>
          <w:rFonts w:ascii="Times New Roman" w:hAnsi="Times New Roman" w:cs="Times New Roman"/>
          <w:iCs/>
          <w:sz w:val="24"/>
          <w:szCs w:val="24"/>
          <w:lang w:val="en-US"/>
        </w:rPr>
        <w:t>24</w:t>
      </w:r>
      <w:r w:rsidR="003C2D47" w:rsidRPr="00816859">
        <w:rPr>
          <w:rFonts w:ascii="Times New Roman" w:hAnsi="Times New Roman" w:cs="Times New Roman"/>
          <w:sz w:val="24"/>
          <w:szCs w:val="24"/>
          <w:lang w:val="en-US"/>
        </w:rPr>
        <w:t xml:space="preserve">]. </w:t>
      </w:r>
      <w:r w:rsidRPr="00816859">
        <w:rPr>
          <w:rFonts w:ascii="Times New Roman" w:hAnsi="Times New Roman" w:cs="Times New Roman"/>
          <w:sz w:val="24"/>
          <w:szCs w:val="24"/>
          <w:lang w:val="en-US"/>
        </w:rPr>
        <w:t>To obtain the DEM, data from the orbital level 1 Single Look Complex (SLC) for June 2018 were used.</w:t>
      </w:r>
    </w:p>
    <w:p w:rsidR="003C2D47" w:rsidRPr="00816859" w:rsidRDefault="007006E2" w:rsidP="002F20F4">
      <w:pPr>
        <w:spacing w:after="0" w:line="360" w:lineRule="auto"/>
        <w:ind w:firstLine="709"/>
        <w:jc w:val="both"/>
        <w:rPr>
          <w:rFonts w:ascii="Times New Roman" w:hAnsi="Times New Roman" w:cs="Times New Roman"/>
          <w:sz w:val="24"/>
          <w:szCs w:val="24"/>
          <w:lang w:val="en-US"/>
        </w:rPr>
      </w:pPr>
      <w:r w:rsidRPr="00816859">
        <w:rPr>
          <w:rFonts w:ascii="Times New Roman" w:hAnsi="Times New Roman" w:cs="Times New Roman"/>
          <w:sz w:val="24"/>
          <w:szCs w:val="24"/>
          <w:lang w:val="kk-KZ"/>
        </w:rPr>
        <w:lastRenderedPageBreak/>
        <w:t>The processing cycle for Sentinel-1 radar images was performed in ESA SNAP Desktop. In its primary form, the image consists of complex data such as real and imaginary (i, q) channels, VV and VH polarizations and without incoherent accumulation</w:t>
      </w:r>
      <w:r w:rsidR="000D18D2" w:rsidRPr="00816859">
        <w:rPr>
          <w:rFonts w:ascii="Times New Roman" w:hAnsi="Times New Roman" w:cs="Times New Roman"/>
          <w:sz w:val="24"/>
          <w:szCs w:val="24"/>
          <w:lang w:val="en-US"/>
        </w:rPr>
        <w:t>.</w:t>
      </w:r>
      <w:r w:rsidR="003C2D47" w:rsidRPr="00816859">
        <w:rPr>
          <w:rFonts w:ascii="Times New Roman" w:hAnsi="Times New Roman" w:cs="Times New Roman"/>
          <w:sz w:val="24"/>
          <w:szCs w:val="24"/>
          <w:lang w:val="en-US"/>
        </w:rPr>
        <w:t xml:space="preserve"> </w:t>
      </w:r>
    </w:p>
    <w:p w:rsidR="003C2D47" w:rsidRPr="00816859" w:rsidRDefault="00651D20" w:rsidP="002F20F4">
      <w:pPr>
        <w:spacing w:after="0" w:line="360" w:lineRule="auto"/>
        <w:ind w:firstLine="709"/>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The construction of the elevation map was based on the interferometric processing of a pair of radar images. The method for analyzing the shapes and deformations of the Earth's surface is based on the phase difference of the SAR re-absorption signals. In this case, the interferometric processing of images consists of 6 basic steps: combining the main and auxiliary interferometric pair of images; generating an interferogram; building a mosaic from separate parts that make up radar images; filtering the results of interferometric processing, with a decrease in phase noise or interference; conversion of relative phase values ​​into absolute values, elimination of phase discontinuities; phase deployment to the absolute height of the surveyed area </w:t>
      </w:r>
      <w:r w:rsidR="003C2D47" w:rsidRPr="00816859">
        <w:rPr>
          <w:rFonts w:ascii="Times New Roman" w:hAnsi="Times New Roman" w:cs="Times New Roman"/>
          <w:sz w:val="24"/>
          <w:szCs w:val="24"/>
          <w:lang w:val="en-US"/>
        </w:rPr>
        <w:t>[</w:t>
      </w:r>
      <w:r w:rsidR="00004A30" w:rsidRPr="00816859">
        <w:rPr>
          <w:rFonts w:ascii="Times New Roman" w:hAnsi="Times New Roman" w:cs="Times New Roman"/>
          <w:sz w:val="24"/>
          <w:szCs w:val="24"/>
          <w:lang w:val="en-US"/>
        </w:rPr>
        <w:t>25</w:t>
      </w:r>
      <w:r w:rsidR="003C2D47" w:rsidRPr="00816859">
        <w:rPr>
          <w:rFonts w:ascii="Times New Roman" w:hAnsi="Times New Roman" w:cs="Times New Roman"/>
          <w:sz w:val="24"/>
          <w:szCs w:val="24"/>
          <w:lang w:val="en-US"/>
        </w:rPr>
        <w:t xml:space="preserve">]. </w:t>
      </w:r>
    </w:p>
    <w:p w:rsidR="003C2D47" w:rsidRPr="00816859" w:rsidRDefault="00651D20" w:rsidP="002F20F4">
      <w:pPr>
        <w:spacing w:after="0" w:line="360" w:lineRule="auto"/>
        <w:ind w:firstLine="709"/>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The result of this processing was the transformation of the interferometric phase into a digital elevation model (DEM). The model was created with a spatial resolution of 10 m in the WGS-84 geographic coordinate system. Due to the fact that the DEM was created in a spheroidal (ellipsoidal) vertical coordinate system, and a gravitational (geoid) system is used on the territory of Kazakhstan, it was transformed in the ArcGIS 10.7 software package based on the formula </w:t>
      </w:r>
      <w:r w:rsidR="005213CA" w:rsidRPr="00816859">
        <w:rPr>
          <w:rFonts w:ascii="Times New Roman" w:hAnsi="Times New Roman" w:cs="Times New Roman"/>
          <w:sz w:val="24"/>
          <w:szCs w:val="24"/>
          <w:lang w:val="en-US"/>
        </w:rPr>
        <w:t>(3</w:t>
      </w:r>
      <w:r w:rsidR="003C2D47" w:rsidRPr="00816859">
        <w:rPr>
          <w:rFonts w:ascii="Times New Roman" w:hAnsi="Times New Roman" w:cs="Times New Roman"/>
          <w:sz w:val="24"/>
          <w:szCs w:val="24"/>
          <w:lang w:val="en-US"/>
        </w:rPr>
        <w:t xml:space="preserve">): </w:t>
      </w:r>
    </w:p>
    <w:p w:rsidR="003C2D47" w:rsidRPr="00816859" w:rsidRDefault="003C2D47" w:rsidP="007B67E8">
      <w:pPr>
        <w:spacing w:after="0"/>
        <w:ind w:firstLine="567"/>
        <w:jc w:val="center"/>
        <w:rPr>
          <w:rFonts w:ascii="Times New Roman" w:hAnsi="Times New Roman" w:cs="Times New Roman"/>
          <w:sz w:val="24"/>
          <w:szCs w:val="24"/>
          <w:lang w:val="en-US"/>
        </w:rPr>
      </w:pPr>
    </w:p>
    <w:p w:rsidR="003C2D47" w:rsidRPr="00816859" w:rsidRDefault="003C2D47" w:rsidP="003C2D47">
      <w:pPr>
        <w:spacing w:after="0" w:line="360" w:lineRule="auto"/>
        <w:ind w:firstLine="567"/>
        <w:jc w:val="right"/>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                                   H = h – N                                                                (</w:t>
      </w:r>
      <w:r w:rsidR="005213CA" w:rsidRPr="00816859">
        <w:rPr>
          <w:rFonts w:ascii="Times New Roman" w:hAnsi="Times New Roman" w:cs="Times New Roman"/>
          <w:sz w:val="24"/>
          <w:szCs w:val="24"/>
          <w:lang w:val="en-US"/>
        </w:rPr>
        <w:t>3</w:t>
      </w:r>
      <w:r w:rsidRPr="00816859">
        <w:rPr>
          <w:rFonts w:ascii="Times New Roman" w:hAnsi="Times New Roman" w:cs="Times New Roman"/>
          <w:sz w:val="24"/>
          <w:szCs w:val="24"/>
          <w:lang w:val="en-US"/>
        </w:rPr>
        <w:t>)</w:t>
      </w:r>
    </w:p>
    <w:p w:rsidR="000E7773" w:rsidRDefault="00E76173" w:rsidP="003C2D47">
      <w:pPr>
        <w:spacing w:after="0" w:line="360" w:lineRule="auto"/>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t>w</w:t>
      </w:r>
      <w:r w:rsidR="000E7773">
        <w:rPr>
          <w:rFonts w:ascii="Times New Roman" w:hAnsi="Times New Roman" w:cs="Times New Roman"/>
          <w:sz w:val="24"/>
          <w:szCs w:val="24"/>
          <w:lang w:val="en-US"/>
        </w:rPr>
        <w:t>here</w:t>
      </w:r>
    </w:p>
    <w:p w:rsidR="003C2D47" w:rsidRPr="00816859" w:rsidRDefault="003C2D47" w:rsidP="003C2D47">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w:t>
      </w:r>
      <w:r w:rsidRPr="00816859">
        <w:rPr>
          <w:rFonts w:ascii="Times New Roman" w:hAnsi="Times New Roman" w:cs="Times New Roman"/>
          <w:sz w:val="24"/>
          <w:szCs w:val="24"/>
        </w:rPr>
        <w:t>Н</w:t>
      </w:r>
      <w:r w:rsidR="00651D20" w:rsidRPr="00816859">
        <w:rPr>
          <w:rFonts w:ascii="Times New Roman" w:hAnsi="Times New Roman" w:cs="Times New Roman"/>
          <w:sz w:val="24"/>
          <w:szCs w:val="24"/>
          <w:lang w:val="en-US"/>
        </w:rPr>
        <w:t>» –</w:t>
      </w:r>
      <w:r w:rsidRPr="00816859">
        <w:rPr>
          <w:rFonts w:ascii="Times New Roman" w:hAnsi="Times New Roman" w:cs="Times New Roman"/>
          <w:sz w:val="24"/>
          <w:szCs w:val="24"/>
          <w:lang w:val="en-US"/>
        </w:rPr>
        <w:t xml:space="preserve"> </w:t>
      </w:r>
      <w:r w:rsidR="00651D20" w:rsidRPr="00816859">
        <w:rPr>
          <w:rFonts w:ascii="Times New Roman" w:hAnsi="Times New Roman" w:cs="Times New Roman"/>
          <w:sz w:val="24"/>
          <w:szCs w:val="24"/>
          <w:lang w:val="en-US"/>
        </w:rPr>
        <w:t>orthometric height</w:t>
      </w:r>
      <w:r w:rsidR="000E7773">
        <w:rPr>
          <w:rFonts w:ascii="Times New Roman" w:hAnsi="Times New Roman" w:cs="Times New Roman"/>
          <w:sz w:val="24"/>
          <w:szCs w:val="24"/>
          <w:lang w:val="en-US"/>
        </w:rPr>
        <w:t>,</w:t>
      </w:r>
    </w:p>
    <w:p w:rsidR="003C2D47" w:rsidRPr="00816859" w:rsidRDefault="00651D20" w:rsidP="003C2D47">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«h» –</w:t>
      </w:r>
      <w:r w:rsidR="003C2D47" w:rsidRPr="00816859">
        <w:rPr>
          <w:rFonts w:ascii="Times New Roman" w:hAnsi="Times New Roman" w:cs="Times New Roman"/>
          <w:sz w:val="24"/>
          <w:szCs w:val="24"/>
          <w:lang w:val="en-US"/>
        </w:rPr>
        <w:t xml:space="preserve"> </w:t>
      </w:r>
      <w:r w:rsidRPr="00816859">
        <w:rPr>
          <w:rFonts w:ascii="Times New Roman" w:hAnsi="Times New Roman" w:cs="Times New Roman"/>
          <w:sz w:val="24"/>
          <w:szCs w:val="24"/>
          <w:lang w:val="en-US"/>
        </w:rPr>
        <w:t>height of a topographic surface above a spheroid or ellipsoid</w:t>
      </w:r>
      <w:r w:rsidR="000E7773">
        <w:rPr>
          <w:rFonts w:ascii="Times New Roman" w:hAnsi="Times New Roman" w:cs="Times New Roman"/>
          <w:sz w:val="24"/>
          <w:szCs w:val="24"/>
          <w:lang w:val="en-US"/>
        </w:rPr>
        <w:t>,</w:t>
      </w:r>
    </w:p>
    <w:p w:rsidR="003C2D47" w:rsidRPr="00816859" w:rsidRDefault="003C2D47" w:rsidP="003C2D47">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«N» </w:t>
      </w:r>
      <w:r w:rsidR="00651D20" w:rsidRPr="00816859">
        <w:rPr>
          <w:rFonts w:ascii="Times New Roman" w:hAnsi="Times New Roman" w:cs="Times New Roman"/>
          <w:sz w:val="24"/>
          <w:szCs w:val="24"/>
          <w:lang w:val="en-US"/>
        </w:rPr>
        <w:t>–</w:t>
      </w:r>
      <w:r w:rsidRPr="00816859">
        <w:rPr>
          <w:rFonts w:ascii="Times New Roman" w:hAnsi="Times New Roman" w:cs="Times New Roman"/>
          <w:sz w:val="24"/>
          <w:szCs w:val="24"/>
          <w:lang w:val="en-US"/>
        </w:rPr>
        <w:t xml:space="preserve"> </w:t>
      </w:r>
      <w:r w:rsidR="00651D20" w:rsidRPr="00816859">
        <w:rPr>
          <w:rFonts w:ascii="Times New Roman" w:hAnsi="Times New Roman" w:cs="Times New Roman"/>
          <w:sz w:val="24"/>
          <w:szCs w:val="24"/>
          <w:lang w:val="en-US"/>
        </w:rPr>
        <w:t>the distance between the surfaces of the geoid and the spheroid</w:t>
      </w:r>
      <w:r w:rsidRPr="00816859">
        <w:rPr>
          <w:rFonts w:ascii="Times New Roman" w:hAnsi="Times New Roman" w:cs="Times New Roman"/>
          <w:sz w:val="24"/>
          <w:szCs w:val="24"/>
          <w:lang w:val="en-US"/>
        </w:rPr>
        <w:t>.</w:t>
      </w:r>
    </w:p>
    <w:p w:rsidR="003C2D47" w:rsidRPr="00816859" w:rsidRDefault="003C2D47" w:rsidP="002F20F4">
      <w:pPr>
        <w:spacing w:after="0" w:line="360" w:lineRule="auto"/>
        <w:ind w:firstLine="709"/>
        <w:jc w:val="both"/>
        <w:rPr>
          <w:rFonts w:ascii="Times New Roman" w:hAnsi="Times New Roman" w:cs="Times New Roman"/>
          <w:sz w:val="24"/>
          <w:szCs w:val="24"/>
          <w:lang w:val="en-US"/>
        </w:rPr>
      </w:pPr>
    </w:p>
    <w:p w:rsidR="003C2D47" w:rsidRPr="00816859" w:rsidRDefault="00651D20" w:rsidP="002F20F4">
      <w:pPr>
        <w:spacing w:after="0" w:line="360" w:lineRule="auto"/>
        <w:ind w:firstLine="709"/>
        <w:jc w:val="both"/>
        <w:rPr>
          <w:rFonts w:ascii="Times New Roman" w:hAnsi="Times New Roman" w:cs="Times New Roman"/>
          <w:sz w:val="24"/>
          <w:szCs w:val="24"/>
          <w:lang w:val="kk-KZ"/>
        </w:rPr>
      </w:pPr>
      <w:r w:rsidRPr="00816859">
        <w:rPr>
          <w:rFonts w:ascii="Times New Roman" w:hAnsi="Times New Roman" w:cs="Times New Roman"/>
          <w:sz w:val="24"/>
          <w:szCs w:val="24"/>
          <w:lang w:val="en-US"/>
        </w:rPr>
        <w:t>As a result of these transformations, a corrected DEM image was obtained. Due to the fact that the spatial resolution of the DEM as a whole is 10 meters, and in the valleys it is 3-5 m, which is permissible for accuracy along the x and y axes for the territory of a suburban area for a scale of 1: 100,000. the z-axis (absolute value of the height of the terrain) was insufficient for a flat territory with small amplitudes of heights</w:t>
      </w:r>
      <w:r w:rsidR="003C2D47" w:rsidRPr="00816859">
        <w:rPr>
          <w:rFonts w:ascii="Times New Roman" w:hAnsi="Times New Roman" w:cs="Times New Roman"/>
          <w:sz w:val="24"/>
          <w:szCs w:val="24"/>
          <w:lang w:val="en-US"/>
        </w:rPr>
        <w:t xml:space="preserve">. </w:t>
      </w:r>
      <w:r w:rsidRPr="00816859">
        <w:rPr>
          <w:rFonts w:ascii="Times New Roman" w:hAnsi="Times New Roman" w:cs="Times New Roman"/>
          <w:sz w:val="24"/>
          <w:szCs w:val="24"/>
          <w:lang w:val="en-US"/>
        </w:rPr>
        <w:t>To achieve the required accuracy, not exceeding 0.5-1.0 m vertically, aerial photography of the channels and floodplains of the Esil and Nura rivers within the suburban area was carried out using a Phantom 4 multi-rotor unmanned aerial vehicle (UAV) and a reference reference network was created with high-precision geodetic equipment (GNSS -receiver Leica)</w:t>
      </w:r>
      <w:r w:rsidR="003C2D47" w:rsidRPr="00816859">
        <w:rPr>
          <w:rFonts w:ascii="Times New Roman" w:hAnsi="Times New Roman" w:cs="Times New Roman"/>
          <w:sz w:val="24"/>
          <w:szCs w:val="24"/>
          <w:lang w:val="en-US"/>
        </w:rPr>
        <w:t>.</w:t>
      </w:r>
    </w:p>
    <w:p w:rsidR="003C2D47" w:rsidRPr="00816859" w:rsidRDefault="00651D20" w:rsidP="002F20F4">
      <w:pPr>
        <w:spacing w:after="0" w:line="360" w:lineRule="auto"/>
        <w:ind w:firstLine="709"/>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lastRenderedPageBreak/>
        <w:t>The use of imagery from the Phantom 4 UAV with maximum stability during flight and automatic aerial photography of high accuracy made it possible to study the river bed in detail. The main parameters of shooting that affect its efficiency and quality of images are the degree of overlap, speed of movement, flight altitude, type of camera and sensor. In aerial photography, the degree of overlap of images of 70% was used with an average speed of movement during shooting from 7 to 10 m/s, with a flight height of 150 meters</w:t>
      </w:r>
      <w:r w:rsidR="003C2D47" w:rsidRPr="00816859">
        <w:rPr>
          <w:rFonts w:ascii="Times New Roman" w:hAnsi="Times New Roman" w:cs="Times New Roman"/>
          <w:sz w:val="24"/>
          <w:szCs w:val="24"/>
          <w:lang w:val="en-US"/>
        </w:rPr>
        <w:t xml:space="preserve">. </w:t>
      </w:r>
      <w:r w:rsidRPr="00816859">
        <w:rPr>
          <w:rFonts w:ascii="Times New Roman" w:hAnsi="Times New Roman" w:cs="Times New Roman"/>
          <w:sz w:val="24"/>
          <w:szCs w:val="24"/>
          <w:lang w:val="en-US"/>
        </w:rPr>
        <w:t>The use of these parameters made it possible to increase the area without losing quality. The filming was carried out offline using pre-laid down tracks, mission control and planning were carried out using the Pix4DCapture mobile application. Survey materials processed in the licensed program Agisoft PhotoScan Pro 4.2</w:t>
      </w:r>
      <w:r w:rsidR="003C2D47" w:rsidRPr="00816859">
        <w:rPr>
          <w:rFonts w:ascii="Times New Roman" w:hAnsi="Times New Roman" w:cs="Times New Roman"/>
          <w:sz w:val="24"/>
          <w:szCs w:val="24"/>
          <w:lang w:val="en-US"/>
        </w:rPr>
        <w:t xml:space="preserve">. </w:t>
      </w:r>
    </w:p>
    <w:p w:rsidR="003C2D47" w:rsidRPr="00816859" w:rsidRDefault="00651D20" w:rsidP="002F20F4">
      <w:pPr>
        <w:spacing w:after="0" w:line="360" w:lineRule="auto"/>
        <w:ind w:firstLine="709"/>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To further clarify the DEM, the following list of data processing was carried out</w:t>
      </w:r>
      <w:r w:rsidR="003C2D47" w:rsidRPr="00816859">
        <w:rPr>
          <w:rFonts w:ascii="Times New Roman" w:hAnsi="Times New Roman" w:cs="Times New Roman"/>
          <w:sz w:val="24"/>
          <w:szCs w:val="24"/>
          <w:lang w:val="en-US"/>
        </w:rPr>
        <w:t>:</w:t>
      </w:r>
    </w:p>
    <w:p w:rsidR="003C2D47" w:rsidRPr="00816859" w:rsidRDefault="003C2D47" w:rsidP="002F20F4">
      <w:pPr>
        <w:spacing w:after="0" w:line="360" w:lineRule="auto"/>
        <w:ind w:firstLine="709"/>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 </w:t>
      </w:r>
      <w:r w:rsidR="00651D20" w:rsidRPr="00816859">
        <w:rPr>
          <w:rFonts w:ascii="Times New Roman" w:hAnsi="Times New Roman" w:cs="Times New Roman"/>
          <w:sz w:val="24"/>
          <w:szCs w:val="24"/>
          <w:lang w:val="en-US"/>
        </w:rPr>
        <w:t>the position and orientation of the cameras of each image was determined, a sparse point cloud was created</w:t>
      </w:r>
      <w:r w:rsidRPr="00816859">
        <w:rPr>
          <w:rFonts w:ascii="Times New Roman" w:hAnsi="Times New Roman" w:cs="Times New Roman"/>
          <w:sz w:val="24"/>
          <w:szCs w:val="24"/>
          <w:lang w:val="en-US"/>
        </w:rPr>
        <w:t>;</w:t>
      </w:r>
    </w:p>
    <w:p w:rsidR="003C2D47" w:rsidRPr="00816859" w:rsidRDefault="003C2D47" w:rsidP="002F20F4">
      <w:pPr>
        <w:spacing w:after="0" w:line="360" w:lineRule="auto"/>
        <w:ind w:firstLine="709"/>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 </w:t>
      </w:r>
      <w:r w:rsidR="00651D20" w:rsidRPr="00816859">
        <w:rPr>
          <w:rFonts w:ascii="Times New Roman" w:hAnsi="Times New Roman" w:cs="Times New Roman"/>
          <w:sz w:val="24"/>
          <w:szCs w:val="24"/>
          <w:lang w:val="en-US"/>
        </w:rPr>
        <w:t>images were georeferenced based on the collected ground control points from the Leica Viva GS16 GNSS receiver. The survey was taken in RTK mode with corrected values ​​from Leica Geosystems base stations. The maximum allowable planning and altitude error was up to 5 cm at points</w:t>
      </w:r>
      <w:r w:rsidRPr="00816859">
        <w:rPr>
          <w:rFonts w:ascii="Times New Roman" w:hAnsi="Times New Roman" w:cs="Times New Roman"/>
          <w:sz w:val="24"/>
          <w:szCs w:val="24"/>
          <w:lang w:val="en-US"/>
        </w:rPr>
        <w:t>;</w:t>
      </w:r>
    </w:p>
    <w:p w:rsidR="003C2D47" w:rsidRPr="00816859" w:rsidRDefault="003C2D47" w:rsidP="002F20F4">
      <w:pPr>
        <w:spacing w:after="0" w:line="360" w:lineRule="auto"/>
        <w:ind w:firstLine="709"/>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 </w:t>
      </w:r>
      <w:r w:rsidR="00651D20" w:rsidRPr="00816859">
        <w:rPr>
          <w:rFonts w:ascii="Times New Roman" w:hAnsi="Times New Roman" w:cs="Times New Roman"/>
          <w:sz w:val="24"/>
          <w:szCs w:val="24"/>
          <w:lang w:val="en-US"/>
        </w:rPr>
        <w:t>a dense point cloud was built, processing was performed using previously calculated cameras, calculating depth maps for each camera</w:t>
      </w:r>
      <w:r w:rsidRPr="00816859">
        <w:rPr>
          <w:rFonts w:ascii="Times New Roman" w:hAnsi="Times New Roman" w:cs="Times New Roman"/>
          <w:sz w:val="24"/>
          <w:szCs w:val="24"/>
          <w:lang w:val="en-US"/>
        </w:rPr>
        <w:t>;</w:t>
      </w:r>
    </w:p>
    <w:p w:rsidR="003C2D47" w:rsidRPr="00816859" w:rsidRDefault="003C2D47" w:rsidP="002F20F4">
      <w:pPr>
        <w:spacing w:after="0" w:line="360" w:lineRule="auto"/>
        <w:ind w:firstLine="709"/>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 </w:t>
      </w:r>
      <w:r w:rsidR="00651D20" w:rsidRPr="00816859">
        <w:rPr>
          <w:rFonts w:ascii="Times New Roman" w:hAnsi="Times New Roman" w:cs="Times New Roman"/>
          <w:sz w:val="24"/>
          <w:szCs w:val="24"/>
          <w:lang w:val="en-US"/>
        </w:rPr>
        <w:t>classification and editing of a dense point cloud, during processing, based on the classification, non-natural objects and tall vegetation are removed, noise created by water bodies and residential buildings is removed</w:t>
      </w:r>
      <w:r w:rsidRPr="00816859">
        <w:rPr>
          <w:rFonts w:ascii="Times New Roman" w:hAnsi="Times New Roman" w:cs="Times New Roman"/>
          <w:sz w:val="24"/>
          <w:szCs w:val="24"/>
          <w:lang w:val="en-US"/>
        </w:rPr>
        <w:t>;</w:t>
      </w:r>
    </w:p>
    <w:p w:rsidR="003C2D47" w:rsidRPr="00816859" w:rsidRDefault="003C2D47" w:rsidP="002F20F4">
      <w:pPr>
        <w:spacing w:after="0" w:line="360" w:lineRule="auto"/>
        <w:ind w:firstLine="709"/>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  </w:t>
      </w:r>
      <w:r w:rsidR="00651D20" w:rsidRPr="00816859">
        <w:rPr>
          <w:rFonts w:ascii="Times New Roman" w:hAnsi="Times New Roman" w:cs="Times New Roman"/>
          <w:sz w:val="24"/>
          <w:szCs w:val="24"/>
          <w:lang w:val="en-US"/>
        </w:rPr>
        <w:t>building a height map. A heightmap is a gridded model of the earth's surface with elevation values. Map calculated based on dense point cloud</w:t>
      </w:r>
      <w:r w:rsidRPr="00816859">
        <w:rPr>
          <w:rFonts w:ascii="Times New Roman" w:hAnsi="Times New Roman" w:cs="Times New Roman"/>
          <w:sz w:val="24"/>
          <w:szCs w:val="24"/>
          <w:lang w:val="en-US"/>
        </w:rPr>
        <w:t>.</w:t>
      </w:r>
    </w:p>
    <w:p w:rsidR="003C2D47" w:rsidRPr="00816859" w:rsidRDefault="00651D20" w:rsidP="002F20F4">
      <w:pPr>
        <w:spacing w:after="0" w:line="360" w:lineRule="auto"/>
        <w:ind w:firstLine="709"/>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To obtain an accurate DEM within the valley, the data of the orthomosaic of the terrain and the digital terrain model obtained on the basis of satellite images and the topographic base, as well as the results of bathymetric surveys of the river channels, were combined</w:t>
      </w:r>
      <w:r w:rsidR="003C2D47" w:rsidRPr="00816859">
        <w:rPr>
          <w:rFonts w:ascii="Times New Roman" w:hAnsi="Times New Roman" w:cs="Times New Roman"/>
          <w:sz w:val="24"/>
          <w:szCs w:val="24"/>
          <w:lang w:val="en-US"/>
        </w:rPr>
        <w:t xml:space="preserve"> (</w:t>
      </w:r>
      <w:r w:rsidR="00004A30" w:rsidRPr="00816859">
        <w:rPr>
          <w:rFonts w:ascii="Times New Roman" w:hAnsi="Times New Roman" w:cs="Times New Roman"/>
          <w:sz w:val="24"/>
          <w:szCs w:val="24"/>
          <w:lang w:val="en-US"/>
        </w:rPr>
        <w:t>figure</w:t>
      </w:r>
      <w:r w:rsidR="005213CA" w:rsidRPr="00816859">
        <w:rPr>
          <w:rFonts w:ascii="Times New Roman" w:hAnsi="Times New Roman" w:cs="Times New Roman"/>
          <w:sz w:val="24"/>
          <w:szCs w:val="24"/>
          <w:lang w:val="en-US"/>
        </w:rPr>
        <w:t xml:space="preserve"> 4.1</w:t>
      </w:r>
      <w:r w:rsidR="003C2D47" w:rsidRPr="00816859">
        <w:rPr>
          <w:rFonts w:ascii="Times New Roman" w:hAnsi="Times New Roman" w:cs="Times New Roman"/>
          <w:sz w:val="24"/>
          <w:szCs w:val="24"/>
          <w:lang w:val="en-US"/>
        </w:rPr>
        <w:t>).</w:t>
      </w:r>
    </w:p>
    <w:p w:rsidR="005213CA" w:rsidRPr="00816859" w:rsidRDefault="0055224E" w:rsidP="005213CA">
      <w:pPr>
        <w:spacing w:after="0" w:line="360" w:lineRule="auto"/>
        <w:ind w:firstLine="709"/>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Based on drawing on this map vector layers of natural and anthropogenic objects, a digital relief model of the suburban area of ​​Nur-Sultan was created </w:t>
      </w:r>
      <w:r w:rsidR="005213CA" w:rsidRPr="00816859">
        <w:rPr>
          <w:rFonts w:ascii="Times New Roman" w:hAnsi="Times New Roman" w:cs="Times New Roman"/>
          <w:sz w:val="24"/>
          <w:szCs w:val="24"/>
          <w:lang w:val="en-US"/>
        </w:rPr>
        <w:t>(</w:t>
      </w:r>
      <w:r w:rsidR="00004A30" w:rsidRPr="00816859">
        <w:rPr>
          <w:rFonts w:ascii="Times New Roman" w:hAnsi="Times New Roman"/>
          <w:sz w:val="24"/>
          <w:lang w:val="en-US"/>
        </w:rPr>
        <w:t>Application G, Application H</w:t>
      </w:r>
      <w:r w:rsidR="005213CA" w:rsidRPr="00816859">
        <w:rPr>
          <w:rFonts w:ascii="Times New Roman" w:hAnsi="Times New Roman" w:cs="Times New Roman"/>
          <w:sz w:val="24"/>
          <w:szCs w:val="24"/>
          <w:lang w:val="en-US"/>
        </w:rPr>
        <w:t xml:space="preserve">). </w:t>
      </w:r>
      <w:r w:rsidRPr="00816859">
        <w:rPr>
          <w:rFonts w:ascii="Times New Roman" w:hAnsi="Times New Roman" w:cs="Times New Roman"/>
          <w:sz w:val="24"/>
          <w:szCs w:val="24"/>
          <w:lang w:val="en-US"/>
        </w:rPr>
        <w:t>The created digital elevation model formed the basis for hydrological computer modeling when determining the risk of flooding the territory of the city of Nur-Sultan and adjacent settlements during the flood of the Esil and Nura rivers.</w:t>
      </w:r>
      <w:r w:rsidR="005213CA" w:rsidRPr="00816859">
        <w:rPr>
          <w:rFonts w:ascii="Times New Roman" w:hAnsi="Times New Roman" w:cs="Times New Roman"/>
          <w:sz w:val="24"/>
          <w:szCs w:val="24"/>
          <w:lang w:val="en-US"/>
        </w:rPr>
        <w:t xml:space="preserve"> </w:t>
      </w:r>
    </w:p>
    <w:p w:rsidR="003C2D47" w:rsidRPr="00816859" w:rsidRDefault="003C2D47" w:rsidP="003C2D47">
      <w:pPr>
        <w:spacing w:after="0" w:line="360" w:lineRule="auto"/>
        <w:ind w:firstLine="567"/>
        <w:jc w:val="center"/>
        <w:rPr>
          <w:rFonts w:ascii="Times New Roman" w:hAnsi="Times New Roman" w:cs="Times New Roman"/>
          <w:sz w:val="24"/>
          <w:szCs w:val="24"/>
          <w:lang w:val="en-US"/>
        </w:rPr>
      </w:pPr>
    </w:p>
    <w:p w:rsidR="005213CA" w:rsidRPr="00816859" w:rsidRDefault="005213CA" w:rsidP="0055224E">
      <w:pPr>
        <w:spacing w:after="0"/>
        <w:ind w:firstLine="567"/>
        <w:jc w:val="center"/>
        <w:rPr>
          <w:rFonts w:ascii="Times New Roman" w:hAnsi="Times New Roman" w:cs="Times New Roman"/>
          <w:sz w:val="24"/>
          <w:szCs w:val="24"/>
          <w:lang w:val="en-US"/>
        </w:rPr>
      </w:pPr>
      <w:r w:rsidRPr="00816859">
        <w:rPr>
          <w:rFonts w:ascii="Times New Roman" w:hAnsi="Times New Roman" w:cs="Times New Roman"/>
          <w:sz w:val="24"/>
          <w:szCs w:val="24"/>
          <w:lang w:val="en-US"/>
        </w:rPr>
        <w:br w:type="page"/>
      </w:r>
    </w:p>
    <w:p w:rsidR="0055224E" w:rsidRPr="00816859" w:rsidRDefault="0055224E" w:rsidP="0055224E">
      <w:pPr>
        <w:spacing w:after="0" w:line="360" w:lineRule="auto"/>
        <w:ind w:firstLine="709"/>
        <w:jc w:val="both"/>
        <w:rPr>
          <w:rFonts w:ascii="Times New Roman" w:hAnsi="Times New Roman" w:cs="Times New Roman"/>
          <w:b/>
          <w:sz w:val="24"/>
          <w:szCs w:val="24"/>
          <w:lang w:val="en-US"/>
        </w:rPr>
      </w:pPr>
      <w:r w:rsidRPr="00816859">
        <w:rPr>
          <w:rFonts w:ascii="Times New Roman" w:hAnsi="Times New Roman" w:cs="Times New Roman"/>
          <w:b/>
          <w:sz w:val="24"/>
          <w:szCs w:val="24"/>
          <w:lang w:val="en-US"/>
        </w:rPr>
        <w:lastRenderedPageBreak/>
        <w:t xml:space="preserve">5 Analysis of hydrological parameters of the </w:t>
      </w:r>
      <w:r w:rsidR="0042147A" w:rsidRPr="00816859">
        <w:rPr>
          <w:rFonts w:ascii="Times New Roman" w:hAnsi="Times New Roman" w:cs="Times New Roman"/>
          <w:b/>
          <w:sz w:val="24"/>
          <w:szCs w:val="24"/>
          <w:lang w:val="en-US"/>
        </w:rPr>
        <w:t>Esil</w:t>
      </w:r>
      <w:r w:rsidRPr="00816859">
        <w:rPr>
          <w:rFonts w:ascii="Times New Roman" w:hAnsi="Times New Roman" w:cs="Times New Roman"/>
          <w:b/>
          <w:sz w:val="24"/>
          <w:szCs w:val="24"/>
          <w:lang w:val="en-US"/>
        </w:rPr>
        <w:t xml:space="preserve"> and Nura rivers in high water within the suburban zone of the city of Nur-Sultan to identify the main trends in spatial and temporal variability of river flow rates and water levels in high water</w:t>
      </w:r>
    </w:p>
    <w:p w:rsidR="0055224E" w:rsidRPr="00645F79" w:rsidRDefault="0055224E" w:rsidP="0055224E">
      <w:pPr>
        <w:tabs>
          <w:tab w:val="left" w:pos="284"/>
        </w:tabs>
        <w:spacing w:after="0" w:line="360" w:lineRule="auto"/>
        <w:ind w:firstLine="709"/>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The main hydrological parameters that characterize high water include maximum water levels</w:t>
      </w:r>
      <w:r w:rsidRPr="00645F79">
        <w:rPr>
          <w:rFonts w:ascii="Times New Roman" w:hAnsi="Times New Roman" w:cs="Times New Roman"/>
          <w:sz w:val="24"/>
          <w:szCs w:val="24"/>
          <w:lang w:val="en-US"/>
        </w:rPr>
        <w:t>, flow rates, start and end dates, and duration of high water. These parameters are determined by natural and climatic conditions and anthropogenic transformation of the runoff formation zone.</w:t>
      </w:r>
    </w:p>
    <w:p w:rsidR="0055224E" w:rsidRPr="00645F79" w:rsidRDefault="0055224E" w:rsidP="0055224E">
      <w:pPr>
        <w:spacing w:after="0" w:line="360" w:lineRule="auto"/>
        <w:ind w:firstLine="709"/>
        <w:jc w:val="both"/>
        <w:rPr>
          <w:rFonts w:ascii="Times New Roman" w:hAnsi="Times New Roman" w:cs="Times New Roman"/>
          <w:sz w:val="24"/>
          <w:szCs w:val="24"/>
          <w:lang w:val="en-US"/>
        </w:rPr>
      </w:pPr>
      <w:r w:rsidRPr="00645F79">
        <w:rPr>
          <w:rFonts w:ascii="Times New Roman" w:hAnsi="Times New Roman" w:cs="Times New Roman"/>
          <w:sz w:val="24"/>
          <w:szCs w:val="24"/>
          <w:lang w:val="en-US"/>
        </w:rPr>
        <w:t xml:space="preserve">The influence of climatic factors on the hydrological parameters of the </w:t>
      </w:r>
      <w:r w:rsidR="00B55734" w:rsidRPr="00645F79">
        <w:rPr>
          <w:rFonts w:ascii="Times New Roman" w:hAnsi="Times New Roman" w:cs="Times New Roman"/>
          <w:sz w:val="24"/>
          <w:szCs w:val="24"/>
          <w:lang w:val="en-US"/>
        </w:rPr>
        <w:t xml:space="preserve">Esil and Nura </w:t>
      </w:r>
      <w:r w:rsidRPr="00645F79">
        <w:rPr>
          <w:rFonts w:ascii="Times New Roman" w:hAnsi="Times New Roman" w:cs="Times New Roman"/>
          <w:sz w:val="24"/>
          <w:szCs w:val="24"/>
          <w:lang w:val="en-US"/>
        </w:rPr>
        <w:t>rivers.</w:t>
      </w:r>
    </w:p>
    <w:p w:rsidR="0055224E" w:rsidRPr="00816859" w:rsidRDefault="0055224E" w:rsidP="0055224E">
      <w:pPr>
        <w:tabs>
          <w:tab w:val="left" w:pos="709"/>
        </w:tabs>
        <w:spacing w:after="0" w:line="360" w:lineRule="auto"/>
        <w:ind w:firstLine="709"/>
        <w:jc w:val="both"/>
        <w:rPr>
          <w:rFonts w:ascii="Times New Roman" w:hAnsi="Times New Roman" w:cs="Times New Roman"/>
          <w:sz w:val="24"/>
          <w:szCs w:val="24"/>
          <w:shd w:val="clear" w:color="auto" w:fill="FFFFFF"/>
          <w:lang w:val="en-US"/>
        </w:rPr>
      </w:pPr>
      <w:r w:rsidRPr="00645F79">
        <w:rPr>
          <w:rFonts w:ascii="Times New Roman" w:hAnsi="Times New Roman" w:cs="Times New Roman"/>
          <w:sz w:val="24"/>
          <w:szCs w:val="24"/>
          <w:shd w:val="clear" w:color="auto" w:fill="FFFFFF"/>
          <w:lang w:val="en-US"/>
        </w:rPr>
        <w:t xml:space="preserve">In the basins of the </w:t>
      </w:r>
      <w:r w:rsidR="0042147A" w:rsidRPr="00645F79">
        <w:rPr>
          <w:rFonts w:ascii="Times New Roman" w:hAnsi="Times New Roman" w:cs="Times New Roman"/>
          <w:sz w:val="24"/>
          <w:szCs w:val="24"/>
          <w:shd w:val="clear" w:color="auto" w:fill="FFFFFF"/>
          <w:lang w:val="en-US"/>
        </w:rPr>
        <w:t>Esil</w:t>
      </w:r>
      <w:r w:rsidRPr="00645F79">
        <w:rPr>
          <w:rFonts w:ascii="Times New Roman" w:hAnsi="Times New Roman" w:cs="Times New Roman"/>
          <w:sz w:val="24"/>
          <w:szCs w:val="24"/>
          <w:shd w:val="clear" w:color="auto" w:fill="FFFFFF"/>
          <w:lang w:val="en-US"/>
        </w:rPr>
        <w:t xml:space="preserve"> and Nura rivers for the period 1941-2015, there is a trend towards an increase in</w:t>
      </w:r>
      <w:r w:rsidRPr="00816859">
        <w:rPr>
          <w:rFonts w:ascii="Times New Roman" w:hAnsi="Times New Roman" w:cs="Times New Roman"/>
          <w:sz w:val="24"/>
          <w:szCs w:val="24"/>
          <w:shd w:val="clear" w:color="auto" w:fill="FFFFFF"/>
          <w:lang w:val="en-US"/>
        </w:rPr>
        <w:t xml:space="preserve"> surface air temperatures and precipitation (figure 2.3, 2.4) [</w:t>
      </w:r>
      <w:r w:rsidR="00004A30" w:rsidRPr="00816859">
        <w:rPr>
          <w:rFonts w:ascii="Times New Roman" w:hAnsi="Times New Roman" w:cs="Times New Roman"/>
          <w:sz w:val="24"/>
          <w:szCs w:val="24"/>
          <w:shd w:val="clear" w:color="auto" w:fill="FFFFFF"/>
          <w:lang w:val="en-US"/>
        </w:rPr>
        <w:t>26</w:t>
      </w:r>
      <w:r w:rsidRPr="00816859">
        <w:rPr>
          <w:rFonts w:ascii="Times New Roman" w:hAnsi="Times New Roman" w:cs="Times New Roman"/>
          <w:sz w:val="24"/>
          <w:szCs w:val="24"/>
          <w:shd w:val="clear" w:color="auto" w:fill="FFFFFF"/>
          <w:lang w:val="en-US"/>
        </w:rPr>
        <w:t xml:space="preserve">]. The greatest temperature anomalies are observed in the spring period and are 0.33 and 0.37 ° C for 10 years. There is a trend to increase precipitation during the cold period of the year (November-March) in the Nura (from 0.4% to 1.6%) and </w:t>
      </w:r>
      <w:r w:rsidR="0042147A" w:rsidRPr="00816859">
        <w:rPr>
          <w:rFonts w:ascii="Times New Roman" w:hAnsi="Times New Roman" w:cs="Times New Roman"/>
          <w:sz w:val="24"/>
          <w:szCs w:val="24"/>
          <w:shd w:val="clear" w:color="auto" w:fill="FFFFFF"/>
          <w:lang w:val="en-US"/>
        </w:rPr>
        <w:t>Esil</w:t>
      </w:r>
      <w:r w:rsidRPr="00816859">
        <w:rPr>
          <w:rFonts w:ascii="Times New Roman" w:hAnsi="Times New Roman" w:cs="Times New Roman"/>
          <w:sz w:val="24"/>
          <w:szCs w:val="24"/>
          <w:shd w:val="clear" w:color="auto" w:fill="FFFFFF"/>
          <w:lang w:val="en-US"/>
        </w:rPr>
        <w:t xml:space="preserve"> (from 0.7% to 1.6%)</w:t>
      </w:r>
      <w:r w:rsidR="005644B2">
        <w:rPr>
          <w:rFonts w:ascii="Times New Roman" w:hAnsi="Times New Roman" w:cs="Times New Roman"/>
          <w:sz w:val="24"/>
          <w:szCs w:val="24"/>
          <w:shd w:val="clear" w:color="auto" w:fill="FFFFFF"/>
          <w:lang w:val="en-US"/>
        </w:rPr>
        <w:t xml:space="preserve"> </w:t>
      </w:r>
      <w:r w:rsidR="005644B2" w:rsidRPr="00816859">
        <w:rPr>
          <w:rFonts w:ascii="Times New Roman" w:hAnsi="Times New Roman" w:cs="Times New Roman"/>
          <w:sz w:val="24"/>
          <w:szCs w:val="24"/>
          <w:shd w:val="clear" w:color="auto" w:fill="FFFFFF"/>
          <w:lang w:val="en-US"/>
        </w:rPr>
        <w:t>river basins</w:t>
      </w:r>
      <w:r w:rsidRPr="00816859">
        <w:rPr>
          <w:rFonts w:ascii="Times New Roman" w:hAnsi="Times New Roman" w:cs="Times New Roman"/>
          <w:sz w:val="24"/>
          <w:szCs w:val="24"/>
          <w:shd w:val="clear" w:color="auto" w:fill="FFFFFF"/>
          <w:lang w:val="en-US"/>
        </w:rPr>
        <w:t xml:space="preserve">. Winter season precipitation increases by 2.8 and 2.3 mm/10 years for the </w:t>
      </w:r>
      <w:r w:rsidR="0042147A" w:rsidRPr="00816859">
        <w:rPr>
          <w:rFonts w:ascii="Times New Roman" w:hAnsi="Times New Roman" w:cs="Times New Roman"/>
          <w:sz w:val="24"/>
          <w:szCs w:val="24"/>
          <w:shd w:val="clear" w:color="auto" w:fill="FFFFFF"/>
          <w:lang w:val="en-US"/>
        </w:rPr>
        <w:t>Esil</w:t>
      </w:r>
      <w:r w:rsidRPr="00816859">
        <w:rPr>
          <w:rFonts w:ascii="Times New Roman" w:hAnsi="Times New Roman" w:cs="Times New Roman"/>
          <w:sz w:val="24"/>
          <w:szCs w:val="24"/>
          <w:shd w:val="clear" w:color="auto" w:fill="FFFFFF"/>
          <w:lang w:val="en-US"/>
        </w:rPr>
        <w:t xml:space="preserve"> and Nura river basins, respectively [</w:t>
      </w:r>
      <w:r w:rsidR="00004A30" w:rsidRPr="00816859">
        <w:rPr>
          <w:rFonts w:ascii="Times New Roman" w:hAnsi="Times New Roman" w:cs="Times New Roman"/>
          <w:sz w:val="24"/>
          <w:szCs w:val="24"/>
          <w:shd w:val="clear" w:color="auto" w:fill="FFFFFF"/>
          <w:lang w:val="en-US"/>
        </w:rPr>
        <w:t>26</w:t>
      </w:r>
      <w:r w:rsidRPr="00816859">
        <w:rPr>
          <w:rFonts w:ascii="Times New Roman" w:hAnsi="Times New Roman" w:cs="Times New Roman"/>
          <w:sz w:val="24"/>
          <w:szCs w:val="24"/>
          <w:shd w:val="clear" w:color="auto" w:fill="FFFFFF"/>
          <w:lang w:val="en-US"/>
        </w:rPr>
        <w:t>].</w:t>
      </w:r>
    </w:p>
    <w:p w:rsidR="0055224E" w:rsidRPr="00816859" w:rsidRDefault="0055224E" w:rsidP="0055224E">
      <w:pPr>
        <w:tabs>
          <w:tab w:val="left" w:pos="709"/>
        </w:tabs>
        <w:spacing w:after="0" w:line="360" w:lineRule="auto"/>
        <w:ind w:firstLine="709"/>
        <w:jc w:val="both"/>
        <w:rPr>
          <w:rFonts w:ascii="Times New Roman" w:eastAsia="Times New Roman" w:hAnsi="Times New Roman" w:cs="Times New Roman"/>
          <w:sz w:val="24"/>
          <w:szCs w:val="24"/>
          <w:lang w:val="en-US"/>
        </w:rPr>
      </w:pPr>
      <w:r w:rsidRPr="00816859">
        <w:rPr>
          <w:rFonts w:ascii="Times New Roman" w:eastAsia="Times New Roman" w:hAnsi="Times New Roman" w:cs="Times New Roman"/>
          <w:sz w:val="24"/>
          <w:szCs w:val="24"/>
          <w:lang w:val="kk-KZ"/>
        </w:rPr>
        <w:t xml:space="preserve">In addition, an analysis of climate change over the period from 1944 to 2018 has been conducted, which indicates an increase in annual precipitation within the </w:t>
      </w:r>
      <w:r w:rsidR="0042147A" w:rsidRPr="00816859">
        <w:rPr>
          <w:rFonts w:ascii="Times New Roman" w:eastAsia="Times New Roman" w:hAnsi="Times New Roman" w:cs="Times New Roman"/>
          <w:sz w:val="24"/>
          <w:szCs w:val="24"/>
          <w:lang w:val="kk-KZ"/>
        </w:rPr>
        <w:t>Esil</w:t>
      </w:r>
      <w:r w:rsidRPr="00816859">
        <w:rPr>
          <w:rFonts w:ascii="Times New Roman" w:eastAsia="Times New Roman" w:hAnsi="Times New Roman" w:cs="Times New Roman"/>
          <w:sz w:val="24"/>
          <w:szCs w:val="24"/>
          <w:lang w:val="kk-KZ"/>
        </w:rPr>
        <w:t xml:space="preserve"> river basin (figure 5.1). According to the </w:t>
      </w:r>
      <w:r w:rsidR="008030C1" w:rsidRPr="00816859">
        <w:rPr>
          <w:rFonts w:ascii="Times New Roman" w:eastAsia="Times New Roman" w:hAnsi="Times New Roman" w:cs="Times New Roman"/>
          <w:sz w:val="24"/>
          <w:szCs w:val="24"/>
          <w:lang w:val="kk-KZ"/>
        </w:rPr>
        <w:t>meteorological</w:t>
      </w:r>
      <w:r w:rsidRPr="00816859">
        <w:rPr>
          <w:rFonts w:ascii="Times New Roman" w:eastAsia="Times New Roman" w:hAnsi="Times New Roman" w:cs="Times New Roman"/>
          <w:sz w:val="24"/>
          <w:szCs w:val="24"/>
          <w:lang w:val="kk-KZ"/>
        </w:rPr>
        <w:t xml:space="preserve"> station of the city of Nur</w:t>
      </w:r>
      <w:r w:rsidRPr="00816859">
        <w:rPr>
          <w:rFonts w:ascii="Times New Roman" w:eastAsia="Times New Roman" w:hAnsi="Times New Roman" w:cs="Times New Roman"/>
          <w:sz w:val="24"/>
          <w:szCs w:val="24"/>
          <w:lang w:val="en-US"/>
        </w:rPr>
        <w:t>-S</w:t>
      </w:r>
      <w:r w:rsidRPr="00816859">
        <w:rPr>
          <w:rFonts w:ascii="Times New Roman" w:eastAsia="Times New Roman" w:hAnsi="Times New Roman" w:cs="Times New Roman"/>
          <w:sz w:val="24"/>
          <w:szCs w:val="24"/>
          <w:lang w:val="kk-KZ"/>
        </w:rPr>
        <w:t>ultan, precipitation increased on average from 300 to 350 mm/year, along with precipitation, the amount of river flow increased.</w:t>
      </w:r>
    </w:p>
    <w:p w:rsidR="0055224E" w:rsidRPr="00816859" w:rsidRDefault="0055224E" w:rsidP="0055224E">
      <w:pPr>
        <w:tabs>
          <w:tab w:val="left" w:pos="709"/>
        </w:tabs>
        <w:spacing w:after="0" w:line="360" w:lineRule="auto"/>
        <w:ind w:firstLine="709"/>
        <w:jc w:val="both"/>
        <w:rPr>
          <w:rFonts w:ascii="Times New Roman" w:eastAsia="Times New Roman" w:hAnsi="Times New Roman" w:cs="Times New Roman"/>
          <w:sz w:val="24"/>
          <w:szCs w:val="24"/>
          <w:lang w:val="en-US"/>
        </w:rPr>
      </w:pPr>
    </w:p>
    <w:p w:rsidR="0055224E" w:rsidRPr="00816859" w:rsidRDefault="0055224E" w:rsidP="0055224E">
      <w:pPr>
        <w:tabs>
          <w:tab w:val="left" w:pos="1230"/>
        </w:tabs>
        <w:spacing w:after="0" w:line="360" w:lineRule="auto"/>
        <w:jc w:val="center"/>
        <w:rPr>
          <w:rFonts w:ascii="Times New Roman" w:eastAsia="Times New Roman" w:hAnsi="Times New Roman" w:cs="Times New Roman"/>
          <w:b/>
          <w:sz w:val="24"/>
          <w:szCs w:val="24"/>
        </w:rPr>
      </w:pPr>
      <w:r w:rsidRPr="00816859">
        <w:rPr>
          <w:noProof/>
          <w:lang w:eastAsia="ru-RU"/>
        </w:rPr>
        <w:drawing>
          <wp:inline distT="0" distB="0" distL="0" distR="0" wp14:anchorId="013335AA" wp14:editId="249E7966">
            <wp:extent cx="6069965" cy="2754774"/>
            <wp:effectExtent l="0" t="0" r="13335" b="13970"/>
            <wp:docPr id="15" name="Диаграмма 15">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0FC15536-7A01-D942-855D-AEAE3E4B41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5224E" w:rsidRPr="00816859" w:rsidRDefault="0055224E" w:rsidP="00B36FEB">
      <w:pPr>
        <w:tabs>
          <w:tab w:val="left" w:pos="709"/>
        </w:tabs>
        <w:spacing w:after="0" w:line="240" w:lineRule="auto"/>
        <w:ind w:firstLine="709"/>
        <w:jc w:val="center"/>
        <w:rPr>
          <w:rFonts w:ascii="Times New Roman" w:eastAsia="Times New Roman" w:hAnsi="Times New Roman" w:cs="Times New Roman"/>
          <w:sz w:val="24"/>
          <w:szCs w:val="24"/>
          <w:lang w:val="en-US"/>
        </w:rPr>
      </w:pPr>
      <w:r w:rsidRPr="00816859">
        <w:rPr>
          <w:rFonts w:ascii="Times New Roman" w:hAnsi="Times New Roman" w:cs="Times New Roman"/>
          <w:sz w:val="24"/>
          <w:szCs w:val="24"/>
          <w:shd w:val="clear" w:color="auto" w:fill="FFFFFF"/>
          <w:lang w:val="en-US"/>
        </w:rPr>
        <w:t xml:space="preserve">Figure 5.1 </w:t>
      </w:r>
      <w:r w:rsidR="008030C1" w:rsidRPr="00816859">
        <w:rPr>
          <w:rFonts w:ascii="Times New Roman" w:hAnsi="Times New Roman" w:cs="Times New Roman"/>
          <w:sz w:val="24"/>
          <w:szCs w:val="24"/>
          <w:shd w:val="clear" w:color="auto" w:fill="FFFFFF"/>
          <w:lang w:val="en-US"/>
        </w:rPr>
        <w:t xml:space="preserve">– </w:t>
      </w:r>
      <w:r w:rsidRPr="00816859">
        <w:rPr>
          <w:rFonts w:ascii="Times New Roman" w:hAnsi="Times New Roman" w:cs="Times New Roman"/>
          <w:sz w:val="24"/>
          <w:szCs w:val="24"/>
          <w:shd w:val="clear" w:color="auto" w:fill="FFFFFF"/>
          <w:lang w:val="en-US"/>
        </w:rPr>
        <w:t xml:space="preserve">Multi-year chart of </w:t>
      </w:r>
      <w:r w:rsidR="008030C1" w:rsidRPr="00816859">
        <w:rPr>
          <w:rFonts w:ascii="Times New Roman" w:hAnsi="Times New Roman" w:cs="Times New Roman"/>
          <w:sz w:val="24"/>
          <w:szCs w:val="24"/>
          <w:shd w:val="clear" w:color="auto" w:fill="FFFFFF"/>
          <w:lang w:val="en-US"/>
        </w:rPr>
        <w:t>the progress of average annual flow rates</w:t>
      </w:r>
      <w:r w:rsidRPr="00816859">
        <w:rPr>
          <w:rFonts w:ascii="Times New Roman" w:hAnsi="Times New Roman" w:cs="Times New Roman"/>
          <w:sz w:val="24"/>
          <w:szCs w:val="24"/>
          <w:shd w:val="clear" w:color="auto" w:fill="FFFFFF"/>
          <w:lang w:val="en-US"/>
        </w:rPr>
        <w:t xml:space="preserve">. </w:t>
      </w:r>
      <w:r w:rsidR="0021339D" w:rsidRPr="00816859">
        <w:rPr>
          <w:rFonts w:ascii="Times New Roman" w:hAnsi="Times New Roman" w:cs="Times New Roman"/>
          <w:sz w:val="24"/>
          <w:szCs w:val="24"/>
          <w:shd w:val="clear" w:color="auto" w:fill="FFFFFF"/>
          <w:lang w:val="en-US"/>
        </w:rPr>
        <w:t>Esil</w:t>
      </w:r>
      <w:r w:rsidRPr="00816859">
        <w:rPr>
          <w:rFonts w:ascii="Times New Roman" w:hAnsi="Times New Roman" w:cs="Times New Roman"/>
          <w:sz w:val="24"/>
          <w:szCs w:val="24"/>
          <w:shd w:val="clear" w:color="auto" w:fill="FFFFFF"/>
          <w:lang w:val="en-US"/>
        </w:rPr>
        <w:t xml:space="preserve"> and annual precipitation amounts</w:t>
      </w:r>
      <w:r w:rsidR="008030C1" w:rsidRPr="00816859">
        <w:rPr>
          <w:rFonts w:ascii="Times New Roman" w:hAnsi="Times New Roman" w:cs="Times New Roman"/>
          <w:sz w:val="24"/>
          <w:szCs w:val="24"/>
          <w:shd w:val="clear" w:color="auto" w:fill="FFFFFF"/>
          <w:lang w:val="en-US"/>
        </w:rPr>
        <w:t xml:space="preserve"> of the Esil river</w:t>
      </w:r>
      <w:r w:rsidRPr="00816859">
        <w:rPr>
          <w:rFonts w:ascii="Times New Roman" w:hAnsi="Times New Roman" w:cs="Times New Roman"/>
          <w:sz w:val="24"/>
          <w:szCs w:val="24"/>
          <w:shd w:val="clear" w:color="auto" w:fill="FFFFFF"/>
          <w:lang w:val="en-US"/>
        </w:rPr>
        <w:t xml:space="preserve">:  </w:t>
      </w:r>
      <w:r w:rsidR="008030C1" w:rsidRPr="00816859">
        <w:rPr>
          <w:rFonts w:ascii="Times New Roman" w:hAnsi="Times New Roman" w:cs="Times New Roman"/>
          <w:sz w:val="24"/>
          <w:szCs w:val="24"/>
          <w:shd w:val="clear" w:color="auto" w:fill="FFFFFF"/>
          <w:lang w:val="en-US"/>
        </w:rPr>
        <w:t>discharges</w:t>
      </w:r>
      <w:r w:rsidRPr="00816859">
        <w:rPr>
          <w:rFonts w:ascii="Times New Roman" w:hAnsi="Times New Roman" w:cs="Times New Roman"/>
          <w:sz w:val="24"/>
          <w:szCs w:val="24"/>
          <w:shd w:val="clear" w:color="auto" w:fill="FFFFFF"/>
          <w:lang w:val="en-US"/>
        </w:rPr>
        <w:t xml:space="preserve"> at the Turgen </w:t>
      </w:r>
      <w:r w:rsidR="008030C1" w:rsidRPr="00816859">
        <w:rPr>
          <w:rFonts w:ascii="Times New Roman" w:hAnsi="Times New Roman" w:cs="Times New Roman"/>
          <w:sz w:val="24"/>
          <w:szCs w:val="24"/>
          <w:shd w:val="clear" w:color="auto" w:fill="FFFFFF"/>
          <w:lang w:val="en-US"/>
        </w:rPr>
        <w:t>gauging station</w:t>
      </w:r>
      <w:r w:rsidRPr="00816859">
        <w:rPr>
          <w:rFonts w:ascii="Times New Roman" w:hAnsi="Times New Roman" w:cs="Times New Roman"/>
          <w:sz w:val="24"/>
          <w:szCs w:val="24"/>
          <w:shd w:val="clear" w:color="auto" w:fill="FFFFFF"/>
          <w:lang w:val="en-US"/>
        </w:rPr>
        <w:t xml:space="preserve">, precipitation at the Nur-Sultan </w:t>
      </w:r>
      <w:r w:rsidR="008030C1" w:rsidRPr="00816859">
        <w:rPr>
          <w:rFonts w:ascii="Times New Roman" w:hAnsi="Times New Roman" w:cs="Times New Roman"/>
          <w:sz w:val="24"/>
          <w:szCs w:val="24"/>
          <w:shd w:val="clear" w:color="auto" w:fill="FFFFFF"/>
          <w:lang w:val="en-US"/>
        </w:rPr>
        <w:t>meteorological</w:t>
      </w:r>
      <w:r w:rsidRPr="00816859">
        <w:rPr>
          <w:rFonts w:ascii="Times New Roman" w:hAnsi="Times New Roman" w:cs="Times New Roman"/>
          <w:sz w:val="24"/>
          <w:szCs w:val="24"/>
          <w:shd w:val="clear" w:color="auto" w:fill="FFFFFF"/>
          <w:lang w:val="en-US"/>
        </w:rPr>
        <w:t xml:space="preserve"> station</w:t>
      </w:r>
    </w:p>
    <w:p w:rsidR="0055224E" w:rsidRPr="00816859" w:rsidRDefault="0055224E" w:rsidP="0055224E">
      <w:pPr>
        <w:spacing w:after="0" w:line="360" w:lineRule="auto"/>
        <w:ind w:firstLine="709"/>
        <w:jc w:val="both"/>
        <w:rPr>
          <w:rFonts w:ascii="Times New Roman" w:eastAsia="Times New Roman" w:hAnsi="Times New Roman" w:cs="Times New Roman"/>
          <w:sz w:val="24"/>
          <w:szCs w:val="24"/>
          <w:lang w:val="en-US"/>
        </w:rPr>
      </w:pPr>
      <w:r w:rsidRPr="00816859">
        <w:rPr>
          <w:rFonts w:ascii="Times New Roman" w:eastAsia="Times New Roman" w:hAnsi="Times New Roman" w:cs="Times New Roman"/>
          <w:sz w:val="24"/>
          <w:szCs w:val="24"/>
          <w:lang w:val="en-US"/>
        </w:rPr>
        <w:lastRenderedPageBreak/>
        <w:t xml:space="preserve">The influence of climate factors on the upper reaches of the </w:t>
      </w:r>
      <w:r w:rsidR="0042147A" w:rsidRPr="00816859">
        <w:rPr>
          <w:rFonts w:ascii="Times New Roman" w:eastAsia="Times New Roman" w:hAnsi="Times New Roman" w:cs="Times New Roman"/>
          <w:sz w:val="24"/>
          <w:szCs w:val="24"/>
          <w:lang w:val="en-US"/>
        </w:rPr>
        <w:t>Esil</w:t>
      </w:r>
      <w:r w:rsidRPr="00816859">
        <w:rPr>
          <w:rFonts w:ascii="Times New Roman" w:eastAsia="Times New Roman" w:hAnsi="Times New Roman" w:cs="Times New Roman"/>
          <w:sz w:val="24"/>
          <w:szCs w:val="24"/>
          <w:lang w:val="en-US"/>
        </w:rPr>
        <w:t xml:space="preserve"> river was assessed using the conditionally natural </w:t>
      </w:r>
      <w:r w:rsidR="008030C1" w:rsidRPr="00816859">
        <w:rPr>
          <w:rFonts w:ascii="Times New Roman" w:eastAsia="Times New Roman" w:hAnsi="Times New Roman" w:cs="Times New Roman"/>
          <w:sz w:val="24"/>
          <w:szCs w:val="24"/>
          <w:lang w:val="en-US"/>
        </w:rPr>
        <w:t>gauging station</w:t>
      </w:r>
      <w:r w:rsidRPr="00816859">
        <w:rPr>
          <w:rFonts w:ascii="Times New Roman" w:eastAsia="Times New Roman" w:hAnsi="Times New Roman" w:cs="Times New Roman"/>
          <w:sz w:val="24"/>
          <w:szCs w:val="24"/>
          <w:lang w:val="en-US"/>
        </w:rPr>
        <w:t xml:space="preserve"> of Turgen village for the period from 1975 to 2018. The relationship between the volume of flood runoff at the Turgen </w:t>
      </w:r>
      <w:r w:rsidR="008030C1" w:rsidRPr="00816859">
        <w:rPr>
          <w:rFonts w:ascii="Times New Roman" w:eastAsia="Times New Roman" w:hAnsi="Times New Roman" w:cs="Times New Roman"/>
          <w:sz w:val="24"/>
          <w:szCs w:val="24"/>
          <w:lang w:val="en-US"/>
        </w:rPr>
        <w:t>gauging station</w:t>
      </w:r>
      <w:r w:rsidRPr="00816859">
        <w:rPr>
          <w:rFonts w:ascii="Times New Roman" w:eastAsia="Times New Roman" w:hAnsi="Times New Roman" w:cs="Times New Roman"/>
          <w:sz w:val="24"/>
          <w:szCs w:val="24"/>
          <w:lang w:val="en-US"/>
        </w:rPr>
        <w:t xml:space="preserve"> and precipitation for the cold period of the year at the Nur-Sultan </w:t>
      </w:r>
      <w:r w:rsidR="008030C1" w:rsidRPr="00816859">
        <w:rPr>
          <w:rFonts w:ascii="Times New Roman" w:eastAsia="Times New Roman" w:hAnsi="Times New Roman" w:cs="Times New Roman"/>
          <w:sz w:val="24"/>
          <w:szCs w:val="24"/>
          <w:lang w:val="en-US"/>
        </w:rPr>
        <w:t>meteorological</w:t>
      </w:r>
      <w:r w:rsidRPr="00816859">
        <w:rPr>
          <w:rFonts w:ascii="Times New Roman" w:eastAsia="Times New Roman" w:hAnsi="Times New Roman" w:cs="Times New Roman"/>
          <w:sz w:val="24"/>
          <w:szCs w:val="24"/>
          <w:lang w:val="en-US"/>
        </w:rPr>
        <w:t xml:space="preserve"> station is traced.</w:t>
      </w:r>
    </w:p>
    <w:p w:rsidR="0055224E" w:rsidRPr="00816859" w:rsidRDefault="0055224E" w:rsidP="0055224E">
      <w:pPr>
        <w:pStyle w:val="ab"/>
        <w:tabs>
          <w:tab w:val="left" w:pos="324"/>
        </w:tabs>
        <w:spacing w:line="360" w:lineRule="auto"/>
        <w:ind w:left="0" w:firstLine="709"/>
        <w:jc w:val="both"/>
        <w:rPr>
          <w:rFonts w:ascii="Times New Roman" w:eastAsia="Times New Roman" w:hAnsi="Times New Roman" w:cs="Times New Roman"/>
          <w:sz w:val="24"/>
          <w:szCs w:val="24"/>
          <w:lang w:val="en-US" w:eastAsia="en-US" w:bidi="ar-SA"/>
        </w:rPr>
      </w:pPr>
      <w:r w:rsidRPr="00816859">
        <w:rPr>
          <w:rFonts w:ascii="Times New Roman" w:eastAsia="Times New Roman" w:hAnsi="Times New Roman" w:cs="Times New Roman"/>
          <w:sz w:val="24"/>
          <w:szCs w:val="24"/>
          <w:lang w:val="en-US" w:eastAsia="en-US" w:bidi="ar-SA"/>
        </w:rPr>
        <w:t xml:space="preserve">It should be noted that in some years, the connection between runoff and precipitation decreases under the influence of other factors. An increased volume of runoff with a small amount of precipitation may occur due to the receipt of additional volumes from the steppe lakes located above, which in some years may overflow and discharge water into the </w:t>
      </w:r>
      <w:r w:rsidR="0042147A" w:rsidRPr="00816859">
        <w:rPr>
          <w:rFonts w:ascii="Times New Roman" w:eastAsia="Times New Roman" w:hAnsi="Times New Roman" w:cs="Times New Roman"/>
          <w:sz w:val="24"/>
          <w:szCs w:val="24"/>
          <w:lang w:val="en-US" w:eastAsia="en-US" w:bidi="ar-SA"/>
        </w:rPr>
        <w:t>Esil</w:t>
      </w:r>
      <w:r w:rsidRPr="00816859">
        <w:rPr>
          <w:rFonts w:ascii="Times New Roman" w:eastAsia="Times New Roman" w:hAnsi="Times New Roman" w:cs="Times New Roman"/>
          <w:sz w:val="24"/>
          <w:szCs w:val="24"/>
          <w:lang w:val="en-US" w:eastAsia="en-US" w:bidi="ar-SA"/>
        </w:rPr>
        <w:t xml:space="preserve"> river. A factor that reduces the volume of spring runoff entering the river can be low soil humidity in the basin, when meltwater is spent on humidification and infiltration, and also accumulates in numerous closed depressions.</w:t>
      </w:r>
    </w:p>
    <w:p w:rsidR="0055224E" w:rsidRPr="00645F79" w:rsidRDefault="0055224E" w:rsidP="0055224E">
      <w:pPr>
        <w:pStyle w:val="ab"/>
        <w:tabs>
          <w:tab w:val="left" w:pos="324"/>
        </w:tabs>
        <w:spacing w:line="360" w:lineRule="auto"/>
        <w:ind w:left="0" w:firstLine="709"/>
        <w:jc w:val="both"/>
        <w:rPr>
          <w:rFonts w:ascii="Times New Roman" w:hAnsi="Times New Roman" w:cs="Times New Roman"/>
          <w:iCs/>
          <w:sz w:val="24"/>
          <w:szCs w:val="24"/>
          <w:lang w:val="en-US"/>
        </w:rPr>
      </w:pPr>
      <w:r w:rsidRPr="00645F79">
        <w:rPr>
          <w:rFonts w:ascii="Times New Roman" w:hAnsi="Times New Roman" w:cs="Times New Roman"/>
          <w:sz w:val="24"/>
          <w:szCs w:val="24"/>
          <w:lang w:val="en-US"/>
        </w:rPr>
        <w:t xml:space="preserve"> </w:t>
      </w:r>
      <w:r w:rsidRPr="00645F79">
        <w:rPr>
          <w:rFonts w:ascii="Times New Roman" w:hAnsi="Times New Roman" w:cs="Times New Roman"/>
          <w:iCs/>
          <w:sz w:val="24"/>
          <w:szCs w:val="24"/>
          <w:lang w:val="en-US"/>
        </w:rPr>
        <w:t xml:space="preserve">The influence of anthropogenic factors on the hydrological parameters of the </w:t>
      </w:r>
      <w:r w:rsidR="00B55734" w:rsidRPr="00645F79">
        <w:rPr>
          <w:rFonts w:ascii="Times New Roman" w:hAnsi="Times New Roman" w:cs="Times New Roman"/>
          <w:iCs/>
          <w:sz w:val="24"/>
          <w:szCs w:val="24"/>
          <w:lang w:val="en-US"/>
        </w:rPr>
        <w:t xml:space="preserve">Esil and Nura </w:t>
      </w:r>
      <w:r w:rsidRPr="00645F79">
        <w:rPr>
          <w:rFonts w:ascii="Times New Roman" w:hAnsi="Times New Roman" w:cs="Times New Roman"/>
          <w:iCs/>
          <w:sz w:val="24"/>
          <w:szCs w:val="24"/>
          <w:lang w:val="en-US"/>
        </w:rPr>
        <w:t>rivers.</w:t>
      </w:r>
    </w:p>
    <w:p w:rsidR="0055224E" w:rsidRPr="00816859" w:rsidRDefault="0055224E" w:rsidP="0055224E">
      <w:pPr>
        <w:pStyle w:val="ab"/>
        <w:tabs>
          <w:tab w:val="left" w:pos="324"/>
        </w:tabs>
        <w:spacing w:line="360" w:lineRule="auto"/>
        <w:ind w:left="0" w:firstLine="709"/>
        <w:jc w:val="both"/>
        <w:rPr>
          <w:rFonts w:ascii="Times New Roman" w:hAnsi="Times New Roman" w:cs="Times New Roman"/>
          <w:sz w:val="24"/>
          <w:szCs w:val="24"/>
          <w:shd w:val="clear" w:color="auto" w:fill="FFFFFF"/>
          <w:lang w:val="en-US"/>
        </w:rPr>
      </w:pPr>
      <w:r w:rsidRPr="00816859">
        <w:rPr>
          <w:rFonts w:ascii="Times New Roman" w:hAnsi="Times New Roman" w:cs="Times New Roman"/>
          <w:i/>
          <w:iCs/>
          <w:sz w:val="24"/>
          <w:szCs w:val="24"/>
          <w:lang w:val="en-US"/>
        </w:rPr>
        <w:t xml:space="preserve"> </w:t>
      </w:r>
      <w:r w:rsidRPr="00816859">
        <w:rPr>
          <w:rFonts w:ascii="Times New Roman" w:hAnsi="Times New Roman" w:cs="Times New Roman"/>
          <w:sz w:val="24"/>
          <w:szCs w:val="24"/>
          <w:lang w:val="kk-KZ"/>
        </w:rPr>
        <w:t xml:space="preserve">According to the General scheme of integrated use and protection of water resources, the </w:t>
      </w:r>
      <w:r w:rsidR="0042147A" w:rsidRPr="00816859">
        <w:rPr>
          <w:rFonts w:ascii="Times New Roman" w:hAnsi="Times New Roman" w:cs="Times New Roman"/>
          <w:sz w:val="24"/>
          <w:szCs w:val="24"/>
          <w:lang w:val="kk-KZ"/>
        </w:rPr>
        <w:t>Esil</w:t>
      </w:r>
      <w:r w:rsidRPr="00816859">
        <w:rPr>
          <w:rFonts w:ascii="Times New Roman" w:hAnsi="Times New Roman" w:cs="Times New Roman"/>
          <w:sz w:val="24"/>
          <w:szCs w:val="24"/>
          <w:lang w:val="kk-KZ"/>
        </w:rPr>
        <w:t xml:space="preserve"> river is regulated by the </w:t>
      </w:r>
      <w:r w:rsidR="0042147A" w:rsidRPr="00816859">
        <w:rPr>
          <w:rFonts w:ascii="Times New Roman" w:hAnsi="Times New Roman" w:cs="Times New Roman"/>
          <w:sz w:val="24"/>
          <w:szCs w:val="24"/>
          <w:lang w:val="kk-KZ"/>
        </w:rPr>
        <w:t>Esil</w:t>
      </w:r>
      <w:r w:rsidRPr="00816859">
        <w:rPr>
          <w:rFonts w:ascii="Times New Roman" w:hAnsi="Times New Roman" w:cs="Times New Roman"/>
          <w:sz w:val="24"/>
          <w:szCs w:val="24"/>
          <w:lang w:val="kk-KZ"/>
        </w:rPr>
        <w:t xml:space="preserve"> Basin inspection [</w:t>
      </w:r>
      <w:r w:rsidR="00004A30" w:rsidRPr="00816859">
        <w:rPr>
          <w:rFonts w:ascii="Times New Roman" w:hAnsi="Times New Roman" w:cs="Times New Roman"/>
          <w:sz w:val="24"/>
          <w:szCs w:val="24"/>
          <w:lang w:val="en-US"/>
        </w:rPr>
        <w:t>27</w:t>
      </w:r>
      <w:r w:rsidRPr="00816859">
        <w:rPr>
          <w:rFonts w:ascii="Times New Roman" w:hAnsi="Times New Roman" w:cs="Times New Roman"/>
          <w:sz w:val="24"/>
          <w:szCs w:val="24"/>
          <w:lang w:val="kk-KZ"/>
        </w:rPr>
        <w:t xml:space="preserve">]. There are 17 </w:t>
      </w:r>
      <w:r w:rsidR="008030C1" w:rsidRPr="00816859">
        <w:rPr>
          <w:rFonts w:ascii="Times New Roman" w:eastAsia="Times New Roman" w:hAnsi="Times New Roman" w:cs="Times New Roman"/>
          <w:sz w:val="24"/>
          <w:szCs w:val="24"/>
          <w:lang w:val="en-US"/>
        </w:rPr>
        <w:t>gauging station</w:t>
      </w:r>
      <w:r w:rsidRPr="00816859">
        <w:rPr>
          <w:rFonts w:ascii="Times New Roman" w:hAnsi="Times New Roman" w:cs="Times New Roman"/>
          <w:sz w:val="24"/>
          <w:szCs w:val="24"/>
          <w:lang w:val="kk-KZ"/>
        </w:rPr>
        <w:t xml:space="preserve"> of the national hydrometeorological service "Kazhydromet"located on the </w:t>
      </w:r>
      <w:r w:rsidR="0042147A" w:rsidRPr="00816859">
        <w:rPr>
          <w:rFonts w:ascii="Times New Roman" w:hAnsi="Times New Roman" w:cs="Times New Roman"/>
          <w:sz w:val="24"/>
          <w:szCs w:val="24"/>
          <w:lang w:val="kk-KZ"/>
        </w:rPr>
        <w:t>Esil</w:t>
      </w:r>
      <w:r w:rsidRPr="00816859">
        <w:rPr>
          <w:rFonts w:ascii="Times New Roman" w:hAnsi="Times New Roman" w:cs="Times New Roman"/>
          <w:sz w:val="24"/>
          <w:szCs w:val="24"/>
          <w:lang w:val="kk-KZ"/>
        </w:rPr>
        <w:t xml:space="preserve"> river within Kazakhstan. In the pool of the </w:t>
      </w:r>
      <w:r w:rsidR="00B55734" w:rsidRPr="00816859">
        <w:rPr>
          <w:rFonts w:ascii="Times New Roman" w:hAnsi="Times New Roman" w:cs="Times New Roman"/>
          <w:sz w:val="24"/>
          <w:szCs w:val="24"/>
          <w:lang w:val="kk-KZ"/>
        </w:rPr>
        <w:t xml:space="preserve">Esil </w:t>
      </w:r>
      <w:r w:rsidRPr="00816859">
        <w:rPr>
          <w:rFonts w:ascii="Times New Roman" w:hAnsi="Times New Roman" w:cs="Times New Roman"/>
          <w:sz w:val="24"/>
          <w:szCs w:val="24"/>
          <w:lang w:val="kk-KZ"/>
        </w:rPr>
        <w:t>river has 45 reservoirs with a total useful capacity of 1583.5 million m</w:t>
      </w:r>
      <w:r w:rsidRPr="00816859">
        <w:rPr>
          <w:rFonts w:ascii="Times New Roman" w:hAnsi="Times New Roman" w:cs="Times New Roman"/>
          <w:sz w:val="24"/>
          <w:szCs w:val="24"/>
          <w:vertAlign w:val="superscript"/>
          <w:lang w:val="kk-KZ"/>
        </w:rPr>
        <w:t>3</w:t>
      </w:r>
      <w:r w:rsidRPr="00816859">
        <w:rPr>
          <w:rFonts w:ascii="Times New Roman" w:hAnsi="Times New Roman" w:cs="Times New Roman"/>
          <w:sz w:val="24"/>
          <w:szCs w:val="24"/>
          <w:lang w:val="kk-KZ"/>
        </w:rPr>
        <w:t xml:space="preserve"> and a water mirror area of 311.95 km</w:t>
      </w:r>
      <w:r w:rsidRPr="00816859">
        <w:rPr>
          <w:rFonts w:ascii="Times New Roman" w:hAnsi="Times New Roman" w:cs="Times New Roman"/>
          <w:sz w:val="24"/>
          <w:szCs w:val="24"/>
          <w:vertAlign w:val="superscript"/>
          <w:lang w:val="kk-KZ"/>
        </w:rPr>
        <w:t xml:space="preserve">2 </w:t>
      </w:r>
      <w:r w:rsidRPr="00816859">
        <w:rPr>
          <w:rFonts w:ascii="Times New Roman" w:hAnsi="Times New Roman" w:cs="Times New Roman"/>
          <w:sz w:val="24"/>
          <w:szCs w:val="24"/>
          <w:lang w:val="kk-KZ"/>
        </w:rPr>
        <w:t>[</w:t>
      </w:r>
      <w:r w:rsidR="00004A30" w:rsidRPr="00816859">
        <w:rPr>
          <w:rFonts w:ascii="Times New Roman" w:hAnsi="Times New Roman" w:cs="Times New Roman"/>
          <w:sz w:val="24"/>
          <w:szCs w:val="24"/>
          <w:lang w:val="en-US"/>
        </w:rPr>
        <w:t>28</w:t>
      </w:r>
      <w:r w:rsidRPr="00816859">
        <w:rPr>
          <w:rFonts w:ascii="Times New Roman" w:hAnsi="Times New Roman" w:cs="Times New Roman"/>
          <w:sz w:val="24"/>
          <w:szCs w:val="24"/>
          <w:lang w:val="kk-KZ"/>
        </w:rPr>
        <w:t>]. Of these, 6 reservoirs with a total volume of 1132.3 million m</w:t>
      </w:r>
      <w:r w:rsidRPr="00816859">
        <w:rPr>
          <w:rFonts w:ascii="Times New Roman" w:hAnsi="Times New Roman" w:cs="Times New Roman"/>
          <w:sz w:val="24"/>
          <w:szCs w:val="24"/>
          <w:vertAlign w:val="superscript"/>
          <w:lang w:val="kk-KZ"/>
        </w:rPr>
        <w:t>3</w:t>
      </w:r>
      <w:r w:rsidRPr="00816859">
        <w:rPr>
          <w:rFonts w:ascii="Times New Roman" w:hAnsi="Times New Roman" w:cs="Times New Roman"/>
          <w:sz w:val="24"/>
          <w:szCs w:val="24"/>
          <w:lang w:val="kk-KZ"/>
        </w:rPr>
        <w:t xml:space="preserve"> are located on the </w:t>
      </w:r>
      <w:r w:rsidR="0042147A" w:rsidRPr="00816859">
        <w:rPr>
          <w:rFonts w:ascii="Times New Roman" w:hAnsi="Times New Roman" w:cs="Times New Roman"/>
          <w:sz w:val="24"/>
          <w:szCs w:val="24"/>
          <w:lang w:val="kk-KZ"/>
        </w:rPr>
        <w:t>Esil</w:t>
      </w:r>
      <w:r w:rsidRPr="00816859">
        <w:rPr>
          <w:rFonts w:ascii="Times New Roman" w:hAnsi="Times New Roman" w:cs="Times New Roman"/>
          <w:sz w:val="24"/>
          <w:szCs w:val="24"/>
          <w:lang w:val="kk-KZ"/>
        </w:rPr>
        <w:t xml:space="preserve"> river [</w:t>
      </w:r>
      <w:r w:rsidR="00004A30" w:rsidRPr="00816859">
        <w:rPr>
          <w:rFonts w:ascii="Times New Roman" w:hAnsi="Times New Roman" w:cs="Times New Roman"/>
          <w:sz w:val="24"/>
          <w:szCs w:val="24"/>
          <w:lang w:val="en-US"/>
        </w:rPr>
        <w:t>29</w:t>
      </w:r>
      <w:r w:rsidRPr="00816859">
        <w:rPr>
          <w:rFonts w:ascii="Times New Roman" w:hAnsi="Times New Roman" w:cs="Times New Roman"/>
          <w:sz w:val="24"/>
          <w:szCs w:val="24"/>
          <w:lang w:val="kk-KZ"/>
        </w:rPr>
        <w:t>].</w:t>
      </w:r>
      <w:r w:rsidRPr="00816859">
        <w:rPr>
          <w:rFonts w:ascii="Times New Roman" w:hAnsi="Times New Roman" w:cs="Times New Roman"/>
          <w:sz w:val="24"/>
          <w:szCs w:val="24"/>
          <w:shd w:val="clear" w:color="auto" w:fill="FFFFFF"/>
          <w:lang w:val="en-US"/>
        </w:rPr>
        <w:t xml:space="preserve"> Long-term deep regulation of the flow of the </w:t>
      </w:r>
      <w:r w:rsidR="0042147A" w:rsidRPr="00816859">
        <w:rPr>
          <w:rFonts w:ascii="Times New Roman" w:hAnsi="Times New Roman" w:cs="Times New Roman"/>
          <w:sz w:val="24"/>
          <w:szCs w:val="24"/>
          <w:shd w:val="clear" w:color="auto" w:fill="FFFFFF"/>
          <w:lang w:val="en-US"/>
        </w:rPr>
        <w:t>Esil</w:t>
      </w:r>
      <w:r w:rsidRPr="00816859">
        <w:rPr>
          <w:rFonts w:ascii="Times New Roman" w:hAnsi="Times New Roman" w:cs="Times New Roman"/>
          <w:sz w:val="24"/>
          <w:szCs w:val="24"/>
          <w:shd w:val="clear" w:color="auto" w:fill="FFFFFF"/>
          <w:lang w:val="en-US"/>
        </w:rPr>
        <w:t xml:space="preserve"> river is carried out by two reservoirs. Since 1969, it has been regulated by the Sergievsky reservoir, located in  ≈800 km downstream from the city of </w:t>
      </w:r>
      <w:r w:rsidR="008030C1" w:rsidRPr="00816859">
        <w:rPr>
          <w:rFonts w:ascii="Times New Roman" w:hAnsi="Times New Roman" w:cs="Times New Roman"/>
          <w:sz w:val="24"/>
          <w:szCs w:val="24"/>
          <w:shd w:val="clear" w:color="auto" w:fill="FFFFFF"/>
          <w:lang w:val="en-US"/>
        </w:rPr>
        <w:t>Nur-Sultan</w:t>
      </w:r>
      <w:r w:rsidRPr="00816859">
        <w:rPr>
          <w:rFonts w:ascii="Times New Roman" w:hAnsi="Times New Roman" w:cs="Times New Roman"/>
          <w:sz w:val="24"/>
          <w:szCs w:val="24"/>
          <w:shd w:val="clear" w:color="auto" w:fill="FFFFFF"/>
          <w:lang w:val="en-US"/>
        </w:rPr>
        <w:t xml:space="preserve"> (W</w:t>
      </w:r>
      <w:r w:rsidR="007C266B" w:rsidRPr="00816859">
        <w:rPr>
          <w:rFonts w:ascii="Times New Roman" w:hAnsi="Times New Roman" w:cs="Times New Roman"/>
          <w:sz w:val="24"/>
          <w:szCs w:val="24"/>
          <w:shd w:val="clear" w:color="auto" w:fill="FFFFFF"/>
          <w:vertAlign w:val="subscript"/>
          <w:lang w:val="en-US"/>
        </w:rPr>
        <w:t>useful</w:t>
      </w:r>
      <w:r w:rsidRPr="00816859">
        <w:rPr>
          <w:rFonts w:ascii="Times New Roman" w:hAnsi="Times New Roman" w:cs="Times New Roman"/>
          <w:sz w:val="24"/>
          <w:szCs w:val="24"/>
          <w:shd w:val="clear" w:color="auto" w:fill="FFFFFF"/>
          <w:lang w:val="en-US"/>
        </w:rPr>
        <w:t xml:space="preserve"> =635 </w:t>
      </w:r>
      <w:r w:rsidR="008030C1" w:rsidRPr="00816859">
        <w:rPr>
          <w:rFonts w:ascii="Times New Roman" w:hAnsi="Times New Roman" w:cs="Times New Roman"/>
          <w:sz w:val="24"/>
          <w:szCs w:val="24"/>
          <w:shd w:val="clear" w:color="auto" w:fill="FFFFFF"/>
          <w:lang w:val="en-US"/>
        </w:rPr>
        <w:t>million m</w:t>
      </w:r>
      <w:r w:rsidR="008030C1" w:rsidRPr="00816859">
        <w:rPr>
          <w:rFonts w:ascii="Times New Roman" w:hAnsi="Times New Roman" w:cs="Times New Roman"/>
          <w:sz w:val="24"/>
          <w:szCs w:val="24"/>
          <w:shd w:val="clear" w:color="auto" w:fill="FFFFFF"/>
          <w:vertAlign w:val="superscript"/>
          <w:lang w:val="en-US"/>
        </w:rPr>
        <w:t>3</w:t>
      </w:r>
      <w:r w:rsidRPr="00816859">
        <w:rPr>
          <w:rFonts w:ascii="Times New Roman" w:hAnsi="Times New Roman" w:cs="Times New Roman"/>
          <w:sz w:val="24"/>
          <w:szCs w:val="24"/>
          <w:shd w:val="clear" w:color="auto" w:fill="FFFFFF"/>
          <w:lang w:val="en-US"/>
        </w:rPr>
        <w:t>). And since 1970 Astana (Vyacheslav) reservoir, located 84 km upstream from the «city of Astana» (W</w:t>
      </w:r>
      <w:r w:rsidR="007C266B" w:rsidRPr="00816859">
        <w:rPr>
          <w:rFonts w:ascii="Times New Roman" w:hAnsi="Times New Roman" w:cs="Times New Roman"/>
          <w:sz w:val="24"/>
          <w:szCs w:val="24"/>
          <w:shd w:val="clear" w:color="auto" w:fill="FFFFFF"/>
          <w:vertAlign w:val="subscript"/>
          <w:lang w:val="en-US"/>
        </w:rPr>
        <w:t>useful</w:t>
      </w:r>
      <w:r w:rsidRPr="00816859">
        <w:rPr>
          <w:rFonts w:ascii="Times New Roman" w:hAnsi="Times New Roman" w:cs="Times New Roman"/>
          <w:sz w:val="24"/>
          <w:szCs w:val="24"/>
          <w:shd w:val="clear" w:color="auto" w:fill="FFFFFF"/>
          <w:lang w:val="en-US"/>
        </w:rPr>
        <w:t xml:space="preserve"> =375,4 million/m</w:t>
      </w:r>
      <w:r w:rsidRPr="00816859">
        <w:rPr>
          <w:rFonts w:ascii="Times New Roman" w:hAnsi="Times New Roman" w:cs="Times New Roman"/>
          <w:sz w:val="24"/>
          <w:szCs w:val="24"/>
          <w:shd w:val="clear" w:color="auto" w:fill="FFFFFF"/>
          <w:vertAlign w:val="superscript"/>
          <w:lang w:val="en-US"/>
        </w:rPr>
        <w:t>3</w:t>
      </w:r>
      <w:r w:rsidRPr="00816859">
        <w:rPr>
          <w:rFonts w:ascii="Times New Roman" w:hAnsi="Times New Roman" w:cs="Times New Roman"/>
          <w:sz w:val="24"/>
          <w:szCs w:val="24"/>
          <w:shd w:val="clear" w:color="auto" w:fill="FFFFFF"/>
          <w:lang w:val="en-US"/>
        </w:rPr>
        <w:t xml:space="preserve">).  After the commissioning of these reservoirs, the flood became more extended. The maximum </w:t>
      </w:r>
      <w:r w:rsidR="008030C1" w:rsidRPr="00816859">
        <w:rPr>
          <w:rFonts w:ascii="Times New Roman" w:hAnsi="Times New Roman" w:cs="Times New Roman"/>
          <w:sz w:val="24"/>
          <w:szCs w:val="24"/>
          <w:shd w:val="clear" w:color="auto" w:fill="FFFFFF"/>
          <w:lang w:val="en-US"/>
        </w:rPr>
        <w:t>discharges</w:t>
      </w:r>
      <w:r w:rsidRPr="00816859">
        <w:rPr>
          <w:rFonts w:ascii="Times New Roman" w:hAnsi="Times New Roman" w:cs="Times New Roman"/>
          <w:sz w:val="24"/>
          <w:szCs w:val="24"/>
          <w:shd w:val="clear" w:color="auto" w:fill="FFFFFF"/>
          <w:lang w:val="en-US"/>
        </w:rPr>
        <w:t xml:space="preserve"> of the spring flood decreased, while the average </w:t>
      </w:r>
      <w:r w:rsidR="008030C1" w:rsidRPr="00816859">
        <w:rPr>
          <w:rFonts w:ascii="Times New Roman" w:hAnsi="Times New Roman" w:cs="Times New Roman"/>
          <w:sz w:val="24"/>
          <w:szCs w:val="24"/>
          <w:shd w:val="clear" w:color="auto" w:fill="FFFFFF"/>
          <w:lang w:val="en-US"/>
        </w:rPr>
        <w:t>discharges</w:t>
      </w:r>
      <w:r w:rsidRPr="00816859">
        <w:rPr>
          <w:rFonts w:ascii="Times New Roman" w:hAnsi="Times New Roman" w:cs="Times New Roman"/>
          <w:sz w:val="24"/>
          <w:szCs w:val="24"/>
          <w:shd w:val="clear" w:color="auto" w:fill="FFFFFF"/>
          <w:lang w:val="en-US"/>
        </w:rPr>
        <w:t xml:space="preserve"> increased [</w:t>
      </w:r>
      <w:r w:rsidR="00EF16DF" w:rsidRPr="00816859">
        <w:rPr>
          <w:rFonts w:ascii="Times New Roman" w:hAnsi="Times New Roman" w:cs="Times New Roman"/>
          <w:sz w:val="24"/>
          <w:szCs w:val="24"/>
          <w:shd w:val="clear" w:color="auto" w:fill="FFFFFF"/>
          <w:lang w:val="en-US"/>
        </w:rPr>
        <w:t>30</w:t>
      </w:r>
      <w:r w:rsidRPr="00816859">
        <w:rPr>
          <w:rFonts w:ascii="Times New Roman" w:hAnsi="Times New Roman" w:cs="Times New Roman"/>
          <w:sz w:val="24"/>
          <w:szCs w:val="24"/>
          <w:shd w:val="clear" w:color="auto" w:fill="FFFFFF"/>
          <w:lang w:val="en-US"/>
        </w:rPr>
        <w:t>]. About 8% of the average annual volume of runoff is used for economic purposes, of which 50% is a fence for municipal needs, and  20% of the total fence goes to industry and estuary irrigation [</w:t>
      </w:r>
      <w:r w:rsidR="00EF16DF" w:rsidRPr="00816859">
        <w:rPr>
          <w:rFonts w:ascii="Times New Roman" w:hAnsi="Times New Roman" w:cs="Times New Roman"/>
          <w:sz w:val="24"/>
          <w:szCs w:val="24"/>
          <w:shd w:val="clear" w:color="auto" w:fill="FFFFFF"/>
          <w:lang w:val="en-US"/>
        </w:rPr>
        <w:t>31</w:t>
      </w:r>
      <w:r w:rsidRPr="00816859">
        <w:rPr>
          <w:rFonts w:ascii="Times New Roman" w:hAnsi="Times New Roman" w:cs="Times New Roman"/>
          <w:sz w:val="24"/>
          <w:szCs w:val="24"/>
          <w:shd w:val="clear" w:color="auto" w:fill="FFFFFF"/>
          <w:lang w:val="en-US"/>
        </w:rPr>
        <w:t xml:space="preserve">]. In 2010, a protective dam on the </w:t>
      </w:r>
      <w:r w:rsidR="0021339D" w:rsidRPr="00816859">
        <w:rPr>
          <w:rFonts w:ascii="Times New Roman" w:hAnsi="Times New Roman" w:cs="Times New Roman"/>
          <w:sz w:val="24"/>
          <w:szCs w:val="24"/>
          <w:shd w:val="clear" w:color="auto" w:fill="FFFFFF"/>
          <w:lang w:val="en-US"/>
        </w:rPr>
        <w:t>Esil</w:t>
      </w:r>
      <w:r w:rsidRPr="00816859">
        <w:rPr>
          <w:rFonts w:ascii="Times New Roman" w:hAnsi="Times New Roman" w:cs="Times New Roman"/>
          <w:sz w:val="24"/>
          <w:szCs w:val="24"/>
          <w:shd w:val="clear" w:color="auto" w:fill="FFFFFF"/>
          <w:lang w:val="en-US"/>
        </w:rPr>
        <w:t xml:space="preserve"> river was built within the suburban zone of  Nur-Sultan to accumulate flood runoff of 450 million m</w:t>
      </w:r>
      <w:r w:rsidRPr="00816859">
        <w:rPr>
          <w:rFonts w:ascii="Times New Roman" w:hAnsi="Times New Roman" w:cs="Times New Roman"/>
          <w:sz w:val="24"/>
          <w:szCs w:val="24"/>
          <w:shd w:val="clear" w:color="auto" w:fill="FFFFFF"/>
          <w:vertAlign w:val="superscript"/>
          <w:lang w:val="en-US"/>
        </w:rPr>
        <w:t>3</w:t>
      </w:r>
      <w:r w:rsidRPr="00816859">
        <w:rPr>
          <w:rFonts w:ascii="Times New Roman" w:hAnsi="Times New Roman" w:cs="Times New Roman"/>
          <w:sz w:val="24"/>
          <w:szCs w:val="24"/>
          <w:shd w:val="clear" w:color="auto" w:fill="FFFFFF"/>
          <w:lang w:val="en-US"/>
        </w:rPr>
        <w:t xml:space="preserve"> and organize the release of flood waters into the urban riverbed [</w:t>
      </w:r>
      <w:r w:rsidR="00EF16DF" w:rsidRPr="00816859">
        <w:rPr>
          <w:rFonts w:ascii="Times New Roman" w:hAnsi="Times New Roman" w:cs="Times New Roman"/>
          <w:sz w:val="24"/>
          <w:szCs w:val="24"/>
          <w:shd w:val="clear" w:color="auto" w:fill="FFFFFF"/>
          <w:lang w:val="en-US"/>
        </w:rPr>
        <w:t>32</w:t>
      </w:r>
      <w:r w:rsidRPr="00816859">
        <w:rPr>
          <w:rFonts w:ascii="Times New Roman" w:hAnsi="Times New Roman" w:cs="Times New Roman"/>
          <w:sz w:val="24"/>
          <w:szCs w:val="24"/>
          <w:shd w:val="clear" w:color="auto" w:fill="FFFFFF"/>
          <w:lang w:val="en-US"/>
        </w:rPr>
        <w:t>].</w:t>
      </w:r>
    </w:p>
    <w:p w:rsidR="0055224E" w:rsidRPr="00645F79" w:rsidRDefault="0055224E" w:rsidP="0055224E">
      <w:pPr>
        <w:pStyle w:val="ab"/>
        <w:tabs>
          <w:tab w:val="left" w:pos="324"/>
        </w:tabs>
        <w:spacing w:line="360" w:lineRule="auto"/>
        <w:ind w:left="0" w:firstLine="709"/>
        <w:jc w:val="both"/>
        <w:rPr>
          <w:rFonts w:ascii="Times New Roman" w:hAnsi="Times New Roman" w:cs="Times New Roman"/>
          <w:sz w:val="24"/>
          <w:szCs w:val="24"/>
          <w:shd w:val="clear" w:color="auto" w:fill="FFFFFF"/>
          <w:lang w:val="en-US"/>
        </w:rPr>
      </w:pPr>
      <w:r w:rsidRPr="00816859">
        <w:rPr>
          <w:rFonts w:ascii="Times New Roman" w:hAnsi="Times New Roman" w:cs="Times New Roman"/>
          <w:sz w:val="24"/>
          <w:szCs w:val="24"/>
          <w:shd w:val="clear" w:color="auto" w:fill="FFFFFF"/>
          <w:lang w:val="en-US"/>
        </w:rPr>
        <w:t>The Nura river is regulated by the Nura-Sarysu Basin inspection [</w:t>
      </w:r>
      <w:r w:rsidR="00EF16DF" w:rsidRPr="00816859">
        <w:rPr>
          <w:rFonts w:ascii="Times New Roman" w:hAnsi="Times New Roman" w:cs="Times New Roman"/>
          <w:sz w:val="24"/>
          <w:szCs w:val="24"/>
          <w:shd w:val="clear" w:color="auto" w:fill="FFFFFF"/>
          <w:lang w:val="en-US"/>
        </w:rPr>
        <w:t>27</w:t>
      </w:r>
      <w:r w:rsidRPr="00816859">
        <w:rPr>
          <w:rFonts w:ascii="Times New Roman" w:hAnsi="Times New Roman" w:cs="Times New Roman"/>
          <w:sz w:val="24"/>
          <w:szCs w:val="24"/>
          <w:shd w:val="clear" w:color="auto" w:fill="FFFFFF"/>
          <w:lang w:val="en-US"/>
        </w:rPr>
        <w:t xml:space="preserve">]. </w:t>
      </w:r>
      <w:r w:rsidR="008030C1" w:rsidRPr="00816859">
        <w:rPr>
          <w:rFonts w:ascii="Times New Roman" w:hAnsi="Times New Roman" w:cs="Times New Roman"/>
          <w:sz w:val="24"/>
          <w:szCs w:val="24"/>
          <w:shd w:val="clear" w:color="auto" w:fill="FFFFFF"/>
          <w:lang w:val="en-US"/>
        </w:rPr>
        <w:t>Six</w:t>
      </w:r>
      <w:r w:rsidRPr="00816859">
        <w:rPr>
          <w:rFonts w:ascii="Times New Roman" w:hAnsi="Times New Roman" w:cs="Times New Roman"/>
          <w:sz w:val="24"/>
          <w:szCs w:val="24"/>
          <w:shd w:val="clear" w:color="auto" w:fill="FFFFFF"/>
          <w:lang w:val="en-US"/>
        </w:rPr>
        <w:t xml:space="preserve"> </w:t>
      </w:r>
      <w:r w:rsidR="008030C1" w:rsidRPr="00816859">
        <w:rPr>
          <w:rFonts w:ascii="Times New Roman" w:eastAsia="Times New Roman" w:hAnsi="Times New Roman" w:cs="Times New Roman"/>
          <w:sz w:val="24"/>
          <w:szCs w:val="24"/>
          <w:lang w:val="en-US"/>
        </w:rPr>
        <w:t>gauging station</w:t>
      </w:r>
      <w:r w:rsidRPr="00816859">
        <w:rPr>
          <w:rFonts w:ascii="Times New Roman" w:hAnsi="Times New Roman" w:cs="Times New Roman"/>
          <w:sz w:val="24"/>
          <w:szCs w:val="24"/>
          <w:shd w:val="clear" w:color="auto" w:fill="FFFFFF"/>
          <w:lang w:val="en-US"/>
        </w:rPr>
        <w:t xml:space="preserve"> of the national hydrometeorological service "Kazhydromet"are located on the Nura river. There are 21 reservoirs in the river basin, with a total useful capacity of  585.6 million m</w:t>
      </w:r>
      <w:r w:rsidRPr="00816859">
        <w:rPr>
          <w:rFonts w:ascii="Times New Roman" w:hAnsi="Times New Roman" w:cs="Times New Roman"/>
          <w:sz w:val="24"/>
          <w:szCs w:val="24"/>
          <w:shd w:val="clear" w:color="auto" w:fill="FFFFFF"/>
          <w:vertAlign w:val="superscript"/>
          <w:lang w:val="en-US"/>
        </w:rPr>
        <w:t>3</w:t>
      </w:r>
      <w:r w:rsidRPr="00816859">
        <w:rPr>
          <w:rFonts w:ascii="Times New Roman" w:hAnsi="Times New Roman" w:cs="Times New Roman"/>
          <w:sz w:val="24"/>
          <w:szCs w:val="24"/>
          <w:shd w:val="clear" w:color="auto" w:fill="FFFFFF"/>
          <w:lang w:val="en-US"/>
        </w:rPr>
        <w:t xml:space="preserve"> and a water mirror area of 162.58 km</w:t>
      </w:r>
      <w:r w:rsidRPr="00816859">
        <w:rPr>
          <w:rFonts w:ascii="Times New Roman" w:hAnsi="Times New Roman" w:cs="Times New Roman"/>
          <w:sz w:val="24"/>
          <w:szCs w:val="24"/>
          <w:shd w:val="clear" w:color="auto" w:fill="FFFFFF"/>
          <w:vertAlign w:val="superscript"/>
          <w:lang w:val="en-US"/>
        </w:rPr>
        <w:t>2</w:t>
      </w:r>
      <w:r w:rsidRPr="00816859">
        <w:rPr>
          <w:rFonts w:ascii="Times New Roman" w:hAnsi="Times New Roman" w:cs="Times New Roman"/>
          <w:sz w:val="24"/>
          <w:szCs w:val="24"/>
          <w:shd w:val="clear" w:color="auto" w:fill="FFFFFF"/>
          <w:lang w:val="en-US"/>
        </w:rPr>
        <w:t>. The major ones on the Nura river include 3 reservoirs. Samarkand reservoir (1941 W</w:t>
      </w:r>
      <w:r w:rsidR="00244074" w:rsidRPr="00816859">
        <w:rPr>
          <w:rFonts w:ascii="Times New Roman" w:hAnsi="Times New Roman" w:cs="Times New Roman"/>
          <w:sz w:val="24"/>
          <w:szCs w:val="24"/>
          <w:shd w:val="clear" w:color="auto" w:fill="FFFFFF"/>
          <w:vertAlign w:val="subscript"/>
          <w:lang w:val="en-US"/>
        </w:rPr>
        <w:t>useful</w:t>
      </w:r>
      <w:r w:rsidRPr="00816859">
        <w:rPr>
          <w:rFonts w:ascii="Times New Roman" w:hAnsi="Times New Roman" w:cs="Times New Roman"/>
          <w:sz w:val="24"/>
          <w:szCs w:val="24"/>
          <w:shd w:val="clear" w:color="auto" w:fill="FFFFFF"/>
          <w:vertAlign w:val="subscript"/>
          <w:lang w:val="en-US"/>
        </w:rPr>
        <w:t xml:space="preserve"> </w:t>
      </w:r>
      <w:r w:rsidRPr="00816859">
        <w:rPr>
          <w:rFonts w:ascii="Times New Roman" w:hAnsi="Times New Roman" w:cs="Times New Roman"/>
          <w:sz w:val="24"/>
          <w:szCs w:val="24"/>
          <w:shd w:val="clear" w:color="auto" w:fill="FFFFFF"/>
          <w:lang w:val="en-US"/>
        </w:rPr>
        <w:t>= 0,1 million m</w:t>
      </w:r>
      <w:r w:rsidRPr="00816859">
        <w:rPr>
          <w:rFonts w:ascii="Times New Roman" w:hAnsi="Times New Roman" w:cs="Times New Roman"/>
          <w:sz w:val="24"/>
          <w:szCs w:val="24"/>
          <w:shd w:val="clear" w:color="auto" w:fill="FFFFFF"/>
          <w:vertAlign w:val="superscript"/>
          <w:lang w:val="en-US"/>
        </w:rPr>
        <w:t>3</w:t>
      </w:r>
      <w:r w:rsidRPr="00816859">
        <w:rPr>
          <w:rFonts w:ascii="Times New Roman" w:hAnsi="Times New Roman" w:cs="Times New Roman"/>
          <w:sz w:val="24"/>
          <w:szCs w:val="24"/>
          <w:shd w:val="clear" w:color="auto" w:fill="FFFFFF"/>
          <w:lang w:val="en-US"/>
        </w:rPr>
        <w:t xml:space="preserve">) seasonal regulation, used by industrial enterprises of Temirtau. Intumak reservoir </w:t>
      </w:r>
      <w:r w:rsidRPr="00816859">
        <w:rPr>
          <w:rFonts w:ascii="Times New Roman" w:hAnsi="Times New Roman" w:cs="Times New Roman"/>
          <w:sz w:val="24"/>
          <w:szCs w:val="24"/>
          <w:shd w:val="clear" w:color="auto" w:fill="FFFFFF"/>
          <w:lang w:val="kk-KZ"/>
        </w:rPr>
        <w:t>(</w:t>
      </w:r>
      <w:r w:rsidRPr="00816859">
        <w:rPr>
          <w:rFonts w:ascii="Times New Roman" w:hAnsi="Times New Roman" w:cs="Times New Roman"/>
          <w:sz w:val="24"/>
          <w:szCs w:val="24"/>
          <w:shd w:val="clear" w:color="auto" w:fill="FFFFFF"/>
          <w:lang w:val="en-US"/>
        </w:rPr>
        <w:t>W</w:t>
      </w:r>
      <w:r w:rsidR="00244074" w:rsidRPr="00816859">
        <w:rPr>
          <w:rFonts w:ascii="Times New Roman" w:hAnsi="Times New Roman" w:cs="Times New Roman"/>
          <w:sz w:val="24"/>
          <w:szCs w:val="24"/>
          <w:shd w:val="clear" w:color="auto" w:fill="FFFFFF"/>
          <w:vertAlign w:val="subscript"/>
          <w:lang w:val="en-US"/>
        </w:rPr>
        <w:t>useful</w:t>
      </w:r>
      <w:r w:rsidRPr="00816859">
        <w:rPr>
          <w:rFonts w:ascii="Times New Roman" w:hAnsi="Times New Roman" w:cs="Times New Roman"/>
          <w:sz w:val="24"/>
          <w:szCs w:val="24"/>
          <w:shd w:val="clear" w:color="auto" w:fill="FFFFFF"/>
          <w:vertAlign w:val="subscript"/>
          <w:lang w:val="en-US"/>
        </w:rPr>
        <w:t xml:space="preserve"> </w:t>
      </w:r>
      <w:r w:rsidRPr="00816859">
        <w:rPr>
          <w:rFonts w:ascii="Times New Roman" w:hAnsi="Times New Roman" w:cs="Times New Roman"/>
          <w:sz w:val="24"/>
          <w:szCs w:val="24"/>
          <w:shd w:val="clear" w:color="auto" w:fill="FFFFFF"/>
          <w:lang w:val="en-US"/>
        </w:rPr>
        <w:t>= 0,18 million m</w:t>
      </w:r>
      <w:r w:rsidRPr="00816859">
        <w:rPr>
          <w:rFonts w:ascii="Times New Roman" w:hAnsi="Times New Roman" w:cs="Times New Roman"/>
          <w:sz w:val="24"/>
          <w:szCs w:val="24"/>
          <w:shd w:val="clear" w:color="auto" w:fill="FFFFFF"/>
          <w:vertAlign w:val="superscript"/>
          <w:lang w:val="en-US"/>
        </w:rPr>
        <w:t>3</w:t>
      </w:r>
      <w:r w:rsidRPr="00816859">
        <w:rPr>
          <w:rFonts w:ascii="Times New Roman" w:hAnsi="Times New Roman" w:cs="Times New Roman"/>
          <w:sz w:val="24"/>
          <w:szCs w:val="24"/>
          <w:shd w:val="clear" w:color="auto" w:fill="FFFFFF"/>
          <w:lang w:val="en-US"/>
        </w:rPr>
        <w:t xml:space="preserve">) after many years of regulation, a small </w:t>
      </w:r>
      <w:r w:rsidRPr="00816859">
        <w:rPr>
          <w:rFonts w:ascii="Times New Roman" w:hAnsi="Times New Roman" w:cs="Times New Roman"/>
          <w:sz w:val="24"/>
          <w:szCs w:val="24"/>
          <w:shd w:val="clear" w:color="auto" w:fill="FFFFFF"/>
          <w:lang w:val="en-US"/>
        </w:rPr>
        <w:lastRenderedPageBreak/>
        <w:t xml:space="preserve">hydroelectric power station with a capacity of 700-750 kW has been commissioned here since 2015. It is also a tributary of the Nura river Sherubai-Nur is located Sherubainura reservoir </w:t>
      </w:r>
      <w:r w:rsidRPr="00816859">
        <w:rPr>
          <w:rFonts w:ascii="Times New Roman" w:hAnsi="Times New Roman" w:cs="Times New Roman"/>
          <w:sz w:val="24"/>
          <w:szCs w:val="24"/>
          <w:shd w:val="clear" w:color="auto" w:fill="FFFFFF"/>
          <w:lang w:val="kk-KZ"/>
        </w:rPr>
        <w:t xml:space="preserve">(1960, </w:t>
      </w:r>
      <w:r w:rsidRPr="00816859">
        <w:rPr>
          <w:rFonts w:ascii="Times New Roman" w:hAnsi="Times New Roman" w:cs="Times New Roman"/>
          <w:sz w:val="24"/>
          <w:szCs w:val="24"/>
          <w:shd w:val="clear" w:color="auto" w:fill="FFFFFF"/>
          <w:lang w:val="en-US"/>
        </w:rPr>
        <w:t>W</w:t>
      </w:r>
      <w:r w:rsidR="007C266B" w:rsidRPr="00816859">
        <w:rPr>
          <w:rFonts w:ascii="Times New Roman" w:hAnsi="Times New Roman" w:cs="Times New Roman"/>
          <w:sz w:val="24"/>
          <w:szCs w:val="24"/>
          <w:shd w:val="clear" w:color="auto" w:fill="FFFFFF"/>
          <w:vertAlign w:val="subscript"/>
          <w:lang w:val="en-US"/>
        </w:rPr>
        <w:t>useful</w:t>
      </w:r>
      <w:r w:rsidRPr="00816859">
        <w:rPr>
          <w:rFonts w:ascii="Times New Roman" w:hAnsi="Times New Roman" w:cs="Times New Roman"/>
          <w:sz w:val="24"/>
          <w:szCs w:val="24"/>
          <w:shd w:val="clear" w:color="auto" w:fill="FFFFFF"/>
          <w:lang w:val="en-US"/>
        </w:rPr>
        <w:t xml:space="preserve"> = 0,18 million m</w:t>
      </w:r>
      <w:r w:rsidRPr="00816859">
        <w:rPr>
          <w:rFonts w:ascii="Times New Roman" w:hAnsi="Times New Roman" w:cs="Times New Roman"/>
          <w:sz w:val="24"/>
          <w:szCs w:val="24"/>
          <w:shd w:val="clear" w:color="auto" w:fill="FFFFFF"/>
          <w:vertAlign w:val="superscript"/>
          <w:lang w:val="en-US"/>
        </w:rPr>
        <w:t>3</w:t>
      </w:r>
      <w:r w:rsidRPr="00816859">
        <w:rPr>
          <w:rFonts w:ascii="Times New Roman" w:hAnsi="Times New Roman" w:cs="Times New Roman"/>
          <w:sz w:val="24"/>
          <w:szCs w:val="24"/>
          <w:shd w:val="clear" w:color="auto" w:fill="FFFFFF"/>
          <w:lang w:val="en-US"/>
        </w:rPr>
        <w:t xml:space="preserve">). </w:t>
      </w:r>
      <w:r w:rsidRPr="00816859">
        <w:rPr>
          <w:rFonts w:ascii="Times New Roman" w:hAnsi="Times New Roman" w:cs="Times New Roman"/>
          <w:sz w:val="24"/>
          <w:szCs w:val="24"/>
          <w:shd w:val="clear" w:color="auto" w:fill="FFFFFF"/>
          <w:lang w:val="kk-KZ"/>
        </w:rPr>
        <w:t xml:space="preserve">In 1973, the Irtysh-Karaganda canal was built, from which a water pipeline was built to the </w:t>
      </w:r>
      <w:r w:rsidR="007C266B" w:rsidRPr="00816859">
        <w:rPr>
          <w:rFonts w:ascii="Times New Roman" w:hAnsi="Times New Roman" w:cs="Times New Roman"/>
          <w:sz w:val="24"/>
          <w:szCs w:val="24"/>
          <w:shd w:val="clear" w:color="auto" w:fill="FFFFFF"/>
          <w:lang w:val="en-US"/>
        </w:rPr>
        <w:t>Esil</w:t>
      </w:r>
      <w:r w:rsidR="007C266B" w:rsidRPr="00816859">
        <w:rPr>
          <w:rFonts w:ascii="Times New Roman" w:hAnsi="Times New Roman" w:cs="Times New Roman"/>
          <w:sz w:val="24"/>
          <w:szCs w:val="24"/>
          <w:shd w:val="clear" w:color="auto" w:fill="FFFFFF"/>
          <w:lang w:val="kk-KZ"/>
        </w:rPr>
        <w:t xml:space="preserve"> </w:t>
      </w:r>
      <w:r w:rsidRPr="00816859">
        <w:rPr>
          <w:rFonts w:ascii="Times New Roman" w:hAnsi="Times New Roman" w:cs="Times New Roman"/>
          <w:sz w:val="24"/>
          <w:szCs w:val="24"/>
          <w:shd w:val="clear" w:color="auto" w:fill="FFFFFF"/>
          <w:lang w:val="kk-KZ"/>
        </w:rPr>
        <w:t xml:space="preserve">river in 2002, then - to the Astana reservoir for water supply in </w:t>
      </w:r>
      <w:r w:rsidR="006078D0" w:rsidRPr="00816859">
        <w:rPr>
          <w:rFonts w:ascii="Times New Roman" w:hAnsi="Times New Roman"/>
          <w:sz w:val="24"/>
          <w:lang w:val="en-US"/>
        </w:rPr>
        <w:t>Nur-Sultan</w:t>
      </w:r>
      <w:r w:rsidRPr="00816859">
        <w:rPr>
          <w:rFonts w:ascii="Times New Roman" w:hAnsi="Times New Roman" w:cs="Times New Roman"/>
          <w:sz w:val="24"/>
          <w:szCs w:val="24"/>
          <w:shd w:val="clear" w:color="auto" w:fill="FFFFFF"/>
          <w:lang w:val="kk-KZ"/>
        </w:rPr>
        <w:t>. The total water consumption on the Nura river is more than 1 km</w:t>
      </w:r>
      <w:r w:rsidRPr="00816859">
        <w:rPr>
          <w:rFonts w:ascii="Times New Roman" w:hAnsi="Times New Roman" w:cs="Times New Roman"/>
          <w:sz w:val="24"/>
          <w:szCs w:val="24"/>
          <w:shd w:val="clear" w:color="auto" w:fill="FFFFFF"/>
          <w:vertAlign w:val="superscript"/>
          <w:lang w:val="kk-KZ"/>
        </w:rPr>
        <w:t>3</w:t>
      </w:r>
      <w:r w:rsidRPr="00816859">
        <w:rPr>
          <w:rFonts w:ascii="Times New Roman" w:hAnsi="Times New Roman" w:cs="Times New Roman"/>
          <w:sz w:val="24"/>
          <w:szCs w:val="24"/>
          <w:shd w:val="clear" w:color="auto" w:fill="FFFFFF"/>
          <w:lang w:val="kk-KZ"/>
        </w:rPr>
        <w:t xml:space="preserve"> per year, and more than 90% is used by utilities and industry. The Preobrazhensky hydroelectric complex with the Nura-</w:t>
      </w:r>
      <w:r w:rsidR="0021339D" w:rsidRPr="00816859">
        <w:rPr>
          <w:rFonts w:ascii="Times New Roman" w:hAnsi="Times New Roman" w:cs="Times New Roman"/>
          <w:sz w:val="24"/>
          <w:szCs w:val="24"/>
          <w:shd w:val="clear" w:color="auto" w:fill="FFFFFF"/>
          <w:lang w:val="en-US"/>
        </w:rPr>
        <w:t>Esil</w:t>
      </w:r>
      <w:r w:rsidRPr="00816859">
        <w:rPr>
          <w:rFonts w:ascii="Times New Roman" w:hAnsi="Times New Roman" w:cs="Times New Roman"/>
          <w:sz w:val="24"/>
          <w:szCs w:val="24"/>
          <w:shd w:val="clear" w:color="auto" w:fill="FFFFFF"/>
          <w:lang w:val="kk-KZ"/>
        </w:rPr>
        <w:t xml:space="preserve"> canal is located within the suburban zone </w:t>
      </w:r>
      <w:r w:rsidR="006078D0" w:rsidRPr="00816859">
        <w:rPr>
          <w:rFonts w:ascii="Times New Roman" w:hAnsi="Times New Roman" w:cs="Times New Roman"/>
          <w:sz w:val="24"/>
          <w:szCs w:val="24"/>
          <w:shd w:val="clear" w:color="auto" w:fill="FFFFFF"/>
          <w:lang w:val="en-US"/>
        </w:rPr>
        <w:t xml:space="preserve">of </w:t>
      </w:r>
      <w:r w:rsidR="006078D0" w:rsidRPr="00816859">
        <w:rPr>
          <w:rFonts w:ascii="Times New Roman" w:hAnsi="Times New Roman"/>
          <w:sz w:val="24"/>
          <w:lang w:val="en-US"/>
        </w:rPr>
        <w:t>Nur-Sultan</w:t>
      </w:r>
      <w:r w:rsidRPr="00816859">
        <w:rPr>
          <w:rFonts w:ascii="Times New Roman" w:hAnsi="Times New Roman" w:cs="Times New Roman"/>
          <w:sz w:val="24"/>
          <w:szCs w:val="24"/>
          <w:shd w:val="clear" w:color="auto" w:fill="FFFFFF"/>
          <w:lang w:val="kk-KZ"/>
        </w:rPr>
        <w:t xml:space="preserve"> for the purpose of water supply to Nur-Sultan and </w:t>
      </w:r>
      <w:r w:rsidRPr="00645F79">
        <w:rPr>
          <w:rFonts w:ascii="Times New Roman" w:hAnsi="Times New Roman" w:cs="Times New Roman"/>
          <w:sz w:val="24"/>
          <w:szCs w:val="24"/>
          <w:shd w:val="clear" w:color="auto" w:fill="FFFFFF"/>
          <w:lang w:val="kk-KZ"/>
        </w:rPr>
        <w:t>agricultural irrigation.</w:t>
      </w:r>
    </w:p>
    <w:p w:rsidR="0055224E" w:rsidRPr="00816859" w:rsidRDefault="0055224E" w:rsidP="0055224E">
      <w:pPr>
        <w:spacing w:after="0" w:line="360" w:lineRule="auto"/>
        <w:ind w:firstLine="709"/>
        <w:jc w:val="both"/>
        <w:rPr>
          <w:rFonts w:ascii="Times New Roman" w:eastAsia="Times New Roman" w:hAnsi="Times New Roman" w:cs="Times New Roman"/>
          <w:sz w:val="24"/>
          <w:szCs w:val="24"/>
          <w:lang w:val="en-US"/>
        </w:rPr>
      </w:pPr>
      <w:r w:rsidRPr="00645F79">
        <w:rPr>
          <w:rFonts w:ascii="Times New Roman" w:eastAsia="Times New Roman" w:hAnsi="Times New Roman" w:cs="Times New Roman"/>
          <w:sz w:val="24"/>
          <w:szCs w:val="24"/>
          <w:lang w:val="en-US"/>
        </w:rPr>
        <w:t xml:space="preserve">Influence of regulation of the </w:t>
      </w:r>
      <w:r w:rsidR="0042147A" w:rsidRPr="00645F79">
        <w:rPr>
          <w:rFonts w:ascii="Times New Roman" w:eastAsia="Times New Roman" w:hAnsi="Times New Roman" w:cs="Times New Roman"/>
          <w:sz w:val="24"/>
          <w:szCs w:val="24"/>
          <w:lang w:val="en-US"/>
        </w:rPr>
        <w:t>Esil</w:t>
      </w:r>
      <w:r w:rsidRPr="00645F79">
        <w:rPr>
          <w:rFonts w:ascii="Times New Roman" w:eastAsia="Times New Roman" w:hAnsi="Times New Roman" w:cs="Times New Roman"/>
          <w:sz w:val="24"/>
          <w:szCs w:val="24"/>
          <w:lang w:val="en-US"/>
        </w:rPr>
        <w:t xml:space="preserve"> river on the flow regime</w:t>
      </w:r>
      <w:r w:rsidRPr="00816859">
        <w:rPr>
          <w:rFonts w:ascii="Times New Roman" w:eastAsia="Times New Roman" w:hAnsi="Times New Roman" w:cs="Times New Roman"/>
          <w:i/>
          <w:sz w:val="24"/>
          <w:szCs w:val="24"/>
          <w:lang w:val="en-US"/>
        </w:rPr>
        <w:t xml:space="preserve"> </w:t>
      </w:r>
      <w:r w:rsidRPr="00645F79">
        <w:rPr>
          <w:rFonts w:ascii="Times New Roman" w:eastAsia="Times New Roman" w:hAnsi="Times New Roman" w:cs="Times New Roman"/>
          <w:sz w:val="24"/>
          <w:szCs w:val="24"/>
          <w:lang w:val="en-US"/>
        </w:rPr>
        <w:t>and volume.</w:t>
      </w:r>
      <w:r w:rsidRPr="00816859">
        <w:rPr>
          <w:rFonts w:ascii="Times New Roman" w:eastAsia="Times New Roman" w:hAnsi="Times New Roman" w:cs="Times New Roman"/>
          <w:i/>
          <w:sz w:val="24"/>
          <w:szCs w:val="24"/>
          <w:lang w:val="en-US"/>
        </w:rPr>
        <w:t xml:space="preserve"> </w:t>
      </w:r>
      <w:r w:rsidRPr="00816859">
        <w:rPr>
          <w:rFonts w:ascii="Times New Roman" w:eastAsia="Times New Roman" w:hAnsi="Times New Roman" w:cs="Times New Roman"/>
          <w:sz w:val="24"/>
          <w:szCs w:val="24"/>
          <w:lang w:val="en-US"/>
        </w:rPr>
        <w:t xml:space="preserve">The presence of long-term series of observations on </w:t>
      </w:r>
      <w:r w:rsidR="006078D0" w:rsidRPr="00816859">
        <w:rPr>
          <w:rFonts w:ascii="Times New Roman" w:eastAsia="Times New Roman" w:hAnsi="Times New Roman" w:cs="Times New Roman"/>
          <w:sz w:val="24"/>
          <w:szCs w:val="24"/>
          <w:lang w:val="en-US"/>
        </w:rPr>
        <w:t xml:space="preserve">gauging stations </w:t>
      </w:r>
      <w:r w:rsidRPr="00816859">
        <w:rPr>
          <w:rFonts w:ascii="Times New Roman" w:eastAsia="Times New Roman" w:hAnsi="Times New Roman" w:cs="Times New Roman"/>
          <w:sz w:val="24"/>
          <w:szCs w:val="24"/>
          <w:lang w:val="en-US"/>
        </w:rPr>
        <w:t>allowed us to analyze water c</w:t>
      </w:r>
      <w:r w:rsidR="006078D0" w:rsidRPr="00816859">
        <w:rPr>
          <w:rFonts w:ascii="Times New Roman" w:eastAsia="Times New Roman" w:hAnsi="Times New Roman" w:cs="Times New Roman"/>
          <w:sz w:val="24"/>
          <w:szCs w:val="24"/>
          <w:lang w:val="en-US"/>
        </w:rPr>
        <w:t xml:space="preserve"> flow rate</w:t>
      </w:r>
      <w:r w:rsidRPr="00816859">
        <w:rPr>
          <w:rFonts w:ascii="Times New Roman" w:eastAsia="Times New Roman" w:hAnsi="Times New Roman" w:cs="Times New Roman"/>
          <w:sz w:val="24"/>
          <w:szCs w:val="24"/>
          <w:lang w:val="en-US"/>
        </w:rPr>
        <w:t xml:space="preserve"> in the period from 1933 to 1970. (before the construction of large reservoirs of multi-year and seasonal regulation) and after their commissioning. The analysis of quantitative changes in the flow of the </w:t>
      </w:r>
      <w:r w:rsidR="0042147A" w:rsidRPr="00816859">
        <w:rPr>
          <w:rFonts w:ascii="Times New Roman" w:eastAsia="Times New Roman" w:hAnsi="Times New Roman" w:cs="Times New Roman"/>
          <w:sz w:val="24"/>
          <w:szCs w:val="24"/>
          <w:lang w:val="en-US"/>
        </w:rPr>
        <w:t>Esil</w:t>
      </w:r>
      <w:r w:rsidRPr="00816859">
        <w:rPr>
          <w:rFonts w:ascii="Times New Roman" w:eastAsia="Times New Roman" w:hAnsi="Times New Roman" w:cs="Times New Roman"/>
          <w:sz w:val="24"/>
          <w:szCs w:val="24"/>
          <w:lang w:val="en-US"/>
        </w:rPr>
        <w:t xml:space="preserve"> river at the </w:t>
      </w:r>
      <w:r w:rsidR="006078D0" w:rsidRPr="00816859">
        <w:rPr>
          <w:rFonts w:ascii="Times New Roman" w:eastAsia="Times New Roman" w:hAnsi="Times New Roman" w:cs="Times New Roman"/>
          <w:sz w:val="24"/>
          <w:szCs w:val="24"/>
          <w:lang w:val="en-US"/>
        </w:rPr>
        <w:t xml:space="preserve">gauging stations </w:t>
      </w:r>
      <w:r w:rsidRPr="00816859">
        <w:rPr>
          <w:rFonts w:ascii="Times New Roman" w:eastAsia="Times New Roman" w:hAnsi="Times New Roman" w:cs="Times New Roman"/>
          <w:sz w:val="24"/>
          <w:szCs w:val="24"/>
          <w:lang w:val="en-US"/>
        </w:rPr>
        <w:t xml:space="preserve">"Astana" from 1933 to 2016, divided into periods "before" and "after" the construction of reservoirs. The average annual </w:t>
      </w:r>
      <w:r w:rsidR="006078D0" w:rsidRPr="00816859">
        <w:rPr>
          <w:rFonts w:ascii="Times New Roman" w:eastAsia="Times New Roman" w:hAnsi="Times New Roman" w:cs="Times New Roman"/>
          <w:sz w:val="24"/>
          <w:szCs w:val="24"/>
          <w:lang w:val="en-US"/>
        </w:rPr>
        <w:t>discharge</w:t>
      </w:r>
      <w:r w:rsidRPr="00816859">
        <w:rPr>
          <w:rFonts w:ascii="Times New Roman" w:eastAsia="Times New Roman" w:hAnsi="Times New Roman" w:cs="Times New Roman"/>
          <w:sz w:val="24"/>
          <w:szCs w:val="24"/>
          <w:lang w:val="en-US"/>
        </w:rPr>
        <w:t xml:space="preserve"> values for the periods before and after the construction of reservoirs are 5.88 m</w:t>
      </w:r>
      <w:r w:rsidRPr="00816859">
        <w:rPr>
          <w:rFonts w:ascii="Times New Roman" w:eastAsia="Times New Roman" w:hAnsi="Times New Roman" w:cs="Times New Roman"/>
          <w:sz w:val="24"/>
          <w:szCs w:val="24"/>
          <w:vertAlign w:val="superscript"/>
          <w:lang w:val="en-US"/>
        </w:rPr>
        <w:t>3</w:t>
      </w:r>
      <w:r w:rsidRPr="00816859">
        <w:rPr>
          <w:rFonts w:ascii="Times New Roman" w:eastAsia="Times New Roman" w:hAnsi="Times New Roman" w:cs="Times New Roman"/>
          <w:sz w:val="24"/>
          <w:szCs w:val="24"/>
          <w:lang w:val="en-US"/>
        </w:rPr>
        <w:t>/s (1933 – 1970) and 3.52 m</w:t>
      </w:r>
      <w:r w:rsidRPr="00816859">
        <w:rPr>
          <w:rFonts w:ascii="Times New Roman" w:eastAsia="Times New Roman" w:hAnsi="Times New Roman" w:cs="Times New Roman"/>
          <w:sz w:val="24"/>
          <w:szCs w:val="24"/>
          <w:vertAlign w:val="superscript"/>
          <w:lang w:val="en-US"/>
        </w:rPr>
        <w:t>3</w:t>
      </w:r>
      <w:r w:rsidRPr="00816859">
        <w:rPr>
          <w:rFonts w:ascii="Times New Roman" w:eastAsia="Times New Roman" w:hAnsi="Times New Roman" w:cs="Times New Roman"/>
          <w:sz w:val="24"/>
          <w:szCs w:val="24"/>
          <w:lang w:val="en-US"/>
        </w:rPr>
        <w:t>/s (1971 – 2016), respectively.</w:t>
      </w:r>
    </w:p>
    <w:p w:rsidR="00C11E40" w:rsidRPr="00816859" w:rsidRDefault="0055224E" w:rsidP="00C11E40">
      <w:pPr>
        <w:spacing w:after="0" w:line="360" w:lineRule="auto"/>
        <w:ind w:firstLine="567"/>
        <w:jc w:val="both"/>
        <w:rPr>
          <w:rFonts w:ascii="Times New Roman" w:eastAsia="Times New Roman" w:hAnsi="Times New Roman" w:cs="Times New Roman"/>
          <w:sz w:val="24"/>
          <w:szCs w:val="24"/>
          <w:cs/>
          <w:lang w:val="en-US"/>
        </w:rPr>
      </w:pPr>
      <w:r w:rsidRPr="00816859">
        <w:rPr>
          <w:rFonts w:ascii="Times New Roman" w:eastAsia="Times New Roman" w:hAnsi="Times New Roman" w:cs="Times New Roman"/>
          <w:sz w:val="24"/>
          <w:szCs w:val="24"/>
          <w:lang w:val="en-US"/>
        </w:rPr>
        <w:t xml:space="preserve">To assess the impact of the Astana reservoir on the flow of the </w:t>
      </w:r>
      <w:r w:rsidR="0042147A" w:rsidRPr="00816859">
        <w:rPr>
          <w:rFonts w:ascii="Times New Roman" w:eastAsia="Times New Roman" w:hAnsi="Times New Roman" w:cs="Times New Roman"/>
          <w:sz w:val="24"/>
          <w:szCs w:val="24"/>
          <w:lang w:val="en-US"/>
        </w:rPr>
        <w:t>Esil</w:t>
      </w:r>
      <w:r w:rsidRPr="00816859">
        <w:rPr>
          <w:rFonts w:ascii="Times New Roman" w:eastAsia="Times New Roman" w:hAnsi="Times New Roman" w:cs="Times New Roman"/>
          <w:sz w:val="24"/>
          <w:szCs w:val="24"/>
          <w:lang w:val="en-US"/>
        </w:rPr>
        <w:t xml:space="preserve"> river, an analysis of the chronological course of the annual values of maximum water </w:t>
      </w:r>
      <w:r w:rsidR="006078D0" w:rsidRPr="00816859">
        <w:rPr>
          <w:rFonts w:ascii="Times New Roman" w:eastAsia="Times New Roman" w:hAnsi="Times New Roman" w:cs="Times New Roman"/>
          <w:sz w:val="24"/>
          <w:szCs w:val="24"/>
          <w:lang w:val="en-US"/>
        </w:rPr>
        <w:t>discharge</w:t>
      </w:r>
      <w:r w:rsidRPr="00816859">
        <w:rPr>
          <w:rFonts w:ascii="Times New Roman" w:eastAsia="Times New Roman" w:hAnsi="Times New Roman" w:cs="Times New Roman"/>
          <w:sz w:val="24"/>
          <w:szCs w:val="24"/>
          <w:lang w:val="en-US"/>
        </w:rPr>
        <w:t xml:space="preserve"> from 1933 to 2017 was also carried out. The analysis of the annual values of the maximum water </w:t>
      </w:r>
      <w:r w:rsidR="006078D0" w:rsidRPr="00816859">
        <w:rPr>
          <w:rFonts w:ascii="Times New Roman" w:eastAsia="Times New Roman" w:hAnsi="Times New Roman" w:cs="Times New Roman"/>
          <w:sz w:val="24"/>
          <w:szCs w:val="24"/>
          <w:lang w:val="en-US"/>
        </w:rPr>
        <w:t>discharge</w:t>
      </w:r>
      <w:r w:rsidRPr="00816859">
        <w:rPr>
          <w:rFonts w:ascii="Times New Roman" w:eastAsia="Times New Roman" w:hAnsi="Times New Roman" w:cs="Times New Roman"/>
          <w:sz w:val="24"/>
          <w:szCs w:val="24"/>
          <w:lang w:val="en-US"/>
        </w:rPr>
        <w:t xml:space="preserve"> over a multi-year period most clearly reflects the periods of high water and will reveal certain trends in their changes. Analysis of the chronological course of the annual values of the maximum water consumption shows that after the construction of the reservoir, there is a decrease in the average values of the maximum water </w:t>
      </w:r>
      <w:r w:rsidR="006078D0" w:rsidRPr="00816859">
        <w:rPr>
          <w:rFonts w:ascii="Times New Roman" w:eastAsia="Times New Roman" w:hAnsi="Times New Roman" w:cs="Times New Roman"/>
          <w:sz w:val="24"/>
          <w:szCs w:val="24"/>
          <w:lang w:val="en-US"/>
        </w:rPr>
        <w:t>discharge</w:t>
      </w:r>
      <w:r w:rsidRPr="00816859">
        <w:rPr>
          <w:rFonts w:ascii="Times New Roman" w:eastAsia="Times New Roman" w:hAnsi="Times New Roman" w:cs="Times New Roman"/>
          <w:sz w:val="24"/>
          <w:szCs w:val="24"/>
          <w:lang w:val="en-US"/>
        </w:rPr>
        <w:t xml:space="preserve"> for the hydraulic station "</w:t>
      </w:r>
      <w:r w:rsidR="006078D0" w:rsidRPr="00816859">
        <w:rPr>
          <w:rFonts w:ascii="Times New Roman" w:eastAsia="Times New Roman" w:hAnsi="Times New Roman" w:cs="Times New Roman"/>
          <w:sz w:val="24"/>
          <w:szCs w:val="24"/>
          <w:lang w:val="en-US"/>
        </w:rPr>
        <w:t>Astana</w:t>
      </w:r>
      <w:r w:rsidRPr="00816859">
        <w:rPr>
          <w:rFonts w:ascii="Times New Roman" w:eastAsia="Times New Roman" w:hAnsi="Times New Roman" w:cs="Times New Roman"/>
          <w:sz w:val="24"/>
          <w:szCs w:val="24"/>
          <w:lang w:val="en-US"/>
        </w:rPr>
        <w:t>" from 310 to 121 m</w:t>
      </w:r>
      <w:r w:rsidRPr="00816859">
        <w:rPr>
          <w:rFonts w:ascii="Times New Roman" w:eastAsia="Times New Roman" w:hAnsi="Times New Roman" w:cs="Times New Roman"/>
          <w:sz w:val="24"/>
          <w:szCs w:val="24"/>
          <w:vertAlign w:val="superscript"/>
          <w:lang w:val="en-US"/>
        </w:rPr>
        <w:t>3</w:t>
      </w:r>
      <w:r w:rsidRPr="00816859">
        <w:rPr>
          <w:rFonts w:ascii="Times New Roman" w:eastAsia="Times New Roman" w:hAnsi="Times New Roman" w:cs="Times New Roman"/>
          <w:sz w:val="24"/>
          <w:szCs w:val="24"/>
          <w:lang w:val="en-US"/>
        </w:rPr>
        <w:t>/s (figure 5.2).</w:t>
      </w:r>
    </w:p>
    <w:p w:rsidR="0055224E" w:rsidRPr="00816859" w:rsidRDefault="0055224E" w:rsidP="0055224E">
      <w:pPr>
        <w:spacing w:after="0" w:line="360" w:lineRule="auto"/>
        <w:jc w:val="center"/>
        <w:rPr>
          <w:rFonts w:ascii="Times New Roman" w:eastAsia="Times New Roman" w:hAnsi="Times New Roman" w:cs="Times New Roman"/>
          <w:sz w:val="24"/>
          <w:szCs w:val="24"/>
        </w:rPr>
      </w:pPr>
      <w:r w:rsidRPr="00816859">
        <w:rPr>
          <w:rFonts w:ascii="Times New Roman" w:eastAsia="Times New Roman" w:hAnsi="Times New Roman" w:cs="Times New Roman"/>
          <w:noProof/>
          <w:sz w:val="24"/>
          <w:szCs w:val="24"/>
          <w:lang w:eastAsia="ru-RU"/>
        </w:rPr>
        <w:drawing>
          <wp:inline distT="0" distB="0" distL="0" distR="0" wp14:anchorId="6EA41233" wp14:editId="275B1332">
            <wp:extent cx="4635795" cy="228725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87983" cy="2313004"/>
                    </a:xfrm>
                    <a:prstGeom prst="rect">
                      <a:avLst/>
                    </a:prstGeom>
                    <a:noFill/>
                  </pic:spPr>
                </pic:pic>
              </a:graphicData>
            </a:graphic>
          </wp:inline>
        </w:drawing>
      </w:r>
    </w:p>
    <w:p w:rsidR="0055224E" w:rsidRPr="00816859" w:rsidRDefault="0055224E" w:rsidP="00C11E40">
      <w:pPr>
        <w:spacing w:after="0" w:line="240" w:lineRule="auto"/>
        <w:ind w:firstLine="709"/>
        <w:jc w:val="center"/>
        <w:rPr>
          <w:rFonts w:ascii="Times New Roman" w:hAnsi="Times New Roman" w:cs="Times New Roman"/>
          <w:sz w:val="24"/>
          <w:szCs w:val="24"/>
          <w:shd w:val="clear" w:color="auto" w:fill="FFFFFF"/>
          <w:lang w:val="en-US"/>
        </w:rPr>
      </w:pPr>
      <w:r w:rsidRPr="00816859">
        <w:rPr>
          <w:rFonts w:ascii="Times New Roman" w:hAnsi="Times New Roman" w:cs="Times New Roman"/>
          <w:sz w:val="24"/>
          <w:szCs w:val="24"/>
          <w:shd w:val="clear" w:color="auto" w:fill="FFFFFF"/>
          <w:lang w:val="en-US"/>
        </w:rPr>
        <w:t>Figure 5.2 – Dy</w:t>
      </w:r>
      <w:r w:rsidR="006078D0" w:rsidRPr="00816859">
        <w:rPr>
          <w:rFonts w:ascii="Times New Roman" w:hAnsi="Times New Roman" w:cs="Times New Roman"/>
          <w:sz w:val="24"/>
          <w:szCs w:val="24"/>
          <w:shd w:val="clear" w:color="auto" w:fill="FFFFFF"/>
          <w:lang w:val="en-US"/>
        </w:rPr>
        <w:t xml:space="preserve">namics of annual maximum water </w:t>
      </w:r>
      <w:r w:rsidR="006078D0" w:rsidRPr="00816859">
        <w:rPr>
          <w:rFonts w:ascii="Times New Roman" w:eastAsia="Times New Roman" w:hAnsi="Times New Roman" w:cs="Times New Roman"/>
          <w:sz w:val="24"/>
          <w:szCs w:val="24"/>
          <w:lang w:val="en-US"/>
        </w:rPr>
        <w:t>discharges</w:t>
      </w:r>
      <w:r w:rsidRPr="00816859">
        <w:rPr>
          <w:rFonts w:ascii="Times New Roman" w:hAnsi="Times New Roman" w:cs="Times New Roman"/>
          <w:sz w:val="24"/>
          <w:szCs w:val="24"/>
          <w:shd w:val="clear" w:color="auto" w:fill="FFFFFF"/>
          <w:lang w:val="en-US"/>
        </w:rPr>
        <w:t xml:space="preserve"> </w:t>
      </w:r>
      <w:r w:rsidR="006078D0" w:rsidRPr="00816859">
        <w:rPr>
          <w:rFonts w:ascii="Times New Roman" w:hAnsi="Times New Roman" w:cs="Times New Roman"/>
          <w:sz w:val="24"/>
          <w:szCs w:val="24"/>
          <w:shd w:val="clear" w:color="auto" w:fill="FFFFFF"/>
          <w:lang w:val="en-US"/>
        </w:rPr>
        <w:t xml:space="preserve">of the </w:t>
      </w:r>
      <w:r w:rsidR="0042147A" w:rsidRPr="00816859">
        <w:rPr>
          <w:rFonts w:ascii="Times New Roman" w:hAnsi="Times New Roman" w:cs="Times New Roman"/>
          <w:sz w:val="24"/>
          <w:szCs w:val="24"/>
          <w:shd w:val="clear" w:color="auto" w:fill="FFFFFF"/>
          <w:lang w:val="en-US"/>
        </w:rPr>
        <w:t>Esil</w:t>
      </w:r>
      <w:r w:rsidRPr="00816859">
        <w:rPr>
          <w:rFonts w:ascii="Times New Roman" w:hAnsi="Times New Roman" w:cs="Times New Roman"/>
          <w:sz w:val="24"/>
          <w:szCs w:val="24"/>
          <w:shd w:val="clear" w:color="auto" w:fill="FFFFFF"/>
          <w:lang w:val="en-US"/>
        </w:rPr>
        <w:t xml:space="preserve"> river on the </w:t>
      </w:r>
      <w:r w:rsidR="006078D0" w:rsidRPr="00816859">
        <w:rPr>
          <w:rFonts w:ascii="Times New Roman" w:hAnsi="Times New Roman" w:cs="Times New Roman"/>
          <w:sz w:val="24"/>
          <w:szCs w:val="24"/>
          <w:shd w:val="clear" w:color="auto" w:fill="FFFFFF"/>
          <w:lang w:val="en-US"/>
        </w:rPr>
        <w:t>gauging station</w:t>
      </w:r>
      <w:r w:rsidRPr="00816859">
        <w:rPr>
          <w:rFonts w:ascii="Times New Roman" w:hAnsi="Times New Roman" w:cs="Times New Roman"/>
          <w:sz w:val="24"/>
          <w:szCs w:val="24"/>
          <w:shd w:val="clear" w:color="auto" w:fill="FFFFFF"/>
          <w:lang w:val="en-US"/>
        </w:rPr>
        <w:t xml:space="preserve"> "Astana city" from 1933 to 2017</w:t>
      </w:r>
    </w:p>
    <w:p w:rsidR="0055224E" w:rsidRPr="00816859" w:rsidRDefault="0055224E" w:rsidP="0055224E">
      <w:pPr>
        <w:spacing w:after="0" w:line="360" w:lineRule="auto"/>
        <w:ind w:firstLine="567"/>
        <w:jc w:val="both"/>
        <w:rPr>
          <w:rFonts w:ascii="Times New Roman" w:eastAsia="Times New Roman" w:hAnsi="Times New Roman" w:cs="Times New Roman"/>
          <w:sz w:val="24"/>
          <w:szCs w:val="24"/>
          <w:lang w:val="en-US"/>
        </w:rPr>
      </w:pPr>
      <w:r w:rsidRPr="00816859">
        <w:rPr>
          <w:rFonts w:ascii="Times New Roman" w:eastAsia="Times New Roman" w:hAnsi="Times New Roman" w:cs="Times New Roman"/>
          <w:sz w:val="24"/>
          <w:szCs w:val="24"/>
          <w:lang w:val="en-US"/>
        </w:rPr>
        <w:lastRenderedPageBreak/>
        <w:t xml:space="preserve">Below the Astana reservoir, the schedule of water </w:t>
      </w:r>
      <w:r w:rsidR="006078D0" w:rsidRPr="00816859">
        <w:rPr>
          <w:rFonts w:ascii="Times New Roman" w:eastAsia="Times New Roman" w:hAnsi="Times New Roman" w:cs="Times New Roman"/>
          <w:sz w:val="24"/>
          <w:szCs w:val="24"/>
          <w:lang w:val="en-US"/>
        </w:rPr>
        <w:t>discharge</w:t>
      </w:r>
      <w:r w:rsidRPr="00816859">
        <w:rPr>
          <w:rFonts w:ascii="Times New Roman" w:eastAsia="Times New Roman" w:hAnsi="Times New Roman" w:cs="Times New Roman"/>
          <w:sz w:val="24"/>
          <w:szCs w:val="24"/>
          <w:lang w:val="en-US"/>
        </w:rPr>
        <w:t xml:space="preserve"> in the </w:t>
      </w:r>
      <w:r w:rsidR="0021339D" w:rsidRPr="00816859">
        <w:rPr>
          <w:rFonts w:ascii="Times New Roman" w:eastAsia="Times New Roman" w:hAnsi="Times New Roman" w:cs="Times New Roman"/>
          <w:sz w:val="24"/>
          <w:szCs w:val="24"/>
          <w:lang w:val="en-US"/>
        </w:rPr>
        <w:t>Esil</w:t>
      </w:r>
      <w:r w:rsidRPr="00816859">
        <w:rPr>
          <w:rFonts w:ascii="Times New Roman" w:eastAsia="Times New Roman" w:hAnsi="Times New Roman" w:cs="Times New Roman"/>
          <w:sz w:val="24"/>
          <w:szCs w:val="24"/>
          <w:lang w:val="en-US"/>
        </w:rPr>
        <w:t xml:space="preserve"> river is smoothed: the maximum monthly expenditure decreases by more than 3 times from the village of Turgen to the village of Volgodonovka. Further, to the city of Nur-Sultan, where the flow is regulated and the riverbed is concreted, the maximum expenses decrease and stretch from April to </w:t>
      </w:r>
      <w:r w:rsidR="006078D0" w:rsidRPr="00816859">
        <w:rPr>
          <w:rFonts w:ascii="Times New Roman" w:eastAsia="Times New Roman" w:hAnsi="Times New Roman" w:cs="Times New Roman"/>
          <w:sz w:val="24"/>
          <w:szCs w:val="24"/>
          <w:lang w:val="en-US"/>
        </w:rPr>
        <w:t>M</w:t>
      </w:r>
      <w:r w:rsidRPr="00816859">
        <w:rPr>
          <w:rFonts w:ascii="Times New Roman" w:eastAsia="Times New Roman" w:hAnsi="Times New Roman" w:cs="Times New Roman"/>
          <w:sz w:val="24"/>
          <w:szCs w:val="24"/>
          <w:lang w:val="en-US"/>
        </w:rPr>
        <w:t>ay (figure 5.3).</w:t>
      </w:r>
    </w:p>
    <w:p w:rsidR="0055224E" w:rsidRPr="00816859" w:rsidRDefault="0055224E" w:rsidP="0055224E">
      <w:pPr>
        <w:spacing w:after="0" w:line="360" w:lineRule="auto"/>
        <w:ind w:firstLine="567"/>
        <w:jc w:val="center"/>
        <w:rPr>
          <w:rFonts w:ascii="Times New Roman" w:eastAsia="Times New Roman" w:hAnsi="Times New Roman" w:cs="Times New Roman"/>
          <w:sz w:val="24"/>
          <w:szCs w:val="24"/>
        </w:rPr>
      </w:pPr>
      <w:r w:rsidRPr="00816859">
        <w:rPr>
          <w:rFonts w:ascii="Times New Roman" w:eastAsia="Times New Roman" w:hAnsi="Times New Roman" w:cs="Times New Roman"/>
          <w:noProof/>
          <w:sz w:val="24"/>
          <w:szCs w:val="24"/>
          <w:lang w:eastAsia="ru-RU"/>
        </w:rPr>
        <w:drawing>
          <wp:inline distT="0" distB="0" distL="0" distR="0" wp14:anchorId="6BFC2D2B" wp14:editId="445DB9D1">
            <wp:extent cx="2966483" cy="2227349"/>
            <wp:effectExtent l="0" t="0" r="5715"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a:extLst>
                        <a:ext uri="{28A0092B-C50C-407E-A947-70E740481C1C}">
                          <a14:useLocalDpi xmlns:a14="http://schemas.microsoft.com/office/drawing/2010/main" val="0"/>
                        </a:ext>
                      </a:extLst>
                    </a:blip>
                    <a:srcRect t="2993" b="-1"/>
                    <a:stretch/>
                  </pic:blipFill>
                  <pic:spPr bwMode="auto">
                    <a:xfrm>
                      <a:off x="0" y="0"/>
                      <a:ext cx="2996363" cy="2249784"/>
                    </a:xfrm>
                    <a:prstGeom prst="rect">
                      <a:avLst/>
                    </a:prstGeom>
                    <a:noFill/>
                    <a:ln>
                      <a:noFill/>
                    </a:ln>
                    <a:extLst>
                      <a:ext uri="{53640926-AAD7-44D8-BBD7-CCE9431645EC}">
                        <a14:shadowObscured xmlns:a14="http://schemas.microsoft.com/office/drawing/2010/main"/>
                      </a:ext>
                    </a:extLst>
                  </pic:spPr>
                </pic:pic>
              </a:graphicData>
            </a:graphic>
          </wp:inline>
        </w:drawing>
      </w:r>
    </w:p>
    <w:p w:rsidR="0055224E" w:rsidRPr="00816859" w:rsidRDefault="0055224E" w:rsidP="00B36FEB">
      <w:pPr>
        <w:pStyle w:val="ab"/>
        <w:tabs>
          <w:tab w:val="left" w:pos="324"/>
        </w:tabs>
        <w:ind w:left="0" w:firstLine="709"/>
        <w:jc w:val="center"/>
        <w:rPr>
          <w:rFonts w:ascii="Times New Roman" w:eastAsiaTheme="minorHAnsi" w:hAnsi="Times New Roman" w:cs="Times New Roman"/>
          <w:sz w:val="24"/>
          <w:szCs w:val="24"/>
          <w:shd w:val="clear" w:color="auto" w:fill="FFFFFF"/>
          <w:lang w:val="en-US" w:eastAsia="en-US" w:bidi="ar-SA"/>
        </w:rPr>
      </w:pPr>
      <w:r w:rsidRPr="00816859">
        <w:rPr>
          <w:rFonts w:ascii="Times New Roman" w:eastAsiaTheme="minorHAnsi" w:hAnsi="Times New Roman" w:cs="Times New Roman"/>
          <w:sz w:val="24"/>
          <w:szCs w:val="24"/>
          <w:shd w:val="clear" w:color="auto" w:fill="FFFFFF"/>
          <w:lang w:val="en-US" w:eastAsia="en-US" w:bidi="ar-SA"/>
        </w:rPr>
        <w:t xml:space="preserve">Figure 5.3 – variations of water discharge of the </w:t>
      </w:r>
      <w:r w:rsidR="007C266B" w:rsidRPr="00816859">
        <w:rPr>
          <w:rFonts w:ascii="Times New Roman" w:eastAsiaTheme="minorHAnsi" w:hAnsi="Times New Roman" w:cs="Times New Roman"/>
          <w:sz w:val="24"/>
          <w:szCs w:val="24"/>
          <w:shd w:val="clear" w:color="auto" w:fill="FFFFFF"/>
          <w:lang w:val="en-US" w:eastAsia="en-US" w:bidi="ar-SA"/>
        </w:rPr>
        <w:t xml:space="preserve">Esil </w:t>
      </w:r>
      <w:r w:rsidRPr="00816859">
        <w:rPr>
          <w:rFonts w:ascii="Times New Roman" w:eastAsiaTheme="minorHAnsi" w:hAnsi="Times New Roman" w:cs="Times New Roman"/>
          <w:sz w:val="24"/>
          <w:szCs w:val="24"/>
          <w:shd w:val="clear" w:color="auto" w:fill="FFFFFF"/>
          <w:lang w:val="en-US" w:eastAsia="en-US" w:bidi="ar-SA"/>
        </w:rPr>
        <w:t>river from a gaugin</w:t>
      </w:r>
      <w:r w:rsidR="007C266B" w:rsidRPr="00816859">
        <w:rPr>
          <w:rFonts w:ascii="Times New Roman" w:eastAsiaTheme="minorHAnsi" w:hAnsi="Times New Roman" w:cs="Times New Roman"/>
          <w:sz w:val="24"/>
          <w:szCs w:val="24"/>
          <w:shd w:val="clear" w:color="auto" w:fill="FFFFFF"/>
          <w:lang w:val="en-US" w:eastAsia="en-US" w:bidi="ar-SA"/>
        </w:rPr>
        <w:t>g station in the village Turgen</w:t>
      </w:r>
      <w:r w:rsidRPr="00816859">
        <w:rPr>
          <w:rFonts w:ascii="Times New Roman" w:eastAsiaTheme="minorHAnsi" w:hAnsi="Times New Roman" w:cs="Times New Roman"/>
          <w:sz w:val="24"/>
          <w:szCs w:val="24"/>
          <w:shd w:val="clear" w:color="auto" w:fill="FFFFFF"/>
          <w:lang w:val="en-US" w:eastAsia="en-US" w:bidi="ar-SA"/>
        </w:rPr>
        <w:t xml:space="preserve"> to a gauging station Astana Koktal [</w:t>
      </w:r>
      <w:r w:rsidR="00DF2F5C" w:rsidRPr="00816859">
        <w:rPr>
          <w:rFonts w:ascii="Times New Roman" w:eastAsiaTheme="minorHAnsi" w:hAnsi="Times New Roman" w:cs="Times New Roman"/>
          <w:sz w:val="24"/>
          <w:szCs w:val="24"/>
          <w:shd w:val="clear" w:color="auto" w:fill="FFFFFF"/>
          <w:lang w:val="en-US" w:eastAsia="en-US" w:bidi="ar-SA"/>
        </w:rPr>
        <w:t>33</w:t>
      </w:r>
      <w:r w:rsidRPr="00816859">
        <w:rPr>
          <w:rFonts w:ascii="Times New Roman" w:eastAsiaTheme="minorHAnsi" w:hAnsi="Times New Roman" w:cs="Times New Roman"/>
          <w:sz w:val="24"/>
          <w:szCs w:val="24"/>
          <w:shd w:val="clear" w:color="auto" w:fill="FFFFFF"/>
          <w:lang w:val="en-US" w:eastAsia="en-US" w:bidi="ar-SA"/>
        </w:rPr>
        <w:t>]</w:t>
      </w:r>
    </w:p>
    <w:p w:rsidR="0055224E" w:rsidRPr="00816859" w:rsidRDefault="0055224E" w:rsidP="0055224E">
      <w:pPr>
        <w:pStyle w:val="ab"/>
        <w:tabs>
          <w:tab w:val="left" w:pos="324"/>
        </w:tabs>
        <w:spacing w:line="360" w:lineRule="auto"/>
        <w:ind w:firstLine="567"/>
        <w:jc w:val="center"/>
        <w:rPr>
          <w:rFonts w:ascii="Times New Roman" w:hAnsi="Times New Roman" w:cs="Times New Roman"/>
          <w:i/>
          <w:sz w:val="24"/>
          <w:szCs w:val="24"/>
          <w:lang w:val="en-US"/>
        </w:rPr>
      </w:pPr>
    </w:p>
    <w:p w:rsidR="0055224E" w:rsidRPr="00816859" w:rsidRDefault="0055224E" w:rsidP="0055224E">
      <w:pPr>
        <w:tabs>
          <w:tab w:val="left" w:pos="1230"/>
        </w:tabs>
        <w:spacing w:after="0" w:line="360" w:lineRule="auto"/>
        <w:ind w:firstLine="709"/>
        <w:jc w:val="both"/>
        <w:rPr>
          <w:rFonts w:ascii="Times New Roman" w:eastAsia="Calibri" w:hAnsi="Times New Roman" w:cs="Times New Roman"/>
          <w:sz w:val="24"/>
          <w:szCs w:val="24"/>
          <w:lang w:val="en-US" w:eastAsia="ru-RU" w:bidi="hi-IN"/>
        </w:rPr>
      </w:pPr>
      <w:r w:rsidRPr="00645F79">
        <w:rPr>
          <w:rFonts w:ascii="Times New Roman" w:eastAsia="Calibri" w:hAnsi="Times New Roman" w:cs="Times New Roman"/>
          <w:sz w:val="24"/>
          <w:szCs w:val="24"/>
          <w:lang w:val="en-US" w:eastAsia="ru-RU" w:bidi="hi-IN"/>
        </w:rPr>
        <w:t xml:space="preserve">Trends in the variability of river flow rates and water levels in high water. Since 1975, there has been a 1.8-fold increase in the flow of the </w:t>
      </w:r>
      <w:r w:rsidR="0042147A" w:rsidRPr="00645F79">
        <w:rPr>
          <w:rFonts w:ascii="Times New Roman" w:eastAsia="Calibri" w:hAnsi="Times New Roman" w:cs="Times New Roman"/>
          <w:sz w:val="24"/>
          <w:szCs w:val="24"/>
          <w:lang w:val="en-US" w:eastAsia="ru-RU" w:bidi="hi-IN"/>
        </w:rPr>
        <w:t>Esil</w:t>
      </w:r>
      <w:r w:rsidRPr="00645F79">
        <w:rPr>
          <w:rFonts w:ascii="Times New Roman" w:eastAsia="Calibri" w:hAnsi="Times New Roman" w:cs="Times New Roman"/>
          <w:sz w:val="24"/>
          <w:szCs w:val="24"/>
          <w:lang w:val="en-US" w:eastAsia="ru-RU" w:bidi="hi-IN"/>
        </w:rPr>
        <w:t xml:space="preserve"> river (the Turgen </w:t>
      </w:r>
      <w:r w:rsidR="006078D0" w:rsidRPr="00645F79">
        <w:rPr>
          <w:rFonts w:ascii="Times New Roman" w:eastAsia="Calibri" w:hAnsi="Times New Roman" w:cs="Times New Roman"/>
          <w:sz w:val="24"/>
          <w:szCs w:val="24"/>
          <w:lang w:val="en-US" w:eastAsia="ru-RU" w:bidi="hi-IN"/>
        </w:rPr>
        <w:t>gauging station</w:t>
      </w:r>
      <w:r w:rsidRPr="00645F79">
        <w:rPr>
          <w:rFonts w:ascii="Times New Roman" w:eastAsia="Calibri" w:hAnsi="Times New Roman" w:cs="Times New Roman"/>
          <w:sz w:val="24"/>
          <w:szCs w:val="24"/>
          <w:lang w:val="en-US" w:eastAsia="ru-RU" w:bidi="hi-IN"/>
        </w:rPr>
        <w:t>) during the flood period (figure 5</w:t>
      </w:r>
      <w:r w:rsidRPr="00816859">
        <w:rPr>
          <w:rFonts w:ascii="Times New Roman" w:eastAsia="Calibri" w:hAnsi="Times New Roman" w:cs="Times New Roman"/>
          <w:sz w:val="24"/>
          <w:szCs w:val="24"/>
          <w:lang w:val="en-US" w:eastAsia="ru-RU" w:bidi="hi-IN"/>
        </w:rPr>
        <w:t xml:space="preserve">.4). The duration of the flood was reduced by 20%. The beginning of the flood moved to earlier dates, about a week earlier, from the first days of April to the end of March, and the end of the flood, respectively, from mid-may to early may. </w:t>
      </w:r>
    </w:p>
    <w:p w:rsidR="00C11E40" w:rsidRPr="00816859" w:rsidRDefault="00C11E40" w:rsidP="00C11E40">
      <w:pPr>
        <w:tabs>
          <w:tab w:val="left" w:pos="1230"/>
        </w:tabs>
        <w:spacing w:after="0" w:line="240" w:lineRule="auto"/>
        <w:ind w:firstLine="709"/>
        <w:jc w:val="both"/>
        <w:rPr>
          <w:rFonts w:ascii="Times New Roman" w:eastAsia="Calibri" w:hAnsi="Times New Roman" w:cs="Times New Roman"/>
          <w:sz w:val="24"/>
          <w:szCs w:val="24"/>
          <w:lang w:val="en-US" w:eastAsia="ru-RU" w:bidi="hi-IN"/>
        </w:rPr>
      </w:pPr>
    </w:p>
    <w:p w:rsidR="0055224E" w:rsidRPr="00816859" w:rsidRDefault="0055224E" w:rsidP="0055224E">
      <w:pPr>
        <w:tabs>
          <w:tab w:val="left" w:pos="1230"/>
        </w:tabs>
        <w:spacing w:after="0" w:line="360" w:lineRule="auto"/>
        <w:jc w:val="center"/>
        <w:rPr>
          <w:rFonts w:ascii="Times New Roman" w:eastAsia="Times New Roman" w:hAnsi="Times New Roman" w:cs="Times New Roman"/>
          <w:b/>
          <w:sz w:val="24"/>
          <w:szCs w:val="24"/>
          <w:lang w:val="en-US"/>
        </w:rPr>
      </w:pPr>
      <w:r w:rsidRPr="00816859">
        <w:rPr>
          <w:rFonts w:ascii="Times New Roman" w:eastAsia="Times New Roman" w:hAnsi="Times New Roman" w:cs="Times New Roman"/>
          <w:b/>
          <w:noProof/>
          <w:sz w:val="24"/>
          <w:szCs w:val="24"/>
          <w:lang w:eastAsia="ru-RU"/>
        </w:rPr>
        <w:drawing>
          <wp:inline distT="0" distB="0" distL="0" distR="0" wp14:anchorId="5AAE4FAE" wp14:editId="6C33AE5C">
            <wp:extent cx="4867275" cy="2086049"/>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779" cy="2123123"/>
                    </a:xfrm>
                    <a:prstGeom prst="rect">
                      <a:avLst/>
                    </a:prstGeom>
                    <a:noFill/>
                  </pic:spPr>
                </pic:pic>
              </a:graphicData>
            </a:graphic>
          </wp:inline>
        </w:drawing>
      </w:r>
    </w:p>
    <w:p w:rsidR="0055224E" w:rsidRDefault="0055224E" w:rsidP="00B36FEB">
      <w:pPr>
        <w:tabs>
          <w:tab w:val="left" w:pos="1230"/>
        </w:tabs>
        <w:spacing w:line="240" w:lineRule="auto"/>
        <w:ind w:firstLine="709"/>
        <w:jc w:val="center"/>
        <w:rPr>
          <w:rFonts w:ascii="Times New Roman" w:hAnsi="Times New Roman" w:cs="Times New Roman"/>
          <w:sz w:val="24"/>
          <w:szCs w:val="24"/>
          <w:shd w:val="clear" w:color="auto" w:fill="FFFFFF"/>
          <w:lang w:val="en-US"/>
        </w:rPr>
      </w:pPr>
      <w:r w:rsidRPr="00816859">
        <w:rPr>
          <w:rFonts w:ascii="Times New Roman" w:hAnsi="Times New Roman" w:cs="Times New Roman"/>
          <w:sz w:val="24"/>
          <w:szCs w:val="24"/>
          <w:shd w:val="clear" w:color="auto" w:fill="FFFFFF"/>
          <w:lang w:val="en-US"/>
        </w:rPr>
        <w:t xml:space="preserve">Figure 5.4-Dynamics of flood flow volumes for 1975-2017, dates of the beginning and end of the flood of the </w:t>
      </w:r>
      <w:r w:rsidR="0042147A" w:rsidRPr="00816859">
        <w:rPr>
          <w:rFonts w:ascii="Times New Roman" w:hAnsi="Times New Roman" w:cs="Times New Roman"/>
          <w:sz w:val="24"/>
          <w:szCs w:val="24"/>
          <w:shd w:val="clear" w:color="auto" w:fill="FFFFFF"/>
          <w:lang w:val="en-US"/>
        </w:rPr>
        <w:t>Esil</w:t>
      </w:r>
      <w:r w:rsidRPr="00816859">
        <w:rPr>
          <w:rFonts w:ascii="Times New Roman" w:hAnsi="Times New Roman" w:cs="Times New Roman"/>
          <w:sz w:val="24"/>
          <w:szCs w:val="24"/>
          <w:shd w:val="clear" w:color="auto" w:fill="FFFFFF"/>
          <w:lang w:val="en-US"/>
        </w:rPr>
        <w:t xml:space="preserve"> river at the </w:t>
      </w:r>
      <w:r w:rsidR="006078D0" w:rsidRPr="00816859">
        <w:rPr>
          <w:rFonts w:ascii="Times New Roman" w:eastAsia="Calibri" w:hAnsi="Times New Roman" w:cs="Times New Roman"/>
          <w:sz w:val="24"/>
          <w:szCs w:val="24"/>
          <w:lang w:val="en-US" w:eastAsia="ru-RU" w:bidi="hi-IN"/>
        </w:rPr>
        <w:t>gauging station</w:t>
      </w:r>
      <w:r w:rsidR="006078D0" w:rsidRPr="00816859">
        <w:rPr>
          <w:rFonts w:ascii="Times New Roman" w:hAnsi="Times New Roman" w:cs="Times New Roman"/>
          <w:sz w:val="24"/>
          <w:szCs w:val="24"/>
          <w:shd w:val="clear" w:color="auto" w:fill="FFFFFF"/>
          <w:lang w:val="en-US"/>
        </w:rPr>
        <w:t xml:space="preserve"> of the </w:t>
      </w:r>
      <w:r w:rsidRPr="00816859">
        <w:rPr>
          <w:rFonts w:ascii="Times New Roman" w:hAnsi="Times New Roman" w:cs="Times New Roman"/>
          <w:sz w:val="24"/>
          <w:szCs w:val="24"/>
          <w:shd w:val="clear" w:color="auto" w:fill="FFFFFF"/>
          <w:lang w:val="en-US"/>
        </w:rPr>
        <w:t>Turgen</w:t>
      </w:r>
      <w:r w:rsidR="006078D0" w:rsidRPr="00816859">
        <w:rPr>
          <w:rFonts w:ascii="Times New Roman" w:hAnsi="Times New Roman" w:cs="Times New Roman"/>
          <w:sz w:val="24"/>
          <w:szCs w:val="24"/>
          <w:shd w:val="clear" w:color="auto" w:fill="FFFFFF"/>
          <w:lang w:val="en-US"/>
        </w:rPr>
        <w:t xml:space="preserve"> village</w:t>
      </w:r>
    </w:p>
    <w:p w:rsidR="00B36FEB" w:rsidRPr="00816859" w:rsidRDefault="00B36FEB" w:rsidP="00B36FEB">
      <w:pPr>
        <w:tabs>
          <w:tab w:val="left" w:pos="1230"/>
        </w:tabs>
        <w:spacing w:after="0"/>
        <w:ind w:firstLine="709"/>
        <w:jc w:val="center"/>
        <w:rPr>
          <w:rFonts w:ascii="Times New Roman" w:hAnsi="Times New Roman" w:cs="Times New Roman"/>
          <w:sz w:val="24"/>
          <w:szCs w:val="24"/>
          <w:shd w:val="clear" w:color="auto" w:fill="FFFFFF"/>
          <w:lang w:val="en-US"/>
        </w:rPr>
      </w:pPr>
    </w:p>
    <w:p w:rsidR="000E7773" w:rsidRPr="00816859" w:rsidRDefault="000E7773" w:rsidP="000E7773">
      <w:pPr>
        <w:tabs>
          <w:tab w:val="left" w:pos="1230"/>
        </w:tabs>
        <w:spacing w:after="0" w:line="360" w:lineRule="auto"/>
        <w:ind w:firstLine="709"/>
        <w:jc w:val="both"/>
        <w:rPr>
          <w:rFonts w:ascii="Times New Roman" w:eastAsia="Calibri" w:hAnsi="Times New Roman" w:cs="Times New Roman"/>
          <w:sz w:val="24"/>
          <w:szCs w:val="24"/>
          <w:lang w:val="en-US" w:eastAsia="ru-RU" w:bidi="hi-IN"/>
        </w:rPr>
      </w:pPr>
      <w:r w:rsidRPr="00816859">
        <w:rPr>
          <w:rFonts w:ascii="Times New Roman" w:eastAsia="Calibri" w:hAnsi="Times New Roman" w:cs="Times New Roman"/>
          <w:sz w:val="24"/>
          <w:szCs w:val="24"/>
          <w:lang w:val="en-US" w:eastAsia="ru-RU" w:bidi="hi-IN"/>
        </w:rPr>
        <w:lastRenderedPageBreak/>
        <w:t>These trends reflect climate changes in the basin: an increase in spring temperatures leads to a faster snowmelt process, which leads to an earlier onset of high water, and an increase in winter precipitation leads to an increase in flood runoff.</w:t>
      </w:r>
    </w:p>
    <w:p w:rsidR="0055224E" w:rsidRPr="00816859" w:rsidRDefault="0055224E" w:rsidP="0055224E">
      <w:pPr>
        <w:tabs>
          <w:tab w:val="left" w:pos="1230"/>
        </w:tabs>
        <w:spacing w:after="0" w:line="360" w:lineRule="auto"/>
        <w:ind w:firstLine="709"/>
        <w:jc w:val="both"/>
        <w:rPr>
          <w:rFonts w:ascii="Times New Roman" w:eastAsia="Times New Roman" w:hAnsi="Times New Roman" w:cs="Times New Roman"/>
          <w:sz w:val="24"/>
          <w:szCs w:val="24"/>
          <w:lang w:val="en-US"/>
        </w:rPr>
      </w:pPr>
      <w:r w:rsidRPr="00816859">
        <w:rPr>
          <w:rFonts w:ascii="Times New Roman" w:eastAsia="Times New Roman" w:hAnsi="Times New Roman" w:cs="Times New Roman"/>
          <w:sz w:val="24"/>
          <w:szCs w:val="24"/>
          <w:lang w:val="en-US"/>
        </w:rPr>
        <w:t>For the Nura river within the suburban zone of the city of Nur-Sultan, there is a decrease in the volume of flood runoff for the entire observation period from 1979-2017 (figure 5.5).</w:t>
      </w:r>
    </w:p>
    <w:p w:rsidR="0055224E" w:rsidRPr="00816859" w:rsidRDefault="0055224E" w:rsidP="0055224E">
      <w:pPr>
        <w:tabs>
          <w:tab w:val="left" w:pos="1230"/>
        </w:tabs>
        <w:spacing w:after="0" w:line="360" w:lineRule="auto"/>
        <w:ind w:firstLine="709"/>
        <w:jc w:val="both"/>
        <w:rPr>
          <w:rFonts w:ascii="Times New Roman" w:eastAsia="Times New Roman" w:hAnsi="Times New Roman" w:cs="Times New Roman"/>
          <w:sz w:val="24"/>
          <w:szCs w:val="24"/>
          <w:lang w:val="en-US"/>
        </w:rPr>
      </w:pPr>
    </w:p>
    <w:p w:rsidR="0055224E" w:rsidRPr="00816859" w:rsidRDefault="0055224E" w:rsidP="0055224E">
      <w:pPr>
        <w:tabs>
          <w:tab w:val="left" w:pos="1230"/>
        </w:tabs>
        <w:spacing w:after="0" w:line="360" w:lineRule="auto"/>
        <w:jc w:val="center"/>
        <w:rPr>
          <w:rFonts w:ascii="Times New Roman" w:eastAsia="Times New Roman" w:hAnsi="Times New Roman" w:cs="Times New Roman"/>
          <w:sz w:val="24"/>
          <w:szCs w:val="24"/>
          <w:lang w:val="en-US"/>
        </w:rPr>
      </w:pPr>
      <w:r w:rsidRPr="00816859">
        <w:rPr>
          <w:rFonts w:ascii="Times New Roman" w:hAnsi="Times New Roman" w:cs="Times New Roman"/>
          <w:noProof/>
          <w:lang w:eastAsia="ru-RU"/>
        </w:rPr>
        <w:drawing>
          <wp:inline distT="0" distB="0" distL="0" distR="0" wp14:anchorId="15B4EBB2" wp14:editId="58C2D145">
            <wp:extent cx="5124450" cy="2409825"/>
            <wp:effectExtent l="0" t="0" r="0" b="9525"/>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5224E" w:rsidRPr="00816859" w:rsidRDefault="0055224E" w:rsidP="00B36FEB">
      <w:pPr>
        <w:tabs>
          <w:tab w:val="left" w:pos="1230"/>
        </w:tabs>
        <w:spacing w:after="0" w:line="240" w:lineRule="auto"/>
        <w:ind w:firstLine="567"/>
        <w:jc w:val="center"/>
        <w:rPr>
          <w:rFonts w:ascii="Times New Roman" w:hAnsi="Times New Roman" w:cs="Times New Roman"/>
          <w:sz w:val="24"/>
          <w:szCs w:val="24"/>
          <w:shd w:val="clear" w:color="auto" w:fill="FFFFFF"/>
          <w:lang w:val="en-US"/>
        </w:rPr>
      </w:pPr>
      <w:r w:rsidRPr="00816859">
        <w:rPr>
          <w:rFonts w:ascii="Times New Roman" w:hAnsi="Times New Roman" w:cs="Times New Roman"/>
          <w:sz w:val="24"/>
          <w:szCs w:val="24"/>
          <w:shd w:val="clear" w:color="auto" w:fill="FFFFFF"/>
          <w:lang w:val="en-US"/>
        </w:rPr>
        <w:t>Figure 5.5 – dynamics of flood flow volumes for 1979-2017 of the Nura river at</w:t>
      </w:r>
    </w:p>
    <w:p w:rsidR="0055224E" w:rsidRPr="00816859" w:rsidRDefault="0055224E" w:rsidP="00B36FEB">
      <w:pPr>
        <w:tabs>
          <w:tab w:val="left" w:pos="1230"/>
        </w:tabs>
        <w:spacing w:after="0" w:line="240" w:lineRule="auto"/>
        <w:ind w:firstLine="567"/>
        <w:jc w:val="center"/>
        <w:rPr>
          <w:rFonts w:ascii="Times New Roman" w:hAnsi="Times New Roman" w:cs="Times New Roman"/>
          <w:sz w:val="24"/>
          <w:szCs w:val="24"/>
          <w:shd w:val="clear" w:color="auto" w:fill="FFFFFF"/>
          <w:lang w:val="en-US"/>
        </w:rPr>
      </w:pPr>
      <w:r w:rsidRPr="00816859">
        <w:rPr>
          <w:rFonts w:ascii="Times New Roman" w:hAnsi="Times New Roman" w:cs="Times New Roman"/>
          <w:sz w:val="24"/>
          <w:szCs w:val="24"/>
          <w:shd w:val="clear" w:color="auto" w:fill="FFFFFF"/>
          <w:lang w:val="en-US"/>
        </w:rPr>
        <w:t xml:space="preserve">the Preobrazhenskoe </w:t>
      </w:r>
      <w:r w:rsidR="006078D0" w:rsidRPr="00816859">
        <w:rPr>
          <w:rFonts w:ascii="Times New Roman" w:hAnsi="Times New Roman" w:cs="Times New Roman"/>
          <w:sz w:val="24"/>
          <w:szCs w:val="24"/>
          <w:shd w:val="clear" w:color="auto" w:fill="FFFFFF"/>
          <w:lang w:val="en-US"/>
        </w:rPr>
        <w:t>hydroengieniring</w:t>
      </w:r>
      <w:r w:rsidRPr="00816859">
        <w:rPr>
          <w:rFonts w:ascii="Times New Roman" w:hAnsi="Times New Roman" w:cs="Times New Roman"/>
          <w:sz w:val="24"/>
          <w:szCs w:val="24"/>
          <w:shd w:val="clear" w:color="auto" w:fill="FFFFFF"/>
          <w:lang w:val="en-US"/>
        </w:rPr>
        <w:t xml:space="preserve"> complex</w:t>
      </w:r>
    </w:p>
    <w:p w:rsidR="0055224E" w:rsidRPr="00816859" w:rsidRDefault="0055224E" w:rsidP="0055224E">
      <w:pPr>
        <w:tabs>
          <w:tab w:val="left" w:pos="1230"/>
        </w:tabs>
        <w:spacing w:after="0" w:line="240" w:lineRule="auto"/>
        <w:ind w:firstLine="567"/>
        <w:jc w:val="both"/>
        <w:rPr>
          <w:rFonts w:ascii="Times New Roman" w:eastAsia="Times New Roman" w:hAnsi="Times New Roman" w:cs="Times New Roman"/>
          <w:sz w:val="24"/>
          <w:szCs w:val="24"/>
          <w:lang w:val="en-US"/>
        </w:rPr>
      </w:pPr>
    </w:p>
    <w:p w:rsidR="0055224E" w:rsidRPr="00816859" w:rsidRDefault="0055224E" w:rsidP="0055224E">
      <w:pPr>
        <w:tabs>
          <w:tab w:val="left" w:pos="1230"/>
        </w:tabs>
        <w:spacing w:line="360" w:lineRule="auto"/>
        <w:ind w:firstLine="709"/>
        <w:jc w:val="both"/>
        <w:rPr>
          <w:rFonts w:ascii="Times New Roman" w:eastAsia="Times New Roman" w:hAnsi="Times New Roman" w:cs="Times New Roman"/>
          <w:sz w:val="24"/>
          <w:szCs w:val="24"/>
          <w:lang w:val="en-US"/>
        </w:rPr>
      </w:pPr>
      <w:r w:rsidRPr="00816859">
        <w:rPr>
          <w:rFonts w:ascii="Times New Roman" w:eastAsia="Times New Roman" w:hAnsi="Times New Roman" w:cs="Times New Roman"/>
          <w:sz w:val="24"/>
          <w:szCs w:val="24"/>
          <w:lang w:val="en-US"/>
        </w:rPr>
        <w:t xml:space="preserve">The </w:t>
      </w:r>
      <w:r w:rsidR="0042147A" w:rsidRPr="00816859">
        <w:rPr>
          <w:rFonts w:ascii="Times New Roman" w:eastAsia="Times New Roman" w:hAnsi="Times New Roman" w:cs="Times New Roman"/>
          <w:sz w:val="24"/>
          <w:szCs w:val="24"/>
          <w:lang w:val="en-US"/>
        </w:rPr>
        <w:t>Esil</w:t>
      </w:r>
      <w:r w:rsidRPr="00816859">
        <w:rPr>
          <w:rFonts w:ascii="Times New Roman" w:eastAsia="Times New Roman" w:hAnsi="Times New Roman" w:cs="Times New Roman"/>
          <w:sz w:val="24"/>
          <w:szCs w:val="24"/>
          <w:lang w:val="en-US"/>
        </w:rPr>
        <w:t xml:space="preserve"> and Nura rivers have been characterized by high flood volumes in recent years. Maximum water </w:t>
      </w:r>
      <w:r w:rsidR="006078D0" w:rsidRPr="00816859">
        <w:rPr>
          <w:rFonts w:ascii="Times New Roman" w:eastAsia="Times New Roman" w:hAnsi="Times New Roman" w:cs="Times New Roman"/>
          <w:sz w:val="24"/>
          <w:szCs w:val="24"/>
          <w:lang w:val="en-US"/>
        </w:rPr>
        <w:t>discharges</w:t>
      </w:r>
      <w:r w:rsidRPr="00816859">
        <w:rPr>
          <w:rFonts w:ascii="Times New Roman" w:eastAsia="Times New Roman" w:hAnsi="Times New Roman" w:cs="Times New Roman"/>
          <w:sz w:val="24"/>
          <w:szCs w:val="24"/>
          <w:lang w:val="en-US"/>
        </w:rPr>
        <w:t xml:space="preserve"> and levels of rare occurrence, as a hydrological characteristic, determine the risk of flooding, the frequency and degree of flooding of territories. The last decade has seen low-water (2011-2013) and high-water (2014-2019) periods (figure 5.5, 5.6).</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756"/>
      </w:tblGrid>
      <w:tr w:rsidR="00816859" w:rsidRPr="00816859" w:rsidTr="00C11E40">
        <w:tc>
          <w:tcPr>
            <w:tcW w:w="4917" w:type="dxa"/>
          </w:tcPr>
          <w:p w:rsidR="0055224E" w:rsidRPr="00816859" w:rsidRDefault="0055224E" w:rsidP="007709BB">
            <w:pPr>
              <w:tabs>
                <w:tab w:val="left" w:pos="1230"/>
              </w:tabs>
              <w:spacing w:line="360" w:lineRule="auto"/>
              <w:jc w:val="both"/>
              <w:rPr>
                <w:rFonts w:ascii="Times New Roman" w:eastAsia="Times New Roman" w:hAnsi="Times New Roman" w:cs="Times New Roman"/>
                <w:sz w:val="24"/>
                <w:szCs w:val="24"/>
              </w:rPr>
            </w:pPr>
            <w:r w:rsidRPr="00816859">
              <w:rPr>
                <w:rFonts w:ascii="Times New Roman" w:hAnsi="Times New Roman" w:cs="Times New Roman"/>
                <w:noProof/>
                <w:lang w:eastAsia="ru-RU"/>
              </w:rPr>
              <w:drawing>
                <wp:inline distT="0" distB="0" distL="0" distR="0" wp14:anchorId="44E33A74" wp14:editId="5C464DAE">
                  <wp:extent cx="2990850" cy="1638300"/>
                  <wp:effectExtent l="0" t="0" r="19050" b="1905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c>
          <w:tcPr>
            <w:tcW w:w="4858" w:type="dxa"/>
          </w:tcPr>
          <w:p w:rsidR="0055224E" w:rsidRPr="00816859" w:rsidRDefault="0055224E" w:rsidP="007709BB">
            <w:pPr>
              <w:tabs>
                <w:tab w:val="left" w:pos="1230"/>
              </w:tabs>
              <w:spacing w:line="360" w:lineRule="auto"/>
              <w:jc w:val="both"/>
              <w:rPr>
                <w:rFonts w:ascii="Times New Roman" w:eastAsia="Times New Roman" w:hAnsi="Times New Roman" w:cs="Times New Roman"/>
                <w:sz w:val="24"/>
                <w:szCs w:val="24"/>
              </w:rPr>
            </w:pPr>
            <w:r w:rsidRPr="00816859">
              <w:rPr>
                <w:rFonts w:ascii="Times New Roman" w:hAnsi="Times New Roman" w:cs="Times New Roman"/>
                <w:noProof/>
                <w:lang w:eastAsia="ru-RU"/>
              </w:rPr>
              <w:drawing>
                <wp:inline distT="0" distB="0" distL="0" distR="0" wp14:anchorId="101EE860" wp14:editId="0CC56E64">
                  <wp:extent cx="2952750" cy="1685925"/>
                  <wp:effectExtent l="0" t="0" r="19050" b="9525"/>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r w:rsidR="00816859" w:rsidRPr="001A4565" w:rsidTr="00C11E40">
        <w:tc>
          <w:tcPr>
            <w:tcW w:w="4917" w:type="dxa"/>
          </w:tcPr>
          <w:p w:rsidR="0055224E" w:rsidRPr="00816859" w:rsidRDefault="0021339D" w:rsidP="007709BB">
            <w:pPr>
              <w:tabs>
                <w:tab w:val="left" w:pos="1230"/>
              </w:tabs>
              <w:spacing w:line="360" w:lineRule="auto"/>
              <w:jc w:val="both"/>
              <w:rPr>
                <w:rFonts w:ascii="Times New Roman" w:eastAsia="Times New Roman" w:hAnsi="Times New Roman" w:cs="Times New Roman"/>
                <w:sz w:val="24"/>
                <w:szCs w:val="24"/>
                <w:lang w:val="en-US"/>
              </w:rPr>
            </w:pPr>
            <w:r w:rsidRPr="00816859">
              <w:rPr>
                <w:rFonts w:ascii="Times New Roman" w:eastAsia="Times New Roman" w:hAnsi="Times New Roman" w:cs="Times New Roman"/>
                <w:sz w:val="24"/>
                <w:szCs w:val="24"/>
                <w:lang w:val="en-US"/>
              </w:rPr>
              <w:t>Esil</w:t>
            </w:r>
            <w:r w:rsidR="0055224E" w:rsidRPr="00816859">
              <w:rPr>
                <w:rFonts w:ascii="Times New Roman" w:eastAsia="Times New Roman" w:hAnsi="Times New Roman" w:cs="Times New Roman"/>
                <w:sz w:val="24"/>
                <w:szCs w:val="24"/>
                <w:lang w:val="en-US"/>
              </w:rPr>
              <w:t xml:space="preserve"> river, </w:t>
            </w:r>
            <w:r w:rsidR="006078D0" w:rsidRPr="00816859">
              <w:rPr>
                <w:rFonts w:ascii="Times New Roman" w:eastAsia="Times New Roman" w:hAnsi="Times New Roman" w:cs="Times New Roman"/>
                <w:sz w:val="24"/>
                <w:szCs w:val="24"/>
                <w:lang w:val="en-US"/>
              </w:rPr>
              <w:t>gauging station of Turgen village</w:t>
            </w:r>
          </w:p>
        </w:tc>
        <w:tc>
          <w:tcPr>
            <w:tcW w:w="4858" w:type="dxa"/>
          </w:tcPr>
          <w:p w:rsidR="0055224E" w:rsidRPr="00816859" w:rsidRDefault="0055224E" w:rsidP="007709BB">
            <w:pPr>
              <w:tabs>
                <w:tab w:val="left" w:pos="1230"/>
              </w:tabs>
              <w:jc w:val="both"/>
              <w:rPr>
                <w:rFonts w:ascii="Times New Roman" w:eastAsia="Times New Roman" w:hAnsi="Times New Roman" w:cs="Times New Roman"/>
                <w:sz w:val="24"/>
                <w:szCs w:val="24"/>
                <w:lang w:val="en-US"/>
              </w:rPr>
            </w:pPr>
            <w:r w:rsidRPr="00816859">
              <w:rPr>
                <w:rFonts w:ascii="Times New Roman" w:eastAsia="Times New Roman" w:hAnsi="Times New Roman" w:cs="Times New Roman"/>
                <w:sz w:val="24"/>
                <w:szCs w:val="24"/>
                <w:lang w:val="en-US"/>
              </w:rPr>
              <w:t xml:space="preserve">Nura river, </w:t>
            </w:r>
            <w:r w:rsidR="006078D0" w:rsidRPr="00816859">
              <w:rPr>
                <w:rFonts w:ascii="Times New Roman" w:eastAsia="Times New Roman" w:hAnsi="Times New Roman" w:cs="Times New Roman"/>
                <w:sz w:val="24"/>
                <w:szCs w:val="24"/>
                <w:lang w:val="en-US"/>
              </w:rPr>
              <w:t xml:space="preserve">gauging station </w:t>
            </w:r>
            <w:r w:rsidRPr="00816859">
              <w:rPr>
                <w:rFonts w:ascii="Times New Roman" w:eastAsia="Times New Roman" w:hAnsi="Times New Roman" w:cs="Times New Roman"/>
                <w:sz w:val="24"/>
                <w:szCs w:val="24"/>
                <w:lang w:val="en-US"/>
              </w:rPr>
              <w:t>near the village named after R. Koshkarbayev</w:t>
            </w:r>
          </w:p>
        </w:tc>
      </w:tr>
    </w:tbl>
    <w:p w:rsidR="0055224E" w:rsidRPr="00816859" w:rsidRDefault="00E76173" w:rsidP="0055224E">
      <w:pPr>
        <w:tabs>
          <w:tab w:val="left" w:pos="1230"/>
        </w:tabs>
        <w:spacing w:after="0" w:line="360" w:lineRule="auto"/>
        <w:ind w:firstLine="567"/>
        <w:jc w:val="center"/>
        <w:rPr>
          <w:rFonts w:ascii="Times New Roman" w:hAnsi="Times New Roman" w:cs="Times New Roman"/>
          <w:sz w:val="24"/>
          <w:szCs w:val="24"/>
          <w:shd w:val="clear" w:color="auto" w:fill="FFFFFF"/>
          <w:lang w:val="en-US"/>
        </w:rPr>
      </w:pPr>
      <w:r>
        <w:rPr>
          <w:rFonts w:ascii="Times New Roman" w:hAnsi="Times New Roman" w:cs="Times New Roman"/>
          <w:sz w:val="24"/>
          <w:szCs w:val="24"/>
          <w:shd w:val="clear" w:color="auto" w:fill="FFFFFF"/>
          <w:lang w:val="en-US"/>
        </w:rPr>
        <w:t>Figure 5.6 – D</w:t>
      </w:r>
      <w:r w:rsidR="0055224E" w:rsidRPr="00816859">
        <w:rPr>
          <w:rFonts w:ascii="Times New Roman" w:hAnsi="Times New Roman" w:cs="Times New Roman"/>
          <w:sz w:val="24"/>
          <w:szCs w:val="24"/>
          <w:shd w:val="clear" w:color="auto" w:fill="FFFFFF"/>
          <w:lang w:val="en-US"/>
        </w:rPr>
        <w:t>ynamics of maximum flow rates (Q) and water levels (H)</w:t>
      </w:r>
    </w:p>
    <w:p w:rsidR="0055224E" w:rsidRPr="00816859" w:rsidRDefault="0055224E" w:rsidP="0055224E">
      <w:pPr>
        <w:tabs>
          <w:tab w:val="left" w:pos="1230"/>
        </w:tabs>
        <w:spacing w:after="0" w:line="240" w:lineRule="auto"/>
        <w:ind w:firstLine="567"/>
        <w:jc w:val="both"/>
        <w:rPr>
          <w:rFonts w:ascii="Times New Roman" w:eastAsia="Times New Roman" w:hAnsi="Times New Roman" w:cs="Times New Roman"/>
          <w:sz w:val="24"/>
          <w:szCs w:val="24"/>
          <w:lang w:val="en-US"/>
        </w:rPr>
      </w:pPr>
    </w:p>
    <w:p w:rsidR="0055224E" w:rsidRPr="00816859" w:rsidRDefault="0055224E" w:rsidP="0055224E">
      <w:pPr>
        <w:pStyle w:val="ab"/>
        <w:tabs>
          <w:tab w:val="left" w:pos="324"/>
        </w:tabs>
        <w:spacing w:line="360" w:lineRule="auto"/>
        <w:ind w:left="0" w:firstLine="567"/>
        <w:jc w:val="both"/>
        <w:rPr>
          <w:rFonts w:ascii="Times New Roman" w:hAnsi="Times New Roman" w:cs="Times New Roman"/>
          <w:bCs/>
          <w:sz w:val="24"/>
          <w:lang w:val="en-US"/>
        </w:rPr>
      </w:pPr>
      <w:r w:rsidRPr="00816859">
        <w:rPr>
          <w:rFonts w:ascii="Times New Roman" w:eastAsia="Times New Roman" w:hAnsi="Times New Roman" w:cs="Times New Roman"/>
          <w:sz w:val="24"/>
          <w:szCs w:val="24"/>
          <w:lang w:val="en-US" w:eastAsia="en-US" w:bidi="ar-SA"/>
        </w:rPr>
        <w:t xml:space="preserve">It should be noted that in recent years, the </w:t>
      </w:r>
      <w:r w:rsidR="0042147A" w:rsidRPr="00816859">
        <w:rPr>
          <w:rFonts w:ascii="Times New Roman" w:eastAsia="Times New Roman" w:hAnsi="Times New Roman" w:cs="Times New Roman"/>
          <w:sz w:val="24"/>
          <w:szCs w:val="24"/>
          <w:lang w:val="en-US" w:eastAsia="en-US" w:bidi="ar-SA"/>
        </w:rPr>
        <w:t>Esil</w:t>
      </w:r>
      <w:r w:rsidRPr="00816859">
        <w:rPr>
          <w:rFonts w:ascii="Times New Roman" w:eastAsia="Times New Roman" w:hAnsi="Times New Roman" w:cs="Times New Roman"/>
          <w:sz w:val="24"/>
          <w:szCs w:val="24"/>
          <w:lang w:val="en-US" w:eastAsia="en-US" w:bidi="ar-SA"/>
        </w:rPr>
        <w:t xml:space="preserve"> and Nura rivers are in a high-water phase, so the risks of flooding are especially high.</w:t>
      </w:r>
    </w:p>
    <w:p w:rsidR="001A2E8F" w:rsidRPr="00816859" w:rsidRDefault="001A2E8F" w:rsidP="001A2E8F">
      <w:pPr>
        <w:pStyle w:val="ab"/>
        <w:tabs>
          <w:tab w:val="left" w:pos="324"/>
        </w:tabs>
        <w:spacing w:line="360" w:lineRule="auto"/>
        <w:ind w:left="0" w:firstLine="709"/>
        <w:jc w:val="both"/>
        <w:rPr>
          <w:rFonts w:ascii="Times New Roman" w:hAnsi="Times New Roman" w:cs="Times New Roman"/>
          <w:b/>
          <w:bCs/>
          <w:sz w:val="24"/>
          <w:lang w:val="en-US"/>
        </w:rPr>
      </w:pPr>
      <w:r w:rsidRPr="00816859">
        <w:rPr>
          <w:rFonts w:ascii="Times New Roman" w:hAnsi="Times New Roman" w:cs="Times New Roman"/>
          <w:b/>
          <w:bCs/>
          <w:sz w:val="24"/>
          <w:lang w:val="en-US"/>
        </w:rPr>
        <w:lastRenderedPageBreak/>
        <w:t xml:space="preserve">6 </w:t>
      </w:r>
      <w:r w:rsidR="00645FFD" w:rsidRPr="00816859">
        <w:rPr>
          <w:rFonts w:ascii="Times New Roman" w:hAnsi="Times New Roman" w:cs="Times New Roman"/>
          <w:b/>
          <w:bCs/>
          <w:sz w:val="24"/>
          <w:lang w:val="en-US"/>
        </w:rPr>
        <w:t>Hydrological computer modeling of flooding during the flood period of the Esil and Nura rivers within the suburban area of Nur-Sultan under various hydrological conditions</w:t>
      </w:r>
    </w:p>
    <w:p w:rsidR="001A2E8F" w:rsidRPr="00816859" w:rsidRDefault="00645FFD" w:rsidP="001A2E8F">
      <w:pPr>
        <w:pStyle w:val="ab"/>
        <w:tabs>
          <w:tab w:val="left" w:pos="324"/>
        </w:tabs>
        <w:spacing w:line="360" w:lineRule="auto"/>
        <w:ind w:left="0" w:firstLine="709"/>
        <w:jc w:val="both"/>
        <w:rPr>
          <w:rFonts w:ascii="Times New Roman" w:hAnsi="Times New Roman" w:cs="Times New Roman"/>
          <w:bCs/>
          <w:sz w:val="24"/>
          <w:lang w:val="en-US"/>
        </w:rPr>
      </w:pPr>
      <w:r w:rsidRPr="00645F79">
        <w:rPr>
          <w:rFonts w:ascii="Times New Roman" w:hAnsi="Times New Roman" w:cs="Times New Roman"/>
          <w:bCs/>
          <w:sz w:val="24"/>
          <w:lang w:val="en-US"/>
        </w:rPr>
        <w:t>Main characteristics and necessary parameters for the HEC-RAS simulator</w:t>
      </w:r>
      <w:r w:rsidR="001A2E8F" w:rsidRPr="00645F79">
        <w:rPr>
          <w:rFonts w:ascii="Times New Roman" w:hAnsi="Times New Roman" w:cs="Times New Roman"/>
          <w:bCs/>
          <w:sz w:val="24"/>
          <w:lang w:val="en-US"/>
        </w:rPr>
        <w:t xml:space="preserve">. </w:t>
      </w:r>
      <w:r w:rsidRPr="00645F79">
        <w:rPr>
          <w:rFonts w:ascii="Times New Roman" w:hAnsi="Times New Roman" w:cs="Times New Roman"/>
          <w:bCs/>
          <w:sz w:val="24"/>
          <w:lang w:val="kk-KZ"/>
        </w:rPr>
        <w:t>Hydrological</w:t>
      </w:r>
      <w:r w:rsidRPr="00816859">
        <w:rPr>
          <w:rFonts w:ascii="Times New Roman" w:hAnsi="Times New Roman" w:cs="Times New Roman"/>
          <w:bCs/>
          <w:sz w:val="24"/>
          <w:lang w:val="kk-KZ"/>
        </w:rPr>
        <w:t xml:space="preserve"> computer modeling was performed using the HEC-RAS 5.0.7 software package for hydraulic calculations (U.S. Army Corps of Engineers, 1995). The preparation of the input geometric data was carried out in the ArcGIS 10.7 program. To create a file with geometric information in the HEC-RAS software package, it is necessary to fill in the layers with input information. Further, the creation of the necessary files is performed automatically due to the built-in function</w:t>
      </w:r>
      <w:r w:rsidR="001A2E8F" w:rsidRPr="00816859">
        <w:rPr>
          <w:rFonts w:ascii="Times New Roman" w:hAnsi="Times New Roman" w:cs="Times New Roman"/>
          <w:bCs/>
          <w:sz w:val="24"/>
          <w:lang w:val="en-US"/>
        </w:rPr>
        <w:t xml:space="preserve">. </w:t>
      </w:r>
    </w:p>
    <w:p w:rsidR="001A2E8F" w:rsidRPr="00816859" w:rsidRDefault="00645FFD" w:rsidP="001A2E8F">
      <w:pPr>
        <w:pStyle w:val="ab"/>
        <w:tabs>
          <w:tab w:val="left" w:pos="324"/>
        </w:tabs>
        <w:spacing w:line="360" w:lineRule="auto"/>
        <w:ind w:left="0" w:firstLine="709"/>
        <w:jc w:val="both"/>
        <w:rPr>
          <w:rFonts w:ascii="Times New Roman" w:hAnsi="Times New Roman" w:cs="Times New Roman"/>
          <w:bCs/>
          <w:sz w:val="24"/>
          <w:lang w:val="kk-KZ"/>
        </w:rPr>
      </w:pPr>
      <w:r w:rsidRPr="00816859">
        <w:rPr>
          <w:rFonts w:ascii="Times New Roman" w:hAnsi="Times New Roman" w:cs="Times New Roman"/>
          <w:bCs/>
          <w:sz w:val="24"/>
          <w:lang w:val="kk-KZ"/>
        </w:rPr>
        <w:t>The necessary input data for hydrological computer modeling in the HEC-RAS 5.0.7 software package are</w:t>
      </w:r>
      <w:r w:rsidR="001A2E8F" w:rsidRPr="00816859">
        <w:rPr>
          <w:rFonts w:ascii="Times New Roman" w:hAnsi="Times New Roman" w:cs="Times New Roman"/>
          <w:bCs/>
          <w:sz w:val="24"/>
          <w:lang w:val="kk-KZ"/>
        </w:rPr>
        <w:t>:</w:t>
      </w:r>
    </w:p>
    <w:p w:rsidR="001A2E8F" w:rsidRPr="00816859" w:rsidRDefault="001A2E8F" w:rsidP="001A2E8F">
      <w:pPr>
        <w:pStyle w:val="ab"/>
        <w:tabs>
          <w:tab w:val="left" w:pos="324"/>
        </w:tabs>
        <w:spacing w:line="360" w:lineRule="auto"/>
        <w:ind w:left="0" w:firstLine="709"/>
        <w:jc w:val="both"/>
        <w:rPr>
          <w:rFonts w:ascii="Times New Roman" w:hAnsi="Times New Roman" w:cs="Times New Roman"/>
          <w:bCs/>
          <w:sz w:val="24"/>
          <w:lang w:val="kk-KZ"/>
        </w:rPr>
      </w:pPr>
      <w:r w:rsidRPr="00816859">
        <w:rPr>
          <w:rFonts w:ascii="Times New Roman" w:hAnsi="Times New Roman" w:cs="Times New Roman"/>
          <w:bCs/>
          <w:sz w:val="24"/>
          <w:lang w:val="kk-KZ"/>
        </w:rPr>
        <w:t xml:space="preserve">1) </w:t>
      </w:r>
      <w:r w:rsidR="00645FFD" w:rsidRPr="00816859">
        <w:rPr>
          <w:rFonts w:ascii="Times New Roman" w:hAnsi="Times New Roman" w:cs="Times New Roman"/>
          <w:bCs/>
          <w:sz w:val="24"/>
          <w:lang w:val="kk-KZ"/>
        </w:rPr>
        <w:t>Digital elevation model (DEM) of the suburban area of ​​Nur-Sultan, with detailed rendering of river valleys, with data on bathymetry of water bodies (rivers, lakes, reservoirs) (described in the fourth chapter). DEM is one of the most important inputs for 2D models, as topographic data influences flood simulation results. The commonly available SRTM and ASTER-GDEM datasets have a resolution of 30 m, which may not be good enough for some locations</w:t>
      </w:r>
      <w:r w:rsidRPr="00816859">
        <w:rPr>
          <w:rFonts w:ascii="Times New Roman" w:hAnsi="Times New Roman" w:cs="Times New Roman"/>
          <w:bCs/>
          <w:sz w:val="24"/>
          <w:lang w:val="en-US"/>
        </w:rPr>
        <w:t xml:space="preserve">. </w:t>
      </w:r>
      <w:r w:rsidR="00645FFD" w:rsidRPr="00816859">
        <w:rPr>
          <w:rFonts w:ascii="Times New Roman" w:hAnsi="Times New Roman" w:cs="Times New Roman"/>
          <w:bCs/>
          <w:sz w:val="24"/>
          <w:lang w:val="en-US"/>
        </w:rPr>
        <w:t>The importance of correct DEM is pointed out by Kim et al. [</w:t>
      </w:r>
      <w:r w:rsidR="00DF2F5C" w:rsidRPr="00816859">
        <w:rPr>
          <w:rFonts w:ascii="Times New Roman" w:hAnsi="Times New Roman" w:cs="Times New Roman"/>
          <w:bCs/>
          <w:sz w:val="24"/>
          <w:lang w:val="en-US"/>
        </w:rPr>
        <w:t>24</w:t>
      </w:r>
      <w:r w:rsidR="00645FFD" w:rsidRPr="00816859">
        <w:rPr>
          <w:rFonts w:ascii="Times New Roman" w:hAnsi="Times New Roman" w:cs="Times New Roman"/>
          <w:bCs/>
          <w:sz w:val="24"/>
          <w:lang w:val="en-US"/>
        </w:rPr>
        <w:t>], who argue that uncertainties in topographic and hydrological data are the main sources of uncertainty in flood forecasts. Therefore, it was decided to improve the accuracy of the open source DEM through several processing steps</w:t>
      </w:r>
      <w:r w:rsidRPr="00816859">
        <w:rPr>
          <w:rFonts w:ascii="Times New Roman" w:hAnsi="Times New Roman" w:cs="Times New Roman"/>
          <w:bCs/>
          <w:sz w:val="24"/>
          <w:lang w:val="en-US"/>
        </w:rPr>
        <w:t xml:space="preserve">. </w:t>
      </w:r>
      <w:r w:rsidR="00645FFD" w:rsidRPr="00816859">
        <w:rPr>
          <w:rFonts w:ascii="Times New Roman" w:hAnsi="Times New Roman" w:cs="Times New Roman"/>
          <w:bCs/>
          <w:sz w:val="24"/>
          <w:lang w:val="en-US"/>
        </w:rPr>
        <w:t>The initially available DEM was obtained from Sentinel-1B at 10 m resolution. It was used as a base DEM, on which improvements were made. In the summer of 2019, a bathymetric survey was carried out using a Lowrance Elite 9 TI echo sounder-chartplotter</w:t>
      </w:r>
      <w:r w:rsidRPr="00816859">
        <w:rPr>
          <w:rFonts w:ascii="Times New Roman" w:hAnsi="Times New Roman" w:cs="Times New Roman"/>
          <w:bCs/>
          <w:sz w:val="24"/>
          <w:lang w:val="en-US"/>
        </w:rPr>
        <w:t xml:space="preserve">. </w:t>
      </w:r>
      <w:r w:rsidR="00645FFD" w:rsidRPr="00816859">
        <w:rPr>
          <w:rFonts w:ascii="Times New Roman" w:hAnsi="Times New Roman" w:cs="Times New Roman"/>
          <w:bCs/>
          <w:sz w:val="24"/>
          <w:lang w:val="en-US"/>
        </w:rPr>
        <w:t xml:space="preserve">In addition, aerial photographs of the river and floodplain were made using a DJI Phantom 4 quadcopter (with a Sony EXMoR ½.3 ″ sensor and a FOV 94o 20mm f / 2.8 lens). Sentinel-1B images were processed using ESA SNAP Desktop, while terrain data from aerial photographs were processed using Agisoft PhotoScan Pro 4.2. Thus, as a result of processing, the resolution of the digital elevation model </w:t>
      </w:r>
      <w:r w:rsidR="0042585B">
        <w:rPr>
          <w:rFonts w:ascii="Times New Roman" w:hAnsi="Times New Roman" w:cs="Times New Roman"/>
          <w:bCs/>
          <w:sz w:val="24"/>
          <w:lang w:val="en-US"/>
        </w:rPr>
        <w:t>(</w:t>
      </w:r>
      <w:r w:rsidR="00645FFD" w:rsidRPr="00816859">
        <w:rPr>
          <w:rFonts w:ascii="Times New Roman" w:hAnsi="Times New Roman" w:cs="Times New Roman"/>
          <w:bCs/>
          <w:sz w:val="24"/>
          <w:lang w:val="en-US"/>
        </w:rPr>
        <w:t>DEM</w:t>
      </w:r>
      <w:r w:rsidR="0042585B">
        <w:rPr>
          <w:rFonts w:ascii="Times New Roman" w:hAnsi="Times New Roman" w:cs="Times New Roman"/>
          <w:bCs/>
          <w:sz w:val="24"/>
          <w:lang w:val="en-US"/>
        </w:rPr>
        <w:t>)</w:t>
      </w:r>
      <w:r w:rsidR="00645FFD" w:rsidRPr="00816859">
        <w:rPr>
          <w:rFonts w:ascii="Times New Roman" w:hAnsi="Times New Roman" w:cs="Times New Roman"/>
          <w:bCs/>
          <w:sz w:val="24"/>
          <w:lang w:val="en-US"/>
        </w:rPr>
        <w:t xml:space="preserve"> in most of the study area remains at the level of 10 m, while in the areas with bathymetric survey of the riv</w:t>
      </w:r>
      <w:r w:rsidR="001159F4">
        <w:rPr>
          <w:rFonts w:ascii="Times New Roman" w:hAnsi="Times New Roman" w:cs="Times New Roman"/>
          <w:bCs/>
          <w:sz w:val="24"/>
          <w:lang w:val="en-US"/>
        </w:rPr>
        <w:t xml:space="preserve">er </w:t>
      </w:r>
      <w:r w:rsidR="00645FFD" w:rsidRPr="00816859">
        <w:rPr>
          <w:rFonts w:ascii="Times New Roman" w:hAnsi="Times New Roman" w:cs="Times New Roman"/>
          <w:bCs/>
          <w:sz w:val="24"/>
          <w:lang w:val="en-US"/>
        </w:rPr>
        <w:t>and aerial photography of the coastal floodplain zone  improved to 2.5 m</w:t>
      </w:r>
      <w:r w:rsidRPr="00816859">
        <w:rPr>
          <w:rFonts w:ascii="Times New Roman" w:hAnsi="Times New Roman" w:cs="Times New Roman"/>
          <w:bCs/>
          <w:sz w:val="24"/>
          <w:lang w:val="en-US"/>
        </w:rPr>
        <w:t>.</w:t>
      </w:r>
    </w:p>
    <w:p w:rsidR="001A2E8F" w:rsidRPr="00816859" w:rsidRDefault="001A2E8F" w:rsidP="001A2E8F">
      <w:pPr>
        <w:pStyle w:val="ab"/>
        <w:tabs>
          <w:tab w:val="left" w:pos="324"/>
        </w:tabs>
        <w:spacing w:line="360" w:lineRule="auto"/>
        <w:ind w:left="0" w:firstLine="709"/>
        <w:jc w:val="both"/>
        <w:rPr>
          <w:rFonts w:ascii="Times New Roman" w:hAnsi="Times New Roman" w:cs="Times New Roman"/>
          <w:bCs/>
          <w:sz w:val="24"/>
          <w:lang w:val="en-US"/>
        </w:rPr>
      </w:pPr>
      <w:r w:rsidRPr="00645F79">
        <w:rPr>
          <w:rFonts w:ascii="Times New Roman" w:hAnsi="Times New Roman" w:cs="Times New Roman"/>
          <w:bCs/>
          <w:sz w:val="24"/>
          <w:lang w:val="kk-KZ"/>
        </w:rPr>
        <w:t xml:space="preserve">2) </w:t>
      </w:r>
      <w:r w:rsidR="00645FFD" w:rsidRPr="00645F79">
        <w:rPr>
          <w:rFonts w:ascii="Times New Roman" w:hAnsi="Times New Roman" w:cs="Times New Roman"/>
          <w:bCs/>
          <w:sz w:val="24"/>
          <w:lang w:val="kk-KZ"/>
        </w:rPr>
        <w:t>Simulated water flow rates: maximum water flow rates</w:t>
      </w:r>
      <w:r w:rsidR="00645FFD" w:rsidRPr="00816859">
        <w:rPr>
          <w:rFonts w:ascii="Times New Roman" w:hAnsi="Times New Roman" w:cs="Times New Roman"/>
          <w:bCs/>
          <w:sz w:val="24"/>
          <w:lang w:val="kk-KZ"/>
        </w:rPr>
        <w:t xml:space="preserve"> of varying availability by gauging stations</w:t>
      </w:r>
      <w:r w:rsidRPr="00816859">
        <w:rPr>
          <w:rFonts w:ascii="Times New Roman" w:hAnsi="Times New Roman" w:cs="Times New Roman"/>
          <w:bCs/>
          <w:sz w:val="24"/>
          <w:lang w:val="kk-KZ"/>
        </w:rPr>
        <w:t xml:space="preserve">. </w:t>
      </w:r>
      <w:r w:rsidR="00645FFD" w:rsidRPr="00816859">
        <w:rPr>
          <w:rFonts w:ascii="Times New Roman" w:hAnsi="Times New Roman" w:cs="Times New Roman"/>
          <w:bCs/>
          <w:sz w:val="24"/>
          <w:lang w:val="kk-KZ"/>
        </w:rPr>
        <w:t>The obtained characteristics are calculated based on the data of the maximum annual discharge for the period of observations at gauging stations (</w:t>
      </w:r>
      <w:r w:rsidR="00DF2F5C" w:rsidRPr="00816859">
        <w:rPr>
          <w:rFonts w:ascii="Times New Roman" w:hAnsi="Times New Roman"/>
          <w:sz w:val="24"/>
          <w:lang w:val="en-US"/>
        </w:rPr>
        <w:t>Application J</w:t>
      </w:r>
      <w:r w:rsidR="00645FFD" w:rsidRPr="00816859">
        <w:rPr>
          <w:rFonts w:ascii="Times New Roman" w:hAnsi="Times New Roman" w:cs="Times New Roman"/>
          <w:bCs/>
          <w:sz w:val="24"/>
          <w:lang w:val="kk-KZ"/>
        </w:rPr>
        <w:t>) according to the Code of Rules 33-101-2003, Determination of the main calculated hydrological characteristics [</w:t>
      </w:r>
      <w:r w:rsidR="00DF2F5C" w:rsidRPr="00816859">
        <w:rPr>
          <w:rFonts w:ascii="Times New Roman" w:hAnsi="Times New Roman" w:cs="Times New Roman"/>
          <w:bCs/>
          <w:sz w:val="24"/>
          <w:lang w:val="en-US"/>
        </w:rPr>
        <w:t>34</w:t>
      </w:r>
      <w:r w:rsidR="00645FFD" w:rsidRPr="00816859">
        <w:rPr>
          <w:rFonts w:ascii="Times New Roman" w:hAnsi="Times New Roman" w:cs="Times New Roman"/>
          <w:bCs/>
          <w:sz w:val="24"/>
          <w:lang w:val="kk-KZ"/>
        </w:rPr>
        <w:t>].</w:t>
      </w:r>
      <w:r w:rsidRPr="00816859">
        <w:rPr>
          <w:rFonts w:ascii="Times New Roman" w:hAnsi="Times New Roman" w:cs="Times New Roman"/>
          <w:bCs/>
          <w:sz w:val="24"/>
          <w:lang w:val="kk-KZ"/>
        </w:rPr>
        <w:t xml:space="preserve"> </w:t>
      </w:r>
      <w:r w:rsidR="00645FFD" w:rsidRPr="00816859">
        <w:rPr>
          <w:rFonts w:ascii="Times New Roman" w:hAnsi="Times New Roman" w:cs="Times New Roman"/>
          <w:bCs/>
          <w:sz w:val="24"/>
          <w:lang w:val="en-US"/>
        </w:rPr>
        <w:t xml:space="preserve">To analyze the dynamics of maximum flow rates, as well as to study </w:t>
      </w:r>
      <w:r w:rsidR="00645FFD" w:rsidRPr="00816859">
        <w:rPr>
          <w:rFonts w:ascii="Times New Roman" w:hAnsi="Times New Roman" w:cs="Times New Roman"/>
          <w:bCs/>
          <w:sz w:val="24"/>
          <w:lang w:val="en-US"/>
        </w:rPr>
        <w:lastRenderedPageBreak/>
        <w:t>precipitation in the study area, we used the data of the RSE "Kazhydromet" and open sources</w:t>
      </w:r>
      <w:r w:rsidRPr="00816859">
        <w:rPr>
          <w:rFonts w:ascii="Times New Roman" w:hAnsi="Times New Roman" w:cs="Times New Roman"/>
          <w:bCs/>
          <w:sz w:val="24"/>
          <w:lang w:val="en-US"/>
        </w:rPr>
        <w:t xml:space="preserve"> (</w:t>
      </w:r>
      <w:hyperlink r:id="rId34" w:history="1">
        <w:r w:rsidRPr="00816859">
          <w:rPr>
            <w:rStyle w:val="aff"/>
            <w:rFonts w:ascii="Times New Roman" w:hAnsi="Times New Roman" w:cs="Times New Roman"/>
            <w:bCs/>
            <w:color w:val="auto"/>
            <w:sz w:val="24"/>
            <w:lang w:val="en-US"/>
          </w:rPr>
          <w:t>http://www.pogodaiklimat.ru/</w:t>
        </w:r>
      </w:hyperlink>
      <w:r w:rsidRPr="00816859">
        <w:rPr>
          <w:rFonts w:ascii="Times New Roman" w:hAnsi="Times New Roman" w:cs="Times New Roman"/>
          <w:bCs/>
          <w:sz w:val="24"/>
          <w:lang w:val="en-US"/>
        </w:rPr>
        <w:t>).</w:t>
      </w:r>
    </w:p>
    <w:p w:rsidR="001A2E8F" w:rsidRPr="00816859" w:rsidRDefault="00645FFD" w:rsidP="001A2E8F">
      <w:pPr>
        <w:pStyle w:val="ab"/>
        <w:tabs>
          <w:tab w:val="left" w:pos="324"/>
        </w:tabs>
        <w:spacing w:after="240" w:line="360" w:lineRule="auto"/>
        <w:ind w:left="0" w:firstLine="709"/>
        <w:jc w:val="both"/>
        <w:rPr>
          <w:rFonts w:ascii="Times New Roman" w:hAnsi="Times New Roman" w:cs="Times New Roman"/>
          <w:bCs/>
          <w:sz w:val="24"/>
          <w:lang w:val="kk-KZ"/>
        </w:rPr>
      </w:pPr>
      <w:r w:rsidRPr="00816859">
        <w:rPr>
          <w:rFonts w:ascii="Times New Roman" w:hAnsi="Times New Roman" w:cs="Times New Roman"/>
          <w:bCs/>
          <w:sz w:val="24"/>
          <w:lang w:val="en-US"/>
        </w:rPr>
        <w:t>The model includes parameters for the sections of the Esil and Nura river valleys and the main hydraulic structures located within the suburban zone of Nur-Sultan: the calculated flood discharge of 1% of the supply from the Astana reservoir is 1420 m</w:t>
      </w:r>
      <w:r w:rsidRPr="00816859">
        <w:rPr>
          <w:rFonts w:ascii="Times New Roman" w:hAnsi="Times New Roman" w:cs="Times New Roman"/>
          <w:bCs/>
          <w:sz w:val="24"/>
          <w:vertAlign w:val="superscript"/>
          <w:lang w:val="en-US"/>
        </w:rPr>
        <w:t>3</w:t>
      </w:r>
      <w:r w:rsidRPr="00816859">
        <w:rPr>
          <w:rFonts w:ascii="Times New Roman" w:hAnsi="Times New Roman" w:cs="Times New Roman"/>
          <w:bCs/>
          <w:sz w:val="24"/>
          <w:lang w:val="en-US"/>
        </w:rPr>
        <w:t>/s, the maximum discharge is 1910.0 m</w:t>
      </w:r>
      <w:r w:rsidRPr="00816859">
        <w:rPr>
          <w:rFonts w:ascii="Times New Roman" w:hAnsi="Times New Roman" w:cs="Times New Roman"/>
          <w:bCs/>
          <w:sz w:val="24"/>
          <w:vertAlign w:val="superscript"/>
          <w:lang w:val="en-US"/>
        </w:rPr>
        <w:t>3</w:t>
      </w:r>
      <w:r w:rsidRPr="00816859">
        <w:rPr>
          <w:rFonts w:ascii="Times New Roman" w:hAnsi="Times New Roman" w:cs="Times New Roman"/>
          <w:bCs/>
          <w:sz w:val="24"/>
          <w:lang w:val="en-US"/>
        </w:rPr>
        <w:t>/s at a forced level of the reservoir up to a mark of 404.40 m</w:t>
      </w:r>
      <w:r w:rsidR="001A2E8F" w:rsidRPr="00816859">
        <w:rPr>
          <w:rFonts w:ascii="Times New Roman" w:hAnsi="Times New Roman" w:cs="Times New Roman"/>
          <w:bCs/>
          <w:sz w:val="24"/>
          <w:lang w:val="en-US"/>
        </w:rPr>
        <w:t xml:space="preserve"> [</w:t>
      </w:r>
      <w:r w:rsidR="00DF2F5C" w:rsidRPr="00816859">
        <w:rPr>
          <w:rFonts w:ascii="Times New Roman" w:hAnsi="Times New Roman" w:cs="Times New Roman"/>
          <w:bCs/>
          <w:sz w:val="24"/>
          <w:lang w:val="en-US"/>
        </w:rPr>
        <w:t>35</w:t>
      </w:r>
      <w:r w:rsidR="001A2E8F" w:rsidRPr="00816859">
        <w:rPr>
          <w:rFonts w:ascii="Times New Roman" w:hAnsi="Times New Roman" w:cs="Times New Roman"/>
          <w:bCs/>
          <w:sz w:val="24"/>
          <w:lang w:val="en-US"/>
        </w:rPr>
        <w:t xml:space="preserve">]. </w:t>
      </w:r>
      <w:r w:rsidRPr="00816859">
        <w:rPr>
          <w:rFonts w:ascii="Times New Roman" w:hAnsi="Times New Roman" w:cs="Times New Roman"/>
          <w:bCs/>
          <w:sz w:val="24"/>
          <w:lang w:val="kk-KZ"/>
        </w:rPr>
        <w:t>The costs of the gauging stat</w:t>
      </w:r>
      <w:r w:rsidR="0042585B">
        <w:rPr>
          <w:rFonts w:ascii="Times New Roman" w:hAnsi="Times New Roman" w:cs="Times New Roman"/>
          <w:bCs/>
          <w:sz w:val="24"/>
          <w:lang w:val="kk-KZ"/>
        </w:rPr>
        <w:t>ion "</w:t>
      </w:r>
      <w:r w:rsidRPr="00816859">
        <w:rPr>
          <w:rFonts w:ascii="Times New Roman" w:hAnsi="Times New Roman" w:cs="Times New Roman"/>
          <w:bCs/>
          <w:sz w:val="24"/>
          <w:lang w:val="kk-KZ"/>
        </w:rPr>
        <w:t>Astana "are not taken into account, because since 2010, the river flow in the city is controlled by the hydr</w:t>
      </w:r>
      <w:r w:rsidR="0042585B">
        <w:rPr>
          <w:rFonts w:ascii="Times New Roman" w:hAnsi="Times New Roman" w:cs="Times New Roman"/>
          <w:bCs/>
          <w:sz w:val="24"/>
          <w:lang w:val="en-US"/>
        </w:rPr>
        <w:t>aulic</w:t>
      </w:r>
      <w:r w:rsidRPr="00816859">
        <w:rPr>
          <w:rFonts w:ascii="Times New Roman" w:hAnsi="Times New Roman" w:cs="Times New Roman"/>
          <w:bCs/>
          <w:sz w:val="24"/>
          <w:lang w:val="kk-KZ"/>
        </w:rPr>
        <w:t xml:space="preserve"> structure “Protection of Nur-Sultan (Astana) from flooding by flood waters of the</w:t>
      </w:r>
      <w:r w:rsidRPr="00816859">
        <w:rPr>
          <w:rFonts w:ascii="Times New Roman" w:hAnsi="Times New Roman" w:cs="Times New Roman"/>
          <w:bCs/>
          <w:sz w:val="24"/>
          <w:lang w:val="en-US"/>
        </w:rPr>
        <w:t xml:space="preserve"> “</w:t>
      </w:r>
      <w:r w:rsidRPr="00816859">
        <w:rPr>
          <w:rFonts w:ascii="Times New Roman" w:hAnsi="Times New Roman" w:cs="Times New Roman"/>
          <w:bCs/>
          <w:sz w:val="24"/>
          <w:lang w:val="kk-KZ"/>
        </w:rPr>
        <w:t>Esil</w:t>
      </w:r>
      <w:r w:rsidRPr="00816859">
        <w:rPr>
          <w:rFonts w:ascii="Times New Roman" w:hAnsi="Times New Roman" w:cs="Times New Roman"/>
          <w:bCs/>
          <w:sz w:val="24"/>
          <w:lang w:val="en-US"/>
        </w:rPr>
        <w:t>”</w:t>
      </w:r>
      <w:r w:rsidRPr="00816859">
        <w:rPr>
          <w:rFonts w:ascii="Times New Roman" w:hAnsi="Times New Roman" w:cs="Times New Roman"/>
          <w:bCs/>
          <w:sz w:val="24"/>
          <w:lang w:val="kk-KZ"/>
        </w:rPr>
        <w:t xml:space="preserve"> river</w:t>
      </w:r>
      <w:r w:rsidR="001A2E8F" w:rsidRPr="00816859">
        <w:rPr>
          <w:rFonts w:ascii="Times New Roman" w:hAnsi="Times New Roman" w:cs="Times New Roman"/>
          <w:bCs/>
          <w:sz w:val="24"/>
          <w:lang w:val="kk-KZ"/>
        </w:rPr>
        <w:t xml:space="preserve">. </w:t>
      </w:r>
      <w:r w:rsidRPr="00816859">
        <w:rPr>
          <w:rFonts w:ascii="Times New Roman" w:hAnsi="Times New Roman" w:cs="Times New Roman"/>
          <w:bCs/>
          <w:sz w:val="24"/>
          <w:lang w:val="kk-KZ"/>
        </w:rPr>
        <w:t>This is a protective dam with a throughput capacity, depending on outlets, up to 20 m</w:t>
      </w:r>
      <w:r w:rsidRPr="00816859">
        <w:rPr>
          <w:rFonts w:ascii="Times New Roman" w:hAnsi="Times New Roman" w:cs="Times New Roman"/>
          <w:bCs/>
          <w:sz w:val="24"/>
          <w:vertAlign w:val="superscript"/>
          <w:lang w:val="kk-KZ"/>
        </w:rPr>
        <w:t>3</w:t>
      </w:r>
      <w:r w:rsidRPr="00816859">
        <w:rPr>
          <w:rFonts w:ascii="Times New Roman" w:hAnsi="Times New Roman" w:cs="Times New Roman"/>
          <w:bCs/>
          <w:sz w:val="24"/>
          <w:lang w:val="kk-KZ"/>
        </w:rPr>
        <w:t>/s into the main channel and up to 450 m</w:t>
      </w:r>
      <w:r w:rsidRPr="00816859">
        <w:rPr>
          <w:rFonts w:ascii="Times New Roman" w:hAnsi="Times New Roman" w:cs="Times New Roman"/>
          <w:bCs/>
          <w:sz w:val="24"/>
          <w:vertAlign w:val="superscript"/>
          <w:lang w:val="kk-KZ"/>
        </w:rPr>
        <w:t>3</w:t>
      </w:r>
      <w:r w:rsidRPr="00816859">
        <w:rPr>
          <w:rFonts w:ascii="Times New Roman" w:hAnsi="Times New Roman" w:cs="Times New Roman"/>
          <w:bCs/>
          <w:sz w:val="24"/>
          <w:lang w:val="kk-KZ"/>
        </w:rPr>
        <w:t>/s into the supply channel to Nur-Sultan. Simulation was carried out for two scenarios</w:t>
      </w:r>
      <w:r w:rsidR="001A2E8F" w:rsidRPr="00816859">
        <w:rPr>
          <w:rFonts w:ascii="Times New Roman" w:hAnsi="Times New Roman" w:cs="Times New Roman"/>
          <w:bCs/>
          <w:sz w:val="24"/>
          <w:lang w:val="kk-KZ"/>
        </w:rPr>
        <w:t>. 1</w:t>
      </w:r>
      <w:r w:rsidRPr="00816859">
        <w:rPr>
          <w:rFonts w:ascii="Times New Roman" w:hAnsi="Times New Roman" w:cs="Times New Roman"/>
          <w:bCs/>
          <w:sz w:val="24"/>
          <w:lang w:val="kk-KZ"/>
        </w:rPr>
        <w:t xml:space="preserve">) The maximum possible flow rates of the Esil and Nura rivers were used for modeling. 2) The 2017 water </w:t>
      </w:r>
      <w:r w:rsidR="006078D0" w:rsidRPr="00816859">
        <w:rPr>
          <w:rFonts w:ascii="Times New Roman" w:hAnsi="Times New Roman" w:cs="Times New Roman"/>
          <w:bCs/>
          <w:sz w:val="24"/>
          <w:lang w:val="en-US"/>
        </w:rPr>
        <w:t>discharges</w:t>
      </w:r>
      <w:r w:rsidRPr="00816859">
        <w:rPr>
          <w:rFonts w:ascii="Times New Roman" w:hAnsi="Times New Roman" w:cs="Times New Roman"/>
          <w:bCs/>
          <w:sz w:val="24"/>
          <w:lang w:val="kk-KZ"/>
        </w:rPr>
        <w:t xml:space="preserve"> w</w:t>
      </w:r>
      <w:r w:rsidR="0042585B">
        <w:rPr>
          <w:rFonts w:ascii="Times New Roman" w:hAnsi="Times New Roman" w:cs="Times New Roman"/>
          <w:bCs/>
          <w:sz w:val="24"/>
          <w:lang w:val="en-US"/>
        </w:rPr>
        <w:t>ere</w:t>
      </w:r>
      <w:r w:rsidRPr="00816859">
        <w:rPr>
          <w:rFonts w:ascii="Times New Roman" w:hAnsi="Times New Roman" w:cs="Times New Roman"/>
          <w:bCs/>
          <w:sz w:val="24"/>
          <w:lang w:val="kk-KZ"/>
        </w:rPr>
        <w:t xml:space="preserve"> taken as the basis</w:t>
      </w:r>
      <w:r w:rsidR="001A2E8F" w:rsidRPr="00816859">
        <w:rPr>
          <w:rFonts w:ascii="Times New Roman" w:hAnsi="Times New Roman" w:cs="Times New Roman"/>
          <w:bCs/>
          <w:sz w:val="24"/>
          <w:lang w:val="kk-KZ"/>
        </w:rPr>
        <w:t xml:space="preserve"> (</w:t>
      </w:r>
      <w:r w:rsidR="00DF2F5C" w:rsidRPr="00816859">
        <w:rPr>
          <w:rFonts w:ascii="Times New Roman" w:hAnsi="Times New Roman" w:cs="Times New Roman"/>
          <w:bCs/>
          <w:sz w:val="24"/>
          <w:lang w:val="en-US"/>
        </w:rPr>
        <w:t>table</w:t>
      </w:r>
      <w:r w:rsidR="001A2E8F" w:rsidRPr="00816859">
        <w:rPr>
          <w:rFonts w:ascii="Times New Roman" w:hAnsi="Times New Roman" w:cs="Times New Roman"/>
          <w:bCs/>
          <w:sz w:val="24"/>
          <w:lang w:val="kk-KZ"/>
        </w:rPr>
        <w:t xml:space="preserve"> 6.1). </w:t>
      </w:r>
    </w:p>
    <w:p w:rsidR="001A2E8F" w:rsidRPr="00816859" w:rsidRDefault="00DF2F5C" w:rsidP="001A2E8F">
      <w:pPr>
        <w:pStyle w:val="ab"/>
        <w:tabs>
          <w:tab w:val="left" w:pos="324"/>
        </w:tabs>
        <w:spacing w:line="360" w:lineRule="auto"/>
        <w:ind w:left="0"/>
        <w:jc w:val="both"/>
        <w:rPr>
          <w:rFonts w:ascii="Times New Roman" w:hAnsi="Times New Roman" w:cs="Times New Roman"/>
          <w:bCs/>
          <w:sz w:val="24"/>
          <w:lang w:val="en-US"/>
        </w:rPr>
      </w:pPr>
      <w:r w:rsidRPr="00816859">
        <w:rPr>
          <w:rFonts w:ascii="Times New Roman" w:hAnsi="Times New Roman" w:cs="Times New Roman"/>
          <w:bCs/>
          <w:sz w:val="24"/>
          <w:lang w:val="en-US"/>
        </w:rPr>
        <w:t>Table</w:t>
      </w:r>
      <w:r w:rsidR="001A2E8F" w:rsidRPr="00816859">
        <w:rPr>
          <w:rFonts w:ascii="Times New Roman" w:hAnsi="Times New Roman" w:cs="Times New Roman"/>
          <w:bCs/>
          <w:sz w:val="24"/>
          <w:lang w:val="kk-KZ"/>
        </w:rPr>
        <w:t xml:space="preserve"> 6.1 – </w:t>
      </w:r>
      <w:r w:rsidR="00645FFD" w:rsidRPr="00816859">
        <w:rPr>
          <w:rFonts w:ascii="Times New Roman" w:hAnsi="Times New Roman" w:cs="Times New Roman"/>
          <w:bCs/>
          <w:sz w:val="24"/>
          <w:lang w:val="kk-KZ"/>
        </w:rPr>
        <w:t>Maximum estimated water discharge and maximum discharge in 2017 for the Esil and Nura rivers within the suburban zone of Nur-Sultan, m</w:t>
      </w:r>
      <w:r w:rsidR="00645FFD" w:rsidRPr="00816859">
        <w:rPr>
          <w:rFonts w:ascii="Times New Roman" w:hAnsi="Times New Roman" w:cs="Times New Roman"/>
          <w:bCs/>
          <w:sz w:val="24"/>
          <w:vertAlign w:val="superscript"/>
          <w:lang w:val="kk-KZ"/>
        </w:rPr>
        <w:t>3</w:t>
      </w:r>
      <w:r w:rsidR="00645FFD" w:rsidRPr="00816859">
        <w:rPr>
          <w:rFonts w:ascii="Times New Roman" w:hAnsi="Times New Roman" w:cs="Times New Roman"/>
          <w:bCs/>
          <w:sz w:val="24"/>
          <w:lang w:val="kk-KZ"/>
        </w:rPr>
        <w:t>/s</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77"/>
        <w:gridCol w:w="2409"/>
        <w:gridCol w:w="2268"/>
      </w:tblGrid>
      <w:tr w:rsidR="00816859" w:rsidRPr="001A4565" w:rsidTr="001A2E8F">
        <w:trPr>
          <w:trHeight w:val="711"/>
        </w:trPr>
        <w:tc>
          <w:tcPr>
            <w:tcW w:w="4977" w:type="dxa"/>
            <w:shd w:val="clear" w:color="auto" w:fill="auto"/>
            <w:vAlign w:val="center"/>
          </w:tcPr>
          <w:p w:rsidR="001A2E8F" w:rsidRPr="00816859" w:rsidRDefault="006078D0" w:rsidP="001A2E8F">
            <w:pPr>
              <w:spacing w:after="0" w:line="240" w:lineRule="auto"/>
              <w:jc w:val="center"/>
              <w:rPr>
                <w:rFonts w:ascii="Times New Roman" w:eastAsia="Times New Roman" w:hAnsi="Times New Roman" w:cs="Times New Roman"/>
                <w:sz w:val="24"/>
                <w:szCs w:val="24"/>
                <w:lang w:eastAsia="ru-RU"/>
              </w:rPr>
            </w:pPr>
            <w:r w:rsidRPr="00816859">
              <w:rPr>
                <w:rFonts w:ascii="Times New Roman" w:eastAsia="Times New Roman" w:hAnsi="Times New Roman" w:cs="Times New Roman"/>
                <w:sz w:val="24"/>
                <w:szCs w:val="24"/>
                <w:lang w:val="en-US"/>
              </w:rPr>
              <w:t>Gauging station</w:t>
            </w:r>
            <w:r w:rsidR="00645FFD" w:rsidRPr="00816859">
              <w:rPr>
                <w:rFonts w:ascii="Times New Roman" w:eastAsia="Times New Roman" w:hAnsi="Times New Roman" w:cs="Times New Roman"/>
                <w:sz w:val="24"/>
                <w:szCs w:val="24"/>
                <w:lang w:eastAsia="ru-RU"/>
              </w:rPr>
              <w:t>, hydraulic structures</w:t>
            </w:r>
          </w:p>
        </w:tc>
        <w:tc>
          <w:tcPr>
            <w:tcW w:w="2409" w:type="dxa"/>
            <w:shd w:val="clear" w:color="auto" w:fill="auto"/>
            <w:noWrap/>
            <w:vAlign w:val="center"/>
          </w:tcPr>
          <w:p w:rsidR="001A2E8F" w:rsidRPr="00816859" w:rsidRDefault="00645FFD" w:rsidP="00645FFD">
            <w:pPr>
              <w:spacing w:after="0" w:line="240" w:lineRule="auto"/>
              <w:jc w:val="center"/>
              <w:rPr>
                <w:rFonts w:ascii="Times New Roman" w:eastAsia="Times New Roman" w:hAnsi="Times New Roman" w:cs="Times New Roman"/>
                <w:sz w:val="24"/>
                <w:szCs w:val="24"/>
                <w:lang w:val="en-US" w:eastAsia="ru-RU"/>
              </w:rPr>
            </w:pPr>
            <w:r w:rsidRPr="00816859">
              <w:rPr>
                <w:rFonts w:ascii="Times New Roman" w:eastAsia="Times New Roman" w:hAnsi="Times New Roman" w:cs="Times New Roman"/>
                <w:sz w:val="24"/>
                <w:szCs w:val="24"/>
                <w:lang w:val="en-US" w:eastAsia="ru-RU"/>
              </w:rPr>
              <w:t>Max. estimated water flow rate, m</w:t>
            </w:r>
            <w:r w:rsidRPr="00816859">
              <w:rPr>
                <w:rFonts w:ascii="Times New Roman" w:eastAsia="Times New Roman" w:hAnsi="Times New Roman" w:cs="Times New Roman"/>
                <w:sz w:val="24"/>
                <w:szCs w:val="24"/>
                <w:vertAlign w:val="superscript"/>
                <w:lang w:val="en-US" w:eastAsia="ru-RU"/>
              </w:rPr>
              <w:t>3</w:t>
            </w:r>
            <w:r w:rsidRPr="00816859">
              <w:rPr>
                <w:rFonts w:ascii="Times New Roman" w:eastAsia="Times New Roman" w:hAnsi="Times New Roman" w:cs="Times New Roman"/>
                <w:sz w:val="24"/>
                <w:szCs w:val="24"/>
                <w:lang w:val="en-US" w:eastAsia="ru-RU"/>
              </w:rPr>
              <w:t>/s</w:t>
            </w:r>
          </w:p>
        </w:tc>
        <w:tc>
          <w:tcPr>
            <w:tcW w:w="2268" w:type="dxa"/>
            <w:shd w:val="clear" w:color="auto" w:fill="auto"/>
            <w:noWrap/>
            <w:vAlign w:val="center"/>
          </w:tcPr>
          <w:p w:rsidR="001A2E8F" w:rsidRPr="00816859" w:rsidRDefault="00645FFD" w:rsidP="006078D0">
            <w:pPr>
              <w:spacing w:after="0" w:line="240" w:lineRule="auto"/>
              <w:jc w:val="center"/>
              <w:rPr>
                <w:rFonts w:ascii="Times New Roman" w:eastAsia="Times New Roman" w:hAnsi="Times New Roman" w:cs="Times New Roman"/>
                <w:sz w:val="24"/>
                <w:szCs w:val="24"/>
                <w:lang w:val="en-US" w:eastAsia="ru-RU"/>
              </w:rPr>
            </w:pPr>
            <w:r w:rsidRPr="00816859">
              <w:rPr>
                <w:rFonts w:ascii="Times New Roman" w:eastAsia="Times New Roman" w:hAnsi="Times New Roman" w:cs="Times New Roman"/>
                <w:sz w:val="24"/>
                <w:szCs w:val="24"/>
                <w:lang w:val="en-US" w:eastAsia="ru-RU"/>
              </w:rPr>
              <w:t xml:space="preserve">Max. water </w:t>
            </w:r>
            <w:r w:rsidR="006078D0" w:rsidRPr="00816859">
              <w:rPr>
                <w:rFonts w:ascii="Times New Roman" w:eastAsia="Times New Roman" w:hAnsi="Times New Roman" w:cs="Times New Roman"/>
                <w:sz w:val="24"/>
                <w:szCs w:val="24"/>
                <w:lang w:val="en-US" w:eastAsia="ru-RU"/>
              </w:rPr>
              <w:t>discharge</w:t>
            </w:r>
            <w:r w:rsidRPr="00816859">
              <w:rPr>
                <w:rFonts w:ascii="Times New Roman" w:eastAsia="Times New Roman" w:hAnsi="Times New Roman" w:cs="Times New Roman"/>
                <w:sz w:val="24"/>
                <w:szCs w:val="24"/>
                <w:lang w:val="en-US" w:eastAsia="ru-RU"/>
              </w:rPr>
              <w:t xml:space="preserve"> in 2017, m</w:t>
            </w:r>
            <w:r w:rsidRPr="00816859">
              <w:rPr>
                <w:rFonts w:ascii="Times New Roman" w:eastAsia="Times New Roman" w:hAnsi="Times New Roman" w:cs="Times New Roman"/>
                <w:sz w:val="24"/>
                <w:szCs w:val="24"/>
                <w:vertAlign w:val="superscript"/>
                <w:lang w:val="en-US" w:eastAsia="ru-RU"/>
              </w:rPr>
              <w:t>3</w:t>
            </w:r>
            <w:r w:rsidRPr="00816859">
              <w:rPr>
                <w:rFonts w:ascii="Times New Roman" w:eastAsia="Times New Roman" w:hAnsi="Times New Roman" w:cs="Times New Roman"/>
                <w:sz w:val="24"/>
                <w:szCs w:val="24"/>
                <w:lang w:val="en-US" w:eastAsia="ru-RU"/>
              </w:rPr>
              <w:t>/s</w:t>
            </w:r>
          </w:p>
        </w:tc>
      </w:tr>
      <w:tr w:rsidR="00816859" w:rsidRPr="00816859" w:rsidTr="001A2E8F">
        <w:trPr>
          <w:trHeight w:val="570"/>
        </w:trPr>
        <w:tc>
          <w:tcPr>
            <w:tcW w:w="4977" w:type="dxa"/>
            <w:shd w:val="clear" w:color="auto" w:fill="auto"/>
            <w:vAlign w:val="center"/>
            <w:hideMark/>
          </w:tcPr>
          <w:p w:rsidR="001A2E8F" w:rsidRPr="00816859" w:rsidRDefault="00645FFD" w:rsidP="00645FFD">
            <w:pPr>
              <w:spacing w:after="0" w:line="240" w:lineRule="auto"/>
              <w:jc w:val="center"/>
              <w:rPr>
                <w:rFonts w:ascii="Times New Roman" w:eastAsia="Times New Roman" w:hAnsi="Times New Roman" w:cs="Times New Roman"/>
                <w:sz w:val="24"/>
                <w:szCs w:val="24"/>
                <w:lang w:val="en-US" w:eastAsia="ru-RU"/>
              </w:rPr>
            </w:pPr>
            <w:r w:rsidRPr="00816859">
              <w:rPr>
                <w:rFonts w:ascii="Times New Roman" w:eastAsia="Times New Roman" w:hAnsi="Times New Roman" w:cs="Times New Roman"/>
                <w:sz w:val="24"/>
                <w:szCs w:val="24"/>
                <w:lang w:val="en-US" w:eastAsia="ru-RU"/>
              </w:rPr>
              <w:t>R. Esil – discharge from the Astana reservoir</w:t>
            </w:r>
          </w:p>
        </w:tc>
        <w:tc>
          <w:tcPr>
            <w:tcW w:w="2409" w:type="dxa"/>
            <w:shd w:val="clear" w:color="auto" w:fill="auto"/>
            <w:noWrap/>
            <w:vAlign w:val="center"/>
            <w:hideMark/>
          </w:tcPr>
          <w:p w:rsidR="001A2E8F" w:rsidRPr="00816859" w:rsidRDefault="001A2E8F" w:rsidP="001A2E8F">
            <w:pPr>
              <w:spacing w:after="0" w:line="240" w:lineRule="auto"/>
              <w:jc w:val="center"/>
              <w:rPr>
                <w:rFonts w:ascii="Times New Roman" w:eastAsia="Times New Roman" w:hAnsi="Times New Roman" w:cs="Times New Roman"/>
                <w:sz w:val="24"/>
                <w:szCs w:val="24"/>
                <w:lang w:eastAsia="ru-RU"/>
              </w:rPr>
            </w:pPr>
            <w:r w:rsidRPr="00816859">
              <w:rPr>
                <w:rFonts w:ascii="Times New Roman" w:eastAsia="Times New Roman" w:hAnsi="Times New Roman" w:cs="Times New Roman"/>
                <w:sz w:val="24"/>
                <w:szCs w:val="24"/>
                <w:lang w:eastAsia="ru-RU"/>
              </w:rPr>
              <w:t>1910</w:t>
            </w:r>
          </w:p>
        </w:tc>
        <w:tc>
          <w:tcPr>
            <w:tcW w:w="2268" w:type="dxa"/>
            <w:shd w:val="clear" w:color="auto" w:fill="auto"/>
            <w:noWrap/>
            <w:vAlign w:val="center"/>
            <w:hideMark/>
          </w:tcPr>
          <w:p w:rsidR="001A2E8F" w:rsidRPr="00816859" w:rsidRDefault="001A2E8F" w:rsidP="001A2E8F">
            <w:pPr>
              <w:spacing w:after="0" w:line="240" w:lineRule="auto"/>
              <w:jc w:val="center"/>
              <w:rPr>
                <w:rFonts w:ascii="Times New Roman" w:eastAsia="Times New Roman" w:hAnsi="Times New Roman" w:cs="Times New Roman"/>
                <w:sz w:val="24"/>
                <w:szCs w:val="24"/>
                <w:lang w:eastAsia="ru-RU"/>
              </w:rPr>
            </w:pPr>
            <w:r w:rsidRPr="00816859">
              <w:rPr>
                <w:rFonts w:ascii="Times New Roman" w:eastAsia="Times New Roman" w:hAnsi="Times New Roman" w:cs="Times New Roman"/>
                <w:sz w:val="24"/>
                <w:szCs w:val="24"/>
                <w:lang w:eastAsia="ru-RU"/>
              </w:rPr>
              <w:t>1110</w:t>
            </w:r>
          </w:p>
        </w:tc>
      </w:tr>
      <w:tr w:rsidR="00816859" w:rsidRPr="00816859" w:rsidTr="001A2E8F">
        <w:trPr>
          <w:trHeight w:val="408"/>
        </w:trPr>
        <w:tc>
          <w:tcPr>
            <w:tcW w:w="4977" w:type="dxa"/>
            <w:shd w:val="clear" w:color="auto" w:fill="auto"/>
            <w:vAlign w:val="center"/>
          </w:tcPr>
          <w:p w:rsidR="00645FFD" w:rsidRPr="00816859" w:rsidRDefault="00645FFD" w:rsidP="00645FFD">
            <w:pPr>
              <w:spacing w:after="0" w:line="240" w:lineRule="auto"/>
              <w:jc w:val="center"/>
              <w:rPr>
                <w:rFonts w:ascii="Times New Roman" w:eastAsia="Times New Roman" w:hAnsi="Times New Roman" w:cs="Times New Roman"/>
                <w:sz w:val="24"/>
                <w:szCs w:val="24"/>
                <w:lang w:val="en-US" w:eastAsia="ru-RU"/>
              </w:rPr>
            </w:pPr>
            <w:r w:rsidRPr="00816859">
              <w:rPr>
                <w:rFonts w:ascii="Times New Roman" w:eastAsia="Times New Roman" w:hAnsi="Times New Roman" w:cs="Times New Roman"/>
                <w:sz w:val="24"/>
                <w:szCs w:val="24"/>
                <w:lang w:val="en-US" w:eastAsia="ru-RU"/>
              </w:rPr>
              <w:t>R. Esil – discharge from a hydraulic structure</w:t>
            </w:r>
          </w:p>
          <w:p w:rsidR="001A2E8F" w:rsidRPr="00816859" w:rsidRDefault="00645FFD" w:rsidP="00645FFD">
            <w:pPr>
              <w:spacing w:after="0" w:line="240" w:lineRule="auto"/>
              <w:jc w:val="center"/>
              <w:rPr>
                <w:rFonts w:ascii="Times New Roman" w:eastAsia="Times New Roman" w:hAnsi="Times New Roman" w:cs="Times New Roman"/>
                <w:sz w:val="24"/>
                <w:szCs w:val="24"/>
                <w:lang w:val="en-US" w:eastAsia="ru-RU"/>
              </w:rPr>
            </w:pPr>
            <w:r w:rsidRPr="00816859">
              <w:rPr>
                <w:rFonts w:ascii="Times New Roman" w:eastAsia="Times New Roman" w:hAnsi="Times New Roman" w:cs="Times New Roman"/>
                <w:sz w:val="24"/>
                <w:szCs w:val="24"/>
                <w:lang w:val="en-US" w:eastAsia="ru-RU"/>
              </w:rPr>
              <w:t>"Protective dam for the city of Nur-Sultan"</w:t>
            </w:r>
          </w:p>
        </w:tc>
        <w:tc>
          <w:tcPr>
            <w:tcW w:w="2409" w:type="dxa"/>
            <w:shd w:val="clear" w:color="auto" w:fill="auto"/>
            <w:noWrap/>
            <w:vAlign w:val="center"/>
          </w:tcPr>
          <w:p w:rsidR="001A2E8F" w:rsidRPr="00816859" w:rsidRDefault="001A2E8F" w:rsidP="001A2E8F">
            <w:pPr>
              <w:spacing w:after="0" w:line="240" w:lineRule="auto"/>
              <w:jc w:val="center"/>
              <w:rPr>
                <w:rFonts w:ascii="Times New Roman" w:eastAsia="Times New Roman" w:hAnsi="Times New Roman" w:cs="Times New Roman"/>
                <w:sz w:val="24"/>
                <w:szCs w:val="24"/>
                <w:lang w:eastAsia="ru-RU"/>
              </w:rPr>
            </w:pPr>
            <w:r w:rsidRPr="00816859">
              <w:rPr>
                <w:rFonts w:ascii="Times New Roman" w:eastAsia="Times New Roman" w:hAnsi="Times New Roman" w:cs="Times New Roman"/>
                <w:sz w:val="24"/>
                <w:szCs w:val="24"/>
                <w:lang w:eastAsia="ru-RU"/>
              </w:rPr>
              <w:t>100</w:t>
            </w:r>
          </w:p>
        </w:tc>
        <w:tc>
          <w:tcPr>
            <w:tcW w:w="2268" w:type="dxa"/>
            <w:shd w:val="clear" w:color="auto" w:fill="auto"/>
            <w:noWrap/>
            <w:vAlign w:val="center"/>
          </w:tcPr>
          <w:p w:rsidR="001A2E8F" w:rsidRPr="00816859" w:rsidRDefault="001A2E8F" w:rsidP="001A2E8F">
            <w:pPr>
              <w:spacing w:after="0" w:line="240" w:lineRule="auto"/>
              <w:jc w:val="center"/>
              <w:rPr>
                <w:rFonts w:ascii="Times New Roman" w:eastAsia="Times New Roman" w:hAnsi="Times New Roman" w:cs="Times New Roman"/>
                <w:sz w:val="24"/>
                <w:szCs w:val="24"/>
                <w:lang w:eastAsia="ru-RU"/>
              </w:rPr>
            </w:pPr>
            <w:r w:rsidRPr="00816859">
              <w:rPr>
                <w:rFonts w:ascii="Times New Roman" w:eastAsia="Times New Roman" w:hAnsi="Times New Roman" w:cs="Times New Roman"/>
                <w:sz w:val="24"/>
                <w:szCs w:val="24"/>
                <w:lang w:eastAsia="ru-RU"/>
              </w:rPr>
              <w:t>45</w:t>
            </w:r>
          </w:p>
        </w:tc>
      </w:tr>
      <w:tr w:rsidR="001A2E8F" w:rsidRPr="00816859" w:rsidTr="001A2E8F">
        <w:trPr>
          <w:trHeight w:val="543"/>
        </w:trPr>
        <w:tc>
          <w:tcPr>
            <w:tcW w:w="4977" w:type="dxa"/>
            <w:shd w:val="clear" w:color="auto" w:fill="auto"/>
            <w:vAlign w:val="center"/>
            <w:hideMark/>
          </w:tcPr>
          <w:p w:rsidR="001A2E8F" w:rsidRPr="00816859" w:rsidRDefault="00645FFD" w:rsidP="00645FFD">
            <w:pPr>
              <w:spacing w:after="0" w:line="240" w:lineRule="auto"/>
              <w:jc w:val="center"/>
              <w:rPr>
                <w:rFonts w:ascii="Times New Roman" w:eastAsia="Times New Roman" w:hAnsi="Times New Roman" w:cs="Times New Roman"/>
                <w:sz w:val="24"/>
                <w:szCs w:val="24"/>
                <w:lang w:val="en-US" w:eastAsia="ru-RU"/>
              </w:rPr>
            </w:pPr>
            <w:r w:rsidRPr="00816859">
              <w:rPr>
                <w:rFonts w:ascii="Times New Roman" w:eastAsia="Times New Roman" w:hAnsi="Times New Roman" w:cs="Times New Roman"/>
                <w:sz w:val="24"/>
                <w:szCs w:val="24"/>
                <w:lang w:val="en-US" w:eastAsia="ru-RU"/>
              </w:rPr>
              <w:t>R. Nura – a gauging station near the village named after R. Koshkarbaeva</w:t>
            </w:r>
          </w:p>
        </w:tc>
        <w:tc>
          <w:tcPr>
            <w:tcW w:w="2409" w:type="dxa"/>
            <w:shd w:val="clear" w:color="auto" w:fill="auto"/>
            <w:noWrap/>
            <w:vAlign w:val="center"/>
            <w:hideMark/>
          </w:tcPr>
          <w:p w:rsidR="001A2E8F" w:rsidRPr="00816859" w:rsidRDefault="001A2E8F" w:rsidP="001A2E8F">
            <w:pPr>
              <w:spacing w:after="0" w:line="240" w:lineRule="auto"/>
              <w:jc w:val="center"/>
              <w:rPr>
                <w:rFonts w:ascii="Times New Roman" w:eastAsia="Times New Roman" w:hAnsi="Times New Roman" w:cs="Times New Roman"/>
                <w:sz w:val="24"/>
                <w:szCs w:val="24"/>
                <w:lang w:eastAsia="ru-RU"/>
              </w:rPr>
            </w:pPr>
            <w:r w:rsidRPr="00816859">
              <w:rPr>
                <w:rFonts w:ascii="Times New Roman" w:eastAsia="Times New Roman" w:hAnsi="Times New Roman" w:cs="Times New Roman"/>
                <w:sz w:val="24"/>
                <w:szCs w:val="24"/>
                <w:lang w:eastAsia="ru-RU"/>
              </w:rPr>
              <w:t>2140,88</w:t>
            </w:r>
          </w:p>
        </w:tc>
        <w:tc>
          <w:tcPr>
            <w:tcW w:w="2268" w:type="dxa"/>
            <w:shd w:val="clear" w:color="auto" w:fill="auto"/>
            <w:noWrap/>
            <w:vAlign w:val="center"/>
            <w:hideMark/>
          </w:tcPr>
          <w:p w:rsidR="001A2E8F" w:rsidRPr="00816859" w:rsidRDefault="001A2E8F" w:rsidP="001A2E8F">
            <w:pPr>
              <w:spacing w:after="0" w:line="240" w:lineRule="auto"/>
              <w:jc w:val="center"/>
              <w:rPr>
                <w:rFonts w:ascii="Times New Roman" w:eastAsia="Times New Roman" w:hAnsi="Times New Roman" w:cs="Times New Roman"/>
                <w:sz w:val="24"/>
                <w:szCs w:val="24"/>
                <w:lang w:eastAsia="ru-RU"/>
              </w:rPr>
            </w:pPr>
            <w:r w:rsidRPr="00816859">
              <w:rPr>
                <w:rFonts w:ascii="Times New Roman" w:eastAsia="Times New Roman" w:hAnsi="Times New Roman" w:cs="Times New Roman"/>
                <w:sz w:val="24"/>
                <w:szCs w:val="24"/>
                <w:lang w:eastAsia="ru-RU"/>
              </w:rPr>
              <w:t>1870</w:t>
            </w:r>
          </w:p>
        </w:tc>
      </w:tr>
    </w:tbl>
    <w:p w:rsidR="001A2E8F" w:rsidRPr="00816859" w:rsidRDefault="001A2E8F" w:rsidP="001A2E8F">
      <w:pPr>
        <w:pStyle w:val="ab"/>
        <w:tabs>
          <w:tab w:val="left" w:pos="324"/>
        </w:tabs>
        <w:spacing w:line="360" w:lineRule="auto"/>
        <w:ind w:left="0"/>
        <w:jc w:val="both"/>
        <w:rPr>
          <w:rFonts w:ascii="Times New Roman" w:hAnsi="Times New Roman" w:cs="Times New Roman"/>
          <w:bCs/>
          <w:sz w:val="24"/>
          <w:lang w:val="kk-KZ"/>
        </w:rPr>
      </w:pPr>
    </w:p>
    <w:p w:rsidR="001A2E8F" w:rsidRPr="00816859" w:rsidRDefault="00645FFD" w:rsidP="001A2E8F">
      <w:pPr>
        <w:pStyle w:val="ab"/>
        <w:tabs>
          <w:tab w:val="left" w:pos="324"/>
        </w:tabs>
        <w:spacing w:line="360" w:lineRule="auto"/>
        <w:ind w:left="0" w:firstLine="709"/>
        <w:jc w:val="both"/>
        <w:rPr>
          <w:rFonts w:ascii="Times New Roman" w:hAnsi="Times New Roman" w:cs="Times New Roman"/>
          <w:bCs/>
          <w:sz w:val="24"/>
          <w:lang w:val="kk-KZ"/>
        </w:rPr>
      </w:pPr>
      <w:r w:rsidRPr="00816859">
        <w:rPr>
          <w:rFonts w:ascii="Times New Roman" w:hAnsi="Times New Roman" w:cs="Times New Roman"/>
          <w:bCs/>
          <w:sz w:val="24"/>
          <w:lang w:val="kk-KZ"/>
        </w:rPr>
        <w:t xml:space="preserve">It should be noted that 2017 was a high-water year, the </w:t>
      </w:r>
      <w:r w:rsidR="00BE0113">
        <w:rPr>
          <w:rFonts w:ascii="Times New Roman" w:hAnsi="Times New Roman" w:cs="Times New Roman"/>
          <w:bCs/>
          <w:sz w:val="24"/>
          <w:lang w:val="en-US"/>
        </w:rPr>
        <w:t>values</w:t>
      </w:r>
      <w:r w:rsidRPr="00816859">
        <w:rPr>
          <w:rFonts w:ascii="Times New Roman" w:hAnsi="Times New Roman" w:cs="Times New Roman"/>
          <w:bCs/>
          <w:sz w:val="24"/>
          <w:lang w:val="kk-KZ"/>
        </w:rPr>
        <w:t xml:space="preserve"> of the Nura river corresponded to 2% </w:t>
      </w:r>
      <w:r w:rsidR="00BE0113">
        <w:rPr>
          <w:rFonts w:ascii="Times New Roman" w:hAnsi="Times New Roman" w:cs="Times New Roman"/>
          <w:bCs/>
          <w:sz w:val="24"/>
          <w:lang w:val="en-US"/>
        </w:rPr>
        <w:t>probability</w:t>
      </w:r>
      <w:r w:rsidRPr="00816859">
        <w:rPr>
          <w:rFonts w:ascii="Times New Roman" w:hAnsi="Times New Roman" w:cs="Times New Roman"/>
          <w:bCs/>
          <w:sz w:val="24"/>
          <w:lang w:val="kk-KZ"/>
        </w:rPr>
        <w:t>. The choice is also justified by the fact that it is possible to verify the obtained simulation results based on comparison with the results of decoding high-resolution satellite images for the dates of the flood passage.</w:t>
      </w:r>
      <w:r w:rsidR="001A2E8F" w:rsidRPr="00816859">
        <w:rPr>
          <w:rFonts w:ascii="Times New Roman" w:hAnsi="Times New Roman" w:cs="Times New Roman"/>
          <w:bCs/>
          <w:sz w:val="24"/>
          <w:lang w:val="kk-KZ"/>
        </w:rPr>
        <w:t xml:space="preserve">   </w:t>
      </w:r>
    </w:p>
    <w:p w:rsidR="001A2E8F" w:rsidRPr="00816859" w:rsidRDefault="001A2E8F" w:rsidP="001A2E8F">
      <w:pPr>
        <w:tabs>
          <w:tab w:val="left" w:pos="324"/>
        </w:tabs>
        <w:spacing w:after="0" w:line="360" w:lineRule="auto"/>
        <w:ind w:firstLine="709"/>
        <w:jc w:val="both"/>
        <w:rPr>
          <w:rFonts w:ascii="Times New Roman" w:hAnsi="Times New Roman" w:cs="Times New Roman"/>
          <w:bCs/>
          <w:sz w:val="24"/>
          <w:lang w:val="en-US"/>
        </w:rPr>
      </w:pPr>
      <w:r w:rsidRPr="00816859">
        <w:rPr>
          <w:rFonts w:ascii="Times New Roman" w:hAnsi="Times New Roman" w:cs="Times New Roman"/>
          <w:bCs/>
          <w:sz w:val="24"/>
          <w:lang w:val="kk-KZ"/>
        </w:rPr>
        <w:t xml:space="preserve">3) </w:t>
      </w:r>
      <w:r w:rsidR="007709BB" w:rsidRPr="00645F79">
        <w:rPr>
          <w:rFonts w:ascii="Times New Roman" w:hAnsi="Times New Roman" w:cs="Times New Roman"/>
          <w:bCs/>
          <w:sz w:val="24"/>
          <w:lang w:val="kk-KZ"/>
        </w:rPr>
        <w:t>Technical characteristics of hydraulic structures</w:t>
      </w:r>
      <w:r w:rsidRPr="00645F79">
        <w:rPr>
          <w:rFonts w:ascii="Times New Roman" w:hAnsi="Times New Roman" w:cs="Times New Roman"/>
          <w:bCs/>
          <w:sz w:val="24"/>
          <w:lang w:val="kk-KZ"/>
        </w:rPr>
        <w:t xml:space="preserve">. </w:t>
      </w:r>
      <w:r w:rsidR="007709BB" w:rsidRPr="00645F79">
        <w:rPr>
          <w:rFonts w:ascii="Times New Roman" w:hAnsi="Times New Roman" w:cs="Times New Roman"/>
          <w:bCs/>
          <w:sz w:val="24"/>
          <w:lang w:val="en-US"/>
        </w:rPr>
        <w:t>Information</w:t>
      </w:r>
      <w:r w:rsidR="007709BB" w:rsidRPr="00816859">
        <w:rPr>
          <w:rFonts w:ascii="Times New Roman" w:hAnsi="Times New Roman" w:cs="Times New Roman"/>
          <w:bCs/>
          <w:sz w:val="24"/>
          <w:lang w:val="en-US"/>
        </w:rPr>
        <w:t xml:space="preserve"> on the technical characteristics and rules for the functioning of hydraulic structures is necessary, both at the stage of compiling the DEM, and for entering hydrological parameters into the model.</w:t>
      </w:r>
      <w:r w:rsidRPr="00816859">
        <w:rPr>
          <w:rFonts w:ascii="Times New Roman" w:hAnsi="Times New Roman" w:cs="Times New Roman"/>
          <w:bCs/>
          <w:sz w:val="24"/>
          <w:lang w:val="kk-KZ"/>
        </w:rPr>
        <w:t xml:space="preserve"> </w:t>
      </w:r>
      <w:r w:rsidR="006B02A8" w:rsidRPr="00816859">
        <w:rPr>
          <w:rFonts w:ascii="Times New Roman" w:hAnsi="Times New Roman" w:cs="Times New Roman"/>
          <w:bCs/>
          <w:sz w:val="24"/>
          <w:lang w:val="en-US"/>
        </w:rPr>
        <w:t>According to the technical passports of hydraulic structures received from the RSE "Kakhvodkhoz" CWR MEGNR RK, the model includes the technical characteristics of hydrological structures on the Esil and Nura rivers within the suburban area of ​​Nur-Sultan</w:t>
      </w:r>
      <w:r w:rsidRPr="00816859">
        <w:rPr>
          <w:rFonts w:ascii="Times New Roman" w:hAnsi="Times New Roman" w:cs="Times New Roman"/>
          <w:bCs/>
          <w:sz w:val="24"/>
          <w:lang w:val="en-US"/>
        </w:rPr>
        <w:t xml:space="preserve">. </w:t>
      </w:r>
      <w:r w:rsidR="006B02A8" w:rsidRPr="00816859">
        <w:rPr>
          <w:rFonts w:ascii="Times New Roman" w:hAnsi="Times New Roman" w:cs="Times New Roman"/>
          <w:bCs/>
          <w:sz w:val="24"/>
          <w:lang w:val="en-US"/>
        </w:rPr>
        <w:t xml:space="preserve">Hourly data on water release, characteristics of hydraulic structures, as well as hydrographs for 10, 20 and 100-year floods </w:t>
      </w:r>
      <w:r w:rsidR="006B02A8" w:rsidRPr="00816859">
        <w:rPr>
          <w:rFonts w:ascii="Times New Roman" w:hAnsi="Times New Roman" w:cs="Times New Roman"/>
          <w:bCs/>
          <w:sz w:val="24"/>
          <w:lang w:val="en-US"/>
        </w:rPr>
        <w:lastRenderedPageBreak/>
        <w:t>were obtained from the Kazsushar RSE. The opening of the reservoir and regulator gates took place in accordance with the current operating rules</w:t>
      </w:r>
      <w:r w:rsidRPr="00816859">
        <w:rPr>
          <w:rFonts w:ascii="Times New Roman" w:hAnsi="Times New Roman" w:cs="Times New Roman"/>
          <w:bCs/>
          <w:sz w:val="24"/>
          <w:lang w:val="en-US"/>
        </w:rPr>
        <w:t xml:space="preserve"> (</w:t>
      </w:r>
      <w:r w:rsidR="00DF2F5C" w:rsidRPr="00816859">
        <w:rPr>
          <w:rFonts w:ascii="Times New Roman" w:hAnsi="Times New Roman"/>
          <w:sz w:val="24"/>
          <w:lang w:val="en-US"/>
        </w:rPr>
        <w:t>Application K</w:t>
      </w:r>
      <w:r w:rsidRPr="00816859">
        <w:rPr>
          <w:rFonts w:ascii="Times New Roman" w:hAnsi="Times New Roman" w:cs="Times New Roman"/>
          <w:bCs/>
          <w:sz w:val="24"/>
          <w:lang w:val="en-US"/>
        </w:rPr>
        <w:t>).</w:t>
      </w:r>
    </w:p>
    <w:p w:rsidR="001A2E8F" w:rsidRPr="00645F79" w:rsidRDefault="001A2E8F" w:rsidP="001A2E8F">
      <w:pPr>
        <w:pStyle w:val="ab"/>
        <w:tabs>
          <w:tab w:val="left" w:pos="324"/>
        </w:tabs>
        <w:spacing w:line="360" w:lineRule="auto"/>
        <w:ind w:left="0" w:firstLine="709"/>
        <w:jc w:val="both"/>
        <w:rPr>
          <w:rFonts w:ascii="Times New Roman" w:hAnsi="Times New Roman" w:cs="Times New Roman"/>
          <w:bCs/>
          <w:sz w:val="24"/>
          <w:lang w:val="en-US"/>
        </w:rPr>
      </w:pPr>
      <w:r w:rsidRPr="00645F79">
        <w:rPr>
          <w:rFonts w:ascii="Times New Roman" w:hAnsi="Times New Roman" w:cs="Times New Roman"/>
          <w:bCs/>
          <w:sz w:val="24"/>
          <w:lang w:val="kk-KZ"/>
        </w:rPr>
        <w:t xml:space="preserve">4) </w:t>
      </w:r>
      <w:r w:rsidR="006B02A8" w:rsidRPr="00645F79">
        <w:rPr>
          <w:rFonts w:ascii="Times New Roman" w:hAnsi="Times New Roman" w:cs="Times New Roman"/>
          <w:bCs/>
          <w:sz w:val="24"/>
          <w:lang w:val="kk-KZ"/>
        </w:rPr>
        <w:t>The roughness coefficients of the earth's surface were set according to the HEC-RAS Hydraulic Handbook</w:t>
      </w:r>
      <w:r w:rsidRPr="00645F79">
        <w:rPr>
          <w:rFonts w:ascii="Times New Roman" w:hAnsi="Times New Roman" w:cs="Times New Roman"/>
          <w:bCs/>
          <w:sz w:val="24"/>
          <w:lang w:val="en-US"/>
        </w:rPr>
        <w:t xml:space="preserve"> [</w:t>
      </w:r>
      <w:r w:rsidR="00DF2F5C" w:rsidRPr="00645F79">
        <w:rPr>
          <w:rFonts w:ascii="Times New Roman" w:hAnsi="Times New Roman" w:cs="Times New Roman"/>
          <w:bCs/>
          <w:sz w:val="24"/>
          <w:lang w:val="en-US"/>
        </w:rPr>
        <w:t>36</w:t>
      </w:r>
      <w:r w:rsidRPr="00645F79">
        <w:rPr>
          <w:rFonts w:ascii="Times New Roman" w:hAnsi="Times New Roman" w:cs="Times New Roman"/>
          <w:bCs/>
          <w:sz w:val="24"/>
          <w:lang w:val="en-US"/>
        </w:rPr>
        <w:t xml:space="preserve">]. </w:t>
      </w:r>
      <w:r w:rsidR="00C84304" w:rsidRPr="00645F79">
        <w:rPr>
          <w:rFonts w:ascii="Times New Roman" w:hAnsi="Times New Roman" w:cs="Times New Roman"/>
          <w:bCs/>
          <w:sz w:val="24"/>
          <w:lang w:val="kk-KZ"/>
        </w:rPr>
        <w:t xml:space="preserve">The roughness assessment is based on the land use map of the suburban area of ​​Nur-Sultan. Each type of land use was assigned the values ​​of the Manning roughness coefficients n </w:t>
      </w:r>
      <w:r w:rsidRPr="00645F79">
        <w:rPr>
          <w:rFonts w:ascii="Times New Roman" w:hAnsi="Times New Roman" w:cs="Times New Roman"/>
          <w:bCs/>
          <w:sz w:val="24"/>
          <w:lang w:val="en-US"/>
        </w:rPr>
        <w:t>(</w:t>
      </w:r>
      <w:r w:rsidR="00DF2F5C" w:rsidRPr="00645F79">
        <w:rPr>
          <w:rFonts w:ascii="Times New Roman" w:hAnsi="Times New Roman"/>
          <w:sz w:val="24"/>
          <w:lang w:val="en-US"/>
        </w:rPr>
        <w:t>Application L</w:t>
      </w:r>
      <w:r w:rsidRPr="00645F79">
        <w:rPr>
          <w:rFonts w:ascii="Times New Roman" w:hAnsi="Times New Roman" w:cs="Times New Roman"/>
          <w:bCs/>
          <w:sz w:val="24"/>
          <w:lang w:val="en-US"/>
        </w:rPr>
        <w:t xml:space="preserve">). </w:t>
      </w:r>
      <w:r w:rsidR="00C84304" w:rsidRPr="00645F79">
        <w:rPr>
          <w:rFonts w:ascii="Times New Roman" w:hAnsi="Times New Roman" w:cs="Times New Roman"/>
          <w:bCs/>
          <w:sz w:val="24"/>
          <w:lang w:val="en-US"/>
        </w:rPr>
        <w:t>When assigning roughness values ​​to objects, the recommended n values ​​(according to Manning's formula) for various surfaces were used</w:t>
      </w:r>
      <w:r w:rsidRPr="00645F79">
        <w:rPr>
          <w:rFonts w:ascii="Times New Roman" w:hAnsi="Times New Roman" w:cs="Times New Roman"/>
          <w:bCs/>
          <w:sz w:val="24"/>
          <w:lang w:val="en-US"/>
        </w:rPr>
        <w:t xml:space="preserve"> [</w:t>
      </w:r>
      <w:r w:rsidR="00DF2F5C" w:rsidRPr="00645F79">
        <w:rPr>
          <w:rFonts w:ascii="Times New Roman" w:hAnsi="Times New Roman" w:cs="Times New Roman"/>
          <w:bCs/>
          <w:sz w:val="24"/>
          <w:lang w:val="en-US"/>
        </w:rPr>
        <w:t>8</w:t>
      </w:r>
      <w:r w:rsidRPr="00645F79">
        <w:rPr>
          <w:rFonts w:ascii="Times New Roman" w:hAnsi="Times New Roman" w:cs="Times New Roman"/>
          <w:bCs/>
          <w:sz w:val="24"/>
          <w:lang w:val="en-US"/>
        </w:rPr>
        <w:t xml:space="preserve">]. </w:t>
      </w:r>
    </w:p>
    <w:p w:rsidR="001A2E8F" w:rsidRPr="00645F79" w:rsidRDefault="00C84304" w:rsidP="001A2E8F">
      <w:pPr>
        <w:spacing w:after="0" w:line="360" w:lineRule="auto"/>
        <w:ind w:firstLine="709"/>
        <w:jc w:val="both"/>
        <w:rPr>
          <w:rFonts w:ascii="Times New Roman" w:eastAsia="Calibri" w:hAnsi="Times New Roman" w:cs="Times New Roman"/>
          <w:bCs/>
          <w:sz w:val="24"/>
          <w:szCs w:val="24"/>
          <w:lang w:val="en-US" w:eastAsia="ru-RU" w:bidi="hi-IN"/>
        </w:rPr>
      </w:pPr>
      <w:r w:rsidRPr="00645F79">
        <w:rPr>
          <w:rFonts w:ascii="Times New Roman" w:eastAsia="Calibri" w:hAnsi="Times New Roman" w:cs="Times New Roman"/>
          <w:bCs/>
          <w:sz w:val="24"/>
          <w:szCs w:val="24"/>
          <w:lang w:val="en-US" w:eastAsia="ru-RU" w:bidi="hi-IN"/>
        </w:rPr>
        <w:t>When modeling in the HEC-RAS program, the following algorithm of actions was applied</w:t>
      </w:r>
      <w:r w:rsidR="001A2E8F" w:rsidRPr="00645F79">
        <w:rPr>
          <w:rFonts w:ascii="Times New Roman" w:eastAsia="Calibri" w:hAnsi="Times New Roman" w:cs="Times New Roman"/>
          <w:bCs/>
          <w:sz w:val="24"/>
          <w:szCs w:val="24"/>
          <w:lang w:val="en-US" w:eastAsia="ru-RU" w:bidi="hi-IN"/>
        </w:rPr>
        <w:t xml:space="preserve">: </w:t>
      </w:r>
    </w:p>
    <w:p w:rsidR="001A2E8F" w:rsidRPr="00645F79" w:rsidRDefault="006230B1" w:rsidP="002E3056">
      <w:pPr>
        <w:pStyle w:val="ab"/>
        <w:numPr>
          <w:ilvl w:val="0"/>
          <w:numId w:val="1"/>
        </w:numPr>
        <w:tabs>
          <w:tab w:val="left" w:pos="284"/>
          <w:tab w:val="left" w:pos="709"/>
        </w:tabs>
        <w:spacing w:line="360" w:lineRule="auto"/>
        <w:ind w:left="0" w:firstLine="426"/>
        <w:jc w:val="both"/>
        <w:rPr>
          <w:rFonts w:ascii="Times New Roman" w:hAnsi="Times New Roman" w:cs="Times New Roman"/>
          <w:bCs/>
          <w:sz w:val="24"/>
          <w:szCs w:val="24"/>
          <w:lang w:val="en-US"/>
        </w:rPr>
      </w:pPr>
      <w:r w:rsidRPr="00645F79">
        <w:rPr>
          <w:rFonts w:ascii="Times New Roman" w:hAnsi="Times New Roman" w:cs="Times New Roman"/>
          <w:bCs/>
          <w:sz w:val="24"/>
          <w:szCs w:val="24"/>
          <w:lang w:val="en-US"/>
        </w:rPr>
        <w:t>Importing a digital elevation model file</w:t>
      </w:r>
      <w:r w:rsidR="001A2E8F" w:rsidRPr="00645F79">
        <w:rPr>
          <w:rFonts w:ascii="Times New Roman" w:hAnsi="Times New Roman" w:cs="Times New Roman"/>
          <w:bCs/>
          <w:sz w:val="24"/>
          <w:szCs w:val="24"/>
          <w:lang w:val="en-US"/>
        </w:rPr>
        <w:t xml:space="preserve">; </w:t>
      </w:r>
    </w:p>
    <w:p w:rsidR="006230B1" w:rsidRPr="00645F79" w:rsidRDefault="006230B1" w:rsidP="002E3056">
      <w:pPr>
        <w:pStyle w:val="ab"/>
        <w:numPr>
          <w:ilvl w:val="0"/>
          <w:numId w:val="1"/>
        </w:numPr>
        <w:tabs>
          <w:tab w:val="left" w:pos="709"/>
          <w:tab w:val="left" w:pos="993"/>
        </w:tabs>
        <w:spacing w:line="360" w:lineRule="auto"/>
        <w:ind w:left="0" w:firstLine="426"/>
        <w:jc w:val="both"/>
        <w:rPr>
          <w:rFonts w:ascii="Times New Roman" w:hAnsi="Times New Roman" w:cs="Times New Roman"/>
          <w:bCs/>
          <w:sz w:val="24"/>
          <w:szCs w:val="24"/>
          <w:lang w:val="en-US"/>
        </w:rPr>
      </w:pPr>
      <w:r w:rsidRPr="00645F79">
        <w:rPr>
          <w:rFonts w:ascii="Times New Roman" w:hAnsi="Times New Roman" w:cs="Times New Roman"/>
          <w:bCs/>
          <w:sz w:val="24"/>
          <w:szCs w:val="24"/>
          <w:lang w:val="en-US"/>
        </w:rPr>
        <w:t>Creation of a network (mesh) to define computational points;</w:t>
      </w:r>
    </w:p>
    <w:p w:rsidR="006230B1" w:rsidRPr="00645F79" w:rsidRDefault="006230B1" w:rsidP="002E3056">
      <w:pPr>
        <w:pStyle w:val="ab"/>
        <w:numPr>
          <w:ilvl w:val="0"/>
          <w:numId w:val="1"/>
        </w:numPr>
        <w:tabs>
          <w:tab w:val="left" w:pos="709"/>
          <w:tab w:val="left" w:pos="993"/>
        </w:tabs>
        <w:spacing w:line="360" w:lineRule="auto"/>
        <w:ind w:left="0" w:firstLine="426"/>
        <w:jc w:val="both"/>
        <w:rPr>
          <w:rFonts w:ascii="Times New Roman" w:hAnsi="Times New Roman" w:cs="Times New Roman"/>
          <w:bCs/>
          <w:sz w:val="24"/>
          <w:szCs w:val="24"/>
          <w:lang w:val="en-US"/>
        </w:rPr>
      </w:pPr>
      <w:r w:rsidRPr="00645F79">
        <w:rPr>
          <w:rFonts w:ascii="Times New Roman" w:hAnsi="Times New Roman" w:cs="Times New Roman"/>
          <w:bCs/>
          <w:sz w:val="24"/>
          <w:szCs w:val="24"/>
          <w:lang w:val="en-US"/>
        </w:rPr>
        <w:t>Correction of the network to highlight special elevations (dams, roads, etc.);</w:t>
      </w:r>
    </w:p>
    <w:p w:rsidR="006230B1" w:rsidRPr="00645F79" w:rsidRDefault="006230B1" w:rsidP="002E3056">
      <w:pPr>
        <w:pStyle w:val="ab"/>
        <w:numPr>
          <w:ilvl w:val="0"/>
          <w:numId w:val="1"/>
        </w:numPr>
        <w:tabs>
          <w:tab w:val="left" w:pos="709"/>
          <w:tab w:val="left" w:pos="993"/>
        </w:tabs>
        <w:spacing w:line="360" w:lineRule="auto"/>
        <w:ind w:left="0" w:firstLine="426"/>
        <w:jc w:val="both"/>
        <w:rPr>
          <w:rFonts w:ascii="Times New Roman" w:hAnsi="Times New Roman" w:cs="Times New Roman"/>
          <w:bCs/>
          <w:sz w:val="24"/>
          <w:szCs w:val="24"/>
          <w:lang w:val="en-US"/>
        </w:rPr>
      </w:pPr>
      <w:r w:rsidRPr="00645F79">
        <w:rPr>
          <w:rFonts w:ascii="Times New Roman" w:hAnsi="Times New Roman" w:cs="Times New Roman"/>
          <w:bCs/>
          <w:sz w:val="24"/>
          <w:szCs w:val="24"/>
          <w:lang w:val="en-US"/>
        </w:rPr>
        <w:t>Entering the lines of profile and boundary conditions into the program;</w:t>
      </w:r>
    </w:p>
    <w:p w:rsidR="006230B1" w:rsidRPr="00645F79" w:rsidRDefault="006230B1" w:rsidP="002E3056">
      <w:pPr>
        <w:pStyle w:val="ab"/>
        <w:numPr>
          <w:ilvl w:val="0"/>
          <w:numId w:val="1"/>
        </w:numPr>
        <w:tabs>
          <w:tab w:val="left" w:pos="709"/>
          <w:tab w:val="left" w:pos="993"/>
        </w:tabs>
        <w:spacing w:line="360" w:lineRule="auto"/>
        <w:ind w:left="0" w:firstLine="426"/>
        <w:jc w:val="both"/>
        <w:rPr>
          <w:rFonts w:ascii="Times New Roman" w:hAnsi="Times New Roman" w:cs="Times New Roman"/>
          <w:bCs/>
          <w:sz w:val="24"/>
          <w:szCs w:val="24"/>
          <w:lang w:val="en-US"/>
        </w:rPr>
      </w:pPr>
      <w:r w:rsidRPr="00645F79">
        <w:rPr>
          <w:rFonts w:ascii="Times New Roman" w:hAnsi="Times New Roman" w:cs="Times New Roman"/>
          <w:bCs/>
          <w:sz w:val="24"/>
          <w:szCs w:val="24"/>
          <w:lang w:val="en-US"/>
        </w:rPr>
        <w:t>Assignment of the roughness coefficient to the territories;</w:t>
      </w:r>
    </w:p>
    <w:p w:rsidR="001A2E8F" w:rsidRPr="00645F79" w:rsidRDefault="006230B1" w:rsidP="002E3056">
      <w:pPr>
        <w:pStyle w:val="ab"/>
        <w:numPr>
          <w:ilvl w:val="0"/>
          <w:numId w:val="1"/>
        </w:numPr>
        <w:tabs>
          <w:tab w:val="left" w:pos="709"/>
          <w:tab w:val="left" w:pos="993"/>
        </w:tabs>
        <w:spacing w:line="360" w:lineRule="auto"/>
        <w:ind w:left="0" w:firstLine="426"/>
        <w:jc w:val="both"/>
        <w:rPr>
          <w:rFonts w:ascii="Times New Roman" w:hAnsi="Times New Roman" w:cs="Times New Roman"/>
          <w:bCs/>
          <w:sz w:val="24"/>
          <w:szCs w:val="24"/>
          <w:lang w:val="en-US"/>
        </w:rPr>
      </w:pPr>
      <w:r w:rsidRPr="00645F79">
        <w:rPr>
          <w:rFonts w:ascii="Times New Roman" w:hAnsi="Times New Roman" w:cs="Times New Roman"/>
          <w:bCs/>
          <w:sz w:val="24"/>
          <w:szCs w:val="24"/>
          <w:lang w:val="en-US"/>
        </w:rPr>
        <w:t>Calculation of tables of hydraulic properties based on the entered information</w:t>
      </w:r>
      <w:r w:rsidR="001A2E8F" w:rsidRPr="00645F79">
        <w:rPr>
          <w:rFonts w:ascii="Times New Roman" w:hAnsi="Times New Roman" w:cs="Times New Roman"/>
          <w:bCs/>
          <w:sz w:val="24"/>
          <w:szCs w:val="24"/>
          <w:lang w:val="en-US"/>
        </w:rPr>
        <w:t xml:space="preserve">; </w:t>
      </w:r>
    </w:p>
    <w:p w:rsidR="006230B1" w:rsidRPr="00645F79" w:rsidRDefault="006230B1" w:rsidP="002E3056">
      <w:pPr>
        <w:pStyle w:val="ab"/>
        <w:numPr>
          <w:ilvl w:val="0"/>
          <w:numId w:val="1"/>
        </w:numPr>
        <w:tabs>
          <w:tab w:val="left" w:pos="142"/>
          <w:tab w:val="left" w:pos="709"/>
          <w:tab w:val="left" w:pos="993"/>
        </w:tabs>
        <w:spacing w:line="360" w:lineRule="auto"/>
        <w:ind w:left="0" w:firstLine="426"/>
        <w:jc w:val="both"/>
        <w:rPr>
          <w:rFonts w:ascii="Times New Roman" w:hAnsi="Times New Roman" w:cs="Times New Roman"/>
          <w:bCs/>
          <w:sz w:val="24"/>
          <w:szCs w:val="24"/>
          <w:lang w:val="en-US"/>
        </w:rPr>
      </w:pPr>
      <w:r w:rsidRPr="00645F79">
        <w:rPr>
          <w:rFonts w:ascii="Times New Roman" w:hAnsi="Times New Roman" w:cs="Times New Roman"/>
          <w:bCs/>
          <w:sz w:val="24"/>
          <w:szCs w:val="24"/>
          <w:lang w:val="en-US"/>
        </w:rPr>
        <w:t>Entering data for culverts with entering data on terms and volumes;</w:t>
      </w:r>
    </w:p>
    <w:p w:rsidR="006230B1" w:rsidRPr="00645F79" w:rsidRDefault="006230B1" w:rsidP="002E3056">
      <w:pPr>
        <w:pStyle w:val="ab"/>
        <w:numPr>
          <w:ilvl w:val="0"/>
          <w:numId w:val="1"/>
        </w:numPr>
        <w:tabs>
          <w:tab w:val="left" w:pos="142"/>
          <w:tab w:val="left" w:pos="709"/>
          <w:tab w:val="left" w:pos="993"/>
        </w:tabs>
        <w:spacing w:line="360" w:lineRule="auto"/>
        <w:ind w:left="0" w:firstLine="426"/>
        <w:jc w:val="both"/>
        <w:rPr>
          <w:rFonts w:ascii="Times New Roman" w:hAnsi="Times New Roman" w:cs="Times New Roman"/>
          <w:bCs/>
          <w:sz w:val="24"/>
          <w:szCs w:val="24"/>
          <w:lang w:val="en-US"/>
        </w:rPr>
      </w:pPr>
      <w:r w:rsidRPr="00645F79">
        <w:rPr>
          <w:rFonts w:ascii="Times New Roman" w:hAnsi="Times New Roman" w:cs="Times New Roman"/>
          <w:bCs/>
          <w:sz w:val="24"/>
          <w:szCs w:val="24"/>
          <w:lang w:val="en-US"/>
        </w:rPr>
        <w:t>Entering data on water discharge (hydrograph) and other parameters (slope, etc.) for the selected modeling scenarios;</w:t>
      </w:r>
    </w:p>
    <w:p w:rsidR="006230B1" w:rsidRPr="00645F79" w:rsidRDefault="006230B1" w:rsidP="002E3056">
      <w:pPr>
        <w:pStyle w:val="ab"/>
        <w:numPr>
          <w:ilvl w:val="0"/>
          <w:numId w:val="1"/>
        </w:numPr>
        <w:tabs>
          <w:tab w:val="left" w:pos="142"/>
          <w:tab w:val="left" w:pos="709"/>
          <w:tab w:val="left" w:pos="993"/>
        </w:tabs>
        <w:spacing w:line="360" w:lineRule="auto"/>
        <w:ind w:left="0" w:firstLine="426"/>
        <w:jc w:val="both"/>
        <w:rPr>
          <w:rFonts w:ascii="Times New Roman" w:hAnsi="Times New Roman" w:cs="Times New Roman"/>
          <w:bCs/>
          <w:sz w:val="24"/>
          <w:szCs w:val="24"/>
          <w:lang w:val="en-US"/>
        </w:rPr>
      </w:pPr>
      <w:r w:rsidRPr="00645F79">
        <w:rPr>
          <w:rFonts w:ascii="Times New Roman" w:hAnsi="Times New Roman" w:cs="Times New Roman"/>
          <w:bCs/>
          <w:sz w:val="24"/>
          <w:szCs w:val="24"/>
          <w:lang w:val="en-US"/>
        </w:rPr>
        <w:t>Running the model for each of the scenarios;</w:t>
      </w:r>
    </w:p>
    <w:p w:rsidR="001A2E8F" w:rsidRPr="00645F79" w:rsidRDefault="006230B1" w:rsidP="002E3056">
      <w:pPr>
        <w:pStyle w:val="ab"/>
        <w:numPr>
          <w:ilvl w:val="0"/>
          <w:numId w:val="1"/>
        </w:numPr>
        <w:tabs>
          <w:tab w:val="left" w:pos="142"/>
          <w:tab w:val="left" w:pos="709"/>
          <w:tab w:val="left" w:pos="993"/>
        </w:tabs>
        <w:spacing w:line="360" w:lineRule="auto"/>
        <w:ind w:left="0" w:firstLine="426"/>
        <w:jc w:val="both"/>
        <w:rPr>
          <w:rFonts w:ascii="Times New Roman" w:hAnsi="Times New Roman" w:cs="Times New Roman"/>
          <w:bCs/>
          <w:sz w:val="24"/>
          <w:szCs w:val="24"/>
          <w:lang w:val="en-US"/>
        </w:rPr>
      </w:pPr>
      <w:r w:rsidRPr="00645F79">
        <w:rPr>
          <w:rFonts w:ascii="Times New Roman" w:hAnsi="Times New Roman" w:cs="Times New Roman"/>
          <w:bCs/>
          <w:sz w:val="24"/>
          <w:szCs w:val="24"/>
          <w:lang w:val="en-US"/>
        </w:rPr>
        <w:t>Processing of the obtained data, calculation of areas and assessment of territories according to the degree of impact of flood waters</w:t>
      </w:r>
      <w:r w:rsidR="001A2E8F" w:rsidRPr="00645F79">
        <w:rPr>
          <w:rFonts w:ascii="Times New Roman" w:hAnsi="Times New Roman" w:cs="Times New Roman"/>
          <w:bCs/>
          <w:sz w:val="24"/>
          <w:szCs w:val="24"/>
          <w:lang w:val="en-US"/>
        </w:rPr>
        <w:t>.</w:t>
      </w:r>
    </w:p>
    <w:p w:rsidR="001A2E8F" w:rsidRPr="00645F79" w:rsidRDefault="006230B1" w:rsidP="001A2E8F">
      <w:pPr>
        <w:pStyle w:val="ab"/>
        <w:tabs>
          <w:tab w:val="left" w:pos="324"/>
        </w:tabs>
        <w:spacing w:line="360" w:lineRule="auto"/>
        <w:ind w:left="0" w:firstLine="709"/>
        <w:jc w:val="both"/>
        <w:rPr>
          <w:rFonts w:ascii="Times New Roman" w:hAnsi="Times New Roman" w:cs="Times New Roman"/>
          <w:bCs/>
          <w:sz w:val="24"/>
          <w:lang w:val="en-US"/>
        </w:rPr>
      </w:pPr>
      <w:r w:rsidRPr="00645F79">
        <w:rPr>
          <w:rFonts w:ascii="Times New Roman" w:hAnsi="Times New Roman" w:cs="Times New Roman"/>
          <w:bCs/>
          <w:sz w:val="24"/>
          <w:lang w:val="en-US"/>
        </w:rPr>
        <w:t>Hydrological computer modeling of flooding during the flood of the Esil and Nura rivers under various hydrological conditions</w:t>
      </w:r>
      <w:r w:rsidR="001A2E8F" w:rsidRPr="00645F79">
        <w:rPr>
          <w:rFonts w:ascii="Times New Roman" w:hAnsi="Times New Roman" w:cs="Times New Roman"/>
          <w:bCs/>
          <w:sz w:val="24"/>
          <w:lang w:val="en-US"/>
        </w:rPr>
        <w:t xml:space="preserve">. </w:t>
      </w:r>
      <w:r w:rsidRPr="00645F79">
        <w:rPr>
          <w:rFonts w:ascii="Times New Roman" w:hAnsi="Times New Roman" w:cs="Times New Roman"/>
          <w:bCs/>
          <w:sz w:val="24"/>
          <w:lang w:val="en-US"/>
        </w:rPr>
        <w:t xml:space="preserve">To analyze the data obtained, sections were introduced into the HEC-RAS program to determine the runoff passed through them </w:t>
      </w:r>
      <w:r w:rsidR="001A2E8F" w:rsidRPr="00645F79">
        <w:rPr>
          <w:rFonts w:ascii="Times New Roman" w:hAnsi="Times New Roman" w:cs="Times New Roman"/>
          <w:bCs/>
          <w:sz w:val="24"/>
          <w:lang w:val="kk-KZ"/>
        </w:rPr>
        <w:t>(</w:t>
      </w:r>
      <w:r w:rsidR="00DF2F5C" w:rsidRPr="00645F79">
        <w:rPr>
          <w:rFonts w:ascii="Times New Roman" w:hAnsi="Times New Roman" w:cs="Times New Roman"/>
          <w:bCs/>
          <w:sz w:val="24"/>
          <w:lang w:val="en-US"/>
        </w:rPr>
        <w:t xml:space="preserve">figure </w:t>
      </w:r>
      <w:r w:rsidR="001A2E8F" w:rsidRPr="00645F79">
        <w:rPr>
          <w:rFonts w:ascii="Times New Roman" w:hAnsi="Times New Roman" w:cs="Times New Roman"/>
          <w:bCs/>
          <w:sz w:val="24"/>
          <w:lang w:val="kk-KZ"/>
        </w:rPr>
        <w:t>6.1)</w:t>
      </w:r>
      <w:r w:rsidR="001A2E8F" w:rsidRPr="00645F79">
        <w:rPr>
          <w:rFonts w:ascii="Times New Roman" w:hAnsi="Times New Roman" w:cs="Times New Roman"/>
          <w:bCs/>
          <w:sz w:val="24"/>
          <w:lang w:val="en-US"/>
        </w:rPr>
        <w:t xml:space="preserve">. </w:t>
      </w:r>
      <w:r w:rsidRPr="00645F79">
        <w:rPr>
          <w:rFonts w:ascii="Times New Roman" w:hAnsi="Times New Roman" w:cs="Times New Roman"/>
          <w:bCs/>
          <w:sz w:val="24"/>
          <w:lang w:val="en-US"/>
        </w:rPr>
        <w:t>A total of 7 sections (4 on the Esil River, denoted by the letter E with increasing numbering downstream and 3 on the Nura River, denoted by the letter H), which are mainly confined to the river sections where the runoff was calculated</w:t>
      </w:r>
      <w:r w:rsidR="001A2E8F" w:rsidRPr="00645F79">
        <w:rPr>
          <w:rFonts w:ascii="Times New Roman" w:hAnsi="Times New Roman" w:cs="Times New Roman"/>
          <w:bCs/>
          <w:sz w:val="24"/>
          <w:lang w:val="en-US"/>
        </w:rPr>
        <w:t xml:space="preserve">. </w:t>
      </w:r>
    </w:p>
    <w:p w:rsidR="001A2E8F" w:rsidRPr="00816859" w:rsidRDefault="001A2E8F" w:rsidP="001A2E8F">
      <w:pPr>
        <w:pStyle w:val="ab"/>
        <w:tabs>
          <w:tab w:val="left" w:pos="324"/>
        </w:tabs>
        <w:spacing w:after="240" w:line="360" w:lineRule="auto"/>
        <w:ind w:left="0" w:firstLine="709"/>
        <w:jc w:val="both"/>
        <w:rPr>
          <w:rFonts w:ascii="Times New Roman" w:hAnsi="Times New Roman" w:cs="Times New Roman"/>
          <w:bCs/>
          <w:sz w:val="24"/>
          <w:lang w:val="en-US"/>
        </w:rPr>
      </w:pPr>
      <w:r w:rsidRPr="00645F79">
        <w:rPr>
          <w:rFonts w:ascii="Times New Roman" w:hAnsi="Times New Roman" w:cs="Times New Roman"/>
          <w:bCs/>
          <w:sz w:val="24"/>
          <w:lang w:val="en-US"/>
        </w:rPr>
        <w:t xml:space="preserve"> </w:t>
      </w:r>
      <w:r w:rsidR="006230B1" w:rsidRPr="00645F79">
        <w:rPr>
          <w:rFonts w:ascii="Times New Roman" w:hAnsi="Times New Roman" w:cs="Times New Roman"/>
          <w:bCs/>
          <w:sz w:val="24"/>
          <w:lang w:val="en-US"/>
        </w:rPr>
        <w:t xml:space="preserve">Gates E.1 for the Esil River and H.1 for the Nura River are the initial sections where the rivers flow into the suburban area of ​​Nur-Sultan, here the required hydrograph is set in HEC-RAS. Section E.2 of the Esil River is located 60 km downstream of E.1, after the protective structure “Protection of the city of Nur-Sultan (Astana) from flooding by flood waters of the Esil river", within the city of Nur-Sultan. For the Esil and Nura rivers, intermediate sections are set downstream of </w:t>
      </w:r>
      <w:r w:rsidR="006230B1" w:rsidRPr="00645F79">
        <w:rPr>
          <w:rFonts w:ascii="Times New Roman" w:hAnsi="Times New Roman" w:cs="Times New Roman"/>
          <w:bCs/>
          <w:sz w:val="24"/>
        </w:rPr>
        <w:t>Е</w:t>
      </w:r>
      <w:r w:rsidR="006230B1" w:rsidRPr="00645F79">
        <w:rPr>
          <w:rFonts w:ascii="Times New Roman" w:hAnsi="Times New Roman" w:cs="Times New Roman"/>
          <w:bCs/>
          <w:sz w:val="24"/>
          <w:lang w:val="en-US"/>
        </w:rPr>
        <w:t xml:space="preserve">.3 and </w:t>
      </w:r>
      <w:r w:rsidR="006230B1" w:rsidRPr="00645F79">
        <w:rPr>
          <w:rFonts w:ascii="Times New Roman" w:hAnsi="Times New Roman" w:cs="Times New Roman"/>
          <w:bCs/>
          <w:sz w:val="24"/>
        </w:rPr>
        <w:t>Н</w:t>
      </w:r>
      <w:r w:rsidR="006230B1" w:rsidRPr="00645F79">
        <w:rPr>
          <w:rFonts w:ascii="Times New Roman" w:hAnsi="Times New Roman" w:cs="Times New Roman"/>
          <w:bCs/>
          <w:sz w:val="24"/>
          <w:lang w:val="en-US"/>
        </w:rPr>
        <w:t xml:space="preserve">.2, 25 km to the final sections </w:t>
      </w:r>
      <w:r w:rsidR="006230B1" w:rsidRPr="00645F79">
        <w:rPr>
          <w:rFonts w:ascii="Times New Roman" w:hAnsi="Times New Roman" w:cs="Times New Roman"/>
          <w:bCs/>
          <w:sz w:val="24"/>
        </w:rPr>
        <w:t>Е</w:t>
      </w:r>
      <w:r w:rsidR="006230B1" w:rsidRPr="00645F79">
        <w:rPr>
          <w:rFonts w:ascii="Times New Roman" w:hAnsi="Times New Roman" w:cs="Times New Roman"/>
          <w:bCs/>
          <w:sz w:val="24"/>
          <w:lang w:val="en-US"/>
        </w:rPr>
        <w:t xml:space="preserve">.4 and </w:t>
      </w:r>
      <w:r w:rsidR="006230B1" w:rsidRPr="00645F79">
        <w:rPr>
          <w:rFonts w:ascii="Times New Roman" w:hAnsi="Times New Roman" w:cs="Times New Roman"/>
          <w:bCs/>
          <w:sz w:val="24"/>
        </w:rPr>
        <w:t>Н</w:t>
      </w:r>
      <w:r w:rsidR="006230B1" w:rsidRPr="00645F79">
        <w:rPr>
          <w:rFonts w:ascii="Times New Roman" w:hAnsi="Times New Roman" w:cs="Times New Roman"/>
          <w:bCs/>
          <w:sz w:val="24"/>
          <w:lang w:val="en-US"/>
        </w:rPr>
        <w:t>.3, located at the exit of the rivers from the suburban zone. Hydrographs obtained at the given sections are used to determine the nature of water distribution during the period of simulated floods</w:t>
      </w:r>
      <w:r w:rsidR="006230B1" w:rsidRPr="00816859">
        <w:rPr>
          <w:rFonts w:ascii="Times New Roman" w:hAnsi="Times New Roman" w:cs="Times New Roman"/>
          <w:bCs/>
          <w:sz w:val="24"/>
          <w:lang w:val="en-US"/>
        </w:rPr>
        <w:t>.</w:t>
      </w:r>
      <w:r w:rsidRPr="00816859">
        <w:rPr>
          <w:rFonts w:ascii="Times New Roman" w:hAnsi="Times New Roman" w:cs="Times New Roman"/>
          <w:bCs/>
          <w:sz w:val="24"/>
          <w:lang w:val="en-US"/>
        </w:rPr>
        <w:t xml:space="preserve">    </w:t>
      </w:r>
    </w:p>
    <w:p w:rsidR="001A2E8F" w:rsidRPr="00816859" w:rsidRDefault="001A2E8F" w:rsidP="000E7773">
      <w:pPr>
        <w:tabs>
          <w:tab w:val="left" w:pos="324"/>
        </w:tabs>
        <w:spacing w:after="0" w:line="360" w:lineRule="auto"/>
        <w:ind w:firstLine="709"/>
        <w:jc w:val="center"/>
        <w:rPr>
          <w:rFonts w:ascii="Times New Roman" w:hAnsi="Times New Roman" w:cs="Times New Roman"/>
        </w:rPr>
      </w:pPr>
      <w:r w:rsidRPr="00816859">
        <w:rPr>
          <w:rFonts w:ascii="Times New Roman" w:hAnsi="Times New Roman" w:cs="Times New Roman"/>
          <w:noProof/>
          <w:lang w:eastAsia="ru-RU"/>
        </w:rPr>
        <w:lastRenderedPageBreak/>
        <w:drawing>
          <wp:inline distT="0" distB="0" distL="0" distR="0" wp14:anchorId="0D2898B2" wp14:editId="69769823">
            <wp:extent cx="2676525" cy="2217139"/>
            <wp:effectExtent l="0" t="0" r="0" b="0"/>
            <wp:docPr id="1" name="Рисунок 1" descr="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хема"/>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79050" cy="2219230"/>
                    </a:xfrm>
                    <a:prstGeom prst="rect">
                      <a:avLst/>
                    </a:prstGeom>
                    <a:noFill/>
                    <a:ln>
                      <a:noFill/>
                    </a:ln>
                  </pic:spPr>
                </pic:pic>
              </a:graphicData>
            </a:graphic>
          </wp:inline>
        </w:drawing>
      </w:r>
    </w:p>
    <w:p w:rsidR="001A2E8F" w:rsidRPr="00816859" w:rsidRDefault="00DF2F5C" w:rsidP="001A2E8F">
      <w:pPr>
        <w:pStyle w:val="ab"/>
        <w:tabs>
          <w:tab w:val="left" w:pos="324"/>
        </w:tabs>
        <w:spacing w:line="360" w:lineRule="auto"/>
        <w:ind w:left="0" w:firstLine="709"/>
        <w:jc w:val="center"/>
        <w:rPr>
          <w:rFonts w:ascii="Times New Roman" w:hAnsi="Times New Roman" w:cs="Times New Roman"/>
          <w:bCs/>
          <w:sz w:val="24"/>
          <w:szCs w:val="24"/>
          <w:lang w:val="en-US"/>
        </w:rPr>
      </w:pPr>
      <w:r w:rsidRPr="00816859">
        <w:rPr>
          <w:rFonts w:ascii="Times New Roman" w:hAnsi="Times New Roman" w:cs="Times New Roman"/>
          <w:bCs/>
          <w:sz w:val="24"/>
          <w:szCs w:val="24"/>
          <w:lang w:val="en-US"/>
        </w:rPr>
        <w:t>Figure</w:t>
      </w:r>
      <w:r w:rsidR="001A2E8F" w:rsidRPr="00816859">
        <w:rPr>
          <w:rFonts w:ascii="Times New Roman" w:hAnsi="Times New Roman" w:cs="Times New Roman"/>
          <w:bCs/>
          <w:sz w:val="24"/>
          <w:szCs w:val="24"/>
          <w:lang w:val="en-US"/>
        </w:rPr>
        <w:t xml:space="preserve"> 6.</w:t>
      </w:r>
      <w:r w:rsidR="001A2E8F" w:rsidRPr="00816859">
        <w:rPr>
          <w:rFonts w:ascii="Times New Roman" w:hAnsi="Times New Roman" w:cs="Times New Roman"/>
          <w:bCs/>
          <w:sz w:val="24"/>
          <w:szCs w:val="24"/>
          <w:lang w:val="kk-KZ"/>
        </w:rPr>
        <w:t xml:space="preserve">1 – </w:t>
      </w:r>
      <w:r w:rsidR="008F39C2" w:rsidRPr="00816859">
        <w:rPr>
          <w:rFonts w:ascii="Times New Roman" w:hAnsi="Times New Roman" w:cs="Times New Roman"/>
          <w:bCs/>
          <w:sz w:val="24"/>
          <w:szCs w:val="24"/>
          <w:lang w:val="kk-KZ"/>
        </w:rPr>
        <w:t>Scheme of sites introduced into the HEC-RAS program</w:t>
      </w:r>
    </w:p>
    <w:p w:rsidR="001A2E8F" w:rsidRPr="00816859" w:rsidRDefault="001A2E8F" w:rsidP="001A2E8F">
      <w:pPr>
        <w:pStyle w:val="ab"/>
        <w:tabs>
          <w:tab w:val="left" w:pos="324"/>
        </w:tabs>
        <w:spacing w:line="276" w:lineRule="auto"/>
        <w:ind w:left="0"/>
        <w:jc w:val="center"/>
        <w:rPr>
          <w:rFonts w:ascii="Times New Roman" w:hAnsi="Times New Roman" w:cs="Times New Roman"/>
          <w:bCs/>
          <w:sz w:val="24"/>
          <w:szCs w:val="24"/>
          <w:lang w:val="kk-KZ"/>
        </w:rPr>
      </w:pPr>
    </w:p>
    <w:p w:rsidR="001A2E8F" w:rsidRPr="00645F79" w:rsidRDefault="001A2E8F" w:rsidP="001A2E8F">
      <w:pPr>
        <w:pStyle w:val="ab"/>
        <w:tabs>
          <w:tab w:val="left" w:pos="324"/>
        </w:tabs>
        <w:spacing w:line="360" w:lineRule="auto"/>
        <w:ind w:left="0" w:firstLine="709"/>
        <w:jc w:val="both"/>
        <w:rPr>
          <w:rFonts w:ascii="Times New Roman" w:hAnsi="Times New Roman" w:cs="Times New Roman"/>
          <w:bCs/>
          <w:sz w:val="24"/>
          <w:szCs w:val="24"/>
          <w:lang w:val="kk-KZ"/>
        </w:rPr>
      </w:pPr>
      <w:r w:rsidRPr="00645F79">
        <w:rPr>
          <w:rFonts w:ascii="Times New Roman" w:hAnsi="Times New Roman" w:cs="Times New Roman"/>
          <w:bCs/>
          <w:sz w:val="24"/>
          <w:szCs w:val="24"/>
          <w:lang w:val="kk-KZ"/>
        </w:rPr>
        <w:t xml:space="preserve">1) </w:t>
      </w:r>
      <w:r w:rsidR="00CF3C72" w:rsidRPr="00645F79">
        <w:rPr>
          <w:rFonts w:ascii="Times New Roman" w:hAnsi="Times New Roman" w:cs="Times New Roman"/>
          <w:bCs/>
          <w:sz w:val="24"/>
          <w:szCs w:val="24"/>
          <w:lang w:val="kk-KZ"/>
        </w:rPr>
        <w:t>Modeling the first scenario</w:t>
      </w:r>
      <w:r w:rsidRPr="00645F79">
        <w:rPr>
          <w:rFonts w:ascii="Times New Roman" w:hAnsi="Times New Roman" w:cs="Times New Roman"/>
          <w:bCs/>
          <w:sz w:val="24"/>
          <w:szCs w:val="24"/>
          <w:lang w:val="kk-KZ"/>
        </w:rPr>
        <w:t xml:space="preserve">. </w:t>
      </w:r>
      <w:r w:rsidR="00CF3C72" w:rsidRPr="00645F79">
        <w:rPr>
          <w:rFonts w:ascii="Times New Roman" w:hAnsi="Times New Roman" w:cs="Times New Roman"/>
          <w:bCs/>
          <w:sz w:val="24"/>
          <w:szCs w:val="24"/>
          <w:lang w:val="kk-KZ"/>
        </w:rPr>
        <w:t>The modeling of the maximum discharge was carried out: the maximum value of the discharge from the Astana reservoir for the</w:t>
      </w:r>
      <w:r w:rsidR="00CF3C72" w:rsidRPr="00645F79">
        <w:rPr>
          <w:rFonts w:ascii="Times New Roman" w:hAnsi="Times New Roman" w:cs="Times New Roman"/>
          <w:bCs/>
          <w:sz w:val="24"/>
          <w:szCs w:val="24"/>
          <w:lang w:val="en-US"/>
        </w:rPr>
        <w:t xml:space="preserve"> </w:t>
      </w:r>
      <w:r w:rsidR="00CF3C72" w:rsidRPr="00645F79">
        <w:rPr>
          <w:rFonts w:ascii="Times New Roman" w:hAnsi="Times New Roman" w:cs="Times New Roman"/>
          <w:bCs/>
          <w:sz w:val="24"/>
          <w:szCs w:val="24"/>
          <w:lang w:val="kk-KZ"/>
        </w:rPr>
        <w:t>Esil r</w:t>
      </w:r>
      <w:r w:rsidR="00CF3C72" w:rsidRPr="00645F79">
        <w:rPr>
          <w:rFonts w:ascii="Times New Roman" w:hAnsi="Times New Roman" w:cs="Times New Roman"/>
          <w:bCs/>
          <w:sz w:val="24"/>
          <w:szCs w:val="24"/>
          <w:lang w:val="en-US"/>
        </w:rPr>
        <w:t>iver</w:t>
      </w:r>
      <w:r w:rsidR="00CF3C72" w:rsidRPr="00645F79">
        <w:rPr>
          <w:rFonts w:ascii="Times New Roman" w:hAnsi="Times New Roman" w:cs="Times New Roman"/>
          <w:bCs/>
          <w:sz w:val="24"/>
          <w:szCs w:val="24"/>
          <w:lang w:val="kk-KZ"/>
        </w:rPr>
        <w:t xml:space="preserve"> (1910.0 m</w:t>
      </w:r>
      <w:r w:rsidR="00CF3C72" w:rsidRPr="00645F79">
        <w:rPr>
          <w:rFonts w:ascii="Times New Roman" w:hAnsi="Times New Roman" w:cs="Times New Roman"/>
          <w:bCs/>
          <w:sz w:val="24"/>
          <w:szCs w:val="24"/>
          <w:vertAlign w:val="superscript"/>
          <w:lang w:val="kk-KZ"/>
        </w:rPr>
        <w:t>3</w:t>
      </w:r>
      <w:r w:rsidR="00CF3C72" w:rsidRPr="00645F79">
        <w:rPr>
          <w:rFonts w:ascii="Times New Roman" w:hAnsi="Times New Roman" w:cs="Times New Roman"/>
          <w:bCs/>
          <w:sz w:val="24"/>
          <w:szCs w:val="24"/>
          <w:lang w:val="kk-KZ"/>
        </w:rPr>
        <w:t xml:space="preserve">/s) and a flood period of 1% availability for the Nura river </w:t>
      </w:r>
      <w:r w:rsidR="00CF3C72" w:rsidRPr="00645F79">
        <w:rPr>
          <w:rFonts w:ascii="Times New Roman" w:hAnsi="Times New Roman" w:cs="Times New Roman"/>
          <w:bCs/>
          <w:sz w:val="24"/>
          <w:szCs w:val="24"/>
          <w:lang w:val="en-US"/>
        </w:rPr>
        <w:t>–</w:t>
      </w:r>
      <w:r w:rsidR="00CF3C72" w:rsidRPr="00645F79">
        <w:rPr>
          <w:rFonts w:ascii="Times New Roman" w:hAnsi="Times New Roman" w:cs="Times New Roman"/>
          <w:bCs/>
          <w:sz w:val="24"/>
          <w:szCs w:val="24"/>
          <w:lang w:val="kk-KZ"/>
        </w:rPr>
        <w:t xml:space="preserve"> </w:t>
      </w:r>
      <w:r w:rsidR="00CF3C72" w:rsidRPr="00645F79">
        <w:rPr>
          <w:rFonts w:ascii="Times New Roman" w:hAnsi="Times New Roman" w:cs="Times New Roman"/>
          <w:bCs/>
          <w:sz w:val="24"/>
          <w:szCs w:val="24"/>
          <w:lang w:val="en-US"/>
        </w:rPr>
        <w:t xml:space="preserve">village named after </w:t>
      </w:r>
      <w:r w:rsidR="00CF3C72" w:rsidRPr="00645F79">
        <w:rPr>
          <w:rFonts w:ascii="Times New Roman" w:hAnsi="Times New Roman" w:cs="Times New Roman"/>
          <w:bCs/>
          <w:sz w:val="24"/>
          <w:szCs w:val="24"/>
          <w:lang w:val="kk-KZ"/>
        </w:rPr>
        <w:t xml:space="preserve"> R. Koshkarbaeva (2140.88 m</w:t>
      </w:r>
      <w:r w:rsidR="00CF3C72" w:rsidRPr="00645F79">
        <w:rPr>
          <w:rFonts w:ascii="Times New Roman" w:hAnsi="Times New Roman" w:cs="Times New Roman"/>
          <w:bCs/>
          <w:sz w:val="24"/>
          <w:szCs w:val="24"/>
          <w:vertAlign w:val="superscript"/>
          <w:lang w:val="kk-KZ"/>
        </w:rPr>
        <w:t>3</w:t>
      </w:r>
      <w:r w:rsidR="00CF3C72" w:rsidRPr="00645F79">
        <w:rPr>
          <w:rFonts w:ascii="Times New Roman" w:hAnsi="Times New Roman" w:cs="Times New Roman"/>
          <w:bCs/>
          <w:sz w:val="24"/>
          <w:szCs w:val="24"/>
          <w:lang w:val="kk-KZ"/>
        </w:rPr>
        <w:t>/s)</w:t>
      </w:r>
      <w:r w:rsidRPr="00645F79">
        <w:rPr>
          <w:rFonts w:ascii="Times New Roman" w:hAnsi="Times New Roman" w:cs="Times New Roman"/>
          <w:bCs/>
          <w:sz w:val="24"/>
          <w:szCs w:val="24"/>
          <w:lang w:val="kk-KZ"/>
        </w:rPr>
        <w:t xml:space="preserve">. </w:t>
      </w:r>
      <w:r w:rsidR="00CF3C72" w:rsidRPr="00645F79">
        <w:rPr>
          <w:rFonts w:ascii="Times New Roman" w:hAnsi="Times New Roman" w:cs="Times New Roman"/>
          <w:bCs/>
          <w:sz w:val="24"/>
          <w:szCs w:val="24"/>
          <w:lang w:val="kk-KZ"/>
        </w:rPr>
        <w:t xml:space="preserve">The model contains hydrographs calculated in the HEC-RAS program for the maximum flow rates of rivers at sections E.1 and H.1, where the maximum flow from the low-water level is reached in 3 days, lasts 1 day, then goes down </w:t>
      </w:r>
      <w:r w:rsidRPr="00645F79">
        <w:rPr>
          <w:rFonts w:ascii="Times New Roman" w:hAnsi="Times New Roman" w:cs="Times New Roman"/>
          <w:bCs/>
          <w:sz w:val="24"/>
          <w:szCs w:val="24"/>
          <w:lang w:val="kk-KZ"/>
        </w:rPr>
        <w:t>(</w:t>
      </w:r>
      <w:r w:rsidR="00DF2F5C" w:rsidRPr="00645F79">
        <w:rPr>
          <w:rFonts w:ascii="Times New Roman" w:hAnsi="Times New Roman" w:cs="Times New Roman"/>
          <w:bCs/>
          <w:sz w:val="24"/>
          <w:szCs w:val="24"/>
          <w:lang w:val="en-US"/>
        </w:rPr>
        <w:t>figure</w:t>
      </w:r>
      <w:r w:rsidRPr="00645F79">
        <w:rPr>
          <w:rFonts w:ascii="Times New Roman" w:hAnsi="Times New Roman" w:cs="Times New Roman"/>
          <w:bCs/>
          <w:sz w:val="24"/>
          <w:szCs w:val="24"/>
          <w:lang w:val="kk-KZ"/>
        </w:rPr>
        <w:t xml:space="preserve"> 6.2). </w:t>
      </w:r>
    </w:p>
    <w:p w:rsidR="001A2E8F" w:rsidRPr="00645F79" w:rsidRDefault="00CF3C72" w:rsidP="001A2E8F">
      <w:pPr>
        <w:pStyle w:val="ab"/>
        <w:tabs>
          <w:tab w:val="left" w:pos="324"/>
        </w:tabs>
        <w:spacing w:after="240" w:line="360" w:lineRule="auto"/>
        <w:ind w:left="0" w:firstLine="709"/>
        <w:jc w:val="both"/>
        <w:rPr>
          <w:rFonts w:ascii="Times New Roman" w:hAnsi="Times New Roman" w:cs="Times New Roman"/>
          <w:bCs/>
          <w:sz w:val="24"/>
          <w:szCs w:val="24"/>
          <w:lang w:val="en-US"/>
        </w:rPr>
      </w:pPr>
      <w:r w:rsidRPr="00645F79">
        <w:rPr>
          <w:rFonts w:ascii="Times New Roman" w:hAnsi="Times New Roman" w:cs="Times New Roman"/>
          <w:bCs/>
          <w:sz w:val="24"/>
          <w:szCs w:val="24"/>
          <w:lang w:val="kk-KZ"/>
        </w:rPr>
        <w:t>The total number of simulated days is 18. An analysis of the hydrographs calculated by the program showed that high peaks of discharges at the initial sections E.1 and H.1 are decreasing downstream</w:t>
      </w:r>
      <w:r w:rsidRPr="00645F79">
        <w:rPr>
          <w:rFonts w:ascii="Times New Roman" w:hAnsi="Times New Roman" w:cs="Times New Roman"/>
          <w:bCs/>
          <w:sz w:val="24"/>
          <w:szCs w:val="24"/>
          <w:lang w:val="en-US"/>
        </w:rPr>
        <w:t xml:space="preserve"> </w:t>
      </w:r>
      <w:r w:rsidR="001A2E8F" w:rsidRPr="00645F79">
        <w:rPr>
          <w:rFonts w:ascii="Times New Roman" w:hAnsi="Times New Roman" w:cs="Times New Roman"/>
          <w:bCs/>
          <w:sz w:val="24"/>
          <w:szCs w:val="24"/>
          <w:lang w:val="kk-KZ"/>
        </w:rPr>
        <w:t>(</w:t>
      </w:r>
      <w:r w:rsidR="00DF2F5C" w:rsidRPr="00645F79">
        <w:rPr>
          <w:rFonts w:ascii="Times New Roman" w:hAnsi="Times New Roman" w:cs="Times New Roman"/>
          <w:bCs/>
          <w:sz w:val="24"/>
          <w:szCs w:val="24"/>
          <w:lang w:val="en-US"/>
        </w:rPr>
        <w:t>figure</w:t>
      </w:r>
      <w:r w:rsidR="001A2E8F" w:rsidRPr="00645F79">
        <w:rPr>
          <w:rFonts w:ascii="Times New Roman" w:hAnsi="Times New Roman" w:cs="Times New Roman"/>
          <w:bCs/>
          <w:sz w:val="24"/>
          <w:szCs w:val="24"/>
          <w:lang w:val="kk-KZ"/>
        </w:rPr>
        <w:t xml:space="preserve"> 6.2). </w:t>
      </w:r>
      <w:r w:rsidRPr="00645F79">
        <w:rPr>
          <w:rFonts w:ascii="Times New Roman" w:hAnsi="Times New Roman" w:cs="Times New Roman"/>
          <w:bCs/>
          <w:sz w:val="24"/>
          <w:szCs w:val="24"/>
          <w:lang w:val="kk-KZ"/>
        </w:rPr>
        <w:t xml:space="preserve">The Esil </w:t>
      </w:r>
      <w:r w:rsidRPr="00645F79">
        <w:rPr>
          <w:rFonts w:ascii="Times New Roman" w:hAnsi="Times New Roman" w:cs="Times New Roman"/>
          <w:bCs/>
          <w:sz w:val="24"/>
          <w:szCs w:val="24"/>
          <w:lang w:val="en-US"/>
        </w:rPr>
        <w:t>r</w:t>
      </w:r>
      <w:r w:rsidRPr="00645F79">
        <w:rPr>
          <w:rFonts w:ascii="Times New Roman" w:hAnsi="Times New Roman" w:cs="Times New Roman"/>
          <w:bCs/>
          <w:sz w:val="24"/>
          <w:szCs w:val="24"/>
          <w:lang w:val="kk-KZ"/>
        </w:rPr>
        <w:t>iver is characterized by a decrease in maximum discharge by a factor of 8 or more from the initial section E.1 to the discharge at the section of the city channel E.2.</w:t>
      </w:r>
      <w:r w:rsidR="001A2E8F" w:rsidRPr="00645F79">
        <w:rPr>
          <w:rFonts w:ascii="Times New Roman" w:hAnsi="Times New Roman" w:cs="Times New Roman"/>
          <w:bCs/>
          <w:sz w:val="24"/>
          <w:szCs w:val="24"/>
          <w:lang w:val="en-US"/>
        </w:rPr>
        <w:t xml:space="preserve"> </w:t>
      </w:r>
      <w:r w:rsidRPr="00645F79">
        <w:rPr>
          <w:rFonts w:ascii="Times New Roman" w:hAnsi="Times New Roman" w:cs="Times New Roman"/>
          <w:bCs/>
          <w:sz w:val="24"/>
          <w:szCs w:val="24"/>
          <w:lang w:val="en-US"/>
        </w:rPr>
        <w:t>Such a significant decrease occurs due to the accumulation of water and flow regulation by a protective dam for the city of Nur-Sultan</w:t>
      </w:r>
      <w:r w:rsidR="001A2E8F" w:rsidRPr="00645F79">
        <w:rPr>
          <w:rFonts w:ascii="Times New Roman" w:hAnsi="Times New Roman" w:cs="Times New Roman"/>
          <w:bCs/>
          <w:sz w:val="24"/>
          <w:szCs w:val="24"/>
          <w:lang w:val="en-US"/>
        </w:rPr>
        <w:t xml:space="preserve">. </w:t>
      </w:r>
      <w:r w:rsidRPr="00645F79">
        <w:rPr>
          <w:rFonts w:ascii="Times New Roman" w:hAnsi="Times New Roman" w:cs="Times New Roman"/>
          <w:bCs/>
          <w:sz w:val="24"/>
          <w:szCs w:val="24"/>
          <w:lang w:val="en-US"/>
        </w:rPr>
        <w:t xml:space="preserve">It should be noted an increase in runoff at sections E.3 and E.4, the maximum flow peaks in which exceed the peaks in the city channel (E.2) by 2.8 times, which is due to the overflow of a part of the Nura river flow into the Esil river.There is a decrease in the peaks of discharge in the lower reaches of the Esil river within the suburban area, from section E.3 to section E.4, which is explained by the widening of the channel and a decrease in the current velocity. The Nura River is also characterized by a 6.5-fold decrease in discharge peaks from </w:t>
      </w:r>
      <w:r w:rsidRPr="00645F79">
        <w:rPr>
          <w:rFonts w:ascii="Times New Roman" w:hAnsi="Times New Roman" w:cs="Times New Roman"/>
          <w:bCs/>
          <w:sz w:val="24"/>
          <w:szCs w:val="24"/>
        </w:rPr>
        <w:t>Н</w:t>
      </w:r>
      <w:r w:rsidRPr="00645F79">
        <w:rPr>
          <w:rFonts w:ascii="Times New Roman" w:hAnsi="Times New Roman" w:cs="Times New Roman"/>
          <w:bCs/>
          <w:sz w:val="24"/>
          <w:szCs w:val="24"/>
          <w:lang w:val="en-US"/>
        </w:rPr>
        <w:t>.1 to lower sections</w:t>
      </w:r>
      <w:r w:rsidR="001A2E8F" w:rsidRPr="00645F79">
        <w:rPr>
          <w:rFonts w:ascii="Times New Roman" w:hAnsi="Times New Roman" w:cs="Times New Roman"/>
          <w:bCs/>
          <w:sz w:val="24"/>
          <w:szCs w:val="24"/>
          <w:lang w:val="en-US"/>
        </w:rPr>
        <w:t>.</w:t>
      </w:r>
    </w:p>
    <w:p w:rsidR="001A2E8F" w:rsidRPr="00816859" w:rsidRDefault="001A2E8F" w:rsidP="001A2E8F">
      <w:pPr>
        <w:pStyle w:val="ab"/>
        <w:tabs>
          <w:tab w:val="left" w:pos="324"/>
        </w:tabs>
        <w:spacing w:line="360" w:lineRule="auto"/>
        <w:ind w:left="0"/>
        <w:rPr>
          <w:rFonts w:ascii="Times New Roman" w:hAnsi="Times New Roman" w:cs="Times New Roman"/>
          <w:bCs/>
          <w:sz w:val="24"/>
          <w:szCs w:val="24"/>
        </w:rPr>
      </w:pPr>
      <w:r w:rsidRPr="00816859">
        <w:rPr>
          <w:rFonts w:ascii="Times New Roman" w:hAnsi="Times New Roman" w:cs="Times New Roman"/>
          <w:noProof/>
          <w:lang w:bidi="ar-SA"/>
        </w:rPr>
        <w:lastRenderedPageBreak/>
        <w:drawing>
          <wp:inline distT="0" distB="0" distL="0" distR="0" wp14:anchorId="05B76EC1" wp14:editId="69209523">
            <wp:extent cx="2945219" cy="2700670"/>
            <wp:effectExtent l="0" t="0" r="26670" b="2349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Pr="00816859">
        <w:rPr>
          <w:rFonts w:ascii="Times New Roman" w:hAnsi="Times New Roman" w:cs="Times New Roman"/>
          <w:noProof/>
          <w:lang w:bidi="ar-SA"/>
        </w:rPr>
        <w:drawing>
          <wp:inline distT="0" distB="0" distL="0" distR="0" wp14:anchorId="2206544E" wp14:editId="67DD0016">
            <wp:extent cx="2941982" cy="2743200"/>
            <wp:effectExtent l="0" t="0" r="10795" b="1905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1A2E8F" w:rsidRPr="00816859" w:rsidRDefault="001A2E8F" w:rsidP="00E76173">
      <w:pPr>
        <w:pStyle w:val="ab"/>
        <w:tabs>
          <w:tab w:val="left" w:pos="324"/>
        </w:tabs>
        <w:spacing w:line="360" w:lineRule="auto"/>
        <w:ind w:left="0"/>
        <w:jc w:val="both"/>
        <w:rPr>
          <w:rFonts w:ascii="Times New Roman" w:hAnsi="Times New Roman" w:cs="Times New Roman"/>
          <w:bCs/>
          <w:sz w:val="24"/>
          <w:szCs w:val="24"/>
          <w:lang w:val="en-US"/>
        </w:rPr>
      </w:pPr>
      <w:r w:rsidRPr="00816859">
        <w:rPr>
          <w:rFonts w:ascii="Times New Roman" w:hAnsi="Times New Roman" w:cs="Times New Roman"/>
          <w:bCs/>
          <w:sz w:val="24"/>
          <w:szCs w:val="24"/>
          <w:lang w:val="en-US"/>
        </w:rPr>
        <w:t xml:space="preserve">                         </w:t>
      </w:r>
      <w:r w:rsidRPr="00816859">
        <w:rPr>
          <w:rFonts w:ascii="Times New Roman" w:hAnsi="Times New Roman" w:cs="Times New Roman"/>
          <w:bCs/>
          <w:sz w:val="24"/>
          <w:szCs w:val="24"/>
        </w:rPr>
        <w:t>а</w:t>
      </w:r>
      <w:r w:rsidRPr="00816859">
        <w:rPr>
          <w:rFonts w:ascii="Times New Roman" w:hAnsi="Times New Roman" w:cs="Times New Roman"/>
          <w:bCs/>
          <w:sz w:val="24"/>
          <w:szCs w:val="24"/>
          <w:lang w:val="en-US"/>
        </w:rPr>
        <w:t xml:space="preserve"> – </w:t>
      </w:r>
      <w:r w:rsidR="0002638A" w:rsidRPr="00816859">
        <w:rPr>
          <w:rFonts w:ascii="Times New Roman" w:hAnsi="Times New Roman" w:cs="Times New Roman"/>
          <w:bCs/>
          <w:sz w:val="24"/>
          <w:szCs w:val="24"/>
          <w:lang w:val="en-US"/>
        </w:rPr>
        <w:t>Esil river</w:t>
      </w:r>
      <w:r w:rsidRPr="00816859">
        <w:rPr>
          <w:rFonts w:ascii="Times New Roman" w:hAnsi="Times New Roman" w:cs="Times New Roman"/>
          <w:bCs/>
          <w:sz w:val="24"/>
          <w:szCs w:val="24"/>
          <w:lang w:val="en-US"/>
        </w:rPr>
        <w:t xml:space="preserve">                                                                   </w:t>
      </w:r>
      <w:r w:rsidR="0002638A" w:rsidRPr="00816859">
        <w:rPr>
          <w:rFonts w:ascii="Times New Roman" w:hAnsi="Times New Roman" w:cs="Times New Roman"/>
          <w:bCs/>
          <w:sz w:val="24"/>
          <w:szCs w:val="24"/>
          <w:lang w:val="en-US"/>
        </w:rPr>
        <w:t>b</w:t>
      </w:r>
      <w:r w:rsidRPr="00816859">
        <w:rPr>
          <w:rFonts w:ascii="Times New Roman" w:hAnsi="Times New Roman" w:cs="Times New Roman"/>
          <w:bCs/>
          <w:sz w:val="24"/>
          <w:szCs w:val="24"/>
          <w:lang w:val="kk-KZ"/>
        </w:rPr>
        <w:t xml:space="preserve"> – </w:t>
      </w:r>
      <w:r w:rsidR="0002638A" w:rsidRPr="00816859">
        <w:rPr>
          <w:rFonts w:ascii="Times New Roman" w:hAnsi="Times New Roman" w:cs="Times New Roman"/>
          <w:bCs/>
          <w:sz w:val="24"/>
          <w:szCs w:val="24"/>
          <w:lang w:val="en-US"/>
        </w:rPr>
        <w:t>Nura river</w:t>
      </w:r>
    </w:p>
    <w:p w:rsidR="00A060D1" w:rsidRPr="00816859" w:rsidRDefault="00DF2F5C" w:rsidP="00A060D1">
      <w:pPr>
        <w:pStyle w:val="ab"/>
        <w:tabs>
          <w:tab w:val="left" w:pos="324"/>
        </w:tabs>
        <w:ind w:firstLine="709"/>
        <w:jc w:val="center"/>
        <w:rPr>
          <w:rFonts w:ascii="Times New Roman" w:hAnsi="Times New Roman" w:cs="Times New Roman"/>
          <w:bCs/>
          <w:sz w:val="24"/>
          <w:szCs w:val="24"/>
          <w:lang w:val="kk-KZ"/>
        </w:rPr>
      </w:pPr>
      <w:r w:rsidRPr="00816859">
        <w:rPr>
          <w:rFonts w:ascii="Times New Roman" w:hAnsi="Times New Roman" w:cs="Times New Roman"/>
          <w:bCs/>
          <w:sz w:val="24"/>
          <w:szCs w:val="24"/>
          <w:lang w:val="en-US"/>
        </w:rPr>
        <w:t>Figure</w:t>
      </w:r>
      <w:r w:rsidR="001A2E8F" w:rsidRPr="00816859">
        <w:rPr>
          <w:rFonts w:ascii="Times New Roman" w:hAnsi="Times New Roman" w:cs="Times New Roman"/>
          <w:bCs/>
          <w:sz w:val="24"/>
          <w:szCs w:val="24"/>
          <w:lang w:val="en-US"/>
        </w:rPr>
        <w:t xml:space="preserve"> 6.2</w:t>
      </w:r>
      <w:r w:rsidR="001A2E8F" w:rsidRPr="00816859">
        <w:rPr>
          <w:rFonts w:ascii="Times New Roman" w:hAnsi="Times New Roman" w:cs="Times New Roman"/>
          <w:bCs/>
          <w:sz w:val="24"/>
          <w:szCs w:val="24"/>
          <w:lang w:val="kk-KZ"/>
        </w:rPr>
        <w:t xml:space="preserve"> – </w:t>
      </w:r>
      <w:r w:rsidR="00A060D1" w:rsidRPr="00816859">
        <w:rPr>
          <w:rFonts w:ascii="Times New Roman" w:hAnsi="Times New Roman" w:cs="Times New Roman"/>
          <w:bCs/>
          <w:sz w:val="24"/>
          <w:szCs w:val="24"/>
          <w:lang w:val="kk-KZ"/>
        </w:rPr>
        <w:t>Hydrographs specified (in sections E.1 and H.1), calculated</w:t>
      </w:r>
    </w:p>
    <w:p w:rsidR="001A2E8F" w:rsidRPr="00816859" w:rsidRDefault="00A060D1" w:rsidP="00036868">
      <w:pPr>
        <w:pStyle w:val="ab"/>
        <w:tabs>
          <w:tab w:val="left" w:pos="324"/>
        </w:tabs>
        <w:ind w:left="0" w:firstLine="709"/>
        <w:jc w:val="center"/>
        <w:rPr>
          <w:rFonts w:ascii="Times New Roman" w:hAnsi="Times New Roman" w:cs="Times New Roman"/>
          <w:bCs/>
          <w:sz w:val="24"/>
          <w:szCs w:val="24"/>
          <w:lang w:val="en-US"/>
        </w:rPr>
      </w:pPr>
      <w:r w:rsidRPr="00816859">
        <w:rPr>
          <w:rFonts w:ascii="Times New Roman" w:hAnsi="Times New Roman" w:cs="Times New Roman"/>
          <w:bCs/>
          <w:sz w:val="24"/>
          <w:szCs w:val="24"/>
          <w:lang w:val="kk-KZ"/>
        </w:rPr>
        <w:t>in the HEC-RAS program for maximum river flows</w:t>
      </w:r>
    </w:p>
    <w:p w:rsidR="00A060D1" w:rsidRPr="00816859" w:rsidRDefault="00A060D1" w:rsidP="00A060D1">
      <w:pPr>
        <w:pStyle w:val="ab"/>
        <w:tabs>
          <w:tab w:val="left" w:pos="324"/>
        </w:tabs>
        <w:spacing w:line="276" w:lineRule="auto"/>
        <w:ind w:left="0" w:firstLine="709"/>
        <w:jc w:val="center"/>
        <w:rPr>
          <w:rFonts w:ascii="Times New Roman" w:hAnsi="Times New Roman" w:cs="Times New Roman"/>
          <w:bCs/>
          <w:sz w:val="24"/>
          <w:szCs w:val="24"/>
          <w:lang w:val="en-US"/>
        </w:rPr>
      </w:pPr>
    </w:p>
    <w:p w:rsidR="001A2E8F" w:rsidRPr="00645F79" w:rsidRDefault="00A060D1" w:rsidP="001A2E8F">
      <w:pPr>
        <w:pStyle w:val="ab"/>
        <w:tabs>
          <w:tab w:val="left" w:pos="324"/>
        </w:tabs>
        <w:spacing w:line="360" w:lineRule="auto"/>
        <w:ind w:left="0" w:firstLine="709"/>
        <w:jc w:val="both"/>
        <w:rPr>
          <w:rFonts w:ascii="Times New Roman" w:hAnsi="Times New Roman" w:cs="Times New Roman"/>
          <w:bCs/>
          <w:sz w:val="24"/>
          <w:szCs w:val="24"/>
          <w:lang w:val="en-US"/>
        </w:rPr>
      </w:pPr>
      <w:r w:rsidRPr="00645F79">
        <w:rPr>
          <w:rFonts w:ascii="Times New Roman" w:hAnsi="Times New Roman" w:cs="Times New Roman"/>
          <w:bCs/>
          <w:sz w:val="24"/>
          <w:szCs w:val="24"/>
          <w:lang w:val="kk-KZ"/>
        </w:rPr>
        <w:t>The model showed that for a given hydrograph, floods pass through the suburban area of ​​Nur-Sultan in 18 days (</w:t>
      </w:r>
      <w:r w:rsidRPr="00645F79">
        <w:rPr>
          <w:rFonts w:ascii="Times New Roman" w:hAnsi="Times New Roman" w:cs="Times New Roman"/>
          <w:bCs/>
          <w:sz w:val="24"/>
          <w:szCs w:val="24"/>
          <w:lang w:val="en-US"/>
        </w:rPr>
        <w:t xml:space="preserve">the </w:t>
      </w:r>
      <w:r w:rsidRPr="00645F79">
        <w:rPr>
          <w:rFonts w:ascii="Times New Roman" w:hAnsi="Times New Roman" w:cs="Times New Roman"/>
          <w:bCs/>
          <w:sz w:val="24"/>
          <w:szCs w:val="24"/>
          <w:lang w:val="kk-KZ"/>
        </w:rPr>
        <w:t xml:space="preserve">Esil river) </w:t>
      </w:r>
      <w:r w:rsidR="001A2E8F" w:rsidRPr="00645F79">
        <w:rPr>
          <w:rFonts w:ascii="Times New Roman" w:hAnsi="Times New Roman" w:cs="Times New Roman"/>
          <w:bCs/>
          <w:sz w:val="24"/>
          <w:szCs w:val="24"/>
          <w:lang w:val="en-US"/>
        </w:rPr>
        <w:t>(</w:t>
      </w:r>
      <w:r w:rsidR="00DF2F5C" w:rsidRPr="00645F79">
        <w:rPr>
          <w:rFonts w:ascii="Times New Roman" w:hAnsi="Times New Roman" w:cs="Times New Roman"/>
          <w:bCs/>
          <w:sz w:val="24"/>
          <w:szCs w:val="24"/>
          <w:lang w:val="en-US"/>
        </w:rPr>
        <w:t>figure</w:t>
      </w:r>
      <w:r w:rsidR="001A2E8F" w:rsidRPr="00645F79">
        <w:rPr>
          <w:rFonts w:ascii="Times New Roman" w:hAnsi="Times New Roman" w:cs="Times New Roman"/>
          <w:bCs/>
          <w:sz w:val="24"/>
          <w:szCs w:val="24"/>
          <w:lang w:val="en-US"/>
        </w:rPr>
        <w:t xml:space="preserve"> 6.2). </w:t>
      </w:r>
      <w:r w:rsidRPr="00645F79">
        <w:rPr>
          <w:rFonts w:ascii="Times New Roman" w:hAnsi="Times New Roman" w:cs="Times New Roman"/>
          <w:bCs/>
          <w:sz w:val="24"/>
          <w:szCs w:val="24"/>
          <w:lang w:val="en-US"/>
        </w:rPr>
        <w:t>Despite the presence of a protective structure “Protection of the city of Nur-Sultan (Astana) from flooding by flood waters of the Esil river", there is a high risk of flooding of vast territories of adjacent settlements and some parts of the city of Nur-Sultan</w:t>
      </w:r>
      <w:r w:rsidR="001A2E8F" w:rsidRPr="00645F79">
        <w:rPr>
          <w:rFonts w:ascii="Times New Roman" w:hAnsi="Times New Roman" w:cs="Times New Roman"/>
          <w:bCs/>
          <w:sz w:val="24"/>
          <w:szCs w:val="24"/>
          <w:lang w:val="en-US"/>
        </w:rPr>
        <w:t xml:space="preserve">. </w:t>
      </w:r>
      <w:r w:rsidRPr="00645F79">
        <w:rPr>
          <w:rFonts w:ascii="Times New Roman" w:hAnsi="Times New Roman" w:cs="Times New Roman"/>
          <w:bCs/>
          <w:sz w:val="24"/>
          <w:szCs w:val="24"/>
          <w:lang w:val="en-US"/>
        </w:rPr>
        <w:t>According to the model, the flood waters of the Esil River reach the protective structure “Protection of the city of Nur-Sultan (Astana) from flooding by flood waters of the Esil river"</w:t>
      </w:r>
      <w:r w:rsidRPr="00645F79">
        <w:rPr>
          <w:rFonts w:ascii="Times New Roman" w:hAnsi="Times New Roman" w:cs="Times New Roman"/>
          <w:bCs/>
          <w:sz w:val="24"/>
          <w:szCs w:val="24"/>
          <w:lang w:val="kk-KZ"/>
        </w:rPr>
        <w:t xml:space="preserve"> </w:t>
      </w:r>
      <w:r w:rsidRPr="00645F79">
        <w:rPr>
          <w:rFonts w:ascii="Times New Roman" w:hAnsi="Times New Roman" w:cs="Times New Roman"/>
          <w:bCs/>
          <w:sz w:val="24"/>
          <w:szCs w:val="24"/>
          <w:lang w:val="en-US"/>
        </w:rPr>
        <w:t>on the fifth day of passage (</w:t>
      </w:r>
      <w:r w:rsidR="00DF2F5C" w:rsidRPr="00645F79">
        <w:rPr>
          <w:rFonts w:ascii="Times New Roman" w:hAnsi="Times New Roman" w:cs="Times New Roman"/>
          <w:bCs/>
          <w:sz w:val="24"/>
          <w:szCs w:val="24"/>
          <w:lang w:val="en-US"/>
        </w:rPr>
        <w:t>figure</w:t>
      </w:r>
      <w:r w:rsidRPr="00645F79">
        <w:rPr>
          <w:rFonts w:ascii="Times New Roman" w:hAnsi="Times New Roman" w:cs="Times New Roman"/>
          <w:bCs/>
          <w:sz w:val="24"/>
          <w:szCs w:val="24"/>
          <w:lang w:val="en-US"/>
        </w:rPr>
        <w:t xml:space="preserve"> 3.3 a). The overflow of water from the Nura river to the Esil river valley is observed on the tenth day of the passage of floods </w:t>
      </w:r>
      <w:r w:rsidR="001A2E8F" w:rsidRPr="00645F79">
        <w:rPr>
          <w:rFonts w:ascii="Times New Roman" w:hAnsi="Times New Roman" w:cs="Times New Roman"/>
          <w:bCs/>
          <w:sz w:val="24"/>
          <w:szCs w:val="24"/>
          <w:lang w:val="en-US"/>
        </w:rPr>
        <w:t>(</w:t>
      </w:r>
      <w:r w:rsidR="00DF2F5C" w:rsidRPr="00645F79">
        <w:rPr>
          <w:rFonts w:ascii="Times New Roman" w:hAnsi="Times New Roman" w:cs="Times New Roman"/>
          <w:bCs/>
          <w:sz w:val="24"/>
          <w:szCs w:val="24"/>
          <w:lang w:val="en-US"/>
        </w:rPr>
        <w:t>figure</w:t>
      </w:r>
      <w:r w:rsidR="001A2E8F" w:rsidRPr="00645F79">
        <w:rPr>
          <w:rFonts w:ascii="Times New Roman" w:hAnsi="Times New Roman" w:cs="Times New Roman"/>
          <w:bCs/>
          <w:sz w:val="24"/>
          <w:szCs w:val="24"/>
          <w:lang w:val="en-US"/>
        </w:rPr>
        <w:t xml:space="preserve"> 6.3). </w:t>
      </w:r>
      <w:r w:rsidRPr="00645F79">
        <w:rPr>
          <w:rFonts w:ascii="Times New Roman" w:hAnsi="Times New Roman" w:cs="Times New Roman"/>
          <w:bCs/>
          <w:sz w:val="24"/>
          <w:szCs w:val="24"/>
          <w:lang w:val="en-US"/>
        </w:rPr>
        <w:t xml:space="preserve">The maximum flood zone is shown in </w:t>
      </w:r>
      <w:r w:rsidR="00DF2F5C" w:rsidRPr="00645F79">
        <w:rPr>
          <w:rFonts w:ascii="Times New Roman" w:hAnsi="Times New Roman" w:cs="Times New Roman"/>
          <w:bCs/>
          <w:sz w:val="24"/>
          <w:szCs w:val="24"/>
          <w:lang w:val="en-US"/>
        </w:rPr>
        <w:t>figure</w:t>
      </w:r>
      <w:r w:rsidRPr="00645F79">
        <w:rPr>
          <w:rFonts w:ascii="Times New Roman" w:hAnsi="Times New Roman" w:cs="Times New Roman"/>
          <w:bCs/>
          <w:sz w:val="24"/>
          <w:szCs w:val="24"/>
          <w:lang w:val="en-US"/>
        </w:rPr>
        <w:t xml:space="preserve"> 3.3 </w:t>
      </w:r>
      <w:r w:rsidRPr="00645F79">
        <w:rPr>
          <w:rFonts w:ascii="Times New Roman" w:hAnsi="Times New Roman" w:cs="Times New Roman"/>
          <w:bCs/>
          <w:sz w:val="24"/>
          <w:szCs w:val="24"/>
          <w:lang w:val="kk-KZ"/>
        </w:rPr>
        <w:t>в</w:t>
      </w:r>
      <w:r w:rsidRPr="00645F79">
        <w:rPr>
          <w:rFonts w:ascii="Times New Roman" w:hAnsi="Times New Roman" w:cs="Times New Roman"/>
          <w:bCs/>
          <w:sz w:val="24"/>
          <w:szCs w:val="24"/>
          <w:lang w:val="en-US"/>
        </w:rPr>
        <w:t>. The total volume of water passed through the sections E.1 and H.1 at the maximum simulated flow rates amounted to 2020.9 million m</w:t>
      </w:r>
      <w:r w:rsidRPr="00645F79">
        <w:rPr>
          <w:rFonts w:ascii="Times New Roman" w:hAnsi="Times New Roman" w:cs="Times New Roman"/>
          <w:bCs/>
          <w:sz w:val="24"/>
          <w:szCs w:val="24"/>
          <w:vertAlign w:val="superscript"/>
          <w:lang w:val="en-US"/>
        </w:rPr>
        <w:t>3</w:t>
      </w:r>
      <w:r w:rsidR="001A2E8F" w:rsidRPr="00645F79">
        <w:rPr>
          <w:rFonts w:ascii="Times New Roman" w:hAnsi="Times New Roman" w:cs="Times New Roman"/>
          <w:bCs/>
          <w:sz w:val="24"/>
          <w:szCs w:val="24"/>
          <w:lang w:val="en-US"/>
        </w:rPr>
        <w:t>.</w:t>
      </w:r>
    </w:p>
    <w:p w:rsidR="001A2E8F" w:rsidRPr="00645F79" w:rsidRDefault="001A2E8F" w:rsidP="001A2E8F">
      <w:pPr>
        <w:pStyle w:val="ab"/>
        <w:tabs>
          <w:tab w:val="left" w:pos="324"/>
        </w:tabs>
        <w:spacing w:line="360" w:lineRule="auto"/>
        <w:ind w:left="0" w:firstLine="709"/>
        <w:jc w:val="both"/>
        <w:rPr>
          <w:rFonts w:ascii="Times New Roman" w:hAnsi="Times New Roman" w:cs="Times New Roman"/>
          <w:bCs/>
          <w:sz w:val="24"/>
          <w:szCs w:val="24"/>
          <w:lang w:val="kk-KZ"/>
        </w:rPr>
      </w:pPr>
      <w:r w:rsidRPr="00645F79">
        <w:rPr>
          <w:rFonts w:ascii="Times New Roman" w:hAnsi="Times New Roman" w:cs="Times New Roman"/>
          <w:bCs/>
          <w:sz w:val="24"/>
          <w:szCs w:val="24"/>
          <w:lang w:val="kk-KZ"/>
        </w:rPr>
        <w:t xml:space="preserve">2) </w:t>
      </w:r>
      <w:r w:rsidR="00A060D1" w:rsidRPr="00645F79">
        <w:rPr>
          <w:rFonts w:ascii="Times New Roman" w:hAnsi="Times New Roman" w:cs="Times New Roman"/>
          <w:bCs/>
          <w:sz w:val="24"/>
          <w:szCs w:val="24"/>
          <w:lang w:val="kk-KZ"/>
        </w:rPr>
        <w:t xml:space="preserve">Modeling </w:t>
      </w:r>
      <w:r w:rsidR="00CF3C72" w:rsidRPr="00645F79">
        <w:rPr>
          <w:rFonts w:ascii="Times New Roman" w:hAnsi="Times New Roman" w:cs="Times New Roman"/>
          <w:bCs/>
          <w:sz w:val="24"/>
          <w:szCs w:val="24"/>
          <w:lang w:val="en-US"/>
        </w:rPr>
        <w:t xml:space="preserve">the second </w:t>
      </w:r>
      <w:r w:rsidR="00A060D1" w:rsidRPr="00645F79">
        <w:rPr>
          <w:rFonts w:ascii="Times New Roman" w:hAnsi="Times New Roman" w:cs="Times New Roman"/>
          <w:bCs/>
          <w:sz w:val="24"/>
          <w:szCs w:val="24"/>
          <w:lang w:val="kk-KZ"/>
        </w:rPr>
        <w:t>scenario</w:t>
      </w:r>
      <w:r w:rsidRPr="00645F79">
        <w:rPr>
          <w:rFonts w:ascii="Times New Roman" w:hAnsi="Times New Roman" w:cs="Times New Roman"/>
          <w:bCs/>
          <w:sz w:val="24"/>
          <w:szCs w:val="24"/>
          <w:lang w:val="kk-KZ"/>
        </w:rPr>
        <w:t xml:space="preserve">. </w:t>
      </w:r>
      <w:r w:rsidR="00A060D1" w:rsidRPr="00645F79">
        <w:rPr>
          <w:rFonts w:ascii="Times New Roman" w:hAnsi="Times New Roman" w:cs="Times New Roman"/>
          <w:bCs/>
          <w:sz w:val="24"/>
          <w:szCs w:val="24"/>
          <w:lang w:val="kk-KZ"/>
        </w:rPr>
        <w:t xml:space="preserve">Simulation of the 2017 flood was carried out for comparison with the real situation in a high-water year and further adjustment of the input parameters of the model. The maximum daily expenses in 2017 for </w:t>
      </w:r>
      <w:r w:rsidR="00A060D1" w:rsidRPr="00645F79">
        <w:rPr>
          <w:rFonts w:ascii="Times New Roman" w:hAnsi="Times New Roman" w:cs="Times New Roman"/>
          <w:bCs/>
          <w:sz w:val="24"/>
          <w:szCs w:val="24"/>
          <w:lang w:val="en-US"/>
        </w:rPr>
        <w:t xml:space="preserve">the </w:t>
      </w:r>
      <w:r w:rsidR="00A060D1" w:rsidRPr="00645F79">
        <w:rPr>
          <w:rFonts w:ascii="Times New Roman" w:hAnsi="Times New Roman" w:cs="Times New Roman"/>
          <w:bCs/>
          <w:sz w:val="24"/>
          <w:szCs w:val="24"/>
          <w:lang w:val="kk-KZ"/>
        </w:rPr>
        <w:t xml:space="preserve">Nura </w:t>
      </w:r>
      <w:r w:rsidR="00A060D1" w:rsidRPr="00645F79">
        <w:rPr>
          <w:rFonts w:ascii="Times New Roman" w:hAnsi="Times New Roman" w:cs="Times New Roman"/>
          <w:bCs/>
          <w:sz w:val="24"/>
          <w:szCs w:val="24"/>
          <w:lang w:val="en-US"/>
        </w:rPr>
        <w:t>river</w:t>
      </w:r>
      <w:r w:rsidR="00A060D1" w:rsidRPr="00645F79">
        <w:rPr>
          <w:rFonts w:ascii="Times New Roman" w:hAnsi="Times New Roman" w:cs="Times New Roman"/>
          <w:bCs/>
          <w:sz w:val="24"/>
          <w:szCs w:val="24"/>
          <w:lang w:val="kk-KZ"/>
        </w:rPr>
        <w:t xml:space="preserve"> (gauging station of the village named after R. Koshkarbaev) amounted to 1810 m</w:t>
      </w:r>
      <w:r w:rsidR="00A060D1" w:rsidRPr="00645F79">
        <w:rPr>
          <w:rFonts w:ascii="Times New Roman" w:hAnsi="Times New Roman" w:cs="Times New Roman"/>
          <w:bCs/>
          <w:sz w:val="24"/>
          <w:szCs w:val="24"/>
          <w:vertAlign w:val="superscript"/>
          <w:lang w:val="kk-KZ"/>
        </w:rPr>
        <w:t>3</w:t>
      </w:r>
      <w:r w:rsidR="00A060D1" w:rsidRPr="00645F79">
        <w:rPr>
          <w:rFonts w:ascii="Times New Roman" w:hAnsi="Times New Roman" w:cs="Times New Roman"/>
          <w:bCs/>
          <w:sz w:val="24"/>
          <w:szCs w:val="24"/>
          <w:lang w:val="kk-KZ"/>
        </w:rPr>
        <w:t xml:space="preserve">/s, and on the Esil river (discharge from the Astana reservoir) </w:t>
      </w:r>
      <w:r w:rsidR="00A060D1" w:rsidRPr="00645F79">
        <w:rPr>
          <w:rFonts w:ascii="Times New Roman" w:hAnsi="Times New Roman" w:cs="Times New Roman"/>
          <w:bCs/>
          <w:sz w:val="24"/>
          <w:szCs w:val="24"/>
          <w:lang w:val="en-US"/>
        </w:rPr>
        <w:t>–</w:t>
      </w:r>
      <w:r w:rsidR="00A060D1" w:rsidRPr="00645F79">
        <w:rPr>
          <w:rFonts w:ascii="Times New Roman" w:hAnsi="Times New Roman" w:cs="Times New Roman"/>
          <w:bCs/>
          <w:sz w:val="24"/>
          <w:szCs w:val="24"/>
          <w:lang w:val="kk-KZ"/>
        </w:rPr>
        <w:t xml:space="preserve"> 1010 m</w:t>
      </w:r>
      <w:r w:rsidR="00A060D1" w:rsidRPr="00645F79">
        <w:rPr>
          <w:rFonts w:ascii="Times New Roman" w:hAnsi="Times New Roman" w:cs="Times New Roman"/>
          <w:bCs/>
          <w:sz w:val="24"/>
          <w:szCs w:val="24"/>
          <w:vertAlign w:val="superscript"/>
          <w:lang w:val="kk-KZ"/>
        </w:rPr>
        <w:t>3</w:t>
      </w:r>
      <w:r w:rsidR="00A060D1" w:rsidRPr="00645F79">
        <w:rPr>
          <w:rFonts w:ascii="Times New Roman" w:hAnsi="Times New Roman" w:cs="Times New Roman"/>
          <w:bCs/>
          <w:sz w:val="24"/>
          <w:szCs w:val="24"/>
          <w:lang w:val="kk-KZ"/>
        </w:rPr>
        <w:t>/s, these values ​​correspond to 2% of the maximum flow availability</w:t>
      </w:r>
      <w:r w:rsidRPr="00645F79">
        <w:rPr>
          <w:rFonts w:ascii="Times New Roman" w:hAnsi="Times New Roman" w:cs="Times New Roman"/>
          <w:bCs/>
          <w:sz w:val="24"/>
          <w:szCs w:val="24"/>
          <w:lang w:val="kk-KZ"/>
        </w:rPr>
        <w:t>.</w:t>
      </w:r>
    </w:p>
    <w:p w:rsidR="001A2E8F" w:rsidRPr="00645F79" w:rsidRDefault="001A2E8F" w:rsidP="001A2E8F">
      <w:pPr>
        <w:pStyle w:val="ab"/>
        <w:tabs>
          <w:tab w:val="left" w:pos="324"/>
        </w:tabs>
        <w:ind w:left="0" w:firstLine="567"/>
        <w:jc w:val="both"/>
        <w:rPr>
          <w:rFonts w:ascii="Times New Roman" w:hAnsi="Times New Roman" w:cs="Times New Roman"/>
          <w:bCs/>
          <w:sz w:val="24"/>
          <w:szCs w:val="24"/>
          <w:lang w:val="en-US"/>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41"/>
        <w:gridCol w:w="6409"/>
      </w:tblGrid>
      <w:tr w:rsidR="00816859" w:rsidRPr="00816859" w:rsidTr="001A2E8F">
        <w:trPr>
          <w:jc w:val="center"/>
        </w:trPr>
        <w:tc>
          <w:tcPr>
            <w:tcW w:w="2441" w:type="dxa"/>
          </w:tcPr>
          <w:p w:rsidR="001A2E8F" w:rsidRPr="00816859" w:rsidRDefault="001A2E8F" w:rsidP="001A2E8F">
            <w:pPr>
              <w:pStyle w:val="ab"/>
              <w:tabs>
                <w:tab w:val="left" w:pos="324"/>
              </w:tabs>
              <w:spacing w:line="360" w:lineRule="auto"/>
              <w:ind w:left="-108"/>
              <w:jc w:val="both"/>
              <w:rPr>
                <w:rFonts w:ascii="Times New Roman" w:hAnsi="Times New Roman" w:cs="Times New Roman"/>
                <w:bCs/>
                <w:sz w:val="24"/>
                <w:szCs w:val="24"/>
              </w:rPr>
            </w:pPr>
            <w:r w:rsidRPr="00816859">
              <w:rPr>
                <w:rFonts w:ascii="Times New Roman" w:hAnsi="Times New Roman" w:cs="Times New Roman"/>
                <w:bCs/>
                <w:noProof/>
                <w:sz w:val="24"/>
                <w:szCs w:val="24"/>
                <w:lang w:bidi="ar-SA"/>
              </w:rPr>
              <w:lastRenderedPageBreak/>
              <w:drawing>
                <wp:inline distT="0" distB="0" distL="0" distR="0" wp14:anchorId="24593E56" wp14:editId="0EB923C4">
                  <wp:extent cx="1040689" cy="2066925"/>
                  <wp:effectExtent l="0" t="0" r="7620" b="0"/>
                  <wp:docPr id="10" name="Рисунок 10" descr="C:\Users\User\AppData\Local\Microsoft\Windows\INetCache\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INetCache\Content.Word\1.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r="79070" b="22283"/>
                          <a:stretch/>
                        </pic:blipFill>
                        <pic:spPr bwMode="auto">
                          <a:xfrm>
                            <a:off x="0" y="0"/>
                            <a:ext cx="1042135" cy="20697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09" w:type="dxa"/>
          </w:tcPr>
          <w:p w:rsidR="001A2E8F" w:rsidRPr="00816859" w:rsidRDefault="001A2E8F" w:rsidP="001A2E8F">
            <w:pPr>
              <w:pStyle w:val="ab"/>
              <w:tabs>
                <w:tab w:val="left" w:pos="324"/>
              </w:tabs>
              <w:spacing w:line="360" w:lineRule="auto"/>
              <w:ind w:left="0"/>
              <w:jc w:val="both"/>
              <w:rPr>
                <w:rFonts w:ascii="Times New Roman" w:hAnsi="Times New Roman" w:cs="Times New Roman"/>
                <w:bCs/>
                <w:sz w:val="24"/>
                <w:szCs w:val="24"/>
              </w:rPr>
            </w:pPr>
            <w:r w:rsidRPr="00816859">
              <w:rPr>
                <w:rFonts w:ascii="Times New Roman" w:hAnsi="Times New Roman" w:cs="Times New Roman"/>
                <w:bCs/>
                <w:noProof/>
                <w:sz w:val="24"/>
                <w:szCs w:val="24"/>
                <w:lang w:bidi="ar-SA"/>
              </w:rPr>
              <w:drawing>
                <wp:inline distT="0" distB="0" distL="0" distR="0" wp14:anchorId="6F9DC45B" wp14:editId="1282D311">
                  <wp:extent cx="3353435" cy="2224467"/>
                  <wp:effectExtent l="0" t="0" r="0" b="4445"/>
                  <wp:docPr id="39" name="Рисунок 39" descr="max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x3"/>
                          <pic:cNvPicPr>
                            <a:picLocks noChangeAspect="1" noChangeArrowheads="1"/>
                          </pic:cNvPicPr>
                        </pic:nvPicPr>
                        <pic:blipFill>
                          <a:blip r:embed="rId39" cstate="print">
                            <a:extLst>
                              <a:ext uri="{28A0092B-C50C-407E-A947-70E740481C1C}">
                                <a14:useLocalDpi xmlns:a14="http://schemas.microsoft.com/office/drawing/2010/main" val="0"/>
                              </a:ext>
                            </a:extLst>
                          </a:blip>
                          <a:srcRect l="26357" t="8220"/>
                          <a:stretch>
                            <a:fillRect/>
                          </a:stretch>
                        </pic:blipFill>
                        <pic:spPr bwMode="auto">
                          <a:xfrm>
                            <a:off x="0" y="0"/>
                            <a:ext cx="3357593" cy="2227225"/>
                          </a:xfrm>
                          <a:prstGeom prst="rect">
                            <a:avLst/>
                          </a:prstGeom>
                          <a:noFill/>
                          <a:ln>
                            <a:noFill/>
                          </a:ln>
                        </pic:spPr>
                      </pic:pic>
                    </a:graphicData>
                  </a:graphic>
                </wp:inline>
              </w:drawing>
            </w:r>
          </w:p>
        </w:tc>
      </w:tr>
    </w:tbl>
    <w:p w:rsidR="001A2E8F" w:rsidRPr="00816859" w:rsidRDefault="00DF2F5C" w:rsidP="00B36FEB">
      <w:pPr>
        <w:pStyle w:val="ab"/>
        <w:tabs>
          <w:tab w:val="left" w:pos="324"/>
        </w:tabs>
        <w:ind w:left="0" w:firstLine="709"/>
        <w:jc w:val="center"/>
        <w:rPr>
          <w:rFonts w:ascii="Times New Roman" w:hAnsi="Times New Roman" w:cs="Times New Roman"/>
          <w:bCs/>
          <w:sz w:val="24"/>
          <w:szCs w:val="24"/>
          <w:lang w:val="en-US"/>
        </w:rPr>
      </w:pPr>
      <w:r w:rsidRPr="00816859">
        <w:rPr>
          <w:rFonts w:ascii="Times New Roman" w:hAnsi="Times New Roman" w:cs="Times New Roman"/>
          <w:bCs/>
          <w:sz w:val="24"/>
          <w:szCs w:val="24"/>
          <w:lang w:val="en-US"/>
        </w:rPr>
        <w:t>Figure</w:t>
      </w:r>
      <w:r w:rsidR="001A2E8F" w:rsidRPr="00816859">
        <w:rPr>
          <w:rFonts w:ascii="Times New Roman" w:hAnsi="Times New Roman" w:cs="Times New Roman"/>
          <w:bCs/>
          <w:sz w:val="24"/>
          <w:szCs w:val="24"/>
          <w:lang w:val="en-US"/>
        </w:rPr>
        <w:t xml:space="preserve"> 6.3 – </w:t>
      </w:r>
      <w:r w:rsidR="00A060D1" w:rsidRPr="00816859">
        <w:rPr>
          <w:rFonts w:ascii="Times New Roman" w:hAnsi="Times New Roman" w:cs="Times New Roman"/>
          <w:bCs/>
          <w:sz w:val="24"/>
          <w:szCs w:val="24"/>
          <w:lang w:val="en-US"/>
        </w:rPr>
        <w:t>Simulation of flooding within the suburban area of ​​Nur-Sultan at maximum flows of the Esil (1910.0 m</w:t>
      </w:r>
      <w:r w:rsidR="00A060D1" w:rsidRPr="00816859">
        <w:rPr>
          <w:rFonts w:ascii="Times New Roman" w:hAnsi="Times New Roman" w:cs="Times New Roman"/>
          <w:bCs/>
          <w:sz w:val="24"/>
          <w:szCs w:val="24"/>
          <w:vertAlign w:val="superscript"/>
          <w:lang w:val="en-US"/>
        </w:rPr>
        <w:t>3</w:t>
      </w:r>
      <w:r w:rsidR="00A060D1" w:rsidRPr="00816859">
        <w:rPr>
          <w:rFonts w:ascii="Times New Roman" w:hAnsi="Times New Roman" w:cs="Times New Roman"/>
          <w:bCs/>
          <w:sz w:val="24"/>
          <w:szCs w:val="24"/>
          <w:lang w:val="en-US"/>
        </w:rPr>
        <w:t>/s) and Nura (2140.88 m</w:t>
      </w:r>
      <w:r w:rsidR="00A060D1" w:rsidRPr="00816859">
        <w:rPr>
          <w:rFonts w:ascii="Times New Roman" w:hAnsi="Times New Roman" w:cs="Times New Roman"/>
          <w:bCs/>
          <w:sz w:val="24"/>
          <w:szCs w:val="24"/>
          <w:vertAlign w:val="superscript"/>
          <w:lang w:val="en-US"/>
        </w:rPr>
        <w:t>3</w:t>
      </w:r>
      <w:r w:rsidR="00A060D1" w:rsidRPr="00816859">
        <w:rPr>
          <w:rFonts w:ascii="Times New Roman" w:hAnsi="Times New Roman" w:cs="Times New Roman"/>
          <w:bCs/>
          <w:sz w:val="24"/>
          <w:szCs w:val="24"/>
          <w:lang w:val="en-US"/>
        </w:rPr>
        <w:t>/s) rivers</w:t>
      </w:r>
    </w:p>
    <w:p w:rsidR="001A2E8F" w:rsidRPr="00816859" w:rsidRDefault="001A2E8F" w:rsidP="001A2E8F">
      <w:pPr>
        <w:pStyle w:val="ab"/>
        <w:tabs>
          <w:tab w:val="left" w:pos="324"/>
        </w:tabs>
        <w:spacing w:line="276" w:lineRule="auto"/>
        <w:ind w:left="0" w:firstLine="709"/>
        <w:jc w:val="center"/>
        <w:rPr>
          <w:rFonts w:ascii="Times New Roman" w:hAnsi="Times New Roman" w:cs="Times New Roman"/>
          <w:bCs/>
          <w:sz w:val="24"/>
          <w:szCs w:val="24"/>
          <w:lang w:val="en-US"/>
        </w:rPr>
      </w:pPr>
    </w:p>
    <w:p w:rsidR="001A2E8F" w:rsidRPr="00816859" w:rsidRDefault="00A060D1" w:rsidP="001A2E8F">
      <w:pPr>
        <w:pStyle w:val="ab"/>
        <w:tabs>
          <w:tab w:val="left" w:pos="324"/>
        </w:tabs>
        <w:spacing w:line="360" w:lineRule="auto"/>
        <w:ind w:left="0" w:firstLine="709"/>
        <w:jc w:val="both"/>
        <w:rPr>
          <w:rFonts w:ascii="Times New Roman" w:hAnsi="Times New Roman" w:cs="Times New Roman"/>
          <w:bCs/>
          <w:sz w:val="24"/>
          <w:szCs w:val="24"/>
          <w:lang w:val="en-US"/>
        </w:rPr>
      </w:pPr>
      <w:r w:rsidRPr="00816859">
        <w:rPr>
          <w:rFonts w:ascii="Times New Roman" w:hAnsi="Times New Roman" w:cs="Times New Roman"/>
          <w:bCs/>
          <w:sz w:val="24"/>
          <w:szCs w:val="24"/>
          <w:lang w:val="kk-KZ"/>
        </w:rPr>
        <w:t>In 2017, the course of the obtained hydrographs is generally similar to the results of the calculated data, where high peaks of flow rates at the initial sections E.1 and H.1 downstream decrease</w:t>
      </w:r>
      <w:r w:rsidRPr="00816859">
        <w:rPr>
          <w:rFonts w:ascii="Times New Roman" w:hAnsi="Times New Roman" w:cs="Times New Roman"/>
          <w:bCs/>
          <w:sz w:val="24"/>
          <w:szCs w:val="24"/>
          <w:lang w:val="en-US"/>
        </w:rPr>
        <w:t xml:space="preserve"> </w:t>
      </w:r>
      <w:r w:rsidR="001A2E8F" w:rsidRPr="00816859">
        <w:rPr>
          <w:rFonts w:ascii="Times New Roman" w:hAnsi="Times New Roman" w:cs="Times New Roman"/>
          <w:bCs/>
          <w:sz w:val="24"/>
          <w:szCs w:val="24"/>
          <w:lang w:val="kk-KZ"/>
        </w:rPr>
        <w:t>(</w:t>
      </w:r>
      <w:r w:rsidR="00DF2F5C" w:rsidRPr="00816859">
        <w:rPr>
          <w:rFonts w:ascii="Times New Roman" w:hAnsi="Times New Roman" w:cs="Times New Roman"/>
          <w:bCs/>
          <w:sz w:val="24"/>
          <w:szCs w:val="24"/>
          <w:lang w:val="en-US"/>
        </w:rPr>
        <w:t>figure</w:t>
      </w:r>
      <w:r w:rsidR="001A2E8F" w:rsidRPr="00816859">
        <w:rPr>
          <w:rFonts w:ascii="Times New Roman" w:hAnsi="Times New Roman" w:cs="Times New Roman"/>
          <w:bCs/>
          <w:sz w:val="24"/>
          <w:szCs w:val="24"/>
          <w:lang w:val="kk-KZ"/>
        </w:rPr>
        <w:t xml:space="preserve"> 6.4 а, 3.6 </w:t>
      </w:r>
      <w:r w:rsidR="00DF2F5C" w:rsidRPr="00816859">
        <w:rPr>
          <w:rFonts w:ascii="Times New Roman" w:hAnsi="Times New Roman" w:cs="Times New Roman"/>
          <w:bCs/>
          <w:sz w:val="24"/>
          <w:szCs w:val="24"/>
          <w:lang w:val="en-US"/>
        </w:rPr>
        <w:t>b</w:t>
      </w:r>
      <w:r w:rsidR="001A2E8F" w:rsidRPr="00816859">
        <w:rPr>
          <w:rFonts w:ascii="Times New Roman" w:hAnsi="Times New Roman" w:cs="Times New Roman"/>
          <w:bCs/>
          <w:sz w:val="24"/>
          <w:szCs w:val="24"/>
          <w:lang w:val="kk-KZ"/>
        </w:rPr>
        <w:t xml:space="preserve"> ). </w:t>
      </w:r>
      <w:r w:rsidRPr="00816859">
        <w:rPr>
          <w:rFonts w:ascii="Times New Roman" w:hAnsi="Times New Roman" w:cs="Times New Roman"/>
          <w:bCs/>
          <w:sz w:val="24"/>
          <w:szCs w:val="24"/>
          <w:lang w:val="kk-KZ"/>
        </w:rPr>
        <w:t xml:space="preserve">The Esil </w:t>
      </w:r>
      <w:r w:rsidRPr="00816859">
        <w:rPr>
          <w:rFonts w:ascii="Times New Roman" w:hAnsi="Times New Roman" w:cs="Times New Roman"/>
          <w:bCs/>
          <w:sz w:val="24"/>
          <w:szCs w:val="24"/>
          <w:lang w:val="en-US"/>
        </w:rPr>
        <w:t>r</w:t>
      </w:r>
      <w:r w:rsidRPr="00816859">
        <w:rPr>
          <w:rFonts w:ascii="Times New Roman" w:hAnsi="Times New Roman" w:cs="Times New Roman"/>
          <w:bCs/>
          <w:sz w:val="24"/>
          <w:szCs w:val="24"/>
          <w:lang w:val="kk-KZ"/>
        </w:rPr>
        <w:t xml:space="preserve">iver is characterized by a 15-fold decrease in the maximum discharge from the initial section E.1 to the discharge at the section of the city channel E.2. From the structure “Protection of the city of Nur-Sultan (Astana) from flooding by flood waters of the </w:t>
      </w:r>
      <w:r w:rsidR="007C266B" w:rsidRPr="00816859">
        <w:rPr>
          <w:rFonts w:ascii="Times New Roman" w:hAnsi="Times New Roman" w:cs="Times New Roman"/>
          <w:bCs/>
          <w:sz w:val="24"/>
          <w:szCs w:val="24"/>
          <w:lang w:val="kk-KZ"/>
        </w:rPr>
        <w:t xml:space="preserve">Esil </w:t>
      </w:r>
      <w:r w:rsidRPr="00816859">
        <w:rPr>
          <w:rFonts w:ascii="Times New Roman" w:hAnsi="Times New Roman" w:cs="Times New Roman"/>
          <w:bCs/>
          <w:sz w:val="24"/>
          <w:szCs w:val="24"/>
          <w:lang w:val="kk-KZ"/>
        </w:rPr>
        <w:t>river”do not discharge more than 60 m</w:t>
      </w:r>
      <w:r w:rsidRPr="00816859">
        <w:rPr>
          <w:rFonts w:ascii="Times New Roman" w:hAnsi="Times New Roman" w:cs="Times New Roman"/>
          <w:bCs/>
          <w:sz w:val="24"/>
          <w:szCs w:val="24"/>
          <w:vertAlign w:val="superscript"/>
          <w:lang w:val="kk-KZ"/>
        </w:rPr>
        <w:t>3</w:t>
      </w:r>
      <w:r w:rsidRPr="00816859">
        <w:rPr>
          <w:rFonts w:ascii="Times New Roman" w:hAnsi="Times New Roman" w:cs="Times New Roman"/>
          <w:bCs/>
          <w:sz w:val="24"/>
          <w:szCs w:val="24"/>
          <w:lang w:val="kk-KZ"/>
        </w:rPr>
        <w:t>/s of water, as there is a danger of flooding in the city. Downstream, due to the overflow of part of the water from the Nura River to the Esil River, there is an increase in runoff parameters in sections E.3 and E.4, and a decrease in section H.3</w:t>
      </w:r>
      <w:r w:rsidR="001A2E8F" w:rsidRPr="00816859">
        <w:rPr>
          <w:rFonts w:ascii="Times New Roman" w:hAnsi="Times New Roman" w:cs="Times New Roman"/>
          <w:bCs/>
          <w:sz w:val="24"/>
          <w:szCs w:val="24"/>
          <w:lang w:val="en-US"/>
        </w:rPr>
        <w:t xml:space="preserve">.    </w:t>
      </w:r>
    </w:p>
    <w:p w:rsidR="001A2E8F" w:rsidRPr="00816859" w:rsidRDefault="00A060D1" w:rsidP="001A2E8F">
      <w:pPr>
        <w:pStyle w:val="ab"/>
        <w:tabs>
          <w:tab w:val="left" w:pos="324"/>
        </w:tabs>
        <w:spacing w:line="360" w:lineRule="auto"/>
        <w:ind w:left="0" w:firstLine="709"/>
        <w:jc w:val="both"/>
        <w:rPr>
          <w:rFonts w:ascii="Times New Roman" w:hAnsi="Times New Roman" w:cs="Times New Roman"/>
          <w:bCs/>
          <w:sz w:val="24"/>
          <w:szCs w:val="24"/>
          <w:lang w:val="en-US"/>
        </w:rPr>
      </w:pPr>
      <w:r w:rsidRPr="00816859">
        <w:rPr>
          <w:rFonts w:ascii="Times New Roman" w:hAnsi="Times New Roman"/>
          <w:bCs/>
          <w:sz w:val="24"/>
          <w:lang w:val="en-US"/>
        </w:rPr>
        <w:t xml:space="preserve">Hydrological computer modeling of flooding during the flood period of the Esil and Nura rivers in 2017, in comparison with the modeling of the maximum flow rates, showed a decrease in flooding of territories in the Esil river valley, but the flooding area in the Nura river valley was practically preserved </w:t>
      </w:r>
      <w:r w:rsidR="001A2E8F" w:rsidRPr="00816859">
        <w:rPr>
          <w:rFonts w:ascii="Times New Roman" w:hAnsi="Times New Roman" w:cs="Times New Roman"/>
          <w:bCs/>
          <w:sz w:val="24"/>
          <w:szCs w:val="24"/>
          <w:lang w:val="kk-KZ"/>
        </w:rPr>
        <w:t>(</w:t>
      </w:r>
      <w:r w:rsidR="00DF2F5C" w:rsidRPr="00816859">
        <w:rPr>
          <w:rFonts w:ascii="Times New Roman" w:hAnsi="Times New Roman" w:cs="Times New Roman"/>
          <w:bCs/>
          <w:sz w:val="24"/>
          <w:szCs w:val="24"/>
          <w:lang w:val="en-US"/>
        </w:rPr>
        <w:t>figure</w:t>
      </w:r>
      <w:r w:rsidR="001A2E8F" w:rsidRPr="00816859">
        <w:rPr>
          <w:rFonts w:ascii="Times New Roman" w:hAnsi="Times New Roman" w:cs="Times New Roman"/>
          <w:bCs/>
          <w:sz w:val="24"/>
          <w:szCs w:val="24"/>
          <w:lang w:val="kk-KZ"/>
        </w:rPr>
        <w:t xml:space="preserve"> 6.5). </w:t>
      </w:r>
      <w:r w:rsidRPr="00816859">
        <w:rPr>
          <w:rFonts w:ascii="Times New Roman" w:hAnsi="Times New Roman" w:cs="Times New Roman"/>
          <w:bCs/>
          <w:sz w:val="24"/>
          <w:szCs w:val="24"/>
          <w:lang w:val="en-US"/>
        </w:rPr>
        <w:t>The total volume of water passed through the sections E.1 and H.1, at the simulated flow rates in 2017, became larger than the volume in the simulation of the maximum values, and amounted to 2147.5 million m</w:t>
      </w:r>
      <w:r w:rsidRPr="00816859">
        <w:rPr>
          <w:rFonts w:ascii="Times New Roman" w:hAnsi="Times New Roman" w:cs="Times New Roman"/>
          <w:bCs/>
          <w:sz w:val="24"/>
          <w:szCs w:val="24"/>
          <w:vertAlign w:val="superscript"/>
          <w:lang w:val="en-US"/>
        </w:rPr>
        <w:t>3</w:t>
      </w:r>
      <w:r w:rsidRPr="00816859">
        <w:rPr>
          <w:rFonts w:ascii="Times New Roman" w:hAnsi="Times New Roman" w:cs="Times New Roman"/>
          <w:bCs/>
          <w:sz w:val="24"/>
          <w:szCs w:val="24"/>
          <w:lang w:val="en-US"/>
        </w:rPr>
        <w:t>, which is due to the peculiarities of the specified hydrograph</w:t>
      </w:r>
      <w:r w:rsidR="001A2E8F" w:rsidRPr="00816859">
        <w:rPr>
          <w:rFonts w:ascii="Times New Roman" w:hAnsi="Times New Roman" w:cs="Times New Roman"/>
          <w:bCs/>
          <w:sz w:val="24"/>
          <w:szCs w:val="24"/>
          <w:lang w:val="en-US"/>
        </w:rPr>
        <w:t>.</w:t>
      </w:r>
      <w:r w:rsidR="001A2E8F" w:rsidRPr="00816859">
        <w:rPr>
          <w:rFonts w:ascii="Times New Roman" w:hAnsi="Times New Roman" w:cs="Times New Roman"/>
          <w:bCs/>
          <w:sz w:val="24"/>
          <w:szCs w:val="24"/>
          <w:lang w:val="kk-KZ"/>
        </w:rPr>
        <w:t xml:space="preserve"> </w:t>
      </w:r>
      <w:r w:rsidRPr="00816859">
        <w:rPr>
          <w:rFonts w:ascii="Times New Roman" w:hAnsi="Times New Roman" w:cs="Times New Roman"/>
          <w:bCs/>
          <w:sz w:val="24"/>
          <w:szCs w:val="24"/>
          <w:lang w:val="en-US"/>
        </w:rPr>
        <w:t>Due to the fact that the 2017 water discharge was taken as the basis for model 2, it was possible to verify the obtained modeling results based on comparison with the results of decoding high-resolution satellite images on the dates of the flood passage</w:t>
      </w:r>
      <w:r w:rsidR="001A2E8F" w:rsidRPr="00816859">
        <w:rPr>
          <w:rFonts w:ascii="Times New Roman" w:hAnsi="Times New Roman" w:cs="Times New Roman"/>
          <w:bCs/>
          <w:sz w:val="24"/>
          <w:szCs w:val="24"/>
          <w:lang w:val="en-US"/>
        </w:rPr>
        <w:t xml:space="preserve">. </w:t>
      </w:r>
      <w:r w:rsidRPr="00816859">
        <w:rPr>
          <w:rFonts w:ascii="Times New Roman" w:hAnsi="Times New Roman" w:cs="Times New Roman"/>
          <w:bCs/>
          <w:sz w:val="24"/>
          <w:szCs w:val="24"/>
          <w:lang w:val="en-US"/>
        </w:rPr>
        <w:t>Space Planet Com (3 m resolution) for April 17-19, 2017, the dates of the maximum level rise at the E1 and H1 sections were decoded</w:t>
      </w:r>
      <w:r w:rsidR="001A2E8F" w:rsidRPr="00816859">
        <w:rPr>
          <w:rFonts w:ascii="Times New Roman" w:hAnsi="Times New Roman" w:cs="Times New Roman"/>
          <w:bCs/>
          <w:sz w:val="24"/>
          <w:szCs w:val="24"/>
          <w:lang w:val="en-US"/>
        </w:rPr>
        <w:t>.</w:t>
      </w:r>
      <w:r w:rsidR="001A2E8F" w:rsidRPr="00816859">
        <w:rPr>
          <w:rFonts w:ascii="Times New Roman" w:hAnsi="Times New Roman" w:cs="Times New Roman"/>
          <w:bCs/>
          <w:sz w:val="24"/>
          <w:szCs w:val="24"/>
          <w:lang w:val="kk-KZ"/>
        </w:rPr>
        <w:t xml:space="preserve"> </w:t>
      </w:r>
      <w:r w:rsidRPr="00816859">
        <w:rPr>
          <w:rFonts w:ascii="Times New Roman" w:hAnsi="Times New Roman" w:cs="Times New Roman"/>
          <w:bCs/>
          <w:sz w:val="24"/>
          <w:szCs w:val="24"/>
          <w:lang w:val="en-US"/>
        </w:rPr>
        <w:t>As a result of comparing the areas of flooded areas during the 2017 flood period (model 2), we obtained that the flooded area at simulated 2017 costs is 38% larger than the area actually flooded in 2017</w:t>
      </w:r>
      <w:r w:rsidR="001A2E8F" w:rsidRPr="00816859">
        <w:rPr>
          <w:rFonts w:ascii="Times New Roman" w:hAnsi="Times New Roman" w:cs="Times New Roman"/>
          <w:bCs/>
          <w:sz w:val="24"/>
          <w:szCs w:val="24"/>
          <w:lang w:val="en-US"/>
        </w:rPr>
        <w:t xml:space="preserve">. </w:t>
      </w:r>
      <w:r w:rsidRPr="00816859">
        <w:rPr>
          <w:rFonts w:ascii="Times New Roman" w:hAnsi="Times New Roman" w:cs="Times New Roman"/>
          <w:bCs/>
          <w:sz w:val="24"/>
          <w:szCs w:val="24"/>
          <w:lang w:val="en-US"/>
        </w:rPr>
        <w:t xml:space="preserve">It should be taken into account that the water from the indicated sections with the maximum discharge reaches the rest of the territory with a lag of </w:t>
      </w:r>
      <w:r w:rsidRPr="00816859">
        <w:rPr>
          <w:rFonts w:ascii="Times New Roman" w:hAnsi="Times New Roman" w:cs="Times New Roman"/>
          <w:bCs/>
          <w:sz w:val="24"/>
          <w:szCs w:val="24"/>
          <w:lang w:val="en-US"/>
        </w:rPr>
        <w:lastRenderedPageBreak/>
        <w:t>2-4 days. Due to this, the difference in area will decrease. Comparative analysis of flooded areas at simulated maximum flows (model 1) is 12% larger than the area of ​​the 2017 flood model.</w:t>
      </w:r>
    </w:p>
    <w:p w:rsidR="001A2E8F" w:rsidRPr="00816859" w:rsidRDefault="001A2E8F" w:rsidP="001A2E8F">
      <w:pPr>
        <w:pStyle w:val="ab"/>
        <w:tabs>
          <w:tab w:val="left" w:pos="324"/>
        </w:tabs>
        <w:spacing w:line="276" w:lineRule="auto"/>
        <w:ind w:left="0" w:firstLine="709"/>
        <w:jc w:val="both"/>
        <w:rPr>
          <w:rFonts w:ascii="Times New Roman" w:hAnsi="Times New Roman" w:cs="Times New Roman"/>
          <w:bCs/>
          <w:sz w:val="24"/>
          <w:szCs w:val="24"/>
          <w:lang w:val="en-US"/>
        </w:rPr>
      </w:pPr>
    </w:p>
    <w:p w:rsidR="001A2E8F" w:rsidRPr="00816859" w:rsidRDefault="001A2E8F" w:rsidP="001A2E8F">
      <w:pPr>
        <w:tabs>
          <w:tab w:val="left" w:pos="324"/>
        </w:tabs>
        <w:spacing w:after="0" w:line="360" w:lineRule="auto"/>
        <w:jc w:val="center"/>
        <w:rPr>
          <w:rFonts w:ascii="Times New Roman" w:hAnsi="Times New Roman" w:cs="Times New Roman"/>
          <w:bCs/>
          <w:sz w:val="24"/>
          <w:szCs w:val="24"/>
        </w:rPr>
      </w:pPr>
      <w:r w:rsidRPr="00816859">
        <w:rPr>
          <w:rFonts w:ascii="Times New Roman" w:hAnsi="Times New Roman" w:cs="Times New Roman"/>
          <w:noProof/>
          <w:lang w:eastAsia="ru-RU"/>
        </w:rPr>
        <w:drawing>
          <wp:inline distT="0" distB="0" distL="0" distR="0" wp14:anchorId="3FE7FE54" wp14:editId="4214BD79">
            <wp:extent cx="2881423" cy="2413591"/>
            <wp:effectExtent l="0" t="0" r="14605" b="2540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Pr="00816859">
        <w:rPr>
          <w:rFonts w:ascii="Times New Roman" w:hAnsi="Times New Roman" w:cs="Times New Roman"/>
          <w:noProof/>
          <w:lang w:eastAsia="ru-RU"/>
        </w:rPr>
        <w:drawing>
          <wp:inline distT="0" distB="0" distL="0" distR="0" wp14:anchorId="30B5A672" wp14:editId="43BF34F0">
            <wp:extent cx="2923953" cy="2413591"/>
            <wp:effectExtent l="0" t="0" r="10160" b="2540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1A2E8F" w:rsidRPr="00E76173" w:rsidRDefault="001A2E8F" w:rsidP="00E76173">
      <w:pPr>
        <w:tabs>
          <w:tab w:val="left" w:pos="324"/>
        </w:tabs>
        <w:spacing w:after="0" w:line="360" w:lineRule="auto"/>
        <w:jc w:val="center"/>
        <w:rPr>
          <w:rFonts w:ascii="Times New Roman" w:hAnsi="Times New Roman" w:cs="Times New Roman"/>
          <w:bCs/>
          <w:sz w:val="24"/>
          <w:szCs w:val="24"/>
          <w:lang w:val="en-US"/>
        </w:rPr>
      </w:pPr>
      <w:r w:rsidRPr="00816859">
        <w:rPr>
          <w:rFonts w:ascii="Times New Roman" w:hAnsi="Times New Roman" w:cs="Times New Roman"/>
          <w:bCs/>
          <w:sz w:val="24"/>
          <w:szCs w:val="24"/>
          <w:lang w:val="kk-KZ"/>
        </w:rPr>
        <w:t xml:space="preserve">а – </w:t>
      </w:r>
      <w:r w:rsidR="00E76173">
        <w:rPr>
          <w:rFonts w:ascii="Times New Roman" w:hAnsi="Times New Roman" w:cs="Times New Roman"/>
          <w:bCs/>
          <w:sz w:val="24"/>
          <w:szCs w:val="24"/>
          <w:lang w:val="en-US"/>
        </w:rPr>
        <w:t>Esil</w:t>
      </w:r>
      <w:r w:rsidRPr="00816859">
        <w:rPr>
          <w:rFonts w:ascii="Times New Roman" w:hAnsi="Times New Roman" w:cs="Times New Roman"/>
          <w:bCs/>
          <w:sz w:val="24"/>
          <w:szCs w:val="24"/>
          <w:lang w:val="en-US"/>
        </w:rPr>
        <w:t xml:space="preserve">                                                         </w:t>
      </w:r>
      <w:r w:rsidR="00DF2F5C" w:rsidRPr="00816859">
        <w:rPr>
          <w:rFonts w:ascii="Times New Roman" w:hAnsi="Times New Roman" w:cs="Times New Roman"/>
          <w:bCs/>
          <w:sz w:val="24"/>
          <w:szCs w:val="24"/>
          <w:lang w:val="en-US"/>
        </w:rPr>
        <w:t>b</w:t>
      </w:r>
      <w:r w:rsidRPr="00816859">
        <w:rPr>
          <w:rFonts w:ascii="Times New Roman" w:hAnsi="Times New Roman" w:cs="Times New Roman"/>
          <w:bCs/>
          <w:sz w:val="24"/>
          <w:szCs w:val="24"/>
          <w:lang w:val="kk-KZ"/>
        </w:rPr>
        <w:t xml:space="preserve"> – </w:t>
      </w:r>
      <w:r w:rsidR="00E76173">
        <w:rPr>
          <w:rFonts w:ascii="Times New Roman" w:hAnsi="Times New Roman" w:cs="Times New Roman"/>
          <w:bCs/>
          <w:sz w:val="24"/>
          <w:szCs w:val="24"/>
          <w:lang w:val="en-US"/>
        </w:rPr>
        <w:t>Nura</w:t>
      </w:r>
    </w:p>
    <w:p w:rsidR="001A2E8F" w:rsidRPr="00816859" w:rsidRDefault="00DF2F5C" w:rsidP="00B36FEB">
      <w:pPr>
        <w:tabs>
          <w:tab w:val="left" w:pos="324"/>
        </w:tabs>
        <w:spacing w:after="0" w:line="240" w:lineRule="auto"/>
        <w:ind w:firstLine="709"/>
        <w:jc w:val="center"/>
        <w:rPr>
          <w:rFonts w:ascii="Times New Roman" w:hAnsi="Times New Roman" w:cs="Times New Roman"/>
          <w:bCs/>
          <w:sz w:val="24"/>
          <w:szCs w:val="24"/>
          <w:lang w:val="en-US"/>
        </w:rPr>
      </w:pPr>
      <w:r w:rsidRPr="00816859">
        <w:rPr>
          <w:rFonts w:ascii="Times New Roman" w:hAnsi="Times New Roman" w:cs="Times New Roman"/>
          <w:bCs/>
          <w:sz w:val="24"/>
          <w:szCs w:val="24"/>
          <w:lang w:val="en-US"/>
        </w:rPr>
        <w:t>Figure</w:t>
      </w:r>
      <w:r w:rsidR="001A2E8F" w:rsidRPr="00816859">
        <w:rPr>
          <w:rFonts w:ascii="Times New Roman" w:hAnsi="Times New Roman" w:cs="Times New Roman"/>
          <w:bCs/>
          <w:sz w:val="24"/>
          <w:szCs w:val="24"/>
          <w:lang w:val="en-US"/>
        </w:rPr>
        <w:t xml:space="preserve"> 6.4 – </w:t>
      </w:r>
      <w:r w:rsidR="00D85B56" w:rsidRPr="00816859">
        <w:rPr>
          <w:rFonts w:ascii="Times New Roman" w:hAnsi="Times New Roman" w:cs="Times New Roman"/>
          <w:bCs/>
          <w:sz w:val="24"/>
          <w:szCs w:val="24"/>
          <w:lang w:val="en-US"/>
        </w:rPr>
        <w:t>Hydrographs of river flood flow rates in 2017 specified (E.1 and H.1) and obtained in the HEC-RAS program for maximum river flow rates</w:t>
      </w:r>
    </w:p>
    <w:p w:rsidR="001A2E8F" w:rsidRPr="00816859" w:rsidRDefault="001A2E8F" w:rsidP="001A2E8F">
      <w:pPr>
        <w:tabs>
          <w:tab w:val="left" w:pos="324"/>
        </w:tabs>
        <w:spacing w:after="0" w:line="360" w:lineRule="auto"/>
        <w:jc w:val="center"/>
        <w:rPr>
          <w:rFonts w:ascii="Times New Roman" w:hAnsi="Times New Roman" w:cs="Times New Roman"/>
          <w:bCs/>
          <w:sz w:val="24"/>
          <w:szCs w:val="24"/>
          <w:lang w:val="en-US"/>
        </w:rPr>
      </w:pPr>
    </w:p>
    <w:p w:rsidR="001A2E8F" w:rsidRPr="00816859" w:rsidRDefault="001A2E8F" w:rsidP="001A2E8F">
      <w:pPr>
        <w:pStyle w:val="ab"/>
        <w:tabs>
          <w:tab w:val="left" w:pos="324"/>
        </w:tabs>
        <w:spacing w:line="360" w:lineRule="auto"/>
        <w:ind w:left="0" w:firstLine="567"/>
        <w:jc w:val="center"/>
        <w:rPr>
          <w:rFonts w:ascii="Times New Roman" w:hAnsi="Times New Roman" w:cs="Times New Roman"/>
          <w:bCs/>
          <w:sz w:val="24"/>
          <w:szCs w:val="24"/>
        </w:rPr>
      </w:pPr>
      <w:r w:rsidRPr="00816859">
        <w:rPr>
          <w:rFonts w:ascii="Times New Roman" w:hAnsi="Times New Roman" w:cs="Times New Roman"/>
          <w:bCs/>
          <w:noProof/>
          <w:sz w:val="24"/>
          <w:szCs w:val="24"/>
          <w:lang w:bidi="ar-SA"/>
        </w:rPr>
        <w:drawing>
          <wp:inline distT="0" distB="0" distL="0" distR="0" wp14:anchorId="195EA6A5" wp14:editId="5F2BB80B">
            <wp:extent cx="3209290" cy="2156460"/>
            <wp:effectExtent l="0" t="0" r="0" b="0"/>
            <wp:docPr id="60" name="Рисунок 60" descr="max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x3"/>
                    <pic:cNvPicPr>
                      <a:picLocks noChangeAspect="1" noChangeArrowheads="1"/>
                    </pic:cNvPicPr>
                  </pic:nvPicPr>
                  <pic:blipFill>
                    <a:blip r:embed="rId42" cstate="print">
                      <a:extLst>
                        <a:ext uri="{28A0092B-C50C-407E-A947-70E740481C1C}">
                          <a14:useLocalDpi xmlns:a14="http://schemas.microsoft.com/office/drawing/2010/main" val="0"/>
                        </a:ext>
                      </a:extLst>
                    </a:blip>
                    <a:srcRect l="28511" t="9993"/>
                    <a:stretch>
                      <a:fillRect/>
                    </a:stretch>
                  </pic:blipFill>
                  <pic:spPr bwMode="auto">
                    <a:xfrm>
                      <a:off x="0" y="0"/>
                      <a:ext cx="3209290" cy="2156460"/>
                    </a:xfrm>
                    <a:prstGeom prst="rect">
                      <a:avLst/>
                    </a:prstGeom>
                    <a:noFill/>
                    <a:ln>
                      <a:noFill/>
                    </a:ln>
                  </pic:spPr>
                </pic:pic>
              </a:graphicData>
            </a:graphic>
          </wp:inline>
        </w:drawing>
      </w:r>
    </w:p>
    <w:p w:rsidR="001A2E8F" w:rsidRPr="00816859" w:rsidRDefault="00DF2F5C" w:rsidP="00B36FEB">
      <w:pPr>
        <w:pStyle w:val="ab"/>
        <w:tabs>
          <w:tab w:val="left" w:pos="324"/>
        </w:tabs>
        <w:spacing w:after="240"/>
        <w:ind w:left="0" w:firstLine="709"/>
        <w:jc w:val="center"/>
        <w:rPr>
          <w:rFonts w:ascii="Times New Roman" w:hAnsi="Times New Roman" w:cs="Times New Roman"/>
          <w:bCs/>
          <w:sz w:val="24"/>
          <w:szCs w:val="24"/>
          <w:lang w:val="kk-KZ"/>
        </w:rPr>
      </w:pPr>
      <w:r w:rsidRPr="00816859">
        <w:rPr>
          <w:rFonts w:ascii="Times New Roman" w:hAnsi="Times New Roman" w:cs="Times New Roman"/>
          <w:bCs/>
          <w:sz w:val="24"/>
          <w:szCs w:val="24"/>
          <w:lang w:val="en-US"/>
        </w:rPr>
        <w:t>Figure</w:t>
      </w:r>
      <w:r w:rsidR="001A2E8F" w:rsidRPr="00816859">
        <w:rPr>
          <w:rFonts w:ascii="Times New Roman" w:hAnsi="Times New Roman" w:cs="Times New Roman"/>
          <w:bCs/>
          <w:sz w:val="24"/>
          <w:szCs w:val="24"/>
          <w:lang w:val="en-US"/>
        </w:rPr>
        <w:t xml:space="preserve"> 6.5 – </w:t>
      </w:r>
      <w:r w:rsidR="00D85B56" w:rsidRPr="00816859">
        <w:rPr>
          <w:rFonts w:ascii="Times New Roman" w:hAnsi="Times New Roman" w:cs="Times New Roman"/>
          <w:bCs/>
          <w:sz w:val="24"/>
          <w:szCs w:val="24"/>
          <w:lang w:val="en-US"/>
        </w:rPr>
        <w:t>Simulation of flooding during the 2017 flood period at maximum flow rates on the Esil river (1010.0 m</w:t>
      </w:r>
      <w:r w:rsidR="00D85B56" w:rsidRPr="00816859">
        <w:rPr>
          <w:rFonts w:ascii="Times New Roman" w:hAnsi="Times New Roman" w:cs="Times New Roman"/>
          <w:bCs/>
          <w:sz w:val="24"/>
          <w:szCs w:val="24"/>
          <w:vertAlign w:val="superscript"/>
          <w:lang w:val="en-US"/>
        </w:rPr>
        <w:t>3</w:t>
      </w:r>
      <w:r w:rsidR="00D85B56" w:rsidRPr="00816859">
        <w:rPr>
          <w:rFonts w:ascii="Times New Roman" w:hAnsi="Times New Roman" w:cs="Times New Roman"/>
          <w:bCs/>
          <w:sz w:val="24"/>
          <w:szCs w:val="24"/>
          <w:lang w:val="en-US"/>
        </w:rPr>
        <w:t>/s) and Nura (1810.0 m</w:t>
      </w:r>
      <w:r w:rsidR="00D85B56" w:rsidRPr="00816859">
        <w:rPr>
          <w:rFonts w:ascii="Times New Roman" w:hAnsi="Times New Roman" w:cs="Times New Roman"/>
          <w:bCs/>
          <w:sz w:val="24"/>
          <w:szCs w:val="24"/>
          <w:vertAlign w:val="superscript"/>
          <w:lang w:val="en-US"/>
        </w:rPr>
        <w:t>3</w:t>
      </w:r>
      <w:r w:rsidR="00D85B56" w:rsidRPr="00816859">
        <w:rPr>
          <w:rFonts w:ascii="Times New Roman" w:hAnsi="Times New Roman" w:cs="Times New Roman"/>
          <w:bCs/>
          <w:sz w:val="24"/>
          <w:szCs w:val="24"/>
          <w:lang w:val="en-US"/>
        </w:rPr>
        <w:t>/s)</w:t>
      </w:r>
    </w:p>
    <w:p w:rsidR="001A2E8F" w:rsidRPr="00816859" w:rsidRDefault="00D85B56" w:rsidP="001A2E8F">
      <w:pPr>
        <w:pStyle w:val="ab"/>
        <w:tabs>
          <w:tab w:val="left" w:pos="324"/>
        </w:tabs>
        <w:spacing w:line="360" w:lineRule="auto"/>
        <w:ind w:left="0" w:firstLine="709"/>
        <w:jc w:val="both"/>
        <w:rPr>
          <w:rFonts w:ascii="Times New Roman" w:hAnsi="Times New Roman" w:cs="Times New Roman"/>
          <w:bCs/>
          <w:sz w:val="24"/>
          <w:szCs w:val="24"/>
          <w:lang w:val="en-US"/>
        </w:rPr>
      </w:pPr>
      <w:r w:rsidRPr="00816859">
        <w:rPr>
          <w:rFonts w:ascii="Times New Roman" w:hAnsi="Times New Roman" w:cs="Times New Roman"/>
          <w:bCs/>
          <w:sz w:val="24"/>
          <w:szCs w:val="24"/>
          <w:lang w:val="en-US"/>
        </w:rPr>
        <w:t>Figure 6.6 shows the flooded area resulting from simulations using calibrated parameters. Correctly modeled areas are shown in blue, areas underestimated by the model are shown in yellow, and areas with an overestimated forecast are highlighted in red. It can be seen that there is a close correspondence between the observed and modeled flood zones, although some areas are overestimated.</w:t>
      </w:r>
    </w:p>
    <w:p w:rsidR="001A2E8F" w:rsidRPr="00816859" w:rsidRDefault="001A2E8F" w:rsidP="001A2E8F">
      <w:pPr>
        <w:pStyle w:val="a4"/>
        <w:keepNext/>
        <w:keepLines/>
        <w:spacing w:line="360" w:lineRule="auto"/>
        <w:ind w:firstLine="567"/>
        <w:jc w:val="center"/>
        <w:rPr>
          <w:bCs/>
          <w:lang w:val="ru-RU"/>
        </w:rPr>
      </w:pPr>
      <w:r w:rsidRPr="00816859">
        <w:rPr>
          <w:noProof/>
          <w:lang w:val="ru-RU" w:eastAsia="ru-RU"/>
        </w:rPr>
        <w:lastRenderedPageBreak/>
        <w:drawing>
          <wp:inline distT="0" distB="0" distL="0" distR="0" wp14:anchorId="2B406F5D" wp14:editId="61FD15CE">
            <wp:extent cx="5229225" cy="2993061"/>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35590" cy="2996704"/>
                    </a:xfrm>
                    <a:prstGeom prst="rect">
                      <a:avLst/>
                    </a:prstGeom>
                    <a:noFill/>
                    <a:ln>
                      <a:noFill/>
                    </a:ln>
                  </pic:spPr>
                </pic:pic>
              </a:graphicData>
            </a:graphic>
          </wp:inline>
        </w:drawing>
      </w:r>
    </w:p>
    <w:p w:rsidR="001A2E8F" w:rsidRPr="00816859" w:rsidRDefault="00DF2F5C" w:rsidP="00B36FEB">
      <w:pPr>
        <w:pStyle w:val="a4"/>
        <w:keepNext/>
        <w:keepLines/>
        <w:ind w:firstLine="567"/>
        <w:jc w:val="center"/>
        <w:rPr>
          <w:bCs/>
          <w:lang w:val="en-US"/>
        </w:rPr>
      </w:pPr>
      <w:r w:rsidRPr="00816859">
        <w:rPr>
          <w:bCs/>
          <w:lang w:val="en-US"/>
        </w:rPr>
        <w:t>Figure</w:t>
      </w:r>
      <w:r w:rsidR="001A2E8F" w:rsidRPr="00816859">
        <w:rPr>
          <w:bCs/>
          <w:lang w:val="en-US"/>
        </w:rPr>
        <w:t xml:space="preserve"> 6.6 – </w:t>
      </w:r>
      <w:r w:rsidR="00D85B56" w:rsidRPr="00816859">
        <w:rPr>
          <w:bCs/>
          <w:lang w:val="en-US"/>
        </w:rPr>
        <w:t>Inundated areas derived from satellite imagery and HEC-RAS simulations (yellow – underestimated, red– overestimated, blue – correct forecast)</w:t>
      </w:r>
      <w:r w:rsidR="001A2E8F" w:rsidRPr="00816859">
        <w:rPr>
          <w:bCs/>
          <w:lang w:val="en-US"/>
        </w:rPr>
        <w:t>.</w:t>
      </w:r>
    </w:p>
    <w:p w:rsidR="001A2E8F" w:rsidRPr="00816859" w:rsidRDefault="001A2E8F" w:rsidP="001A2E8F">
      <w:pPr>
        <w:pStyle w:val="ab"/>
        <w:tabs>
          <w:tab w:val="left" w:pos="324"/>
        </w:tabs>
        <w:spacing w:line="360" w:lineRule="auto"/>
        <w:ind w:left="0" w:firstLine="567"/>
        <w:jc w:val="both"/>
        <w:rPr>
          <w:rFonts w:ascii="Times New Roman" w:hAnsi="Times New Roman" w:cs="Times New Roman"/>
          <w:bCs/>
          <w:sz w:val="24"/>
          <w:szCs w:val="24"/>
          <w:lang w:val="en-US"/>
        </w:rPr>
      </w:pPr>
    </w:p>
    <w:p w:rsidR="001A2E8F" w:rsidRPr="00816859" w:rsidRDefault="00D85B56" w:rsidP="001A2E8F">
      <w:pPr>
        <w:pStyle w:val="ab"/>
        <w:tabs>
          <w:tab w:val="left" w:pos="324"/>
        </w:tabs>
        <w:spacing w:line="360" w:lineRule="auto"/>
        <w:ind w:left="0" w:firstLine="709"/>
        <w:jc w:val="both"/>
        <w:rPr>
          <w:rFonts w:ascii="Times New Roman" w:hAnsi="Times New Roman" w:cs="Times New Roman"/>
          <w:bCs/>
          <w:sz w:val="24"/>
          <w:lang w:val="en-US"/>
        </w:rPr>
      </w:pPr>
      <w:r w:rsidRPr="00816859">
        <w:rPr>
          <w:rFonts w:ascii="Times New Roman" w:hAnsi="Times New Roman" w:cs="Times New Roman"/>
          <w:bCs/>
          <w:sz w:val="24"/>
          <w:szCs w:val="24"/>
          <w:lang w:val="en-US"/>
        </w:rPr>
        <w:t>The area in front of the counter-regulator is significantly overestimated. Taking into account the satellite image resolution and other possible errors in the input data (for example, the accuracy of the DEM), the simulation results were found to be satisfactory. It should be noted that it is possible to improve the modeling results by further refinement of the digital elevation model with more accurate rendering of the terrace and floodplain levels of river valleys; the possibility of modeling additional scenarios</w:t>
      </w:r>
      <w:r w:rsidR="001A2E8F" w:rsidRPr="00816859">
        <w:rPr>
          <w:rFonts w:ascii="Times New Roman" w:hAnsi="Times New Roman" w:cs="Times New Roman"/>
          <w:bCs/>
          <w:sz w:val="24"/>
          <w:szCs w:val="24"/>
          <w:lang w:val="en-US"/>
        </w:rPr>
        <w:t>.</w:t>
      </w:r>
    </w:p>
    <w:p w:rsidR="001A2E8F" w:rsidRPr="00816859" w:rsidRDefault="001A2E8F" w:rsidP="001A2E8F">
      <w:pPr>
        <w:rPr>
          <w:rFonts w:ascii="Times New Roman" w:hAnsi="Times New Roman" w:cs="Times New Roman"/>
          <w:b/>
          <w:bCs/>
          <w:sz w:val="24"/>
          <w:lang w:val="en-US"/>
        </w:rPr>
      </w:pPr>
      <w:r w:rsidRPr="00816859">
        <w:rPr>
          <w:rFonts w:ascii="Times New Roman" w:hAnsi="Times New Roman" w:cs="Times New Roman"/>
          <w:b/>
          <w:bCs/>
          <w:sz w:val="24"/>
          <w:lang w:val="en-US"/>
        </w:rPr>
        <w:br w:type="page"/>
      </w:r>
    </w:p>
    <w:p w:rsidR="009B369E" w:rsidRPr="00816859" w:rsidRDefault="009B369E" w:rsidP="009B369E">
      <w:pPr>
        <w:spacing w:after="0" w:line="360" w:lineRule="auto"/>
        <w:ind w:firstLine="709"/>
        <w:jc w:val="both"/>
        <w:rPr>
          <w:rFonts w:ascii="Times New Roman" w:hAnsi="Times New Roman" w:cs="Times New Roman"/>
          <w:b/>
          <w:bCs/>
          <w:sz w:val="24"/>
          <w:lang w:val="en-US"/>
        </w:rPr>
      </w:pPr>
      <w:r w:rsidRPr="00816859">
        <w:rPr>
          <w:rFonts w:ascii="Times New Roman" w:hAnsi="Times New Roman" w:cs="Times New Roman"/>
          <w:b/>
          <w:bCs/>
          <w:sz w:val="24"/>
          <w:lang w:val="en-US"/>
        </w:rPr>
        <w:lastRenderedPageBreak/>
        <w:t xml:space="preserve">7 Assessment and geoinformation mapping of the risk of flooding of the territory of the city of Nur-Sultan and adjacent settlements of the suburban zone during the flood of the </w:t>
      </w:r>
      <w:r w:rsidR="0042147A" w:rsidRPr="00816859">
        <w:rPr>
          <w:rFonts w:ascii="Times New Roman" w:hAnsi="Times New Roman" w:cs="Times New Roman"/>
          <w:b/>
          <w:bCs/>
          <w:sz w:val="24"/>
          <w:lang w:val="en-US"/>
        </w:rPr>
        <w:t>Esil</w:t>
      </w:r>
      <w:r w:rsidRPr="00816859">
        <w:rPr>
          <w:rFonts w:ascii="Times New Roman" w:hAnsi="Times New Roman" w:cs="Times New Roman"/>
          <w:b/>
          <w:bCs/>
          <w:sz w:val="24"/>
          <w:lang w:val="en-US"/>
        </w:rPr>
        <w:t xml:space="preserve"> and Nura rivers based on hydrological computer modeling</w:t>
      </w:r>
    </w:p>
    <w:p w:rsidR="009B369E" w:rsidRPr="00816859" w:rsidRDefault="009B369E" w:rsidP="009B369E">
      <w:pPr>
        <w:spacing w:after="0" w:line="360" w:lineRule="auto"/>
        <w:ind w:firstLine="709"/>
        <w:jc w:val="both"/>
        <w:rPr>
          <w:rFonts w:ascii="Times New Roman" w:hAnsi="Times New Roman" w:cs="Times New Roman"/>
          <w:bCs/>
          <w:sz w:val="24"/>
          <w:lang w:val="en-US"/>
        </w:rPr>
      </w:pPr>
      <w:r w:rsidRPr="00816859">
        <w:rPr>
          <w:rFonts w:ascii="Times New Roman" w:hAnsi="Times New Roman" w:cs="Times New Roman"/>
          <w:bCs/>
          <w:sz w:val="24"/>
          <w:lang w:val="en-US"/>
        </w:rPr>
        <w:t xml:space="preserve">Assessment and mapping of the risk of flooding of localities were carried out on the basis of the results of hydrological computer modeling of various </w:t>
      </w:r>
      <w:r w:rsidR="00BE0113">
        <w:rPr>
          <w:rFonts w:ascii="Times New Roman" w:hAnsi="Times New Roman" w:cs="Times New Roman"/>
          <w:bCs/>
          <w:sz w:val="24"/>
          <w:lang w:val="en-US"/>
        </w:rPr>
        <w:t>probability of occurrence</w:t>
      </w:r>
      <w:r w:rsidRPr="00816859">
        <w:rPr>
          <w:rFonts w:ascii="Times New Roman" w:hAnsi="Times New Roman" w:cs="Times New Roman"/>
          <w:bCs/>
          <w:sz w:val="24"/>
          <w:lang w:val="en-US"/>
        </w:rPr>
        <w:t>. Calibrated parameters for modeling hydrographs of 10, 20, and 100-year return periods were used to estimate the area of flooding during runoff from different return periods. The maximum flows of each return period were 744, 962 and 1289 m</w:t>
      </w:r>
      <w:r w:rsidRPr="00816859">
        <w:rPr>
          <w:rFonts w:ascii="Times New Roman" w:hAnsi="Times New Roman" w:cs="Times New Roman"/>
          <w:bCs/>
          <w:sz w:val="24"/>
          <w:vertAlign w:val="superscript"/>
          <w:lang w:val="en-US"/>
        </w:rPr>
        <w:t>3</w:t>
      </w:r>
      <w:r w:rsidR="00BE0113">
        <w:rPr>
          <w:rFonts w:ascii="Times New Roman" w:hAnsi="Times New Roman" w:cs="Times New Roman"/>
          <w:bCs/>
          <w:sz w:val="24"/>
          <w:lang w:val="en-US"/>
        </w:rPr>
        <w:t>/s. The results of</w:t>
      </w:r>
      <w:r w:rsidRPr="00816859">
        <w:rPr>
          <w:rFonts w:ascii="Times New Roman" w:hAnsi="Times New Roman" w:cs="Times New Roman"/>
          <w:bCs/>
          <w:sz w:val="24"/>
          <w:lang w:val="en-US"/>
        </w:rPr>
        <w:t xml:space="preserve"> flooding were classified in accordance with MLIT (2005), the classification takes into account only the risk of flooding at a depth of 5 classes. In addition to the MLIT classification [</w:t>
      </w:r>
      <w:r w:rsidR="00DF2F5C" w:rsidRPr="00816859">
        <w:rPr>
          <w:rFonts w:ascii="Times New Roman" w:hAnsi="Times New Roman" w:cs="Times New Roman"/>
          <w:bCs/>
          <w:sz w:val="24"/>
          <w:lang w:val="en-US"/>
        </w:rPr>
        <w:t>37</w:t>
      </w:r>
      <w:r w:rsidRPr="00816859">
        <w:rPr>
          <w:rFonts w:ascii="Times New Roman" w:hAnsi="Times New Roman" w:cs="Times New Roman"/>
          <w:bCs/>
          <w:sz w:val="24"/>
          <w:lang w:val="en-US"/>
        </w:rPr>
        <w:t>], a more complete flood risk classification system (classification 2) has been developed for Kazakhstan conditions (table 7.1).</w:t>
      </w:r>
    </w:p>
    <w:p w:rsidR="009B369E" w:rsidRPr="00816859" w:rsidRDefault="009B369E" w:rsidP="009B369E">
      <w:pPr>
        <w:spacing w:after="0" w:line="360" w:lineRule="auto"/>
        <w:ind w:firstLine="709"/>
        <w:jc w:val="both"/>
        <w:rPr>
          <w:rFonts w:ascii="Times New Roman" w:hAnsi="Times New Roman" w:cs="Times New Roman"/>
          <w:sz w:val="24"/>
          <w:szCs w:val="24"/>
          <w:lang w:val="en-US"/>
        </w:rPr>
      </w:pPr>
    </w:p>
    <w:p w:rsidR="009B369E" w:rsidRPr="00816859" w:rsidRDefault="009B369E" w:rsidP="009B369E">
      <w:pPr>
        <w:spacing w:after="0" w:line="360" w:lineRule="auto"/>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Table 7.1 – flood hazard classification for the study area</w:t>
      </w:r>
    </w:p>
    <w:tbl>
      <w:tblPr>
        <w:tblStyle w:val="a3"/>
        <w:tblW w:w="0" w:type="auto"/>
        <w:jc w:val="center"/>
        <w:tblLook w:val="04A0" w:firstRow="1" w:lastRow="0" w:firstColumn="1" w:lastColumn="0" w:noHBand="0" w:noVBand="1"/>
      </w:tblPr>
      <w:tblGrid>
        <w:gridCol w:w="2213"/>
        <w:gridCol w:w="1843"/>
        <w:gridCol w:w="2126"/>
        <w:gridCol w:w="2983"/>
      </w:tblGrid>
      <w:tr w:rsidR="00816859" w:rsidRPr="00816859" w:rsidTr="00636606">
        <w:trPr>
          <w:trHeight w:val="851"/>
          <w:jc w:val="center"/>
        </w:trPr>
        <w:tc>
          <w:tcPr>
            <w:tcW w:w="2213" w:type="dxa"/>
          </w:tcPr>
          <w:p w:rsidR="009B369E" w:rsidRPr="00816859" w:rsidRDefault="009B369E" w:rsidP="00636606">
            <w:pPr>
              <w:ind w:left="142" w:right="-11"/>
              <w:jc w:val="both"/>
              <w:rPr>
                <w:rFonts w:ascii="Times New Roman" w:hAnsi="Times New Roman" w:cs="Times New Roman"/>
              </w:rPr>
            </w:pPr>
            <w:r w:rsidRPr="00816859">
              <w:rPr>
                <w:rFonts w:ascii="Times New Roman" w:hAnsi="Times New Roman" w:cs="Times New Roman"/>
              </w:rPr>
              <w:t>Risk level</w:t>
            </w:r>
          </w:p>
        </w:tc>
        <w:tc>
          <w:tcPr>
            <w:tcW w:w="1843" w:type="dxa"/>
          </w:tcPr>
          <w:p w:rsidR="009B369E" w:rsidRPr="00816859" w:rsidRDefault="009B369E" w:rsidP="00636606">
            <w:pPr>
              <w:ind w:left="142" w:right="-11"/>
              <w:jc w:val="both"/>
              <w:rPr>
                <w:rFonts w:ascii="Times New Roman" w:hAnsi="Times New Roman" w:cs="Times New Roman"/>
              </w:rPr>
            </w:pPr>
            <w:r w:rsidRPr="00816859">
              <w:rPr>
                <w:rFonts w:ascii="Times New Roman" w:hAnsi="Times New Roman" w:cs="Times New Roman"/>
              </w:rPr>
              <w:t>Flooding depth, m</w:t>
            </w:r>
          </w:p>
        </w:tc>
        <w:tc>
          <w:tcPr>
            <w:tcW w:w="2126" w:type="dxa"/>
          </w:tcPr>
          <w:p w:rsidR="009B369E" w:rsidRPr="00816859" w:rsidRDefault="009B369E" w:rsidP="00636606">
            <w:pPr>
              <w:ind w:left="142" w:right="-11"/>
              <w:jc w:val="both"/>
              <w:rPr>
                <w:rFonts w:ascii="Times New Roman" w:hAnsi="Times New Roman" w:cs="Times New Roman"/>
              </w:rPr>
            </w:pPr>
            <w:r w:rsidRPr="00816859">
              <w:rPr>
                <w:rFonts w:ascii="Times New Roman" w:hAnsi="Times New Roman" w:cs="Times New Roman"/>
              </w:rPr>
              <w:t>Flow speed, m / s</w:t>
            </w:r>
          </w:p>
        </w:tc>
        <w:tc>
          <w:tcPr>
            <w:tcW w:w="2983" w:type="dxa"/>
          </w:tcPr>
          <w:p w:rsidR="009B369E" w:rsidRPr="00816859" w:rsidRDefault="009B369E" w:rsidP="00636606">
            <w:pPr>
              <w:ind w:left="142" w:right="-11"/>
              <w:jc w:val="both"/>
              <w:rPr>
                <w:rFonts w:ascii="Times New Roman" w:hAnsi="Times New Roman" w:cs="Times New Roman"/>
              </w:rPr>
            </w:pPr>
            <w:r w:rsidRPr="00816859">
              <w:rPr>
                <w:rFonts w:ascii="Times New Roman" w:hAnsi="Times New Roman" w:cs="Times New Roman"/>
              </w:rPr>
              <w:t>Duration of flooding, hour</w:t>
            </w:r>
          </w:p>
        </w:tc>
      </w:tr>
      <w:tr w:rsidR="00816859" w:rsidRPr="00816859" w:rsidTr="00636606">
        <w:trPr>
          <w:trHeight w:val="302"/>
          <w:jc w:val="center"/>
        </w:trPr>
        <w:tc>
          <w:tcPr>
            <w:tcW w:w="2213" w:type="dxa"/>
          </w:tcPr>
          <w:p w:rsidR="009B369E" w:rsidRPr="00816859" w:rsidRDefault="009B369E" w:rsidP="00636606">
            <w:pPr>
              <w:ind w:left="142" w:right="-11"/>
              <w:jc w:val="both"/>
              <w:rPr>
                <w:rFonts w:ascii="Times New Roman" w:hAnsi="Times New Roman" w:cs="Times New Roman"/>
              </w:rPr>
            </w:pPr>
            <w:r w:rsidRPr="00816859">
              <w:rPr>
                <w:rFonts w:ascii="Times New Roman" w:hAnsi="Times New Roman" w:cs="Times New Roman"/>
                <w:lang w:val="en-US"/>
              </w:rPr>
              <w:t>l</w:t>
            </w:r>
            <w:r w:rsidRPr="00816859">
              <w:rPr>
                <w:rFonts w:ascii="Times New Roman" w:hAnsi="Times New Roman" w:cs="Times New Roman"/>
              </w:rPr>
              <w:t>ow</w:t>
            </w:r>
          </w:p>
        </w:tc>
        <w:tc>
          <w:tcPr>
            <w:tcW w:w="1843" w:type="dxa"/>
          </w:tcPr>
          <w:p w:rsidR="009B369E" w:rsidRPr="00816859" w:rsidRDefault="009B369E" w:rsidP="00636606">
            <w:pPr>
              <w:ind w:left="142" w:right="-11"/>
              <w:jc w:val="center"/>
              <w:rPr>
                <w:rFonts w:ascii="Times New Roman" w:hAnsi="Times New Roman" w:cs="Times New Roman"/>
              </w:rPr>
            </w:pPr>
            <w:r w:rsidRPr="00816859">
              <w:rPr>
                <w:rFonts w:ascii="Times New Roman" w:hAnsi="Times New Roman" w:cs="Times New Roman"/>
              </w:rPr>
              <w:t>up to 1</w:t>
            </w:r>
          </w:p>
        </w:tc>
        <w:tc>
          <w:tcPr>
            <w:tcW w:w="2126" w:type="dxa"/>
          </w:tcPr>
          <w:p w:rsidR="009B369E" w:rsidRPr="00816859" w:rsidRDefault="009B369E" w:rsidP="00636606">
            <w:pPr>
              <w:ind w:left="142" w:right="-11"/>
              <w:jc w:val="center"/>
              <w:rPr>
                <w:rFonts w:ascii="Times New Roman" w:hAnsi="Times New Roman" w:cs="Times New Roman"/>
              </w:rPr>
            </w:pPr>
            <w:r w:rsidRPr="00816859">
              <w:rPr>
                <w:rFonts w:ascii="Times New Roman" w:hAnsi="Times New Roman" w:cs="Times New Roman"/>
              </w:rPr>
              <w:t>up to 0,01</w:t>
            </w:r>
          </w:p>
        </w:tc>
        <w:tc>
          <w:tcPr>
            <w:tcW w:w="2983" w:type="dxa"/>
          </w:tcPr>
          <w:p w:rsidR="009B369E" w:rsidRPr="00816859" w:rsidRDefault="009B369E" w:rsidP="00636606">
            <w:pPr>
              <w:ind w:left="142" w:right="-11"/>
              <w:jc w:val="center"/>
              <w:rPr>
                <w:rFonts w:ascii="Times New Roman" w:hAnsi="Times New Roman" w:cs="Times New Roman"/>
              </w:rPr>
            </w:pPr>
            <w:r w:rsidRPr="00816859">
              <w:rPr>
                <w:rFonts w:ascii="Times New Roman" w:hAnsi="Times New Roman" w:cs="Times New Roman"/>
              </w:rPr>
              <w:t>up to 5</w:t>
            </w:r>
          </w:p>
        </w:tc>
      </w:tr>
      <w:tr w:rsidR="00816859" w:rsidRPr="00816859" w:rsidTr="00636606">
        <w:trPr>
          <w:trHeight w:val="210"/>
          <w:jc w:val="center"/>
        </w:trPr>
        <w:tc>
          <w:tcPr>
            <w:tcW w:w="2213" w:type="dxa"/>
          </w:tcPr>
          <w:p w:rsidR="009B369E" w:rsidRPr="00816859" w:rsidRDefault="009B369E" w:rsidP="00636606">
            <w:pPr>
              <w:ind w:left="142" w:right="-11"/>
              <w:jc w:val="both"/>
              <w:rPr>
                <w:rFonts w:ascii="Times New Roman" w:hAnsi="Times New Roman" w:cs="Times New Roman"/>
              </w:rPr>
            </w:pPr>
            <w:r w:rsidRPr="00816859">
              <w:rPr>
                <w:rFonts w:ascii="Times New Roman" w:hAnsi="Times New Roman" w:cs="Times New Roman"/>
              </w:rPr>
              <w:t>medium</w:t>
            </w:r>
          </w:p>
        </w:tc>
        <w:tc>
          <w:tcPr>
            <w:tcW w:w="1843" w:type="dxa"/>
          </w:tcPr>
          <w:p w:rsidR="009B369E" w:rsidRPr="00816859" w:rsidRDefault="009B369E" w:rsidP="00636606">
            <w:pPr>
              <w:ind w:left="142" w:right="-11"/>
              <w:jc w:val="center"/>
              <w:rPr>
                <w:rFonts w:ascii="Times New Roman" w:hAnsi="Times New Roman" w:cs="Times New Roman"/>
              </w:rPr>
            </w:pPr>
            <w:r w:rsidRPr="00816859">
              <w:rPr>
                <w:rFonts w:ascii="Times New Roman" w:hAnsi="Times New Roman" w:cs="Times New Roman"/>
              </w:rPr>
              <w:t>1–3</w:t>
            </w:r>
          </w:p>
        </w:tc>
        <w:tc>
          <w:tcPr>
            <w:tcW w:w="2126" w:type="dxa"/>
          </w:tcPr>
          <w:p w:rsidR="009B369E" w:rsidRPr="00816859" w:rsidRDefault="009B369E" w:rsidP="00636606">
            <w:pPr>
              <w:ind w:left="142" w:right="-11"/>
              <w:jc w:val="center"/>
              <w:rPr>
                <w:rFonts w:ascii="Times New Roman" w:hAnsi="Times New Roman" w:cs="Times New Roman"/>
              </w:rPr>
            </w:pPr>
            <w:r w:rsidRPr="00816859">
              <w:rPr>
                <w:rFonts w:ascii="Times New Roman" w:hAnsi="Times New Roman" w:cs="Times New Roman"/>
              </w:rPr>
              <w:t>0,01–0,05</w:t>
            </w:r>
          </w:p>
        </w:tc>
        <w:tc>
          <w:tcPr>
            <w:tcW w:w="2983" w:type="dxa"/>
          </w:tcPr>
          <w:p w:rsidR="009B369E" w:rsidRPr="00816859" w:rsidRDefault="009B369E" w:rsidP="00636606">
            <w:pPr>
              <w:ind w:left="142" w:right="-11"/>
              <w:jc w:val="center"/>
              <w:rPr>
                <w:rFonts w:ascii="Times New Roman" w:hAnsi="Times New Roman" w:cs="Times New Roman"/>
              </w:rPr>
            </w:pPr>
            <w:r w:rsidRPr="00816859">
              <w:rPr>
                <w:rFonts w:ascii="Times New Roman" w:hAnsi="Times New Roman" w:cs="Times New Roman"/>
              </w:rPr>
              <w:t>5–24</w:t>
            </w:r>
          </w:p>
        </w:tc>
      </w:tr>
      <w:tr w:rsidR="00816859" w:rsidRPr="00816859" w:rsidTr="00636606">
        <w:trPr>
          <w:trHeight w:val="118"/>
          <w:jc w:val="center"/>
        </w:trPr>
        <w:tc>
          <w:tcPr>
            <w:tcW w:w="2213" w:type="dxa"/>
          </w:tcPr>
          <w:p w:rsidR="009B369E" w:rsidRPr="00816859" w:rsidRDefault="009B369E" w:rsidP="00636606">
            <w:pPr>
              <w:ind w:left="142" w:right="-11"/>
              <w:jc w:val="both"/>
              <w:rPr>
                <w:rFonts w:ascii="Times New Roman" w:hAnsi="Times New Roman" w:cs="Times New Roman"/>
              </w:rPr>
            </w:pPr>
            <w:r w:rsidRPr="00816859">
              <w:rPr>
                <w:rFonts w:ascii="Times New Roman" w:hAnsi="Times New Roman" w:cs="Times New Roman"/>
              </w:rPr>
              <w:t>high</w:t>
            </w:r>
          </w:p>
        </w:tc>
        <w:tc>
          <w:tcPr>
            <w:tcW w:w="1843" w:type="dxa"/>
          </w:tcPr>
          <w:p w:rsidR="009B369E" w:rsidRPr="00816859" w:rsidRDefault="009B369E" w:rsidP="00636606">
            <w:pPr>
              <w:ind w:left="142" w:right="-11"/>
              <w:jc w:val="center"/>
              <w:rPr>
                <w:rFonts w:ascii="Times New Roman" w:hAnsi="Times New Roman" w:cs="Times New Roman"/>
              </w:rPr>
            </w:pPr>
            <w:r w:rsidRPr="00816859">
              <w:rPr>
                <w:rFonts w:ascii="Times New Roman" w:hAnsi="Times New Roman" w:cs="Times New Roman"/>
              </w:rPr>
              <w:t>3–5</w:t>
            </w:r>
          </w:p>
        </w:tc>
        <w:tc>
          <w:tcPr>
            <w:tcW w:w="2126" w:type="dxa"/>
          </w:tcPr>
          <w:p w:rsidR="009B369E" w:rsidRPr="00816859" w:rsidRDefault="009B369E" w:rsidP="00636606">
            <w:pPr>
              <w:ind w:left="142" w:right="-11"/>
              <w:jc w:val="center"/>
              <w:rPr>
                <w:rFonts w:ascii="Times New Roman" w:hAnsi="Times New Roman" w:cs="Times New Roman"/>
              </w:rPr>
            </w:pPr>
            <w:r w:rsidRPr="00816859">
              <w:rPr>
                <w:rFonts w:ascii="Times New Roman" w:hAnsi="Times New Roman" w:cs="Times New Roman"/>
              </w:rPr>
              <w:t>0,1</w:t>
            </w:r>
          </w:p>
        </w:tc>
        <w:tc>
          <w:tcPr>
            <w:tcW w:w="2983" w:type="dxa"/>
          </w:tcPr>
          <w:p w:rsidR="009B369E" w:rsidRPr="00816859" w:rsidRDefault="009B369E" w:rsidP="00636606">
            <w:pPr>
              <w:ind w:left="142" w:right="-11"/>
              <w:jc w:val="center"/>
              <w:rPr>
                <w:rFonts w:ascii="Times New Roman" w:hAnsi="Times New Roman" w:cs="Times New Roman"/>
              </w:rPr>
            </w:pPr>
            <w:r w:rsidRPr="00816859">
              <w:rPr>
                <w:rFonts w:ascii="Times New Roman" w:hAnsi="Times New Roman" w:cs="Times New Roman"/>
              </w:rPr>
              <w:t>24–72</w:t>
            </w:r>
          </w:p>
        </w:tc>
      </w:tr>
      <w:tr w:rsidR="00816859" w:rsidRPr="00816859" w:rsidTr="00636606">
        <w:trPr>
          <w:trHeight w:val="154"/>
          <w:jc w:val="center"/>
        </w:trPr>
        <w:tc>
          <w:tcPr>
            <w:tcW w:w="2213" w:type="dxa"/>
          </w:tcPr>
          <w:p w:rsidR="009B369E" w:rsidRPr="00816859" w:rsidRDefault="009B369E" w:rsidP="00636606">
            <w:pPr>
              <w:ind w:left="142" w:right="-11"/>
              <w:jc w:val="both"/>
              <w:rPr>
                <w:rFonts w:ascii="Times New Roman" w:hAnsi="Times New Roman" w:cs="Times New Roman"/>
              </w:rPr>
            </w:pPr>
            <w:r w:rsidRPr="00816859">
              <w:rPr>
                <w:rFonts w:ascii="Times New Roman" w:hAnsi="Times New Roman" w:cs="Times New Roman"/>
                <w:lang w:val="en-US"/>
              </w:rPr>
              <w:t>c</w:t>
            </w:r>
            <w:r w:rsidRPr="00816859">
              <w:rPr>
                <w:rFonts w:ascii="Times New Roman" w:hAnsi="Times New Roman" w:cs="Times New Roman"/>
              </w:rPr>
              <w:t>risis</w:t>
            </w:r>
          </w:p>
        </w:tc>
        <w:tc>
          <w:tcPr>
            <w:tcW w:w="1843" w:type="dxa"/>
          </w:tcPr>
          <w:p w:rsidR="009B369E" w:rsidRPr="00816859" w:rsidRDefault="009B369E" w:rsidP="00636606">
            <w:pPr>
              <w:ind w:left="142" w:right="-11"/>
              <w:jc w:val="center"/>
              <w:rPr>
                <w:rFonts w:ascii="Times New Roman" w:hAnsi="Times New Roman" w:cs="Times New Roman"/>
              </w:rPr>
            </w:pPr>
            <w:r w:rsidRPr="00816859">
              <w:rPr>
                <w:rFonts w:ascii="Times New Roman" w:hAnsi="Times New Roman" w:cs="Times New Roman"/>
              </w:rPr>
              <w:t>5–7</w:t>
            </w:r>
          </w:p>
        </w:tc>
        <w:tc>
          <w:tcPr>
            <w:tcW w:w="2126" w:type="dxa"/>
          </w:tcPr>
          <w:p w:rsidR="009B369E" w:rsidRPr="00816859" w:rsidRDefault="009B369E" w:rsidP="00636606">
            <w:pPr>
              <w:ind w:left="142" w:right="-11"/>
              <w:jc w:val="center"/>
              <w:rPr>
                <w:rFonts w:ascii="Times New Roman" w:hAnsi="Times New Roman" w:cs="Times New Roman"/>
              </w:rPr>
            </w:pPr>
            <w:r w:rsidRPr="00816859">
              <w:rPr>
                <w:rFonts w:ascii="Times New Roman" w:hAnsi="Times New Roman" w:cs="Times New Roman"/>
              </w:rPr>
              <w:t>0,1–1,0</w:t>
            </w:r>
          </w:p>
        </w:tc>
        <w:tc>
          <w:tcPr>
            <w:tcW w:w="2983" w:type="dxa"/>
          </w:tcPr>
          <w:p w:rsidR="009B369E" w:rsidRPr="00816859" w:rsidRDefault="009B369E" w:rsidP="00636606">
            <w:pPr>
              <w:ind w:left="142" w:right="-11"/>
              <w:jc w:val="center"/>
              <w:rPr>
                <w:rFonts w:ascii="Times New Roman" w:hAnsi="Times New Roman" w:cs="Times New Roman"/>
              </w:rPr>
            </w:pPr>
            <w:r w:rsidRPr="00816859">
              <w:rPr>
                <w:rFonts w:ascii="Times New Roman" w:hAnsi="Times New Roman" w:cs="Times New Roman"/>
              </w:rPr>
              <w:t>72–120</w:t>
            </w:r>
          </w:p>
        </w:tc>
      </w:tr>
      <w:tr w:rsidR="009B369E" w:rsidRPr="00816859" w:rsidTr="00636606">
        <w:trPr>
          <w:trHeight w:val="70"/>
          <w:jc w:val="center"/>
        </w:trPr>
        <w:tc>
          <w:tcPr>
            <w:tcW w:w="2213" w:type="dxa"/>
          </w:tcPr>
          <w:p w:rsidR="009B369E" w:rsidRPr="00816859" w:rsidRDefault="009B369E" w:rsidP="00636606">
            <w:pPr>
              <w:ind w:left="142" w:right="-11"/>
              <w:jc w:val="both"/>
              <w:rPr>
                <w:rFonts w:ascii="Times New Roman" w:hAnsi="Times New Roman" w:cs="Times New Roman"/>
              </w:rPr>
            </w:pPr>
            <w:r w:rsidRPr="00816859">
              <w:rPr>
                <w:rFonts w:ascii="Times New Roman" w:hAnsi="Times New Roman" w:cs="Times New Roman"/>
                <w:lang w:val="en-US"/>
              </w:rPr>
              <w:t>c</w:t>
            </w:r>
            <w:r w:rsidRPr="00816859">
              <w:rPr>
                <w:rFonts w:ascii="Times New Roman" w:hAnsi="Times New Roman" w:cs="Times New Roman"/>
              </w:rPr>
              <w:t xml:space="preserve">atastrophic </w:t>
            </w:r>
          </w:p>
          <w:p w:rsidR="009B369E" w:rsidRPr="00816859" w:rsidRDefault="009B369E" w:rsidP="00636606">
            <w:pPr>
              <w:ind w:left="142" w:right="-11"/>
              <w:jc w:val="both"/>
              <w:rPr>
                <w:rFonts w:ascii="Times New Roman" w:hAnsi="Times New Roman" w:cs="Times New Roman"/>
              </w:rPr>
            </w:pPr>
          </w:p>
        </w:tc>
        <w:tc>
          <w:tcPr>
            <w:tcW w:w="1843" w:type="dxa"/>
          </w:tcPr>
          <w:p w:rsidR="009B369E" w:rsidRPr="00816859" w:rsidRDefault="009B369E" w:rsidP="00636606">
            <w:pPr>
              <w:ind w:left="142" w:right="-11"/>
              <w:jc w:val="center"/>
              <w:rPr>
                <w:rFonts w:ascii="Times New Roman" w:hAnsi="Times New Roman" w:cs="Times New Roman"/>
              </w:rPr>
            </w:pPr>
            <w:r w:rsidRPr="00816859">
              <w:rPr>
                <w:rFonts w:ascii="Times New Roman" w:hAnsi="Times New Roman" w:cs="Times New Roman"/>
              </w:rPr>
              <w:t>more than 7</w:t>
            </w:r>
          </w:p>
        </w:tc>
        <w:tc>
          <w:tcPr>
            <w:tcW w:w="2126" w:type="dxa"/>
          </w:tcPr>
          <w:p w:rsidR="009B369E" w:rsidRPr="00816859" w:rsidRDefault="009B369E" w:rsidP="00636606">
            <w:pPr>
              <w:ind w:left="142" w:right="-11"/>
              <w:jc w:val="center"/>
              <w:rPr>
                <w:rFonts w:ascii="Times New Roman" w:hAnsi="Times New Roman" w:cs="Times New Roman"/>
              </w:rPr>
            </w:pPr>
            <w:r w:rsidRPr="00816859">
              <w:rPr>
                <w:rFonts w:ascii="Times New Roman" w:hAnsi="Times New Roman" w:cs="Times New Roman"/>
              </w:rPr>
              <w:t>more than 1,0</w:t>
            </w:r>
          </w:p>
        </w:tc>
        <w:tc>
          <w:tcPr>
            <w:tcW w:w="2983" w:type="dxa"/>
          </w:tcPr>
          <w:p w:rsidR="009B369E" w:rsidRPr="00816859" w:rsidRDefault="009B369E" w:rsidP="00636606">
            <w:pPr>
              <w:ind w:left="142" w:right="-11"/>
              <w:jc w:val="center"/>
              <w:rPr>
                <w:rFonts w:ascii="Times New Roman" w:hAnsi="Times New Roman" w:cs="Times New Roman"/>
              </w:rPr>
            </w:pPr>
            <w:r w:rsidRPr="00816859">
              <w:rPr>
                <w:rFonts w:ascii="Times New Roman" w:hAnsi="Times New Roman" w:cs="Times New Roman"/>
              </w:rPr>
              <w:t>more than 120</w:t>
            </w:r>
          </w:p>
        </w:tc>
      </w:tr>
    </w:tbl>
    <w:p w:rsidR="009B369E" w:rsidRPr="00816859" w:rsidRDefault="009B369E" w:rsidP="009B369E">
      <w:pPr>
        <w:spacing w:after="0" w:line="360" w:lineRule="auto"/>
        <w:ind w:firstLine="709"/>
        <w:jc w:val="both"/>
        <w:rPr>
          <w:rFonts w:ascii="Times New Roman" w:hAnsi="Times New Roman" w:cs="Times New Roman"/>
          <w:sz w:val="24"/>
          <w:szCs w:val="24"/>
        </w:rPr>
      </w:pPr>
    </w:p>
    <w:p w:rsidR="009B369E" w:rsidRPr="00816859" w:rsidRDefault="009B369E" w:rsidP="009B369E">
      <w:pPr>
        <w:spacing w:after="0" w:line="360" w:lineRule="auto"/>
        <w:ind w:firstLine="709"/>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The classification takes into account not only the depth of flooding, but also the flow rate (for calculating the arrival of a flood wave), as well as the duration of the flood. The classification criteria were based on the natural characteristics of the study area and the impact of past floods.  Hazard classification maps for selected flow hydrographs are shown in figure 7.1.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755"/>
      </w:tblGrid>
      <w:tr w:rsidR="00816859" w:rsidRPr="00816859" w:rsidTr="00636606">
        <w:tc>
          <w:tcPr>
            <w:tcW w:w="4881" w:type="dxa"/>
          </w:tcPr>
          <w:p w:rsidR="009B369E" w:rsidRPr="00816859" w:rsidRDefault="009B369E" w:rsidP="00636606">
            <w:pPr>
              <w:spacing w:line="360" w:lineRule="auto"/>
              <w:jc w:val="both"/>
              <w:rPr>
                <w:rFonts w:ascii="Times New Roman" w:hAnsi="Times New Roman" w:cs="Times New Roman"/>
                <w:sz w:val="24"/>
                <w:szCs w:val="24"/>
              </w:rPr>
            </w:pPr>
            <w:r w:rsidRPr="00816859">
              <w:rPr>
                <w:noProof/>
                <w:lang w:eastAsia="ru-RU"/>
              </w:rPr>
              <w:drawing>
                <wp:inline distT="0" distB="0" distL="0" distR="0" wp14:anchorId="453A6391" wp14:editId="6C0A8272">
                  <wp:extent cx="2962275" cy="1731485"/>
                  <wp:effectExtent l="0" t="0" r="0" b="254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67958" cy="1734807"/>
                          </a:xfrm>
                          <a:prstGeom prst="rect">
                            <a:avLst/>
                          </a:prstGeom>
                          <a:noFill/>
                          <a:ln>
                            <a:noFill/>
                          </a:ln>
                        </pic:spPr>
                      </pic:pic>
                    </a:graphicData>
                  </a:graphic>
                </wp:inline>
              </w:drawing>
            </w:r>
          </w:p>
        </w:tc>
        <w:tc>
          <w:tcPr>
            <w:tcW w:w="4821" w:type="dxa"/>
          </w:tcPr>
          <w:p w:rsidR="009B369E" w:rsidRPr="00816859" w:rsidRDefault="009B369E" w:rsidP="00636606">
            <w:pPr>
              <w:spacing w:line="360" w:lineRule="auto"/>
              <w:jc w:val="both"/>
              <w:rPr>
                <w:rFonts w:ascii="Times New Roman" w:hAnsi="Times New Roman" w:cs="Times New Roman"/>
                <w:sz w:val="24"/>
                <w:szCs w:val="24"/>
              </w:rPr>
            </w:pPr>
            <w:r w:rsidRPr="00816859">
              <w:rPr>
                <w:noProof/>
                <w:lang w:eastAsia="ru-RU"/>
              </w:rPr>
              <w:drawing>
                <wp:inline distT="0" distB="0" distL="0" distR="0" wp14:anchorId="6A3B4845" wp14:editId="7F507ED1">
                  <wp:extent cx="2924175" cy="1699387"/>
                  <wp:effectExtent l="0" t="0" r="0" b="0"/>
                  <wp:docPr id="1073741829" name="Рисунок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27968" cy="1701591"/>
                          </a:xfrm>
                          <a:prstGeom prst="rect">
                            <a:avLst/>
                          </a:prstGeom>
                          <a:noFill/>
                          <a:ln>
                            <a:noFill/>
                          </a:ln>
                        </pic:spPr>
                      </pic:pic>
                    </a:graphicData>
                  </a:graphic>
                </wp:inline>
              </w:drawing>
            </w:r>
          </w:p>
        </w:tc>
      </w:tr>
      <w:tr w:rsidR="00816859" w:rsidRPr="001A4565" w:rsidTr="00636606">
        <w:tc>
          <w:tcPr>
            <w:tcW w:w="4881" w:type="dxa"/>
          </w:tcPr>
          <w:p w:rsidR="009B369E" w:rsidRPr="00816859" w:rsidRDefault="009B369E" w:rsidP="00636606">
            <w:pPr>
              <w:spacing w:line="360" w:lineRule="auto"/>
              <w:jc w:val="center"/>
              <w:rPr>
                <w:rFonts w:ascii="Times New Roman" w:hAnsi="Times New Roman" w:cs="Times New Roman"/>
                <w:noProof/>
                <w:sz w:val="24"/>
                <w:szCs w:val="24"/>
                <w:lang w:val="en-US" w:eastAsia="ru-RU"/>
              </w:rPr>
            </w:pPr>
            <w:r w:rsidRPr="00816859">
              <w:rPr>
                <w:rFonts w:ascii="Times New Roman" w:hAnsi="Times New Roman" w:cs="Times New Roman"/>
                <w:sz w:val="24"/>
                <w:szCs w:val="24"/>
                <w:lang w:val="en-US"/>
              </w:rPr>
              <w:t>according to the hydrograph 5 % security</w:t>
            </w:r>
          </w:p>
        </w:tc>
        <w:tc>
          <w:tcPr>
            <w:tcW w:w="4821" w:type="dxa"/>
          </w:tcPr>
          <w:p w:rsidR="009B369E" w:rsidRPr="00816859" w:rsidRDefault="009B369E" w:rsidP="00636606">
            <w:pPr>
              <w:spacing w:line="360" w:lineRule="auto"/>
              <w:jc w:val="center"/>
              <w:rPr>
                <w:rFonts w:ascii="Times New Roman" w:hAnsi="Times New Roman" w:cs="Times New Roman"/>
                <w:sz w:val="24"/>
                <w:szCs w:val="24"/>
                <w:lang w:val="en-US"/>
              </w:rPr>
            </w:pPr>
            <w:r w:rsidRPr="00816859">
              <w:rPr>
                <w:rFonts w:ascii="Times New Roman" w:hAnsi="Times New Roman" w:cs="Times New Roman"/>
                <w:sz w:val="24"/>
                <w:szCs w:val="24"/>
                <w:lang w:val="en-US"/>
              </w:rPr>
              <w:t>according to the hydrograph 10 % security</w:t>
            </w:r>
          </w:p>
        </w:tc>
      </w:tr>
    </w:tbl>
    <w:p w:rsidR="009B369E" w:rsidRPr="00816859" w:rsidRDefault="009B369E" w:rsidP="00036868">
      <w:pPr>
        <w:spacing w:after="0" w:line="240" w:lineRule="auto"/>
        <w:ind w:right="-11" w:firstLine="420"/>
        <w:jc w:val="center"/>
        <w:rPr>
          <w:rFonts w:ascii="Times New Roman" w:hAnsi="Times New Roman" w:cs="Times New Roman"/>
          <w:sz w:val="24"/>
          <w:szCs w:val="24"/>
          <w:lang w:val="en-US"/>
        </w:rPr>
      </w:pPr>
      <w:r w:rsidRPr="00816859">
        <w:rPr>
          <w:rFonts w:ascii="Times New Roman" w:hAnsi="Times New Roman" w:cs="Times New Roman"/>
          <w:sz w:val="24"/>
          <w:szCs w:val="24"/>
          <w:lang w:val="en-US"/>
        </w:rPr>
        <w:t>Figure 7.1 - map of the risk of flooding of the territory by hydrograph 5 and 10% security</w:t>
      </w:r>
    </w:p>
    <w:p w:rsidR="009B369E" w:rsidRPr="00816859" w:rsidRDefault="009B369E" w:rsidP="000E7773">
      <w:pPr>
        <w:spacing w:after="0"/>
        <w:ind w:right="-11" w:firstLine="709"/>
        <w:jc w:val="both"/>
        <w:rPr>
          <w:lang w:val="en-US"/>
        </w:rPr>
      </w:pPr>
      <w:r w:rsidRPr="00816859">
        <w:rPr>
          <w:noProof/>
          <w:lang w:eastAsia="ru-RU"/>
        </w:rPr>
        <w:lastRenderedPageBreak/>
        <w:drawing>
          <wp:inline distT="0" distB="0" distL="0" distR="0" wp14:anchorId="4E1E0C83" wp14:editId="71D2EFB4">
            <wp:extent cx="4352925" cy="2503551"/>
            <wp:effectExtent l="0" t="0" r="0" b="0"/>
            <wp:docPr id="1073741832" name="Рисунок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79037" cy="2518569"/>
                    </a:xfrm>
                    <a:prstGeom prst="rect">
                      <a:avLst/>
                    </a:prstGeom>
                    <a:noFill/>
                    <a:ln>
                      <a:noFill/>
                    </a:ln>
                  </pic:spPr>
                </pic:pic>
              </a:graphicData>
            </a:graphic>
          </wp:inline>
        </w:drawing>
      </w:r>
    </w:p>
    <w:p w:rsidR="009B369E" w:rsidRDefault="009B369E" w:rsidP="00B36FEB">
      <w:pPr>
        <w:spacing w:after="0" w:line="240" w:lineRule="auto"/>
        <w:ind w:right="-11" w:firstLine="709"/>
        <w:jc w:val="center"/>
        <w:rPr>
          <w:rFonts w:ascii="Times New Roman" w:hAnsi="Times New Roman" w:cs="Times New Roman"/>
          <w:sz w:val="24"/>
          <w:szCs w:val="24"/>
          <w:lang w:val="en-US"/>
        </w:rPr>
      </w:pPr>
      <w:r w:rsidRPr="00816859">
        <w:rPr>
          <w:rFonts w:ascii="Times New Roman" w:hAnsi="Times New Roman" w:cs="Times New Roman"/>
          <w:sz w:val="24"/>
          <w:szCs w:val="24"/>
          <w:lang w:val="en-US"/>
        </w:rPr>
        <w:t>Figure 7.1 – map of the risk of flooding of the territory according to the hydrograph of 1% security</w:t>
      </w:r>
    </w:p>
    <w:p w:rsidR="00B36FEB" w:rsidRPr="00816859" w:rsidRDefault="00B36FEB" w:rsidP="00B36FEB">
      <w:pPr>
        <w:spacing w:after="0" w:line="240" w:lineRule="auto"/>
        <w:ind w:right="-11" w:firstLine="709"/>
        <w:jc w:val="center"/>
        <w:rPr>
          <w:rFonts w:ascii="Times New Roman" w:hAnsi="Times New Roman" w:cs="Times New Roman"/>
          <w:sz w:val="24"/>
          <w:szCs w:val="24"/>
          <w:lang w:val="en-US"/>
        </w:rPr>
      </w:pPr>
    </w:p>
    <w:p w:rsidR="009B369E" w:rsidRPr="00816859" w:rsidRDefault="009B369E" w:rsidP="009B369E">
      <w:pPr>
        <w:spacing w:after="0" w:line="360" w:lineRule="auto"/>
        <w:ind w:right="-11" w:firstLine="709"/>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According to table 7.</w:t>
      </w:r>
      <w:r w:rsidR="00E76173">
        <w:rPr>
          <w:rFonts w:ascii="Times New Roman" w:hAnsi="Times New Roman" w:cs="Times New Roman"/>
          <w:sz w:val="24"/>
          <w:szCs w:val="24"/>
          <w:lang w:val="en-US"/>
        </w:rPr>
        <w:t>2</w:t>
      </w:r>
      <w:r w:rsidRPr="00816859">
        <w:rPr>
          <w:rFonts w:ascii="Times New Roman" w:hAnsi="Times New Roman" w:cs="Times New Roman"/>
          <w:sz w:val="24"/>
          <w:szCs w:val="24"/>
          <w:lang w:val="en-US"/>
        </w:rPr>
        <w:t>, modeling the 100-year flow of the hydrograph resulted in the largest area being classified as an extreme risk. The same can be observed for medium and high flood risk classes. There was no significant difference between the three events in the size of the flood zone for very low and low hazard classes. The total area of flooding has a distinct tendency to decrease as the return periods of the flow hydrograph decrease. This classification identifies areas that are more prone to flooding and can be used as a useful tool in flood mitigation measures.</w:t>
      </w:r>
    </w:p>
    <w:p w:rsidR="009B369E" w:rsidRPr="00816859" w:rsidRDefault="009B369E" w:rsidP="009B369E">
      <w:pPr>
        <w:spacing w:after="0" w:line="360" w:lineRule="auto"/>
        <w:ind w:right="-11"/>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Table 7.2 – calculations of the risk of flooding of territories</w:t>
      </w:r>
    </w:p>
    <w:tbl>
      <w:tblPr>
        <w:tblW w:w="9031" w:type="dxa"/>
        <w:jc w:val="center"/>
        <w:tblLook w:val="04A0" w:firstRow="1" w:lastRow="0" w:firstColumn="1" w:lastColumn="0" w:noHBand="0" w:noVBand="1"/>
      </w:tblPr>
      <w:tblGrid>
        <w:gridCol w:w="1721"/>
        <w:gridCol w:w="2065"/>
        <w:gridCol w:w="1984"/>
        <w:gridCol w:w="1560"/>
        <w:gridCol w:w="1701"/>
      </w:tblGrid>
      <w:tr w:rsidR="00816859" w:rsidRPr="00816859" w:rsidTr="00636606">
        <w:trPr>
          <w:trHeight w:val="138"/>
          <w:jc w:val="center"/>
        </w:trPr>
        <w:tc>
          <w:tcPr>
            <w:tcW w:w="1721"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Risk classification</w:t>
            </w:r>
          </w:p>
        </w:tc>
        <w:tc>
          <w:tcPr>
            <w:tcW w:w="206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Depth of flooding, m</w:t>
            </w:r>
          </w:p>
        </w:tc>
        <w:tc>
          <w:tcPr>
            <w:tcW w:w="5245"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lang w:val="en-US"/>
              </w:rPr>
            </w:pPr>
            <w:r w:rsidRPr="00816859">
              <w:rPr>
                <w:rFonts w:ascii="Times New Roman" w:hAnsi="Times New Roman" w:cs="Times New Roman"/>
              </w:rPr>
              <w:t>Flooding area, ha</w:t>
            </w:r>
          </w:p>
        </w:tc>
      </w:tr>
      <w:tr w:rsidR="00816859" w:rsidRPr="00816859" w:rsidTr="00636606">
        <w:trPr>
          <w:trHeight w:val="197"/>
          <w:jc w:val="center"/>
        </w:trPr>
        <w:tc>
          <w:tcPr>
            <w:tcW w:w="1721" w:type="dxa"/>
            <w:vMerge/>
            <w:tcBorders>
              <w:top w:val="single" w:sz="8" w:space="0" w:color="000000"/>
              <w:left w:val="single" w:sz="8" w:space="0" w:color="000000"/>
              <w:bottom w:val="single" w:sz="8" w:space="0" w:color="000000"/>
              <w:right w:val="single" w:sz="8" w:space="0" w:color="000000"/>
            </w:tcBorders>
            <w:vAlign w:val="center"/>
            <w:hideMark/>
          </w:tcPr>
          <w:p w:rsidR="009B369E" w:rsidRPr="00816859" w:rsidRDefault="009B369E" w:rsidP="00636606">
            <w:pPr>
              <w:spacing w:after="0" w:line="168" w:lineRule="auto"/>
              <w:rPr>
                <w:rFonts w:ascii="Times New Roman" w:eastAsia="Times New Roman" w:hAnsi="Times New Roman" w:cs="Times New Roman"/>
              </w:rPr>
            </w:pPr>
          </w:p>
        </w:tc>
        <w:tc>
          <w:tcPr>
            <w:tcW w:w="2065" w:type="dxa"/>
            <w:vMerge/>
            <w:tcBorders>
              <w:top w:val="single" w:sz="8" w:space="0" w:color="000000"/>
              <w:left w:val="single" w:sz="8" w:space="0" w:color="000000"/>
              <w:bottom w:val="single" w:sz="8" w:space="0" w:color="000000"/>
              <w:right w:val="single" w:sz="8" w:space="0" w:color="000000"/>
            </w:tcBorders>
            <w:vAlign w:val="center"/>
            <w:hideMark/>
          </w:tcPr>
          <w:p w:rsidR="009B369E" w:rsidRPr="00816859" w:rsidRDefault="009B369E" w:rsidP="00636606">
            <w:pPr>
              <w:spacing w:after="0" w:line="168" w:lineRule="auto"/>
              <w:rPr>
                <w:rFonts w:ascii="Times New Roman" w:eastAsia="Times New Roman" w:hAnsi="Times New Roman" w:cs="Times New Roman"/>
              </w:rPr>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both"/>
              <w:rPr>
                <w:rFonts w:ascii="Times New Roman" w:eastAsia="Times New Roman" w:hAnsi="Times New Roman" w:cs="Times New Roman"/>
                <w:lang w:val="en-US"/>
              </w:rPr>
            </w:pPr>
            <w:r w:rsidRPr="00816859">
              <w:rPr>
                <w:rFonts w:ascii="Times New Roman" w:hAnsi="Times New Roman" w:cs="Times New Roman"/>
              </w:rPr>
              <w:t>100 year =1</w:t>
            </w:r>
            <w:r w:rsidRPr="00816859">
              <w:rPr>
                <w:rFonts w:ascii="Times New Roman" w:hAnsi="Times New Roman" w:cs="Times New Roman"/>
                <w:lang w:val="en-US"/>
              </w:rPr>
              <w:t>%</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both"/>
              <w:rPr>
                <w:rFonts w:ascii="Times New Roman" w:eastAsia="Times New Roman" w:hAnsi="Times New Roman" w:cs="Times New Roman"/>
                <w:lang w:val="en-US"/>
              </w:rPr>
            </w:pPr>
            <w:r w:rsidRPr="00816859">
              <w:rPr>
                <w:rFonts w:ascii="Times New Roman" w:hAnsi="Times New Roman" w:cs="Times New Roman"/>
              </w:rPr>
              <w:t>20 year</w:t>
            </w:r>
            <w:r w:rsidRPr="00816859">
              <w:rPr>
                <w:rFonts w:ascii="Times New Roman" w:hAnsi="Times New Roman" w:cs="Times New Roman"/>
                <w:lang w:val="en-US"/>
              </w:rPr>
              <w:t>=5%</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both"/>
              <w:rPr>
                <w:rFonts w:ascii="Times New Roman" w:hAnsi="Times New Roman" w:cs="Times New Roman"/>
                <w:lang w:val="en-US"/>
              </w:rPr>
            </w:pPr>
            <w:r w:rsidRPr="00816859">
              <w:rPr>
                <w:rFonts w:ascii="Times New Roman" w:hAnsi="Times New Roman" w:cs="Times New Roman"/>
              </w:rPr>
              <w:t>10 year=1</w:t>
            </w:r>
            <w:r w:rsidRPr="00816859">
              <w:rPr>
                <w:rFonts w:ascii="Times New Roman" w:hAnsi="Times New Roman" w:cs="Times New Roman"/>
                <w:lang w:val="en-US"/>
              </w:rPr>
              <w:t>0%</w:t>
            </w:r>
          </w:p>
          <w:p w:rsidR="009B369E" w:rsidRPr="00816859" w:rsidRDefault="009B369E" w:rsidP="00636606">
            <w:pPr>
              <w:spacing w:after="0" w:line="168" w:lineRule="auto"/>
              <w:jc w:val="both"/>
              <w:rPr>
                <w:rFonts w:ascii="Times New Roman" w:eastAsia="Times New Roman" w:hAnsi="Times New Roman" w:cs="Times New Roman"/>
                <w:lang w:val="en-US"/>
              </w:rPr>
            </w:pPr>
          </w:p>
        </w:tc>
      </w:tr>
      <w:tr w:rsidR="00816859" w:rsidRPr="00816859" w:rsidTr="00636606">
        <w:trPr>
          <w:trHeight w:val="143"/>
          <w:jc w:val="center"/>
        </w:trPr>
        <w:tc>
          <w:tcPr>
            <w:tcW w:w="17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1</w:t>
            </w:r>
          </w:p>
        </w:tc>
        <w:tc>
          <w:tcPr>
            <w:tcW w:w="2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0-0.5</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2329.3</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2180.3</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2204.9</w:t>
            </w:r>
          </w:p>
        </w:tc>
      </w:tr>
      <w:tr w:rsidR="00816859" w:rsidRPr="00816859" w:rsidTr="00636606">
        <w:trPr>
          <w:trHeight w:val="164"/>
          <w:jc w:val="center"/>
        </w:trPr>
        <w:tc>
          <w:tcPr>
            <w:tcW w:w="17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2</w:t>
            </w:r>
          </w:p>
        </w:tc>
        <w:tc>
          <w:tcPr>
            <w:tcW w:w="2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0.5-1</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2313.7</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2159.1</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2140.8</w:t>
            </w:r>
          </w:p>
        </w:tc>
      </w:tr>
      <w:tr w:rsidR="00816859" w:rsidRPr="00816859" w:rsidTr="00636606">
        <w:trPr>
          <w:trHeight w:val="173"/>
          <w:jc w:val="center"/>
        </w:trPr>
        <w:tc>
          <w:tcPr>
            <w:tcW w:w="17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3</w:t>
            </w:r>
          </w:p>
        </w:tc>
        <w:tc>
          <w:tcPr>
            <w:tcW w:w="2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1-2</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4246.8</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3740.6</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3858.4</w:t>
            </w:r>
          </w:p>
        </w:tc>
      </w:tr>
      <w:tr w:rsidR="00816859" w:rsidRPr="00816859" w:rsidTr="00636606">
        <w:trPr>
          <w:trHeight w:val="151"/>
          <w:jc w:val="center"/>
        </w:trPr>
        <w:tc>
          <w:tcPr>
            <w:tcW w:w="17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4</w:t>
            </w:r>
          </w:p>
        </w:tc>
        <w:tc>
          <w:tcPr>
            <w:tcW w:w="2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2-5</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8121.7</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7051.3</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6162.9</w:t>
            </w:r>
          </w:p>
        </w:tc>
      </w:tr>
      <w:tr w:rsidR="00816859" w:rsidRPr="00816859" w:rsidTr="00636606">
        <w:trPr>
          <w:trHeight w:val="110"/>
          <w:jc w:val="center"/>
        </w:trPr>
        <w:tc>
          <w:tcPr>
            <w:tcW w:w="17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5</w:t>
            </w:r>
          </w:p>
        </w:tc>
        <w:tc>
          <w:tcPr>
            <w:tcW w:w="2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&gt;5</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4295.2</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1538</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734.1</w:t>
            </w:r>
          </w:p>
        </w:tc>
      </w:tr>
      <w:tr w:rsidR="00816859" w:rsidRPr="00816859" w:rsidTr="00636606">
        <w:trPr>
          <w:trHeight w:val="130"/>
          <w:jc w:val="center"/>
        </w:trPr>
        <w:tc>
          <w:tcPr>
            <w:tcW w:w="17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hAnsi="Times New Roman" w:cs="Times New Roman"/>
              </w:rPr>
            </w:pPr>
            <w:r w:rsidRPr="00816859">
              <w:rPr>
                <w:rFonts w:ascii="Times New Roman" w:hAnsi="Times New Roman" w:cs="Times New Roman"/>
              </w:rPr>
              <w:t>1-5</w:t>
            </w:r>
          </w:p>
        </w:tc>
        <w:tc>
          <w:tcPr>
            <w:tcW w:w="2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Total area</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21306.7</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16669.3</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B369E" w:rsidRPr="00816859" w:rsidRDefault="009B369E" w:rsidP="00636606">
            <w:pPr>
              <w:spacing w:after="0" w:line="168" w:lineRule="auto"/>
              <w:jc w:val="center"/>
              <w:rPr>
                <w:rFonts w:ascii="Times New Roman" w:eastAsia="Times New Roman" w:hAnsi="Times New Roman" w:cs="Times New Roman"/>
              </w:rPr>
            </w:pPr>
            <w:r w:rsidRPr="00816859">
              <w:rPr>
                <w:rFonts w:ascii="Times New Roman" w:hAnsi="Times New Roman" w:cs="Times New Roman"/>
              </w:rPr>
              <w:t>15101.1</w:t>
            </w:r>
          </w:p>
        </w:tc>
      </w:tr>
    </w:tbl>
    <w:p w:rsidR="00E76173" w:rsidRPr="00816859" w:rsidRDefault="00E76173" w:rsidP="00E76173">
      <w:pPr>
        <w:spacing w:after="0" w:line="360" w:lineRule="auto"/>
        <w:ind w:right="-11" w:firstLine="709"/>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One of the main results of the project was an assessment of whether the counter-regulator, whose main function is to protect the capital from flood waters and extreme emissions from the Astana reservoir, can keep the volume of water 1% secure. According to the model, the maximum water cut on the counter-regulator was 360.732 meters. This height is lower than the height of the dam crest by about 2 meters, and we can assume that during such an event, with the appropriate operation of the water discharge structures that were assumed in the current study, the dam is not expected to overflow. In addition, the analysis of maps of the risk of flooding of </w:t>
      </w:r>
      <w:r w:rsidRPr="00816859">
        <w:rPr>
          <w:rFonts w:ascii="Times New Roman" w:hAnsi="Times New Roman" w:cs="Times New Roman"/>
          <w:sz w:val="24"/>
          <w:szCs w:val="24"/>
          <w:lang w:val="en-US"/>
        </w:rPr>
        <w:lastRenderedPageBreak/>
        <w:t>territories allowed us to draw a conclusion about which localities are at high/low/extreme risk of flooding.</w:t>
      </w:r>
    </w:p>
    <w:p w:rsidR="009B369E" w:rsidRPr="00816859" w:rsidRDefault="009B369E" w:rsidP="00E76173">
      <w:pPr>
        <w:spacing w:after="0" w:line="360" w:lineRule="auto"/>
        <w:ind w:firstLine="709"/>
        <w:jc w:val="both"/>
        <w:rPr>
          <w:rFonts w:ascii="Times New Roman" w:hAnsi="Times New Roman" w:cs="Times New Roman"/>
          <w:bCs/>
          <w:sz w:val="24"/>
          <w:lang w:val="en-US"/>
        </w:rPr>
      </w:pPr>
      <w:r w:rsidRPr="00816859">
        <w:rPr>
          <w:rFonts w:ascii="Times New Roman" w:hAnsi="Times New Roman" w:cs="Times New Roman"/>
          <w:bCs/>
          <w:sz w:val="24"/>
          <w:lang w:val="en-US"/>
        </w:rPr>
        <w:t xml:space="preserve">According to </w:t>
      </w:r>
      <w:r w:rsidR="00DF2F5C" w:rsidRPr="00816859">
        <w:rPr>
          <w:rFonts w:ascii="Times New Roman" w:hAnsi="Times New Roman" w:cs="Times New Roman"/>
          <w:bCs/>
          <w:sz w:val="24"/>
          <w:lang w:val="en-US"/>
        </w:rPr>
        <w:t>t</w:t>
      </w:r>
      <w:r w:rsidRPr="00816859">
        <w:rPr>
          <w:rFonts w:ascii="Times New Roman" w:hAnsi="Times New Roman" w:cs="Times New Roman"/>
          <w:bCs/>
          <w:sz w:val="24"/>
          <w:lang w:val="en-US"/>
        </w:rPr>
        <w:t>able 7.3, modeling the volume of water of 1% availability resulted in the largest area classified as particularly dangerous. The same can be observed for the medium and high hazard classes. There was no significant difference in the size of the flood zones for very low and low classes. The total area of flooding shows a distinct tendency to decrease as the periods of repeatability of runoff hydrographs decrease. This classification identifies areas that are prone to flooding and is a useful tool for taking flood mitigation measures. The greatest flooding is observed in the area of the village of Zhibek Zholy, the area of flooding increased from 10% to 1% of the flow supply. In all three scenarios, the largest area of flooding was observed for the middle hazard class. As a result of the 100-year event (1% security), 3.2 hectares of land with a depth of more than five meters were affected by flooding; 172 hectares of land had a water depth of about 1-2 m. In the case of railway junction 42, all three scenarios have a low level of danger due to engineering protection of buildi</w:t>
      </w:r>
      <w:r w:rsidR="00E76173">
        <w:rPr>
          <w:rFonts w:ascii="Times New Roman" w:hAnsi="Times New Roman" w:cs="Times New Roman"/>
          <w:bCs/>
          <w:sz w:val="24"/>
          <w:lang w:val="en-US"/>
        </w:rPr>
        <w:t>ngs along the entire perimeter.</w:t>
      </w:r>
    </w:p>
    <w:p w:rsidR="009B369E" w:rsidRPr="00816859" w:rsidRDefault="009B369E" w:rsidP="009B369E">
      <w:pPr>
        <w:spacing w:after="0" w:line="360" w:lineRule="auto"/>
        <w:jc w:val="both"/>
        <w:rPr>
          <w:rFonts w:ascii="Times New Roman" w:hAnsi="Times New Roman" w:cs="Times New Roman"/>
          <w:bCs/>
          <w:sz w:val="24"/>
          <w:lang w:val="en-US"/>
        </w:rPr>
      </w:pPr>
      <w:r w:rsidRPr="00816859">
        <w:rPr>
          <w:rFonts w:ascii="Times New Roman" w:hAnsi="Times New Roman" w:cs="Times New Roman"/>
          <w:bCs/>
          <w:sz w:val="24"/>
          <w:lang w:val="en-US"/>
        </w:rPr>
        <w:t>Table 7.3 – results of flood hazard classification (classification 2) for each scenario.</w:t>
      </w:r>
    </w:p>
    <w:tbl>
      <w:tblPr>
        <w:tblStyle w:val="a3"/>
        <w:tblW w:w="0" w:type="auto"/>
        <w:jc w:val="center"/>
        <w:tblLook w:val="04A0" w:firstRow="1" w:lastRow="0" w:firstColumn="1" w:lastColumn="0" w:noHBand="0" w:noVBand="1"/>
      </w:tblPr>
      <w:tblGrid>
        <w:gridCol w:w="3531"/>
        <w:gridCol w:w="1955"/>
        <w:gridCol w:w="1955"/>
        <w:gridCol w:w="1955"/>
      </w:tblGrid>
      <w:tr w:rsidR="00816859" w:rsidRPr="00816859" w:rsidTr="00636606">
        <w:trPr>
          <w:trHeight w:val="724"/>
          <w:jc w:val="center"/>
        </w:trPr>
        <w:tc>
          <w:tcPr>
            <w:tcW w:w="3531" w:type="dxa"/>
          </w:tcPr>
          <w:p w:rsidR="009B369E" w:rsidRPr="00816859" w:rsidRDefault="009B369E" w:rsidP="00636606">
            <w:pPr>
              <w:spacing w:line="360" w:lineRule="auto"/>
              <w:jc w:val="center"/>
              <w:rPr>
                <w:rFonts w:ascii="Times New Roman" w:hAnsi="Times New Roman" w:cs="Times New Roman"/>
                <w:bCs/>
                <w:lang w:val="en-US"/>
              </w:rPr>
            </w:pPr>
            <w:r w:rsidRPr="00816859">
              <w:rPr>
                <w:rFonts w:ascii="Times New Roman" w:hAnsi="Times New Roman" w:cs="Times New Roman"/>
                <w:bCs/>
                <w:lang w:val="en-US"/>
              </w:rPr>
              <w:t>Classification of the risk level</w:t>
            </w:r>
          </w:p>
        </w:tc>
        <w:tc>
          <w:tcPr>
            <w:tcW w:w="1955" w:type="dxa"/>
          </w:tcPr>
          <w:p w:rsidR="009B369E" w:rsidRPr="00816859" w:rsidRDefault="009B369E" w:rsidP="00636606">
            <w:pPr>
              <w:spacing w:line="360" w:lineRule="auto"/>
              <w:jc w:val="center"/>
              <w:rPr>
                <w:rFonts w:ascii="Times New Roman" w:hAnsi="Times New Roman" w:cs="Times New Roman"/>
                <w:bCs/>
                <w:lang w:val="en-US"/>
              </w:rPr>
            </w:pPr>
            <w:r w:rsidRPr="00816859">
              <w:rPr>
                <w:rFonts w:ascii="Times New Roman" w:hAnsi="Times New Roman" w:cs="Times New Roman"/>
                <w:bCs/>
              </w:rPr>
              <w:t>1% provision,</w:t>
            </w:r>
          </w:p>
          <w:p w:rsidR="009B369E" w:rsidRPr="00816859" w:rsidRDefault="009B369E" w:rsidP="00636606">
            <w:pPr>
              <w:spacing w:line="360" w:lineRule="auto"/>
              <w:jc w:val="center"/>
              <w:rPr>
                <w:rFonts w:ascii="Times New Roman" w:hAnsi="Times New Roman" w:cs="Times New Roman"/>
                <w:bCs/>
              </w:rPr>
            </w:pPr>
            <w:r w:rsidRPr="00816859">
              <w:rPr>
                <w:rFonts w:ascii="Times New Roman" w:hAnsi="Times New Roman" w:cs="Times New Roman"/>
                <w:bCs/>
              </w:rPr>
              <w:t xml:space="preserve"> 100 years (ha)</w:t>
            </w:r>
          </w:p>
        </w:tc>
        <w:tc>
          <w:tcPr>
            <w:tcW w:w="1955" w:type="dxa"/>
          </w:tcPr>
          <w:p w:rsidR="009B369E" w:rsidRPr="00816859" w:rsidRDefault="009B369E" w:rsidP="00636606">
            <w:pPr>
              <w:spacing w:line="360" w:lineRule="auto"/>
              <w:jc w:val="center"/>
              <w:rPr>
                <w:rFonts w:ascii="Times New Roman" w:hAnsi="Times New Roman" w:cs="Times New Roman"/>
                <w:bCs/>
                <w:lang w:val="en-US"/>
              </w:rPr>
            </w:pPr>
            <w:r w:rsidRPr="00816859">
              <w:rPr>
                <w:rFonts w:ascii="Times New Roman" w:hAnsi="Times New Roman" w:cs="Times New Roman"/>
                <w:bCs/>
                <w:lang w:val="en-US"/>
              </w:rPr>
              <w:t>5</w:t>
            </w:r>
            <w:r w:rsidRPr="00816859">
              <w:rPr>
                <w:rFonts w:ascii="Times New Roman" w:hAnsi="Times New Roman" w:cs="Times New Roman"/>
                <w:bCs/>
              </w:rPr>
              <w:t xml:space="preserve">% provision, </w:t>
            </w:r>
          </w:p>
          <w:p w:rsidR="009B369E" w:rsidRPr="00816859" w:rsidRDefault="009B369E" w:rsidP="00636606">
            <w:pPr>
              <w:spacing w:line="360" w:lineRule="auto"/>
              <w:jc w:val="center"/>
              <w:rPr>
                <w:rFonts w:ascii="Times New Roman" w:hAnsi="Times New Roman" w:cs="Times New Roman"/>
                <w:bCs/>
              </w:rPr>
            </w:pPr>
            <w:r w:rsidRPr="00816859">
              <w:rPr>
                <w:rFonts w:ascii="Times New Roman" w:hAnsi="Times New Roman" w:cs="Times New Roman"/>
                <w:bCs/>
                <w:lang w:val="en-US"/>
              </w:rPr>
              <w:t>2</w:t>
            </w:r>
            <w:r w:rsidRPr="00816859">
              <w:rPr>
                <w:rFonts w:ascii="Times New Roman" w:hAnsi="Times New Roman" w:cs="Times New Roman"/>
                <w:bCs/>
              </w:rPr>
              <w:t>0 years (ha)</w:t>
            </w:r>
          </w:p>
        </w:tc>
        <w:tc>
          <w:tcPr>
            <w:tcW w:w="1955" w:type="dxa"/>
          </w:tcPr>
          <w:p w:rsidR="009B369E" w:rsidRPr="00816859" w:rsidRDefault="009B369E" w:rsidP="00636606">
            <w:pPr>
              <w:spacing w:line="360" w:lineRule="auto"/>
              <w:jc w:val="center"/>
              <w:rPr>
                <w:rFonts w:ascii="Times New Roman" w:hAnsi="Times New Roman" w:cs="Times New Roman"/>
                <w:bCs/>
                <w:lang w:val="en-US"/>
              </w:rPr>
            </w:pPr>
            <w:r w:rsidRPr="00816859">
              <w:rPr>
                <w:rFonts w:ascii="Times New Roman" w:hAnsi="Times New Roman" w:cs="Times New Roman"/>
                <w:bCs/>
                <w:lang w:val="en-US"/>
              </w:rPr>
              <w:t>10</w:t>
            </w:r>
            <w:r w:rsidRPr="00816859">
              <w:rPr>
                <w:rFonts w:ascii="Times New Roman" w:hAnsi="Times New Roman" w:cs="Times New Roman"/>
                <w:bCs/>
              </w:rPr>
              <w:t xml:space="preserve">% provision, </w:t>
            </w:r>
          </w:p>
          <w:p w:rsidR="009B369E" w:rsidRPr="00816859" w:rsidRDefault="009B369E" w:rsidP="00636606">
            <w:pPr>
              <w:spacing w:line="360" w:lineRule="auto"/>
              <w:jc w:val="center"/>
              <w:rPr>
                <w:rFonts w:ascii="Times New Roman" w:hAnsi="Times New Roman" w:cs="Times New Roman"/>
                <w:bCs/>
              </w:rPr>
            </w:pPr>
            <w:r w:rsidRPr="00816859">
              <w:rPr>
                <w:rFonts w:ascii="Times New Roman" w:hAnsi="Times New Roman" w:cs="Times New Roman"/>
                <w:bCs/>
                <w:lang w:val="en-US"/>
              </w:rPr>
              <w:t>1</w:t>
            </w:r>
            <w:r w:rsidRPr="00816859">
              <w:rPr>
                <w:rFonts w:ascii="Times New Roman" w:hAnsi="Times New Roman" w:cs="Times New Roman"/>
                <w:bCs/>
              </w:rPr>
              <w:t>0 years (ha)</w:t>
            </w:r>
          </w:p>
        </w:tc>
      </w:tr>
      <w:tr w:rsidR="00816859" w:rsidRPr="00816859" w:rsidTr="00636606">
        <w:trPr>
          <w:jc w:val="center"/>
        </w:trPr>
        <w:tc>
          <w:tcPr>
            <w:tcW w:w="3531" w:type="dxa"/>
          </w:tcPr>
          <w:p w:rsidR="009B369E" w:rsidRPr="00816859" w:rsidRDefault="009B369E" w:rsidP="00636606">
            <w:pPr>
              <w:spacing w:line="360" w:lineRule="auto"/>
              <w:jc w:val="both"/>
              <w:rPr>
                <w:rFonts w:ascii="Times New Roman" w:hAnsi="Times New Roman" w:cs="Times New Roman"/>
                <w:bCs/>
              </w:rPr>
            </w:pPr>
            <w:r w:rsidRPr="00816859">
              <w:rPr>
                <w:rFonts w:ascii="Times New Roman" w:hAnsi="Times New Roman" w:cs="Times New Roman"/>
                <w:bCs/>
              </w:rPr>
              <w:t>H1 (very low)</w:t>
            </w:r>
          </w:p>
        </w:tc>
        <w:tc>
          <w:tcPr>
            <w:tcW w:w="1955" w:type="dxa"/>
          </w:tcPr>
          <w:p w:rsidR="009B369E" w:rsidRPr="00816859" w:rsidRDefault="009B369E" w:rsidP="00636606">
            <w:pPr>
              <w:adjustRightInd w:val="0"/>
              <w:snapToGrid w:val="0"/>
              <w:jc w:val="center"/>
              <w:rPr>
                <w:rFonts w:ascii="Times New Roman" w:hAnsi="Times New Roman" w:cs="Times New Roman"/>
              </w:rPr>
            </w:pPr>
            <w:r w:rsidRPr="00816859">
              <w:rPr>
                <w:rFonts w:ascii="Times New Roman" w:hAnsi="Times New Roman" w:cs="Times New Roman"/>
              </w:rPr>
              <w:t>751.83</w:t>
            </w:r>
          </w:p>
        </w:tc>
        <w:tc>
          <w:tcPr>
            <w:tcW w:w="1955" w:type="dxa"/>
          </w:tcPr>
          <w:p w:rsidR="009B369E" w:rsidRPr="00816859" w:rsidRDefault="009B369E" w:rsidP="00636606">
            <w:pPr>
              <w:adjustRightInd w:val="0"/>
              <w:snapToGrid w:val="0"/>
              <w:jc w:val="center"/>
              <w:rPr>
                <w:rFonts w:ascii="Times New Roman" w:hAnsi="Times New Roman" w:cs="Times New Roman"/>
              </w:rPr>
            </w:pPr>
            <w:r w:rsidRPr="00816859">
              <w:rPr>
                <w:rFonts w:ascii="Times New Roman" w:hAnsi="Times New Roman" w:cs="Times New Roman"/>
              </w:rPr>
              <w:t>17.54</w:t>
            </w:r>
          </w:p>
        </w:tc>
        <w:tc>
          <w:tcPr>
            <w:tcW w:w="1955" w:type="dxa"/>
          </w:tcPr>
          <w:p w:rsidR="009B369E" w:rsidRPr="00816859" w:rsidRDefault="009B369E" w:rsidP="00636606">
            <w:pPr>
              <w:adjustRightInd w:val="0"/>
              <w:snapToGrid w:val="0"/>
              <w:jc w:val="center"/>
              <w:rPr>
                <w:rFonts w:ascii="Times New Roman" w:hAnsi="Times New Roman" w:cs="Times New Roman"/>
              </w:rPr>
            </w:pPr>
            <w:r w:rsidRPr="00816859">
              <w:rPr>
                <w:rFonts w:ascii="Times New Roman" w:hAnsi="Times New Roman" w:cs="Times New Roman"/>
              </w:rPr>
              <w:t>19.16</w:t>
            </w:r>
          </w:p>
        </w:tc>
      </w:tr>
      <w:tr w:rsidR="00816859" w:rsidRPr="00816859" w:rsidTr="00636606">
        <w:trPr>
          <w:jc w:val="center"/>
        </w:trPr>
        <w:tc>
          <w:tcPr>
            <w:tcW w:w="3531" w:type="dxa"/>
          </w:tcPr>
          <w:p w:rsidR="009B369E" w:rsidRPr="00816859" w:rsidRDefault="009B369E" w:rsidP="00636606">
            <w:pPr>
              <w:spacing w:line="360" w:lineRule="auto"/>
              <w:jc w:val="both"/>
              <w:rPr>
                <w:rFonts w:ascii="Times New Roman" w:hAnsi="Times New Roman" w:cs="Times New Roman"/>
                <w:bCs/>
              </w:rPr>
            </w:pPr>
            <w:r w:rsidRPr="00816859">
              <w:rPr>
                <w:rFonts w:ascii="Times New Roman" w:hAnsi="Times New Roman" w:cs="Times New Roman"/>
                <w:bCs/>
              </w:rPr>
              <w:t>H2 (low)</w:t>
            </w:r>
          </w:p>
        </w:tc>
        <w:tc>
          <w:tcPr>
            <w:tcW w:w="1955" w:type="dxa"/>
          </w:tcPr>
          <w:p w:rsidR="009B369E" w:rsidRPr="00816859" w:rsidRDefault="009B369E" w:rsidP="00636606">
            <w:pPr>
              <w:adjustRightInd w:val="0"/>
              <w:snapToGrid w:val="0"/>
              <w:jc w:val="center"/>
              <w:rPr>
                <w:rFonts w:ascii="Times New Roman" w:hAnsi="Times New Roman" w:cs="Times New Roman"/>
              </w:rPr>
            </w:pPr>
            <w:r w:rsidRPr="00816859">
              <w:rPr>
                <w:rFonts w:ascii="Times New Roman" w:hAnsi="Times New Roman" w:cs="Times New Roman"/>
              </w:rPr>
              <w:t>157.21</w:t>
            </w:r>
          </w:p>
        </w:tc>
        <w:tc>
          <w:tcPr>
            <w:tcW w:w="1955" w:type="dxa"/>
          </w:tcPr>
          <w:p w:rsidR="009B369E" w:rsidRPr="00816859" w:rsidRDefault="009B369E" w:rsidP="00636606">
            <w:pPr>
              <w:adjustRightInd w:val="0"/>
              <w:snapToGrid w:val="0"/>
              <w:jc w:val="center"/>
              <w:rPr>
                <w:rFonts w:ascii="Times New Roman" w:hAnsi="Times New Roman" w:cs="Times New Roman"/>
              </w:rPr>
            </w:pPr>
            <w:r w:rsidRPr="00816859">
              <w:rPr>
                <w:rFonts w:ascii="Times New Roman" w:hAnsi="Times New Roman" w:cs="Times New Roman"/>
              </w:rPr>
              <w:t>156.02</w:t>
            </w:r>
          </w:p>
        </w:tc>
        <w:tc>
          <w:tcPr>
            <w:tcW w:w="1955" w:type="dxa"/>
          </w:tcPr>
          <w:p w:rsidR="009B369E" w:rsidRPr="00816859" w:rsidRDefault="009B369E" w:rsidP="00636606">
            <w:pPr>
              <w:adjustRightInd w:val="0"/>
              <w:snapToGrid w:val="0"/>
              <w:jc w:val="center"/>
              <w:rPr>
                <w:rFonts w:ascii="Times New Roman" w:hAnsi="Times New Roman" w:cs="Times New Roman"/>
              </w:rPr>
            </w:pPr>
            <w:r w:rsidRPr="00816859">
              <w:rPr>
                <w:rFonts w:ascii="Times New Roman" w:hAnsi="Times New Roman" w:cs="Times New Roman"/>
              </w:rPr>
              <w:t>163.44</w:t>
            </w:r>
          </w:p>
        </w:tc>
      </w:tr>
      <w:tr w:rsidR="00816859" w:rsidRPr="00816859" w:rsidTr="00636606">
        <w:trPr>
          <w:jc w:val="center"/>
        </w:trPr>
        <w:tc>
          <w:tcPr>
            <w:tcW w:w="3531" w:type="dxa"/>
          </w:tcPr>
          <w:p w:rsidR="009B369E" w:rsidRPr="00816859" w:rsidRDefault="009B369E" w:rsidP="00636606">
            <w:pPr>
              <w:spacing w:line="360" w:lineRule="auto"/>
              <w:jc w:val="both"/>
              <w:rPr>
                <w:rFonts w:ascii="Times New Roman" w:hAnsi="Times New Roman" w:cs="Times New Roman"/>
                <w:bCs/>
              </w:rPr>
            </w:pPr>
            <w:r w:rsidRPr="00816859">
              <w:rPr>
                <w:rFonts w:ascii="Times New Roman" w:hAnsi="Times New Roman" w:cs="Times New Roman"/>
                <w:bCs/>
              </w:rPr>
              <w:t>H3 (medium)</w:t>
            </w:r>
          </w:p>
        </w:tc>
        <w:tc>
          <w:tcPr>
            <w:tcW w:w="1955" w:type="dxa"/>
          </w:tcPr>
          <w:p w:rsidR="009B369E" w:rsidRPr="00816859" w:rsidRDefault="009B369E" w:rsidP="00636606">
            <w:pPr>
              <w:adjustRightInd w:val="0"/>
              <w:snapToGrid w:val="0"/>
              <w:jc w:val="center"/>
              <w:rPr>
                <w:rFonts w:ascii="Times New Roman" w:hAnsi="Times New Roman" w:cs="Times New Roman"/>
              </w:rPr>
            </w:pPr>
            <w:r w:rsidRPr="00816859">
              <w:rPr>
                <w:rFonts w:ascii="Times New Roman" w:hAnsi="Times New Roman" w:cs="Times New Roman"/>
              </w:rPr>
              <w:t>1316.05</w:t>
            </w:r>
          </w:p>
        </w:tc>
        <w:tc>
          <w:tcPr>
            <w:tcW w:w="1955" w:type="dxa"/>
          </w:tcPr>
          <w:p w:rsidR="009B369E" w:rsidRPr="00816859" w:rsidRDefault="009B369E" w:rsidP="00636606">
            <w:pPr>
              <w:adjustRightInd w:val="0"/>
              <w:snapToGrid w:val="0"/>
              <w:jc w:val="center"/>
              <w:rPr>
                <w:rFonts w:ascii="Times New Roman" w:hAnsi="Times New Roman" w:cs="Times New Roman"/>
              </w:rPr>
            </w:pPr>
            <w:r w:rsidRPr="00816859">
              <w:rPr>
                <w:rFonts w:ascii="Times New Roman" w:hAnsi="Times New Roman" w:cs="Times New Roman"/>
              </w:rPr>
              <w:t>1520.49</w:t>
            </w:r>
          </w:p>
        </w:tc>
        <w:tc>
          <w:tcPr>
            <w:tcW w:w="1955" w:type="dxa"/>
          </w:tcPr>
          <w:p w:rsidR="009B369E" w:rsidRPr="00816859" w:rsidRDefault="009B369E" w:rsidP="00636606">
            <w:pPr>
              <w:adjustRightInd w:val="0"/>
              <w:snapToGrid w:val="0"/>
              <w:jc w:val="center"/>
              <w:rPr>
                <w:rFonts w:ascii="Times New Roman" w:hAnsi="Times New Roman" w:cs="Times New Roman"/>
              </w:rPr>
            </w:pPr>
            <w:r w:rsidRPr="00816859">
              <w:rPr>
                <w:rFonts w:ascii="Times New Roman" w:hAnsi="Times New Roman" w:cs="Times New Roman"/>
              </w:rPr>
              <w:t>1520.5</w:t>
            </w:r>
          </w:p>
        </w:tc>
      </w:tr>
      <w:tr w:rsidR="00816859" w:rsidRPr="00816859" w:rsidTr="00636606">
        <w:trPr>
          <w:jc w:val="center"/>
        </w:trPr>
        <w:tc>
          <w:tcPr>
            <w:tcW w:w="3531" w:type="dxa"/>
          </w:tcPr>
          <w:p w:rsidR="009B369E" w:rsidRPr="00816859" w:rsidRDefault="009B369E" w:rsidP="00636606">
            <w:pPr>
              <w:spacing w:line="360" w:lineRule="auto"/>
              <w:jc w:val="both"/>
              <w:rPr>
                <w:rFonts w:ascii="Times New Roman" w:hAnsi="Times New Roman" w:cs="Times New Roman"/>
                <w:bCs/>
              </w:rPr>
            </w:pPr>
            <w:r w:rsidRPr="00816859">
              <w:rPr>
                <w:rFonts w:ascii="Times New Roman" w:hAnsi="Times New Roman" w:cs="Times New Roman"/>
                <w:bCs/>
              </w:rPr>
              <w:t>H4 (высокий)</w:t>
            </w:r>
          </w:p>
        </w:tc>
        <w:tc>
          <w:tcPr>
            <w:tcW w:w="1955" w:type="dxa"/>
          </w:tcPr>
          <w:p w:rsidR="009B369E" w:rsidRPr="00816859" w:rsidRDefault="009B369E" w:rsidP="00636606">
            <w:pPr>
              <w:adjustRightInd w:val="0"/>
              <w:snapToGrid w:val="0"/>
              <w:jc w:val="center"/>
              <w:rPr>
                <w:rFonts w:ascii="Times New Roman" w:hAnsi="Times New Roman" w:cs="Times New Roman"/>
              </w:rPr>
            </w:pPr>
            <w:r w:rsidRPr="00816859">
              <w:rPr>
                <w:rFonts w:ascii="Times New Roman" w:hAnsi="Times New Roman" w:cs="Times New Roman"/>
              </w:rPr>
              <w:t>4886.73</w:t>
            </w:r>
          </w:p>
        </w:tc>
        <w:tc>
          <w:tcPr>
            <w:tcW w:w="1955" w:type="dxa"/>
          </w:tcPr>
          <w:p w:rsidR="009B369E" w:rsidRPr="00816859" w:rsidRDefault="009B369E" w:rsidP="00636606">
            <w:pPr>
              <w:adjustRightInd w:val="0"/>
              <w:snapToGrid w:val="0"/>
              <w:jc w:val="center"/>
              <w:rPr>
                <w:rFonts w:ascii="Times New Roman" w:hAnsi="Times New Roman" w:cs="Times New Roman"/>
              </w:rPr>
            </w:pPr>
            <w:r w:rsidRPr="00816859">
              <w:rPr>
                <w:rFonts w:ascii="Times New Roman" w:hAnsi="Times New Roman" w:cs="Times New Roman"/>
              </w:rPr>
              <w:t>4756.58</w:t>
            </w:r>
          </w:p>
        </w:tc>
        <w:tc>
          <w:tcPr>
            <w:tcW w:w="1955" w:type="dxa"/>
          </w:tcPr>
          <w:p w:rsidR="009B369E" w:rsidRPr="00816859" w:rsidRDefault="009B369E" w:rsidP="00636606">
            <w:pPr>
              <w:adjustRightInd w:val="0"/>
              <w:snapToGrid w:val="0"/>
              <w:jc w:val="center"/>
              <w:rPr>
                <w:rFonts w:ascii="Times New Roman" w:hAnsi="Times New Roman" w:cs="Times New Roman"/>
              </w:rPr>
            </w:pPr>
            <w:r w:rsidRPr="00816859">
              <w:rPr>
                <w:rFonts w:ascii="Times New Roman" w:hAnsi="Times New Roman" w:cs="Times New Roman"/>
              </w:rPr>
              <w:t>4405.25</w:t>
            </w:r>
          </w:p>
        </w:tc>
      </w:tr>
      <w:tr w:rsidR="00816859" w:rsidRPr="00816859" w:rsidTr="00636606">
        <w:trPr>
          <w:jc w:val="center"/>
        </w:trPr>
        <w:tc>
          <w:tcPr>
            <w:tcW w:w="3531" w:type="dxa"/>
          </w:tcPr>
          <w:p w:rsidR="009B369E" w:rsidRPr="00816859" w:rsidRDefault="009B369E" w:rsidP="00636606">
            <w:pPr>
              <w:spacing w:line="360" w:lineRule="auto"/>
              <w:jc w:val="both"/>
              <w:rPr>
                <w:rFonts w:ascii="Times New Roman" w:hAnsi="Times New Roman" w:cs="Times New Roman"/>
                <w:bCs/>
              </w:rPr>
            </w:pPr>
            <w:r w:rsidRPr="00816859">
              <w:rPr>
                <w:rFonts w:ascii="Times New Roman" w:hAnsi="Times New Roman" w:cs="Times New Roman"/>
                <w:bCs/>
              </w:rPr>
              <w:t>H5 (extreme)</w:t>
            </w:r>
          </w:p>
        </w:tc>
        <w:tc>
          <w:tcPr>
            <w:tcW w:w="1955" w:type="dxa"/>
          </w:tcPr>
          <w:p w:rsidR="009B369E" w:rsidRPr="00816859" w:rsidRDefault="009B369E" w:rsidP="00636606">
            <w:pPr>
              <w:adjustRightInd w:val="0"/>
              <w:snapToGrid w:val="0"/>
              <w:jc w:val="center"/>
              <w:rPr>
                <w:rFonts w:ascii="Times New Roman" w:hAnsi="Times New Roman" w:cs="Times New Roman"/>
              </w:rPr>
            </w:pPr>
            <w:r w:rsidRPr="00816859">
              <w:rPr>
                <w:rFonts w:ascii="Times New Roman" w:hAnsi="Times New Roman" w:cs="Times New Roman"/>
              </w:rPr>
              <w:t>14646.93</w:t>
            </w:r>
          </w:p>
        </w:tc>
        <w:tc>
          <w:tcPr>
            <w:tcW w:w="1955" w:type="dxa"/>
          </w:tcPr>
          <w:p w:rsidR="009B369E" w:rsidRPr="00816859" w:rsidRDefault="009B369E" w:rsidP="00636606">
            <w:pPr>
              <w:adjustRightInd w:val="0"/>
              <w:snapToGrid w:val="0"/>
              <w:jc w:val="center"/>
              <w:rPr>
                <w:rFonts w:ascii="Times New Roman" w:hAnsi="Times New Roman" w:cs="Times New Roman"/>
              </w:rPr>
            </w:pPr>
            <w:r w:rsidRPr="00816859">
              <w:rPr>
                <w:rFonts w:ascii="Times New Roman" w:hAnsi="Times New Roman" w:cs="Times New Roman"/>
              </w:rPr>
              <w:t>10624.94</w:t>
            </w:r>
          </w:p>
        </w:tc>
        <w:tc>
          <w:tcPr>
            <w:tcW w:w="1955" w:type="dxa"/>
          </w:tcPr>
          <w:p w:rsidR="009B369E" w:rsidRPr="00816859" w:rsidRDefault="009B369E" w:rsidP="00636606">
            <w:pPr>
              <w:adjustRightInd w:val="0"/>
              <w:snapToGrid w:val="0"/>
              <w:jc w:val="center"/>
              <w:rPr>
                <w:rFonts w:ascii="Times New Roman" w:hAnsi="Times New Roman" w:cs="Times New Roman"/>
              </w:rPr>
            </w:pPr>
            <w:r w:rsidRPr="00816859">
              <w:rPr>
                <w:rFonts w:ascii="Times New Roman" w:hAnsi="Times New Roman" w:cs="Times New Roman"/>
              </w:rPr>
              <w:t>9398.22</w:t>
            </w:r>
          </w:p>
        </w:tc>
      </w:tr>
      <w:tr w:rsidR="009B369E" w:rsidRPr="00816859" w:rsidTr="00636606">
        <w:trPr>
          <w:jc w:val="center"/>
        </w:trPr>
        <w:tc>
          <w:tcPr>
            <w:tcW w:w="3531" w:type="dxa"/>
          </w:tcPr>
          <w:p w:rsidR="009B369E" w:rsidRPr="00816859" w:rsidRDefault="009B369E" w:rsidP="00636606">
            <w:pPr>
              <w:spacing w:line="360" w:lineRule="auto"/>
              <w:jc w:val="both"/>
              <w:rPr>
                <w:rFonts w:ascii="Times New Roman" w:hAnsi="Times New Roman" w:cs="Times New Roman"/>
                <w:bCs/>
              </w:rPr>
            </w:pPr>
            <w:r w:rsidRPr="00816859">
              <w:rPr>
                <w:rFonts w:ascii="Times New Roman" w:hAnsi="Times New Roman" w:cs="Times New Roman"/>
                <w:bCs/>
              </w:rPr>
              <w:t>Total area, ha</w:t>
            </w:r>
          </w:p>
        </w:tc>
        <w:tc>
          <w:tcPr>
            <w:tcW w:w="1955" w:type="dxa"/>
          </w:tcPr>
          <w:p w:rsidR="009B369E" w:rsidRPr="00816859" w:rsidRDefault="009B369E" w:rsidP="00636606">
            <w:pPr>
              <w:adjustRightInd w:val="0"/>
              <w:snapToGrid w:val="0"/>
              <w:jc w:val="center"/>
              <w:rPr>
                <w:rFonts w:ascii="Times New Roman" w:hAnsi="Times New Roman" w:cs="Times New Roman"/>
              </w:rPr>
            </w:pPr>
            <w:r w:rsidRPr="00816859">
              <w:rPr>
                <w:rFonts w:ascii="Times New Roman" w:hAnsi="Times New Roman" w:cs="Times New Roman"/>
              </w:rPr>
              <w:t>21758.75</w:t>
            </w:r>
          </w:p>
        </w:tc>
        <w:tc>
          <w:tcPr>
            <w:tcW w:w="1955" w:type="dxa"/>
          </w:tcPr>
          <w:p w:rsidR="009B369E" w:rsidRPr="00816859" w:rsidRDefault="009B369E" w:rsidP="00636606">
            <w:pPr>
              <w:adjustRightInd w:val="0"/>
              <w:snapToGrid w:val="0"/>
              <w:jc w:val="center"/>
              <w:rPr>
                <w:rFonts w:ascii="Times New Roman" w:hAnsi="Times New Roman" w:cs="Times New Roman"/>
              </w:rPr>
            </w:pPr>
            <w:r w:rsidRPr="00816859">
              <w:rPr>
                <w:rFonts w:ascii="Times New Roman" w:hAnsi="Times New Roman" w:cs="Times New Roman"/>
              </w:rPr>
              <w:t>17075.57</w:t>
            </w:r>
          </w:p>
        </w:tc>
        <w:tc>
          <w:tcPr>
            <w:tcW w:w="1955" w:type="dxa"/>
          </w:tcPr>
          <w:p w:rsidR="009B369E" w:rsidRPr="00816859" w:rsidRDefault="009B369E" w:rsidP="00636606">
            <w:pPr>
              <w:adjustRightInd w:val="0"/>
              <w:snapToGrid w:val="0"/>
              <w:jc w:val="center"/>
              <w:rPr>
                <w:rFonts w:ascii="Times New Roman" w:hAnsi="Times New Roman" w:cs="Times New Roman"/>
              </w:rPr>
            </w:pPr>
            <w:r w:rsidRPr="00816859">
              <w:rPr>
                <w:rFonts w:ascii="Times New Roman" w:hAnsi="Times New Roman" w:cs="Times New Roman"/>
              </w:rPr>
              <w:t>15506.57</w:t>
            </w:r>
          </w:p>
        </w:tc>
      </w:tr>
    </w:tbl>
    <w:p w:rsidR="009B369E" w:rsidRPr="00816859" w:rsidRDefault="009B369E" w:rsidP="009B369E">
      <w:pPr>
        <w:spacing w:after="0" w:line="240" w:lineRule="auto"/>
        <w:ind w:firstLine="709"/>
        <w:jc w:val="both"/>
        <w:rPr>
          <w:rFonts w:ascii="Times New Roman" w:hAnsi="Times New Roman" w:cs="Times New Roman"/>
          <w:bCs/>
          <w:sz w:val="24"/>
        </w:rPr>
      </w:pPr>
    </w:p>
    <w:p w:rsidR="009B369E" w:rsidRPr="00816859" w:rsidRDefault="009B369E" w:rsidP="009B369E">
      <w:pPr>
        <w:spacing w:after="0" w:line="360" w:lineRule="auto"/>
        <w:ind w:firstLine="567"/>
        <w:jc w:val="both"/>
        <w:rPr>
          <w:rFonts w:ascii="Times New Roman" w:hAnsi="Times New Roman" w:cs="Times New Roman"/>
          <w:bCs/>
          <w:sz w:val="24"/>
          <w:lang w:val="en-US"/>
        </w:rPr>
      </w:pPr>
      <w:r w:rsidRPr="00816859">
        <w:rPr>
          <w:rFonts w:ascii="Times New Roman" w:hAnsi="Times New Roman" w:cs="Times New Roman"/>
          <w:bCs/>
          <w:sz w:val="24"/>
          <w:lang w:val="en-US"/>
        </w:rPr>
        <w:t xml:space="preserve">The area of this hazard class was also small for all three scenarios (&lt;0.9 ha). In the village of Volgodonovka, territories were flooded as a result of 10 - and 20-year floods of less than 1 ha. During the 100-year flood, the total area of flooding was 35.8 hectares of land, of which about 1.7 hectares were classified as high-risk and 8.3 hectares as medium-risk. According to the results of modeling on the </w:t>
      </w:r>
      <w:r w:rsidR="0042147A" w:rsidRPr="00816859">
        <w:rPr>
          <w:rFonts w:ascii="Times New Roman" w:hAnsi="Times New Roman" w:cs="Times New Roman"/>
          <w:bCs/>
          <w:sz w:val="24"/>
          <w:lang w:val="en-US"/>
        </w:rPr>
        <w:t>Esil</w:t>
      </w:r>
      <w:r w:rsidRPr="00816859">
        <w:rPr>
          <w:rFonts w:ascii="Times New Roman" w:hAnsi="Times New Roman" w:cs="Times New Roman"/>
          <w:bCs/>
          <w:sz w:val="24"/>
          <w:lang w:val="en-US"/>
        </w:rPr>
        <w:t xml:space="preserve"> river, the village of Arnasay is the second locality that was subjected to significant flooding in terms of the area of flooding. As a result of the 100-year event, 13.7 ha of land with a water depth of 2-5 m was formed, and 14.8 ha of the total area of localities were classified as medium hazard.</w:t>
      </w:r>
    </w:p>
    <w:p w:rsidR="009B369E" w:rsidRPr="00816859" w:rsidRDefault="009B369E" w:rsidP="009B369E">
      <w:pPr>
        <w:spacing w:after="0" w:line="360" w:lineRule="auto"/>
        <w:ind w:firstLine="567"/>
        <w:jc w:val="both"/>
        <w:rPr>
          <w:rFonts w:ascii="Times New Roman" w:hAnsi="Times New Roman" w:cs="Times New Roman"/>
          <w:bCs/>
          <w:sz w:val="24"/>
          <w:lang w:val="en-US"/>
        </w:rPr>
      </w:pPr>
      <w:r w:rsidRPr="00816859">
        <w:rPr>
          <w:rFonts w:ascii="Times New Roman" w:hAnsi="Times New Roman" w:cs="Times New Roman"/>
          <w:bCs/>
          <w:sz w:val="24"/>
          <w:lang w:val="en-US"/>
        </w:rPr>
        <w:t>Figures 7.3 and Application 7.4 illustrate the different flood hazard classes in the localities of Arnasay and Zhibek Zholy, and show the areas in each locality with different levels of risk of flooding.</w:t>
      </w:r>
    </w:p>
    <w:tbl>
      <w:tblPr>
        <w:tblStyle w:val="a3"/>
        <w:tblW w:w="912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8"/>
        <w:gridCol w:w="2946"/>
        <w:gridCol w:w="3071"/>
      </w:tblGrid>
      <w:tr w:rsidR="00816859" w:rsidRPr="00816859" w:rsidTr="00636606">
        <w:trPr>
          <w:trHeight w:val="2345"/>
        </w:trPr>
        <w:tc>
          <w:tcPr>
            <w:tcW w:w="3108" w:type="dxa"/>
            <w:vAlign w:val="center"/>
          </w:tcPr>
          <w:p w:rsidR="009B369E" w:rsidRPr="00816859" w:rsidRDefault="009B369E" w:rsidP="00636606">
            <w:pPr>
              <w:adjustRightInd w:val="0"/>
              <w:snapToGrid w:val="0"/>
              <w:jc w:val="center"/>
              <w:rPr>
                <w:rFonts w:ascii="Palatino Linotype" w:hAnsi="Palatino Linotype"/>
              </w:rPr>
            </w:pPr>
            <w:r w:rsidRPr="00816859">
              <w:rPr>
                <w:rFonts w:ascii="Palatino Linotype" w:hAnsi="Palatino Linotype"/>
                <w:noProof/>
                <w:lang w:eastAsia="ru-RU"/>
              </w:rPr>
              <w:lastRenderedPageBreak/>
              <w:drawing>
                <wp:inline distT="0" distB="0" distL="0" distR="0" wp14:anchorId="4442BEBB" wp14:editId="4F9BECD1">
                  <wp:extent cx="1836752" cy="1491663"/>
                  <wp:effectExtent l="0" t="0" r="0" b="0"/>
                  <wp:docPr id="10737418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9642" t="32856" r="38260" b="35239"/>
                          <a:stretch/>
                        </pic:blipFill>
                        <pic:spPr bwMode="auto">
                          <a:xfrm>
                            <a:off x="0" y="0"/>
                            <a:ext cx="1837799" cy="1492513"/>
                          </a:xfrm>
                          <a:prstGeom prst="rect">
                            <a:avLst/>
                          </a:prstGeom>
                          <a:ln>
                            <a:noFill/>
                          </a:ln>
                          <a:extLst>
                            <a:ext uri="{53640926-AAD7-44D8-BBD7-CCE9431645EC}">
                              <a14:shadowObscured xmlns:a14="http://schemas.microsoft.com/office/drawing/2010/main"/>
                            </a:ext>
                          </a:extLst>
                        </pic:spPr>
                      </pic:pic>
                    </a:graphicData>
                  </a:graphic>
                </wp:inline>
              </w:drawing>
            </w:r>
          </w:p>
        </w:tc>
        <w:tc>
          <w:tcPr>
            <w:tcW w:w="2946" w:type="dxa"/>
            <w:vAlign w:val="center"/>
          </w:tcPr>
          <w:p w:rsidR="009B369E" w:rsidRPr="00816859" w:rsidRDefault="009B369E" w:rsidP="00636606">
            <w:pPr>
              <w:adjustRightInd w:val="0"/>
              <w:snapToGrid w:val="0"/>
              <w:jc w:val="center"/>
              <w:rPr>
                <w:rFonts w:ascii="Palatino Linotype" w:hAnsi="Palatino Linotype"/>
              </w:rPr>
            </w:pPr>
            <w:r w:rsidRPr="00816859">
              <w:rPr>
                <w:rFonts w:ascii="Palatino Linotype" w:hAnsi="Palatino Linotype"/>
                <w:noProof/>
                <w:lang w:eastAsia="ru-RU"/>
              </w:rPr>
              <w:drawing>
                <wp:inline distT="0" distB="0" distL="0" distR="0" wp14:anchorId="2BD8E272" wp14:editId="3A74050F">
                  <wp:extent cx="1725433" cy="1500376"/>
                  <wp:effectExtent l="0" t="0" r="8255" b="5080"/>
                  <wp:docPr id="10737418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43400" t="30497" r="35005" b="36121"/>
                          <a:stretch/>
                        </pic:blipFill>
                        <pic:spPr bwMode="auto">
                          <a:xfrm>
                            <a:off x="0" y="0"/>
                            <a:ext cx="1728944" cy="1503429"/>
                          </a:xfrm>
                          <a:prstGeom prst="rect">
                            <a:avLst/>
                          </a:prstGeom>
                          <a:ln>
                            <a:noFill/>
                          </a:ln>
                          <a:extLst>
                            <a:ext uri="{53640926-AAD7-44D8-BBD7-CCE9431645EC}">
                              <a14:shadowObscured xmlns:a14="http://schemas.microsoft.com/office/drawing/2010/main"/>
                            </a:ext>
                          </a:extLst>
                        </pic:spPr>
                      </pic:pic>
                    </a:graphicData>
                  </a:graphic>
                </wp:inline>
              </w:drawing>
            </w:r>
          </w:p>
        </w:tc>
        <w:tc>
          <w:tcPr>
            <w:tcW w:w="3071" w:type="dxa"/>
          </w:tcPr>
          <w:p w:rsidR="009B369E" w:rsidRPr="00816859" w:rsidRDefault="009B369E" w:rsidP="00636606">
            <w:pPr>
              <w:adjustRightInd w:val="0"/>
              <w:snapToGrid w:val="0"/>
              <w:jc w:val="center"/>
              <w:rPr>
                <w:rFonts w:ascii="Palatino Linotype" w:hAnsi="Palatino Linotype"/>
                <w:lang w:eastAsia="ru-RU"/>
              </w:rPr>
            </w:pPr>
            <w:r w:rsidRPr="00816859">
              <w:rPr>
                <w:rFonts w:ascii="Palatino Linotype" w:hAnsi="Palatino Linotype"/>
                <w:noProof/>
                <w:lang w:eastAsia="ru-RU"/>
              </w:rPr>
              <w:drawing>
                <wp:inline distT="0" distB="0" distL="0" distR="0" wp14:anchorId="0FF2DB88" wp14:editId="72DCA407">
                  <wp:extent cx="1807542" cy="1494845"/>
                  <wp:effectExtent l="0" t="0" r="2540" b="0"/>
                  <wp:docPr id="107374183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37631" t="24371" r="31702" b="30543"/>
                          <a:stretch/>
                        </pic:blipFill>
                        <pic:spPr bwMode="auto">
                          <a:xfrm>
                            <a:off x="0" y="0"/>
                            <a:ext cx="1816335" cy="1502117"/>
                          </a:xfrm>
                          <a:prstGeom prst="rect">
                            <a:avLst/>
                          </a:prstGeom>
                          <a:ln>
                            <a:noFill/>
                          </a:ln>
                          <a:extLst>
                            <a:ext uri="{53640926-AAD7-44D8-BBD7-CCE9431645EC}">
                              <a14:shadowObscured xmlns:a14="http://schemas.microsoft.com/office/drawing/2010/main"/>
                            </a:ext>
                          </a:extLst>
                        </pic:spPr>
                      </pic:pic>
                    </a:graphicData>
                  </a:graphic>
                </wp:inline>
              </w:drawing>
            </w:r>
          </w:p>
        </w:tc>
      </w:tr>
    </w:tbl>
    <w:p w:rsidR="009B369E" w:rsidRPr="00816859" w:rsidRDefault="009B369E" w:rsidP="009B369E">
      <w:pPr>
        <w:pStyle w:val="MDPI51figurecaption"/>
        <w:spacing w:before="0" w:after="0" w:line="240" w:lineRule="auto"/>
        <w:jc w:val="center"/>
        <w:rPr>
          <w:rFonts w:ascii="Times New Roman" w:hAnsi="Times New Roman"/>
          <w:bCs/>
          <w:snapToGrid w:val="0"/>
          <w:color w:val="auto"/>
          <w:sz w:val="24"/>
          <w:szCs w:val="24"/>
        </w:rPr>
      </w:pPr>
      <w:r w:rsidRPr="00816859">
        <w:rPr>
          <w:rFonts w:ascii="Times New Roman" w:hAnsi="Times New Roman"/>
          <w:bCs/>
          <w:snapToGrid w:val="0"/>
          <w:color w:val="auto"/>
          <w:sz w:val="24"/>
          <w:szCs w:val="24"/>
        </w:rPr>
        <w:t xml:space="preserve">Figure 7.3 – flood risk maps for the territory of the village of Arnasay under various scenarios of flow security. </w:t>
      </w:r>
      <w:r w:rsidRPr="00816859">
        <w:rPr>
          <w:rFonts w:ascii="Times New Roman" w:hAnsi="Times New Roman"/>
          <w:bCs/>
          <w:snapToGrid w:val="0"/>
          <w:color w:val="auto"/>
          <w:sz w:val="24"/>
          <w:szCs w:val="24"/>
          <w:lang w:val="ru-RU"/>
        </w:rPr>
        <w:t>Left – 1%, average – 5%, right – 10%</w:t>
      </w:r>
    </w:p>
    <w:p w:rsidR="009B369E" w:rsidRPr="00816859" w:rsidRDefault="009B369E" w:rsidP="009B369E">
      <w:pPr>
        <w:pStyle w:val="MDPI51figurecaption"/>
        <w:spacing w:before="0" w:after="0" w:line="240" w:lineRule="auto"/>
        <w:jc w:val="center"/>
        <w:rPr>
          <w:rFonts w:ascii="Times New Roman" w:hAnsi="Times New Roman"/>
          <w:bCs/>
          <w:snapToGrid w:val="0"/>
          <w:color w:val="auto"/>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8"/>
        <w:gridCol w:w="3186"/>
        <w:gridCol w:w="3108"/>
      </w:tblGrid>
      <w:tr w:rsidR="00816859" w:rsidRPr="00816859" w:rsidTr="00636606">
        <w:tc>
          <w:tcPr>
            <w:tcW w:w="3108" w:type="dxa"/>
            <w:vAlign w:val="center"/>
          </w:tcPr>
          <w:p w:rsidR="009B369E" w:rsidRPr="00816859" w:rsidRDefault="009B369E" w:rsidP="00636606">
            <w:pPr>
              <w:adjustRightInd w:val="0"/>
              <w:snapToGrid w:val="0"/>
              <w:jc w:val="center"/>
              <w:rPr>
                <w:rFonts w:ascii="Palatino Linotype" w:hAnsi="Palatino Linotype"/>
              </w:rPr>
            </w:pPr>
            <w:r w:rsidRPr="00816859">
              <w:rPr>
                <w:rFonts w:ascii="Palatino Linotype" w:hAnsi="Palatino Linotype"/>
                <w:noProof/>
                <w:lang w:eastAsia="ru-RU"/>
              </w:rPr>
              <w:drawing>
                <wp:inline distT="0" distB="0" distL="0" distR="0" wp14:anchorId="158DA685" wp14:editId="7639E719">
                  <wp:extent cx="1836751" cy="1490595"/>
                  <wp:effectExtent l="0" t="0" r="0" b="0"/>
                  <wp:docPr id="107374184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35222" t="20001" r="29955" b="29761"/>
                          <a:stretch/>
                        </pic:blipFill>
                        <pic:spPr bwMode="auto">
                          <a:xfrm>
                            <a:off x="0" y="0"/>
                            <a:ext cx="1843892" cy="1496391"/>
                          </a:xfrm>
                          <a:prstGeom prst="rect">
                            <a:avLst/>
                          </a:prstGeom>
                          <a:ln>
                            <a:noFill/>
                          </a:ln>
                          <a:extLst>
                            <a:ext uri="{53640926-AAD7-44D8-BBD7-CCE9431645EC}">
                              <a14:shadowObscured xmlns:a14="http://schemas.microsoft.com/office/drawing/2010/main"/>
                            </a:ext>
                          </a:extLst>
                        </pic:spPr>
                      </pic:pic>
                    </a:graphicData>
                  </a:graphic>
                </wp:inline>
              </w:drawing>
            </w:r>
          </w:p>
        </w:tc>
        <w:tc>
          <w:tcPr>
            <w:tcW w:w="3186" w:type="dxa"/>
            <w:vAlign w:val="center"/>
          </w:tcPr>
          <w:p w:rsidR="009B369E" w:rsidRPr="00816859" w:rsidRDefault="009B369E" w:rsidP="00636606">
            <w:pPr>
              <w:adjustRightInd w:val="0"/>
              <w:snapToGrid w:val="0"/>
              <w:jc w:val="center"/>
              <w:rPr>
                <w:rFonts w:ascii="Palatino Linotype" w:hAnsi="Palatino Linotype"/>
              </w:rPr>
            </w:pPr>
            <w:r w:rsidRPr="00816859">
              <w:rPr>
                <w:rFonts w:ascii="Palatino Linotype" w:hAnsi="Palatino Linotype"/>
                <w:noProof/>
                <w:lang w:eastAsia="ru-RU"/>
              </w:rPr>
              <w:drawing>
                <wp:inline distT="0" distB="0" distL="0" distR="0" wp14:anchorId="26639F6C" wp14:editId="56E7B6F1">
                  <wp:extent cx="1881440" cy="1478943"/>
                  <wp:effectExtent l="0" t="0" r="5080" b="6985"/>
                  <wp:docPr id="10737418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40043" t="30476" r="33037" b="31905"/>
                          <a:stretch/>
                        </pic:blipFill>
                        <pic:spPr bwMode="auto">
                          <a:xfrm>
                            <a:off x="0" y="0"/>
                            <a:ext cx="1882514" cy="1479787"/>
                          </a:xfrm>
                          <a:prstGeom prst="rect">
                            <a:avLst/>
                          </a:prstGeom>
                          <a:ln>
                            <a:noFill/>
                          </a:ln>
                          <a:extLst>
                            <a:ext uri="{53640926-AAD7-44D8-BBD7-CCE9431645EC}">
                              <a14:shadowObscured xmlns:a14="http://schemas.microsoft.com/office/drawing/2010/main"/>
                            </a:ext>
                          </a:extLst>
                        </pic:spPr>
                      </pic:pic>
                    </a:graphicData>
                  </a:graphic>
                </wp:inline>
              </w:drawing>
            </w:r>
          </w:p>
        </w:tc>
        <w:tc>
          <w:tcPr>
            <w:tcW w:w="3108" w:type="dxa"/>
          </w:tcPr>
          <w:p w:rsidR="009B369E" w:rsidRPr="00816859" w:rsidRDefault="009B369E" w:rsidP="00636606">
            <w:pPr>
              <w:adjustRightInd w:val="0"/>
              <w:snapToGrid w:val="0"/>
              <w:jc w:val="center"/>
              <w:rPr>
                <w:rFonts w:ascii="Palatino Linotype" w:hAnsi="Palatino Linotype"/>
                <w:lang w:eastAsia="ru-RU"/>
              </w:rPr>
            </w:pPr>
            <w:r w:rsidRPr="00816859">
              <w:rPr>
                <w:rFonts w:ascii="Palatino Linotype" w:hAnsi="Palatino Linotype"/>
                <w:noProof/>
                <w:lang w:eastAsia="ru-RU"/>
              </w:rPr>
              <w:drawing>
                <wp:inline distT="0" distB="0" distL="0" distR="0" wp14:anchorId="12622B0C" wp14:editId="5B1A29A0">
                  <wp:extent cx="1836751" cy="1474699"/>
                  <wp:effectExtent l="0" t="0" r="0" b="0"/>
                  <wp:docPr id="107374184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41251" t="28506" r="31833" b="33075"/>
                          <a:stretch/>
                        </pic:blipFill>
                        <pic:spPr bwMode="auto">
                          <a:xfrm>
                            <a:off x="0" y="0"/>
                            <a:ext cx="1836751" cy="1474699"/>
                          </a:xfrm>
                          <a:prstGeom prst="rect">
                            <a:avLst/>
                          </a:prstGeom>
                          <a:ln>
                            <a:noFill/>
                          </a:ln>
                          <a:extLst>
                            <a:ext uri="{53640926-AAD7-44D8-BBD7-CCE9431645EC}">
                              <a14:shadowObscured xmlns:a14="http://schemas.microsoft.com/office/drawing/2010/main"/>
                            </a:ext>
                          </a:extLst>
                        </pic:spPr>
                      </pic:pic>
                    </a:graphicData>
                  </a:graphic>
                </wp:inline>
              </w:drawing>
            </w:r>
          </w:p>
        </w:tc>
      </w:tr>
    </w:tbl>
    <w:p w:rsidR="009B369E" w:rsidRPr="00816859" w:rsidRDefault="009B369E" w:rsidP="009B369E">
      <w:pPr>
        <w:spacing w:after="0" w:line="240" w:lineRule="auto"/>
        <w:ind w:firstLine="709"/>
        <w:jc w:val="center"/>
        <w:rPr>
          <w:rFonts w:ascii="Times New Roman" w:eastAsia="Times New Roman" w:hAnsi="Times New Roman" w:cs="Times New Roman"/>
          <w:bCs/>
          <w:snapToGrid w:val="0"/>
          <w:sz w:val="24"/>
          <w:szCs w:val="24"/>
          <w:lang w:val="en-US" w:eastAsia="de-DE" w:bidi="en-US"/>
        </w:rPr>
      </w:pPr>
      <w:r w:rsidRPr="00816859">
        <w:rPr>
          <w:rFonts w:ascii="Times New Roman" w:eastAsia="Times New Roman" w:hAnsi="Times New Roman" w:cs="Times New Roman"/>
          <w:bCs/>
          <w:snapToGrid w:val="0"/>
          <w:sz w:val="24"/>
          <w:szCs w:val="24"/>
          <w:lang w:val="en-US" w:eastAsia="de-DE" w:bidi="en-US"/>
        </w:rPr>
        <w:t>Figure 7.4-flood risk Maps for the territory of the village of Zhibek Zholy under various scenarios of flow security. Left – 1%, average – 5%, right – 10%</w:t>
      </w:r>
    </w:p>
    <w:p w:rsidR="009B369E" w:rsidRPr="00816859" w:rsidRDefault="009B369E" w:rsidP="009B369E">
      <w:pPr>
        <w:spacing w:after="0" w:line="240" w:lineRule="auto"/>
        <w:ind w:firstLine="709"/>
        <w:jc w:val="center"/>
        <w:rPr>
          <w:rFonts w:ascii="Times New Roman" w:eastAsia="Times New Roman" w:hAnsi="Times New Roman" w:cs="Times New Roman"/>
          <w:bCs/>
          <w:snapToGrid w:val="0"/>
          <w:sz w:val="24"/>
          <w:szCs w:val="24"/>
          <w:lang w:val="en-US" w:eastAsia="de-DE" w:bidi="en-US"/>
        </w:rPr>
      </w:pPr>
    </w:p>
    <w:p w:rsidR="009B369E" w:rsidRPr="00816859" w:rsidRDefault="009B369E" w:rsidP="009B369E">
      <w:pPr>
        <w:spacing w:after="0" w:line="360" w:lineRule="auto"/>
        <w:ind w:firstLine="709"/>
        <w:jc w:val="both"/>
        <w:rPr>
          <w:rFonts w:ascii="Times New Roman" w:hAnsi="Times New Roman" w:cs="Times New Roman"/>
          <w:bCs/>
          <w:sz w:val="24"/>
          <w:lang w:val="en-US"/>
        </w:rPr>
      </w:pPr>
      <w:r w:rsidRPr="00816859">
        <w:rPr>
          <w:rFonts w:ascii="Times New Roman" w:hAnsi="Times New Roman" w:cs="Times New Roman"/>
          <w:bCs/>
          <w:sz w:val="24"/>
          <w:lang w:val="en-US"/>
        </w:rPr>
        <w:t xml:space="preserve">These settlements are located in different geomorphological positions and hydrological conditions. The village of Arnasay is located on the right Bank of the </w:t>
      </w:r>
      <w:r w:rsidR="0021339D" w:rsidRPr="00816859">
        <w:rPr>
          <w:rFonts w:ascii="Times New Roman" w:hAnsi="Times New Roman" w:cs="Times New Roman"/>
          <w:bCs/>
          <w:sz w:val="24"/>
          <w:lang w:val="en-US"/>
        </w:rPr>
        <w:t>Esil</w:t>
      </w:r>
      <w:r w:rsidRPr="00816859">
        <w:rPr>
          <w:rFonts w:ascii="Times New Roman" w:hAnsi="Times New Roman" w:cs="Times New Roman"/>
          <w:bCs/>
          <w:sz w:val="24"/>
          <w:lang w:val="en-US"/>
        </w:rPr>
        <w:t xml:space="preserve"> river within a high terrace above the floodplain. In all three scenarios, the flood zone where dry riverbeds are present is exposed to the greatest depth and area of flooding.</w:t>
      </w:r>
    </w:p>
    <w:p w:rsidR="009B369E" w:rsidRPr="00816859" w:rsidRDefault="009B369E" w:rsidP="009B369E">
      <w:pPr>
        <w:spacing w:after="0" w:line="360" w:lineRule="auto"/>
        <w:ind w:firstLine="709"/>
        <w:jc w:val="both"/>
        <w:rPr>
          <w:rFonts w:ascii="Times New Roman" w:hAnsi="Times New Roman" w:cs="Times New Roman"/>
          <w:bCs/>
          <w:sz w:val="24"/>
          <w:lang w:val="en-US"/>
        </w:rPr>
      </w:pPr>
      <w:r w:rsidRPr="00816859">
        <w:rPr>
          <w:rFonts w:ascii="Times New Roman" w:hAnsi="Times New Roman" w:cs="Times New Roman"/>
          <w:bCs/>
          <w:sz w:val="24"/>
          <w:lang w:val="en-US"/>
        </w:rPr>
        <w:t xml:space="preserve">Based on the results of modeling for localities within the </w:t>
      </w:r>
      <w:r w:rsidR="0042147A" w:rsidRPr="00816859">
        <w:rPr>
          <w:rFonts w:ascii="Times New Roman" w:hAnsi="Times New Roman" w:cs="Times New Roman"/>
          <w:bCs/>
          <w:sz w:val="24"/>
          <w:lang w:val="en-US"/>
        </w:rPr>
        <w:t>Esil</w:t>
      </w:r>
      <w:r w:rsidRPr="00816859">
        <w:rPr>
          <w:rFonts w:ascii="Times New Roman" w:hAnsi="Times New Roman" w:cs="Times New Roman"/>
          <w:bCs/>
          <w:sz w:val="24"/>
          <w:lang w:val="en-US"/>
        </w:rPr>
        <w:t xml:space="preserve"> and Nura river valleys within the boundaries of the suburban zone of Nur-Sultan, modeling and mapping for 1% of the flow security were carried out and flood risk areas were shown (App</w:t>
      </w:r>
      <w:r w:rsidR="00DF2F5C" w:rsidRPr="00816859">
        <w:rPr>
          <w:rFonts w:ascii="Times New Roman" w:hAnsi="Times New Roman" w:cs="Times New Roman"/>
          <w:bCs/>
          <w:sz w:val="24"/>
          <w:lang w:val="en-US"/>
        </w:rPr>
        <w:t>l</w:t>
      </w:r>
      <w:r w:rsidRPr="00816859">
        <w:rPr>
          <w:rFonts w:ascii="Times New Roman" w:hAnsi="Times New Roman" w:cs="Times New Roman"/>
          <w:bCs/>
          <w:sz w:val="24"/>
          <w:lang w:val="en-US"/>
        </w:rPr>
        <w:t>ication</w:t>
      </w:r>
      <w:r w:rsidR="00DF2F5C" w:rsidRPr="00816859">
        <w:rPr>
          <w:rFonts w:ascii="Times New Roman" w:hAnsi="Times New Roman" w:cs="Times New Roman"/>
          <w:bCs/>
          <w:sz w:val="24"/>
          <w:lang w:val="en-US"/>
        </w:rPr>
        <w:t xml:space="preserve"> M</w:t>
      </w:r>
      <w:r w:rsidRPr="00816859">
        <w:rPr>
          <w:rFonts w:ascii="Times New Roman" w:hAnsi="Times New Roman" w:cs="Times New Roman"/>
          <w:bCs/>
          <w:sz w:val="24"/>
          <w:lang w:val="en-US"/>
        </w:rPr>
        <w:t xml:space="preserve"> ). For example, the results of modeling in the village of Volgodonovka are shown (figure 7.5). According to the results of hydrological modeling with 1% of the flow availability, the following localities were identified that are not subject to the risk of flooding in the </w:t>
      </w:r>
      <w:r w:rsidR="0042147A" w:rsidRPr="00816859">
        <w:rPr>
          <w:rFonts w:ascii="Times New Roman" w:hAnsi="Times New Roman" w:cs="Times New Roman"/>
          <w:bCs/>
          <w:sz w:val="24"/>
          <w:lang w:val="en-US"/>
        </w:rPr>
        <w:t>Esil</w:t>
      </w:r>
      <w:r w:rsidRPr="00816859">
        <w:rPr>
          <w:rFonts w:ascii="Times New Roman" w:hAnsi="Times New Roman" w:cs="Times New Roman"/>
          <w:bCs/>
          <w:sz w:val="24"/>
          <w:lang w:val="en-US"/>
        </w:rPr>
        <w:t xml:space="preserve"> river valley: 42 Siding, kuygenzhar, Michurino, International, Kazhymukan, Razdolnoye, Tonkeris, Zhana Zhainak, Mortyk, named after Karamendy Batyr, Zhanaesil, Sadovoe, Rodina, Akmechet, Zeleny Gai; in the Nura river valley: Nura, Zhanazhol, Birlik, Otaukusken, orazak.  The area between the Nura-</w:t>
      </w:r>
      <w:r w:rsidRPr="00816859">
        <w:rPr>
          <w:lang w:val="en-US"/>
        </w:rPr>
        <w:t xml:space="preserve"> </w:t>
      </w:r>
      <w:r w:rsidR="0042147A" w:rsidRPr="00816859">
        <w:rPr>
          <w:rFonts w:ascii="Times New Roman" w:hAnsi="Times New Roman" w:cs="Times New Roman"/>
          <w:bCs/>
          <w:sz w:val="24"/>
          <w:lang w:val="en-US"/>
        </w:rPr>
        <w:t>Esil</w:t>
      </w:r>
      <w:r w:rsidRPr="00816859">
        <w:rPr>
          <w:rFonts w:ascii="Times New Roman" w:hAnsi="Times New Roman" w:cs="Times New Roman"/>
          <w:bCs/>
          <w:sz w:val="24"/>
          <w:lang w:val="en-US"/>
        </w:rPr>
        <w:t xml:space="preserve">: Maitobe village, the village of Kosshy. </w:t>
      </w:r>
    </w:p>
    <w:tbl>
      <w:tblPr>
        <w:tblStyle w:val="a3"/>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993"/>
        <w:gridCol w:w="4536"/>
      </w:tblGrid>
      <w:tr w:rsidR="00816859" w:rsidRPr="00D6460A" w:rsidTr="00D6460A">
        <w:tc>
          <w:tcPr>
            <w:tcW w:w="4077" w:type="dxa"/>
          </w:tcPr>
          <w:p w:rsidR="009B369E" w:rsidRPr="00816859" w:rsidRDefault="00D6460A" w:rsidP="00D6460A">
            <w:pPr>
              <w:spacing w:line="360" w:lineRule="auto"/>
              <w:ind w:firstLine="284"/>
              <w:jc w:val="center"/>
              <w:rPr>
                <w:rFonts w:ascii="Times New Roman" w:hAnsi="Times New Roman" w:cs="Times New Roman"/>
                <w:bCs/>
                <w:sz w:val="24"/>
              </w:rPr>
            </w:pPr>
            <w:r w:rsidRPr="002F3703">
              <w:rPr>
                <w:noProof/>
                <w:lang w:eastAsia="ru-RU"/>
              </w:rPr>
              <w:lastRenderedPageBreak/>
              <w:drawing>
                <wp:inline distT="0" distB="0" distL="0" distR="0" wp14:anchorId="6D3ED117" wp14:editId="1DE8432A">
                  <wp:extent cx="2047875" cy="1714753"/>
                  <wp:effectExtent l="0" t="0" r="0" b="0"/>
                  <wp:docPr id="6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3"/>
                          <pic:cNvPicPr>
                            <a:picLocks noChangeAspect="1"/>
                          </pic:cNvPicPr>
                        </pic:nvPicPr>
                        <pic:blipFill rotWithShape="1">
                          <a:blip r:embed="rId53"/>
                          <a:srcRect l="37805" r="36359" b="19048"/>
                          <a:stretch/>
                        </pic:blipFill>
                        <pic:spPr bwMode="auto">
                          <a:xfrm>
                            <a:off x="0" y="0"/>
                            <a:ext cx="2051045" cy="1717407"/>
                          </a:xfrm>
                          <a:prstGeom prst="rect">
                            <a:avLst/>
                          </a:prstGeom>
                          <a:ln>
                            <a:noFill/>
                          </a:ln>
                          <a:extLst>
                            <a:ext uri="{53640926-AAD7-44D8-BBD7-CCE9431645EC}">
                              <a14:shadowObscured xmlns:a14="http://schemas.microsoft.com/office/drawing/2010/main"/>
                            </a:ext>
                          </a:extLst>
                        </pic:spPr>
                      </pic:pic>
                    </a:graphicData>
                  </a:graphic>
                </wp:inline>
              </w:drawing>
            </w:r>
          </w:p>
        </w:tc>
        <w:tc>
          <w:tcPr>
            <w:tcW w:w="993" w:type="dxa"/>
          </w:tcPr>
          <w:p w:rsidR="009B369E" w:rsidRPr="00816859" w:rsidRDefault="009B369E" w:rsidP="00636606">
            <w:pPr>
              <w:spacing w:line="360" w:lineRule="auto"/>
              <w:rPr>
                <w:rFonts w:ascii="Times New Roman" w:hAnsi="Times New Roman" w:cs="Times New Roman"/>
                <w:bCs/>
                <w:sz w:val="24"/>
              </w:rPr>
            </w:pPr>
            <w:r w:rsidRPr="00816859">
              <w:rPr>
                <w:rFonts w:ascii="Times New Roman" w:hAnsi="Times New Roman" w:cs="Times New Roman"/>
                <w:bCs/>
                <w:noProof/>
                <w:sz w:val="24"/>
                <w:lang w:eastAsia="ru-RU"/>
              </w:rPr>
              <w:drawing>
                <wp:inline distT="0" distB="0" distL="0" distR="0" wp14:anchorId="531622FA" wp14:editId="1348BA8C">
                  <wp:extent cx="532130" cy="1295400"/>
                  <wp:effectExtent l="0" t="0" r="1270" b="0"/>
                  <wp:docPr id="1073741887" name="Рисунок 1073741887" descr="\\Geoinst\geo\1. Акиянова Ф.Ж\от Ергали\dep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inst\geo\1. Акиянова Ф.Ж\от Ергали\depth.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5546" t="15504" r="19761" b="6977"/>
                          <a:stretch/>
                        </pic:blipFill>
                        <pic:spPr bwMode="auto">
                          <a:xfrm>
                            <a:off x="0" y="0"/>
                            <a:ext cx="534366" cy="13008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tcPr>
          <w:p w:rsidR="009B369E" w:rsidRPr="00816859" w:rsidRDefault="00D6460A" w:rsidP="00D6460A">
            <w:pPr>
              <w:spacing w:line="276" w:lineRule="auto"/>
              <w:jc w:val="center"/>
              <w:rPr>
                <w:rFonts w:ascii="Times New Roman" w:hAnsi="Times New Roman" w:cs="Times New Roman"/>
                <w:bCs/>
                <w:sz w:val="24"/>
                <w:lang w:val="en-US"/>
              </w:rPr>
            </w:pPr>
            <w:r w:rsidRPr="000F604C">
              <w:rPr>
                <w:noProof/>
                <w:lang w:eastAsia="ru-RU"/>
              </w:rPr>
              <w:drawing>
                <wp:inline distT="0" distB="0" distL="0" distR="0" wp14:anchorId="7AB5110E" wp14:editId="0F5C4E16">
                  <wp:extent cx="1948510" cy="1620000"/>
                  <wp:effectExtent l="0" t="0" r="0" b="0"/>
                  <wp:docPr id="6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4"/>
                          <pic:cNvPicPr>
                            <a:picLocks noChangeAspect="1"/>
                          </pic:cNvPicPr>
                        </pic:nvPicPr>
                        <pic:blipFill rotWithShape="1">
                          <a:blip r:embed="rId55"/>
                          <a:srcRect l="35684" r="35470" b="17898"/>
                          <a:stretch/>
                        </pic:blipFill>
                        <pic:spPr>
                          <a:xfrm>
                            <a:off x="0" y="0"/>
                            <a:ext cx="1948510" cy="1620000"/>
                          </a:xfrm>
                          <a:prstGeom prst="rect">
                            <a:avLst/>
                          </a:prstGeom>
                        </pic:spPr>
                      </pic:pic>
                    </a:graphicData>
                  </a:graphic>
                </wp:inline>
              </w:drawing>
            </w:r>
          </w:p>
        </w:tc>
      </w:tr>
      <w:tr w:rsidR="00816859" w:rsidRPr="00816859" w:rsidTr="00D6460A">
        <w:tc>
          <w:tcPr>
            <w:tcW w:w="5070" w:type="dxa"/>
            <w:gridSpan w:val="2"/>
          </w:tcPr>
          <w:p w:rsidR="009B369E" w:rsidRPr="00D6460A" w:rsidRDefault="009B369E" w:rsidP="00636606">
            <w:pPr>
              <w:spacing w:line="360" w:lineRule="auto"/>
              <w:jc w:val="center"/>
              <w:rPr>
                <w:rFonts w:ascii="Times New Roman" w:hAnsi="Times New Roman" w:cs="Times New Roman"/>
                <w:noProof/>
                <w:sz w:val="24"/>
                <w:szCs w:val="24"/>
                <w:lang w:eastAsia="ru-RU"/>
              </w:rPr>
            </w:pPr>
            <w:r w:rsidRPr="00D6460A">
              <w:rPr>
                <w:rFonts w:ascii="Times New Roman" w:hAnsi="Times New Roman" w:cs="Times New Roman"/>
                <w:noProof/>
                <w:sz w:val="24"/>
                <w:szCs w:val="24"/>
                <w:lang w:eastAsia="ru-RU"/>
              </w:rPr>
              <w:t>а)</w:t>
            </w:r>
          </w:p>
        </w:tc>
        <w:tc>
          <w:tcPr>
            <w:tcW w:w="4536" w:type="dxa"/>
          </w:tcPr>
          <w:p w:rsidR="009B369E" w:rsidRPr="00D6460A" w:rsidRDefault="009B369E" w:rsidP="00636606">
            <w:pPr>
              <w:spacing w:line="360" w:lineRule="auto"/>
              <w:jc w:val="both"/>
              <w:rPr>
                <w:rFonts w:ascii="Times New Roman" w:hAnsi="Times New Roman" w:cs="Times New Roman"/>
                <w:bCs/>
                <w:sz w:val="24"/>
                <w:szCs w:val="24"/>
              </w:rPr>
            </w:pPr>
            <w:r w:rsidRPr="00D6460A">
              <w:rPr>
                <w:rFonts w:ascii="Times New Roman" w:hAnsi="Times New Roman" w:cs="Times New Roman"/>
                <w:bCs/>
                <w:sz w:val="24"/>
                <w:szCs w:val="24"/>
              </w:rPr>
              <w:t xml:space="preserve">                        </w:t>
            </w:r>
            <w:r w:rsidRPr="00D6460A">
              <w:rPr>
                <w:rFonts w:ascii="Times New Roman" w:hAnsi="Times New Roman" w:cs="Times New Roman"/>
                <w:bCs/>
                <w:sz w:val="24"/>
                <w:szCs w:val="24"/>
                <w:lang w:val="en-US"/>
              </w:rPr>
              <w:t>b</w:t>
            </w:r>
            <w:r w:rsidRPr="00D6460A">
              <w:rPr>
                <w:rFonts w:ascii="Times New Roman" w:hAnsi="Times New Roman" w:cs="Times New Roman"/>
                <w:bCs/>
                <w:sz w:val="24"/>
                <w:szCs w:val="24"/>
              </w:rPr>
              <w:t>)</w:t>
            </w:r>
          </w:p>
        </w:tc>
      </w:tr>
      <w:tr w:rsidR="00816859" w:rsidRPr="00816859" w:rsidTr="00D6460A">
        <w:tc>
          <w:tcPr>
            <w:tcW w:w="9606" w:type="dxa"/>
            <w:gridSpan w:val="3"/>
          </w:tcPr>
          <w:p w:rsidR="009B369E" w:rsidRPr="00816859" w:rsidRDefault="00D6460A" w:rsidP="00D6460A">
            <w:pPr>
              <w:ind w:firstLine="709"/>
              <w:rPr>
                <w:rFonts w:ascii="Times New Roman" w:hAnsi="Times New Roman" w:cs="Times New Roman"/>
                <w:sz w:val="24"/>
                <w:szCs w:val="24"/>
              </w:rPr>
            </w:pPr>
            <w:r w:rsidRPr="00333F11">
              <w:rPr>
                <w:noProof/>
                <w:lang w:eastAsia="ru-RU"/>
              </w:rPr>
              <w:drawing>
                <wp:inline distT="0" distB="0" distL="0" distR="0" wp14:anchorId="18C427E4" wp14:editId="383B1FDC">
                  <wp:extent cx="5389668" cy="1932167"/>
                  <wp:effectExtent l="0" t="0" r="1905" b="0"/>
                  <wp:docPr id="2075" name="Рисунок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 name="Рисунок 2074"/>
                          <pic:cNvPicPr>
                            <a:picLocks noChangeAspect="1"/>
                          </pic:cNvPicPr>
                        </pic:nvPicPr>
                        <pic:blipFill rotWithShape="1">
                          <a:blip r:embed="rId56"/>
                          <a:srcRect l="20864" t="1921" r="20960" b="20226"/>
                          <a:stretch/>
                        </pic:blipFill>
                        <pic:spPr bwMode="auto">
                          <a:xfrm>
                            <a:off x="0" y="0"/>
                            <a:ext cx="5394565" cy="1933922"/>
                          </a:xfrm>
                          <a:prstGeom prst="rect">
                            <a:avLst/>
                          </a:prstGeom>
                          <a:ln>
                            <a:noFill/>
                          </a:ln>
                          <a:extLst>
                            <a:ext uri="{53640926-AAD7-44D8-BBD7-CCE9431645EC}">
                              <a14:shadowObscured xmlns:a14="http://schemas.microsoft.com/office/drawing/2010/main"/>
                            </a:ext>
                          </a:extLst>
                        </pic:spPr>
                      </pic:pic>
                    </a:graphicData>
                  </a:graphic>
                </wp:inline>
              </w:drawing>
            </w:r>
          </w:p>
        </w:tc>
      </w:tr>
      <w:tr w:rsidR="00D6460A" w:rsidRPr="00816859" w:rsidTr="00D6460A">
        <w:tc>
          <w:tcPr>
            <w:tcW w:w="9606" w:type="dxa"/>
            <w:gridSpan w:val="3"/>
          </w:tcPr>
          <w:p w:rsidR="00D6460A" w:rsidRPr="00816859" w:rsidRDefault="00D6460A" w:rsidP="001A4565">
            <w:pPr>
              <w:spacing w:line="276" w:lineRule="auto"/>
              <w:jc w:val="both"/>
              <w:rPr>
                <w:rFonts w:ascii="Times New Roman" w:hAnsi="Times New Roman" w:cs="Times New Roman"/>
                <w:bCs/>
                <w:sz w:val="24"/>
                <w:lang w:val="en-US"/>
              </w:rPr>
            </w:pPr>
          </w:p>
        </w:tc>
      </w:tr>
    </w:tbl>
    <w:p w:rsidR="00D6460A" w:rsidRDefault="00D6460A" w:rsidP="00B36FEB">
      <w:pPr>
        <w:pStyle w:val="ab"/>
        <w:tabs>
          <w:tab w:val="left" w:pos="324"/>
        </w:tabs>
        <w:ind w:left="0" w:firstLine="567"/>
        <w:jc w:val="center"/>
        <w:rPr>
          <w:rFonts w:ascii="Times New Roman" w:hAnsi="Times New Roman" w:cs="Times New Roman"/>
          <w:bCs/>
          <w:sz w:val="24"/>
          <w:lang w:val="en-US"/>
        </w:rPr>
      </w:pPr>
      <w:r w:rsidRPr="00816859">
        <w:rPr>
          <w:rFonts w:ascii="Times New Roman" w:hAnsi="Times New Roman" w:cs="Times New Roman"/>
          <w:bCs/>
          <w:sz w:val="24"/>
          <w:lang w:val="en-US"/>
        </w:rPr>
        <w:t>The map (a) shows the area and the depth of the risk of flooding by flood waters of the territory of the village of Volgodonovka (yellow color contour) according to the hydrograph of 1% provision</w:t>
      </w:r>
      <w:r>
        <w:rPr>
          <w:rFonts w:ascii="Times New Roman" w:hAnsi="Times New Roman" w:cs="Times New Roman"/>
          <w:bCs/>
          <w:sz w:val="24"/>
          <w:lang w:val="en-US"/>
        </w:rPr>
        <w:t xml:space="preserve"> (a) and 5% (b);</w:t>
      </w:r>
      <w:r w:rsidRPr="00816859">
        <w:rPr>
          <w:rFonts w:ascii="Times New Roman" w:hAnsi="Times New Roman" w:cs="Times New Roman"/>
          <w:bCs/>
          <w:sz w:val="24"/>
          <w:lang w:val="en-US"/>
        </w:rPr>
        <w:t xml:space="preserve"> </w:t>
      </w:r>
      <w:r>
        <w:rPr>
          <w:rFonts w:ascii="Times New Roman" w:hAnsi="Times New Roman" w:cs="Times New Roman"/>
          <w:bCs/>
          <w:sz w:val="24"/>
          <w:lang w:val="en-US"/>
        </w:rPr>
        <w:t>p</w:t>
      </w:r>
      <w:r w:rsidRPr="00816859">
        <w:rPr>
          <w:rFonts w:ascii="Times New Roman" w:hAnsi="Times New Roman" w:cs="Times New Roman"/>
          <w:bCs/>
          <w:sz w:val="24"/>
          <w:lang w:val="en-US"/>
        </w:rPr>
        <w:t>rofile (</w:t>
      </w:r>
      <w:r>
        <w:rPr>
          <w:rFonts w:ascii="Times New Roman" w:hAnsi="Times New Roman" w:cs="Times New Roman"/>
          <w:bCs/>
          <w:sz w:val="24"/>
          <w:lang w:val="en-US"/>
        </w:rPr>
        <w:t>c</w:t>
      </w:r>
      <w:r w:rsidRPr="00816859">
        <w:rPr>
          <w:rFonts w:ascii="Times New Roman" w:hAnsi="Times New Roman" w:cs="Times New Roman"/>
          <w:bCs/>
          <w:sz w:val="24"/>
          <w:lang w:val="en-US"/>
        </w:rPr>
        <w:t xml:space="preserve">) shows the location of the village and the estimated level of 1% </w:t>
      </w:r>
      <w:r>
        <w:rPr>
          <w:rFonts w:ascii="Times New Roman" w:hAnsi="Times New Roman" w:cs="Times New Roman"/>
          <w:bCs/>
          <w:sz w:val="24"/>
          <w:lang w:val="en-US"/>
        </w:rPr>
        <w:t xml:space="preserve"> and 5%</w:t>
      </w:r>
      <w:r w:rsidRPr="00816859">
        <w:rPr>
          <w:rFonts w:ascii="Times New Roman" w:hAnsi="Times New Roman" w:cs="Times New Roman"/>
          <w:bCs/>
          <w:sz w:val="24"/>
          <w:lang w:val="en-US"/>
        </w:rPr>
        <w:t>, whic</w:t>
      </w:r>
      <w:r>
        <w:rPr>
          <w:rFonts w:ascii="Times New Roman" w:hAnsi="Times New Roman" w:cs="Times New Roman"/>
          <w:bCs/>
          <w:sz w:val="24"/>
          <w:lang w:val="en-US"/>
        </w:rPr>
        <w:t xml:space="preserve">h exceeds the average by 5.85 m and 1.75 m </w:t>
      </w:r>
      <w:r w:rsidRPr="00D6460A">
        <w:rPr>
          <w:rFonts w:ascii="Times New Roman" w:hAnsi="Times New Roman" w:cs="Times New Roman"/>
          <w:bCs/>
          <w:sz w:val="24"/>
          <w:lang w:val="en-US"/>
        </w:rPr>
        <w:t>accordingly</w:t>
      </w:r>
    </w:p>
    <w:p w:rsidR="009B369E" w:rsidRPr="00816859" w:rsidRDefault="009B369E" w:rsidP="00B36FEB">
      <w:pPr>
        <w:pStyle w:val="ab"/>
        <w:tabs>
          <w:tab w:val="left" w:pos="324"/>
        </w:tabs>
        <w:ind w:left="0" w:firstLine="567"/>
        <w:jc w:val="center"/>
        <w:rPr>
          <w:rFonts w:ascii="Times New Roman" w:hAnsi="Times New Roman" w:cs="Times New Roman"/>
          <w:bCs/>
          <w:sz w:val="24"/>
          <w:lang w:val="en-US"/>
        </w:rPr>
      </w:pPr>
      <w:r w:rsidRPr="00816859">
        <w:rPr>
          <w:rFonts w:ascii="Times New Roman" w:eastAsiaTheme="minorHAnsi" w:hAnsi="Times New Roman" w:cs="Times New Roman"/>
          <w:bCs/>
          <w:sz w:val="24"/>
          <w:lang w:val="en-US" w:eastAsia="en-US" w:bidi="ar-SA"/>
        </w:rPr>
        <w:t>Figure 7.5 – Results of modeling the risk of flooding in the village of Volgodonovka using the 1% provision hydrograph</w:t>
      </w:r>
    </w:p>
    <w:p w:rsidR="001A2E8F" w:rsidRPr="00816859" w:rsidRDefault="001A2E8F" w:rsidP="00E41972">
      <w:pPr>
        <w:pStyle w:val="ab"/>
        <w:tabs>
          <w:tab w:val="left" w:pos="324"/>
        </w:tabs>
        <w:spacing w:line="360" w:lineRule="auto"/>
        <w:ind w:left="0" w:firstLine="567"/>
        <w:jc w:val="both"/>
        <w:rPr>
          <w:rFonts w:ascii="Times New Roman" w:hAnsi="Times New Roman" w:cs="Times New Roman"/>
          <w:bCs/>
          <w:sz w:val="24"/>
          <w:lang w:val="en-US"/>
        </w:rPr>
      </w:pPr>
    </w:p>
    <w:p w:rsidR="00E94902" w:rsidRPr="00816859" w:rsidRDefault="00E94902" w:rsidP="00EE701F">
      <w:pPr>
        <w:spacing w:after="0" w:line="360" w:lineRule="auto"/>
        <w:ind w:firstLine="567"/>
        <w:jc w:val="both"/>
        <w:rPr>
          <w:rFonts w:ascii="Times New Roman" w:hAnsi="Times New Roman" w:cs="Times New Roman"/>
          <w:sz w:val="24"/>
          <w:szCs w:val="24"/>
          <w:shd w:val="clear" w:color="auto" w:fill="FFFFFF"/>
          <w:lang w:val="en-US"/>
        </w:rPr>
      </w:pPr>
    </w:p>
    <w:p w:rsidR="001A2E8F" w:rsidRPr="00816859" w:rsidRDefault="001A2E8F">
      <w:pPr>
        <w:rPr>
          <w:rFonts w:ascii="Times New Roman" w:eastAsia="Calibri" w:hAnsi="Times New Roman" w:cs="Times New Roman"/>
          <w:sz w:val="24"/>
          <w:szCs w:val="24"/>
          <w:shd w:val="clear" w:color="auto" w:fill="FFFFFF"/>
          <w:lang w:val="en-US" w:eastAsia="ru-RU" w:bidi="hi-IN"/>
        </w:rPr>
      </w:pPr>
      <w:r w:rsidRPr="00816859">
        <w:rPr>
          <w:rFonts w:ascii="Times New Roman" w:hAnsi="Times New Roman" w:cs="Times New Roman"/>
          <w:sz w:val="24"/>
          <w:szCs w:val="24"/>
          <w:shd w:val="clear" w:color="auto" w:fill="FFFFFF"/>
          <w:lang w:val="en-US"/>
        </w:rPr>
        <w:br w:type="page"/>
      </w:r>
    </w:p>
    <w:p w:rsidR="001A2E8F" w:rsidRPr="00816859" w:rsidRDefault="001A2E8F" w:rsidP="001A2E8F">
      <w:pPr>
        <w:spacing w:after="0" w:line="360" w:lineRule="auto"/>
        <w:ind w:firstLine="709"/>
        <w:jc w:val="both"/>
        <w:rPr>
          <w:rFonts w:ascii="Times New Roman" w:hAnsi="Times New Roman" w:cs="Times New Roman"/>
          <w:b/>
          <w:sz w:val="24"/>
          <w:szCs w:val="24"/>
          <w:lang w:val="en-US"/>
        </w:rPr>
      </w:pPr>
      <w:r w:rsidRPr="00816859">
        <w:rPr>
          <w:rFonts w:ascii="Times New Roman" w:hAnsi="Times New Roman" w:cs="Times New Roman"/>
          <w:b/>
          <w:bCs/>
          <w:sz w:val="24"/>
          <w:lang w:val="en-US"/>
        </w:rPr>
        <w:lastRenderedPageBreak/>
        <w:t xml:space="preserve">8 </w:t>
      </w:r>
      <w:r w:rsidR="009B369E" w:rsidRPr="00816859">
        <w:rPr>
          <w:rFonts w:ascii="Times New Roman" w:hAnsi="Times New Roman" w:cs="Times New Roman"/>
          <w:b/>
          <w:bCs/>
          <w:sz w:val="24"/>
          <w:lang w:val="en-US"/>
        </w:rPr>
        <w:t>Development of scientifically grounded recommendations to reduce the risk of flooding of the territories of Nur-Sultan and adjacent settlements of the suburban area during the flood of the Esil and Nura rivers</w:t>
      </w:r>
    </w:p>
    <w:p w:rsidR="001A2E8F" w:rsidRPr="00816859" w:rsidRDefault="009B369E" w:rsidP="001A2E8F">
      <w:pPr>
        <w:tabs>
          <w:tab w:val="num" w:pos="45"/>
          <w:tab w:val="left" w:pos="840"/>
        </w:tabs>
        <w:spacing w:after="0" w:line="360" w:lineRule="auto"/>
        <w:ind w:firstLine="709"/>
        <w:jc w:val="both"/>
        <w:rPr>
          <w:rFonts w:ascii="Times New Roman" w:hAnsi="Times New Roman"/>
          <w:sz w:val="24"/>
          <w:szCs w:val="24"/>
          <w:lang w:val="en-US"/>
        </w:rPr>
      </w:pPr>
      <w:r w:rsidRPr="00816859">
        <w:rPr>
          <w:rFonts w:ascii="Times New Roman" w:hAnsi="Times New Roman"/>
          <w:sz w:val="24"/>
          <w:szCs w:val="24"/>
          <w:lang w:val="en-US"/>
        </w:rPr>
        <w:t>Due to the fact that flood floods are the most dangerous of hydrometeorological events and lead to significant economic losses and deaths of people, there is a need for a quick response to these events to reduce their impact on the population and infrastructure. Simulation of floods using hydraulic models is one of the main tools used both for the development of preventive measures and rapid response.</w:t>
      </w:r>
      <w:r w:rsidR="001A2E8F" w:rsidRPr="00816859">
        <w:rPr>
          <w:rFonts w:ascii="Times New Roman" w:hAnsi="Times New Roman"/>
          <w:sz w:val="24"/>
          <w:szCs w:val="24"/>
          <w:lang w:val="en-US"/>
        </w:rPr>
        <w:t xml:space="preserve"> </w:t>
      </w:r>
      <w:r w:rsidRPr="00816859">
        <w:rPr>
          <w:rFonts w:ascii="Times New Roman" w:hAnsi="Times New Roman"/>
          <w:sz w:val="24"/>
          <w:szCs w:val="24"/>
          <w:lang w:val="en-US"/>
        </w:rPr>
        <w:t>Modeling, carried out taking into account different scenarios of water availability, climatic and soil conditions and the degree of development of territories, makes it possible to accurately determine the areas, settlements and infrastructure at risk of flooding. The simulation results allow us to develop a system of flood control measures and preventive recommendations, consisting of engineering protection, as well as prompt warning and notification of the population</w:t>
      </w:r>
      <w:r w:rsidR="001A2E8F" w:rsidRPr="00816859">
        <w:rPr>
          <w:rFonts w:ascii="Times New Roman" w:hAnsi="Times New Roman"/>
          <w:sz w:val="24"/>
          <w:szCs w:val="24"/>
          <w:lang w:val="en-US"/>
        </w:rPr>
        <w:t xml:space="preserve">. </w:t>
      </w:r>
    </w:p>
    <w:p w:rsidR="001A2E8F" w:rsidRPr="00816859" w:rsidRDefault="003B33AA" w:rsidP="001A2E8F">
      <w:pPr>
        <w:tabs>
          <w:tab w:val="num" w:pos="45"/>
          <w:tab w:val="left" w:pos="840"/>
        </w:tabs>
        <w:spacing w:after="0" w:line="360" w:lineRule="auto"/>
        <w:ind w:firstLine="709"/>
        <w:jc w:val="both"/>
        <w:rPr>
          <w:rFonts w:ascii="Times New Roman" w:hAnsi="Times New Roman"/>
          <w:sz w:val="24"/>
          <w:szCs w:val="24"/>
          <w:lang w:val="en-US"/>
        </w:rPr>
      </w:pPr>
      <w:r w:rsidRPr="00816859">
        <w:rPr>
          <w:rFonts w:ascii="Times New Roman" w:hAnsi="Times New Roman"/>
          <w:sz w:val="24"/>
          <w:szCs w:val="24"/>
          <w:lang w:val="en-US"/>
        </w:rPr>
        <w:t>Based on the studies carried out to study flooding during the flood period of the Esil and Nura rivers within the natural zone of Nur-Sultan and adjacent settlements using modeling, recommendations were developed to reduce the risk of their flooding. Recommendations take into account climatic conditions, hydrological regime, relief, distribution of flood waters and the presence of hydraulic structures</w:t>
      </w:r>
      <w:r w:rsidR="001A2E8F" w:rsidRPr="00816859">
        <w:rPr>
          <w:rFonts w:ascii="Times New Roman" w:hAnsi="Times New Roman"/>
          <w:sz w:val="24"/>
          <w:szCs w:val="24"/>
          <w:lang w:val="en-US"/>
        </w:rPr>
        <w:t>.</w:t>
      </w:r>
    </w:p>
    <w:p w:rsidR="001A2E8F" w:rsidRPr="00816859" w:rsidRDefault="003B33AA" w:rsidP="001A2E8F">
      <w:pPr>
        <w:spacing w:after="0" w:line="360" w:lineRule="auto"/>
        <w:ind w:firstLine="709"/>
        <w:jc w:val="both"/>
        <w:rPr>
          <w:rFonts w:ascii="Times New Roman" w:hAnsi="Times New Roman"/>
          <w:sz w:val="24"/>
          <w:szCs w:val="24"/>
          <w:lang w:val="kk-KZ"/>
        </w:rPr>
      </w:pPr>
      <w:r w:rsidRPr="00816859">
        <w:rPr>
          <w:rFonts w:ascii="Times New Roman" w:hAnsi="Times New Roman"/>
          <w:sz w:val="24"/>
          <w:szCs w:val="24"/>
          <w:lang w:val="en-US"/>
        </w:rPr>
        <w:t>Hydrological computer modeling of flooding during the flood period was carried out under various hydrological conditions. When modeling a hydrograph of 1% availability, the flood area of ​​the Esil and Nura rivers was 1051.21 km</w:t>
      </w:r>
      <w:r w:rsidRPr="00816859">
        <w:rPr>
          <w:rFonts w:ascii="Times New Roman" w:hAnsi="Times New Roman"/>
          <w:sz w:val="24"/>
          <w:szCs w:val="24"/>
          <w:vertAlign w:val="superscript"/>
          <w:lang w:val="en-US"/>
        </w:rPr>
        <w:t>2</w:t>
      </w:r>
      <w:r w:rsidRPr="00816859">
        <w:rPr>
          <w:rFonts w:ascii="Times New Roman" w:hAnsi="Times New Roman"/>
          <w:sz w:val="24"/>
          <w:szCs w:val="24"/>
          <w:lang w:val="en-US"/>
        </w:rPr>
        <w:t>, the total volume of water passed through the sections amounted to 2020.9 million m</w:t>
      </w:r>
      <w:r w:rsidRPr="00816859">
        <w:rPr>
          <w:rFonts w:ascii="Times New Roman" w:hAnsi="Times New Roman"/>
          <w:sz w:val="24"/>
          <w:szCs w:val="24"/>
          <w:vertAlign w:val="superscript"/>
          <w:lang w:val="en-US"/>
        </w:rPr>
        <w:t>3</w:t>
      </w:r>
      <w:r w:rsidR="001A2E8F" w:rsidRPr="00816859">
        <w:rPr>
          <w:rFonts w:ascii="Times New Roman" w:hAnsi="Times New Roman"/>
          <w:sz w:val="24"/>
          <w:szCs w:val="24"/>
          <w:lang w:val="en-US"/>
        </w:rPr>
        <w:t xml:space="preserve">. </w:t>
      </w:r>
      <w:r w:rsidRPr="00816859">
        <w:rPr>
          <w:rFonts w:ascii="Times New Roman" w:hAnsi="Times New Roman"/>
          <w:sz w:val="24"/>
          <w:szCs w:val="24"/>
          <w:lang w:val="en-US"/>
        </w:rPr>
        <w:t xml:space="preserve">In total, when modeling a hydrograph of 1% of availability, 12 settlements are partially exposed to the risk of flooding, of which in the Esil river valley 6 (Nur-Sultan, Arnasai village, Volgodonovka village, Zhibek Zholy village, Talapker village, Araily village), the Nura river – 4 (R. Koshkarbaev village, Kabanbai batyr village, Kyzylzhar village, Preobrazhenka village), on the Nura-Esil interfluve – 2 (Karazhar village and Karaotkel village) </w:t>
      </w:r>
      <w:r w:rsidR="001A2E8F" w:rsidRPr="00816859">
        <w:rPr>
          <w:rFonts w:ascii="Times New Roman" w:hAnsi="Times New Roman"/>
          <w:sz w:val="24"/>
          <w:szCs w:val="24"/>
          <w:lang w:val="en-US"/>
        </w:rPr>
        <w:t>(</w:t>
      </w:r>
      <w:r w:rsidR="00DF2F5C" w:rsidRPr="00816859">
        <w:rPr>
          <w:rFonts w:ascii="Times New Roman" w:hAnsi="Times New Roman" w:cs="Times New Roman"/>
          <w:bCs/>
          <w:sz w:val="24"/>
          <w:lang w:val="en-US"/>
        </w:rPr>
        <w:t>Application M</w:t>
      </w:r>
      <w:r w:rsidR="001A2E8F" w:rsidRPr="00816859">
        <w:rPr>
          <w:rFonts w:ascii="Times New Roman" w:hAnsi="Times New Roman"/>
          <w:sz w:val="24"/>
          <w:szCs w:val="24"/>
          <w:lang w:val="en-US"/>
        </w:rPr>
        <w:t xml:space="preserve">). </w:t>
      </w:r>
      <w:r w:rsidRPr="00816859">
        <w:rPr>
          <w:rFonts w:ascii="Times New Roman" w:hAnsi="Times New Roman"/>
          <w:sz w:val="24"/>
          <w:szCs w:val="24"/>
          <w:lang w:val="en-US"/>
        </w:rPr>
        <w:t>With 5 and 10% provision, the number of settlements decreases by 30%</w:t>
      </w:r>
      <w:r w:rsidR="001A2E8F" w:rsidRPr="00816859">
        <w:rPr>
          <w:rFonts w:ascii="Times New Roman" w:hAnsi="Times New Roman"/>
          <w:sz w:val="24"/>
          <w:szCs w:val="24"/>
          <w:lang w:val="en-US"/>
        </w:rPr>
        <w:t xml:space="preserve">. </w:t>
      </w:r>
      <w:r w:rsidRPr="00816859">
        <w:rPr>
          <w:rFonts w:ascii="Times New Roman" w:hAnsi="Times New Roman"/>
          <w:sz w:val="24"/>
          <w:szCs w:val="24"/>
          <w:lang w:val="en-US"/>
        </w:rPr>
        <w:t>The main risk factors, in addition to natural (climate change, flat relief, eutrophication of streams and reservoirs), are flow regulation (sometimes complete blockage of the channel with pipe laying), non-observance of the rules of economic activity in water protection zones and strips, extraction of sand and gravel mixture, destruction of floodplain forests, contamination of water bodies, which generally affect the carrying capacity and conservation of flood waters</w:t>
      </w:r>
      <w:r w:rsidR="001A2E8F" w:rsidRPr="00816859">
        <w:rPr>
          <w:rFonts w:ascii="Times New Roman" w:hAnsi="Times New Roman"/>
          <w:sz w:val="24"/>
          <w:szCs w:val="24"/>
          <w:lang w:val="en-US"/>
        </w:rPr>
        <w:t xml:space="preserve">. </w:t>
      </w:r>
      <w:r w:rsidRPr="00816859">
        <w:rPr>
          <w:rFonts w:ascii="Times New Roman" w:hAnsi="Times New Roman" w:cs="Times New Roman"/>
          <w:bCs/>
          <w:sz w:val="24"/>
          <w:szCs w:val="24"/>
          <w:lang w:val="kk-KZ"/>
        </w:rPr>
        <w:t>In order to counteract flood processes, on the basis of the results of comprehensive studies and modeling, flood prevention recommendations have been developed to reduce the risk of flood impacts</w:t>
      </w:r>
      <w:r w:rsidR="001A2E8F" w:rsidRPr="00816859">
        <w:rPr>
          <w:rFonts w:ascii="Times New Roman" w:hAnsi="Times New Roman"/>
          <w:sz w:val="24"/>
          <w:szCs w:val="24"/>
          <w:lang w:val="en-US"/>
        </w:rPr>
        <w:t xml:space="preserve">. </w:t>
      </w:r>
      <w:r w:rsidRPr="00816859">
        <w:rPr>
          <w:rFonts w:ascii="Times New Roman" w:hAnsi="Times New Roman"/>
          <w:sz w:val="24"/>
          <w:szCs w:val="24"/>
          <w:lang w:val="en-US"/>
        </w:rPr>
        <w:t xml:space="preserve">From engineering (preventive) measures, it should be noted the </w:t>
      </w:r>
      <w:r w:rsidRPr="00816859">
        <w:rPr>
          <w:rFonts w:ascii="Times New Roman" w:hAnsi="Times New Roman"/>
          <w:sz w:val="24"/>
          <w:szCs w:val="24"/>
          <w:lang w:val="en-US"/>
        </w:rPr>
        <w:lastRenderedPageBreak/>
        <w:t>need for: strengthening the coastal ledges of watercourses, lakes and reservoirs; formation of reservoirs for the retention of flood waters; construction of dams and other engineering protective structures near settlements and economic facilities; cleaning, dredging and, if necessary, straightening sections of river channels; construction/repair of drainage devices along the engineering and transport network</w:t>
      </w:r>
      <w:r w:rsidR="001A2E8F" w:rsidRPr="00816859">
        <w:rPr>
          <w:rFonts w:ascii="Times New Roman" w:hAnsi="Times New Roman" w:cs="Times New Roman"/>
          <w:bCs/>
          <w:sz w:val="24"/>
          <w:szCs w:val="24"/>
          <w:lang w:val="kk-KZ"/>
        </w:rPr>
        <w:t xml:space="preserve">. </w:t>
      </w:r>
      <w:r w:rsidRPr="00816859">
        <w:rPr>
          <w:rFonts w:ascii="Times New Roman" w:hAnsi="Times New Roman" w:cs="Times New Roman"/>
          <w:bCs/>
          <w:sz w:val="24"/>
          <w:szCs w:val="24"/>
          <w:lang w:val="kk-KZ"/>
        </w:rPr>
        <w:t>On the territory of the study, 5 districts were identified that have a certain similarity in terms of the risk of flood floods, for which recommendations on combating flood processes have been developed</w:t>
      </w:r>
      <w:r w:rsidR="001A2E8F" w:rsidRPr="00816859">
        <w:rPr>
          <w:rFonts w:ascii="Times New Roman" w:hAnsi="Times New Roman"/>
          <w:sz w:val="24"/>
          <w:szCs w:val="24"/>
          <w:lang w:val="kk-KZ"/>
        </w:rPr>
        <w:t xml:space="preserve">:  </w:t>
      </w:r>
    </w:p>
    <w:p w:rsidR="001A2E8F" w:rsidRPr="00645F79" w:rsidRDefault="009A43D0" w:rsidP="001A2E8F">
      <w:pPr>
        <w:pStyle w:val="ab"/>
        <w:spacing w:line="360" w:lineRule="auto"/>
        <w:ind w:left="0" w:firstLine="709"/>
        <w:contextualSpacing/>
        <w:jc w:val="both"/>
        <w:rPr>
          <w:rFonts w:ascii="Times New Roman" w:hAnsi="Times New Roman"/>
          <w:sz w:val="24"/>
          <w:szCs w:val="24"/>
          <w:lang w:val="kk-KZ"/>
        </w:rPr>
      </w:pPr>
      <w:r w:rsidRPr="00645F79">
        <w:rPr>
          <w:rFonts w:ascii="Times New Roman" w:hAnsi="Times New Roman"/>
          <w:sz w:val="24"/>
          <w:szCs w:val="24"/>
          <w:lang w:val="kk-KZ"/>
        </w:rPr>
        <w:t>1)</w:t>
      </w:r>
      <w:r w:rsidR="001A2E8F" w:rsidRPr="00645F79">
        <w:rPr>
          <w:rFonts w:ascii="Times New Roman" w:hAnsi="Times New Roman"/>
          <w:sz w:val="24"/>
          <w:szCs w:val="24"/>
          <w:lang w:val="kk-KZ"/>
        </w:rPr>
        <w:t xml:space="preserve"> </w:t>
      </w:r>
      <w:r w:rsidR="003B33AA" w:rsidRPr="00645F79">
        <w:rPr>
          <w:rFonts w:ascii="Times New Roman" w:hAnsi="Times New Roman"/>
          <w:sz w:val="24"/>
          <w:szCs w:val="24"/>
          <w:lang w:val="kk-KZ"/>
        </w:rPr>
        <w:t>For the section of the Esil River from the Astana reservoir to the protective dam of the city of Nur-Sultan. There are 4 settlements in the risk zone (Zhibek-Zholy village, Arnasai village, Volgodonovka village and 42 crossing). The greatest risk of flooding is determined for the village. Zhibek Zholy</w:t>
      </w:r>
      <w:r w:rsidR="001A2E8F" w:rsidRPr="00645F79">
        <w:rPr>
          <w:rFonts w:ascii="Times New Roman" w:hAnsi="Times New Roman"/>
          <w:sz w:val="24"/>
          <w:szCs w:val="24"/>
          <w:lang w:val="kk-KZ"/>
        </w:rPr>
        <w:t xml:space="preserve">. </w:t>
      </w:r>
      <w:r w:rsidR="00A36BEC" w:rsidRPr="00645F79">
        <w:rPr>
          <w:rFonts w:ascii="Times New Roman" w:hAnsi="Times New Roman"/>
          <w:sz w:val="24"/>
          <w:szCs w:val="24"/>
          <w:lang w:val="kk-KZ"/>
        </w:rPr>
        <w:t>It is necessary to increase the throughput of the channel (cleaning of overgrown areas, dredging, control of construction objects in the water protection zone and the strip, restoration of the natural channel in front of the village of Volgodonovka (road to a stone quarry)</w:t>
      </w:r>
      <w:r w:rsidR="001A2E8F" w:rsidRPr="00645F79">
        <w:rPr>
          <w:rFonts w:ascii="Times New Roman" w:hAnsi="Times New Roman"/>
          <w:sz w:val="24"/>
          <w:szCs w:val="24"/>
          <w:lang w:val="kk-KZ"/>
        </w:rPr>
        <w:t>.</w:t>
      </w:r>
    </w:p>
    <w:p w:rsidR="001A2E8F" w:rsidRPr="00645F79" w:rsidRDefault="009A43D0" w:rsidP="001A2E8F">
      <w:pPr>
        <w:spacing w:line="360" w:lineRule="auto"/>
        <w:ind w:firstLine="709"/>
        <w:contextualSpacing/>
        <w:jc w:val="both"/>
        <w:rPr>
          <w:rFonts w:ascii="Times New Roman" w:hAnsi="Times New Roman" w:cs="Times New Roman"/>
          <w:sz w:val="24"/>
          <w:szCs w:val="24"/>
          <w:shd w:val="clear" w:color="auto" w:fill="FFFFFF"/>
          <w:lang w:val="kk-KZ"/>
        </w:rPr>
      </w:pPr>
      <w:r w:rsidRPr="00645F79">
        <w:rPr>
          <w:rFonts w:ascii="Times New Roman" w:hAnsi="Times New Roman"/>
          <w:sz w:val="24"/>
          <w:szCs w:val="24"/>
          <w:lang w:val="kk-KZ"/>
        </w:rPr>
        <w:t>2)</w:t>
      </w:r>
      <w:r w:rsidR="001A2E8F" w:rsidRPr="00645F79">
        <w:rPr>
          <w:rFonts w:ascii="Times New Roman" w:hAnsi="Times New Roman"/>
          <w:sz w:val="24"/>
          <w:szCs w:val="24"/>
          <w:lang w:val="kk-KZ"/>
        </w:rPr>
        <w:t xml:space="preserve"> </w:t>
      </w:r>
      <w:r w:rsidR="00A36BEC" w:rsidRPr="00645F79">
        <w:rPr>
          <w:rFonts w:ascii="Times New Roman" w:hAnsi="Times New Roman"/>
          <w:sz w:val="24"/>
          <w:szCs w:val="24"/>
          <w:lang w:val="kk-KZ"/>
        </w:rPr>
        <w:t>For a site within the boundaries of Nur-Sultan</w:t>
      </w:r>
      <w:r w:rsidR="001A2E8F" w:rsidRPr="00645F79">
        <w:rPr>
          <w:rFonts w:ascii="Times New Roman" w:hAnsi="Times New Roman"/>
          <w:sz w:val="24"/>
          <w:szCs w:val="24"/>
          <w:lang w:val="kk-KZ"/>
        </w:rPr>
        <w:t xml:space="preserve">. </w:t>
      </w:r>
      <w:r w:rsidR="00A36BEC" w:rsidRPr="00645F79">
        <w:rPr>
          <w:rFonts w:ascii="Times New Roman" w:hAnsi="Times New Roman"/>
          <w:sz w:val="24"/>
          <w:szCs w:val="24"/>
          <w:lang w:val="kk-KZ"/>
        </w:rPr>
        <w:t>The protective dam created to prevent flooding of the city of Nur-Sultan in 2010 has 3 outlets with different throughput capacity up to 20 m</w:t>
      </w:r>
      <w:r w:rsidR="00A36BEC" w:rsidRPr="00645F79">
        <w:rPr>
          <w:rFonts w:ascii="Times New Roman" w:hAnsi="Times New Roman"/>
          <w:sz w:val="24"/>
          <w:szCs w:val="24"/>
          <w:vertAlign w:val="superscript"/>
          <w:lang w:val="kk-KZ"/>
        </w:rPr>
        <w:t>3</w:t>
      </w:r>
      <w:r w:rsidR="00A36BEC" w:rsidRPr="00645F79">
        <w:rPr>
          <w:rFonts w:ascii="Times New Roman" w:hAnsi="Times New Roman"/>
          <w:sz w:val="24"/>
          <w:szCs w:val="24"/>
          <w:lang w:val="kk-KZ"/>
        </w:rPr>
        <w:t>/s into the main channel and up to 450 m</w:t>
      </w:r>
      <w:r w:rsidR="00A36BEC" w:rsidRPr="00645F79">
        <w:rPr>
          <w:rFonts w:ascii="Times New Roman" w:hAnsi="Times New Roman"/>
          <w:sz w:val="24"/>
          <w:szCs w:val="24"/>
          <w:vertAlign w:val="superscript"/>
          <w:lang w:val="kk-KZ"/>
        </w:rPr>
        <w:t>3</w:t>
      </w:r>
      <w:r w:rsidR="00A36BEC" w:rsidRPr="00645F79">
        <w:rPr>
          <w:rFonts w:ascii="Times New Roman" w:hAnsi="Times New Roman"/>
          <w:sz w:val="24"/>
          <w:szCs w:val="24"/>
          <w:lang w:val="kk-KZ"/>
        </w:rPr>
        <w:t>/s into the supply channel to the city. The third water outlet with water discharge into Lake Maybalyk is closed due to the threat of flooding of the International Airport</w:t>
      </w:r>
      <w:r w:rsidR="001A2E8F" w:rsidRPr="00645F79">
        <w:rPr>
          <w:rFonts w:ascii="Times New Roman" w:hAnsi="Times New Roman"/>
          <w:sz w:val="24"/>
          <w:szCs w:val="24"/>
          <w:lang w:val="kk-KZ"/>
        </w:rPr>
        <w:t xml:space="preserve">. </w:t>
      </w:r>
      <w:r w:rsidR="00A36BEC" w:rsidRPr="00645F79">
        <w:rPr>
          <w:rFonts w:ascii="Times New Roman" w:hAnsi="Times New Roman"/>
          <w:sz w:val="24"/>
          <w:szCs w:val="24"/>
          <w:lang w:val="kk-KZ"/>
        </w:rPr>
        <w:t xml:space="preserve">Based on the simulation results, the dam has the ability to retain water at maximum discharge rates. To avoid flooding and flooding of certain sections of the city of Nur-Sultan, as well as to create conditions for navigation within the city, the CWR MEGPR of the Republic of Kazakhstan is implementing a project (until 2021) to reconstruct and expand the </w:t>
      </w:r>
      <w:r w:rsidR="002E3F50" w:rsidRPr="00645F79">
        <w:rPr>
          <w:rFonts w:ascii="Times New Roman" w:hAnsi="Times New Roman"/>
          <w:sz w:val="24"/>
          <w:szCs w:val="24"/>
          <w:lang w:val="kk-KZ"/>
        </w:rPr>
        <w:t>Esil river</w:t>
      </w:r>
      <w:r w:rsidR="002E3F50" w:rsidRPr="00645F79">
        <w:rPr>
          <w:rFonts w:ascii="Times New Roman" w:hAnsi="Times New Roman"/>
          <w:sz w:val="24"/>
          <w:szCs w:val="24"/>
          <w:lang w:val="en-US"/>
        </w:rPr>
        <w:t xml:space="preserve"> </w:t>
      </w:r>
      <w:r w:rsidR="00A36BEC" w:rsidRPr="00645F79">
        <w:rPr>
          <w:rFonts w:ascii="Times New Roman" w:hAnsi="Times New Roman"/>
          <w:sz w:val="24"/>
          <w:szCs w:val="24"/>
          <w:lang w:val="kk-KZ"/>
        </w:rPr>
        <w:t>on 8 sites with dredging and bank protection works and the construction of a dam that will allow regulating the water level in the river</w:t>
      </w:r>
      <w:r w:rsidR="001A2E8F" w:rsidRPr="00645F79">
        <w:rPr>
          <w:rFonts w:ascii="Times New Roman" w:hAnsi="Times New Roman"/>
          <w:sz w:val="24"/>
          <w:szCs w:val="24"/>
          <w:lang w:val="kk-KZ"/>
        </w:rPr>
        <w:t xml:space="preserve">. </w:t>
      </w:r>
      <w:r w:rsidR="00A36BEC" w:rsidRPr="00645F79">
        <w:rPr>
          <w:rFonts w:ascii="Times New Roman" w:hAnsi="Times New Roman"/>
          <w:sz w:val="24"/>
          <w:szCs w:val="24"/>
          <w:lang w:val="kk-KZ"/>
        </w:rPr>
        <w:t>Modeling the hydrograph of 1% availability showed that, despite the presence of a flood protection structure and reconstruction of the channel, there is a risk of flooding the territories of settlements and some parts of the city of Nur-Sultan. The eastern part of the city, Saryarka and Esil districts are characterized by an increased risk of flooding.</w:t>
      </w:r>
      <w:r w:rsidR="001A2E8F" w:rsidRPr="00645F79">
        <w:rPr>
          <w:rFonts w:ascii="Times New Roman" w:hAnsi="Times New Roman" w:cs="Times New Roman"/>
          <w:sz w:val="24"/>
          <w:szCs w:val="24"/>
          <w:shd w:val="clear" w:color="auto" w:fill="FFFFFF"/>
          <w:lang w:val="kk-KZ"/>
        </w:rPr>
        <w:t xml:space="preserve"> </w:t>
      </w:r>
    </w:p>
    <w:p w:rsidR="001A2E8F" w:rsidRPr="00645F79" w:rsidRDefault="001A2E8F" w:rsidP="001A2E8F">
      <w:pPr>
        <w:spacing w:line="360" w:lineRule="auto"/>
        <w:ind w:firstLine="709"/>
        <w:contextualSpacing/>
        <w:jc w:val="both"/>
        <w:rPr>
          <w:rFonts w:ascii="Times New Roman" w:hAnsi="Times New Roman" w:cs="Times New Roman"/>
          <w:sz w:val="24"/>
          <w:szCs w:val="24"/>
          <w:shd w:val="clear" w:color="auto" w:fill="FFFFFF"/>
          <w:lang w:val="kk-KZ"/>
        </w:rPr>
      </w:pPr>
      <w:r w:rsidRPr="00645F79">
        <w:rPr>
          <w:rFonts w:ascii="Times New Roman" w:hAnsi="Times New Roman" w:cs="Times New Roman"/>
          <w:sz w:val="24"/>
          <w:szCs w:val="24"/>
          <w:shd w:val="clear" w:color="auto" w:fill="FFFFFF"/>
          <w:lang w:val="kk-KZ"/>
        </w:rPr>
        <w:t xml:space="preserve">3) </w:t>
      </w:r>
      <w:r w:rsidR="00A36BEC" w:rsidRPr="00645F79">
        <w:rPr>
          <w:rFonts w:ascii="Times New Roman" w:hAnsi="Times New Roman" w:cs="Times New Roman"/>
          <w:sz w:val="24"/>
          <w:szCs w:val="24"/>
          <w:shd w:val="clear" w:color="auto" w:fill="FFFFFF"/>
          <w:lang w:val="kk-KZ"/>
        </w:rPr>
        <w:t xml:space="preserve">The third section includes the </w:t>
      </w:r>
      <w:r w:rsidR="002E3F50" w:rsidRPr="00645F79">
        <w:rPr>
          <w:rFonts w:ascii="Times New Roman" w:hAnsi="Times New Roman" w:cs="Times New Roman"/>
          <w:sz w:val="24"/>
          <w:szCs w:val="24"/>
          <w:shd w:val="clear" w:color="auto" w:fill="FFFFFF"/>
          <w:lang w:val="kk-KZ"/>
        </w:rPr>
        <w:t xml:space="preserve">Esil </w:t>
      </w:r>
      <w:r w:rsidR="00A36BEC" w:rsidRPr="00645F79">
        <w:rPr>
          <w:rFonts w:ascii="Times New Roman" w:hAnsi="Times New Roman" w:cs="Times New Roman"/>
          <w:sz w:val="24"/>
          <w:szCs w:val="24"/>
          <w:shd w:val="clear" w:color="auto" w:fill="FFFFFF"/>
          <w:lang w:val="kk-KZ"/>
        </w:rPr>
        <w:t>river valley downstream from the border of Nur-Sultan to the village. Green Guy</w:t>
      </w:r>
      <w:r w:rsidRPr="00645F79">
        <w:rPr>
          <w:rFonts w:ascii="Times New Roman" w:hAnsi="Times New Roman" w:cs="Times New Roman"/>
          <w:sz w:val="24"/>
          <w:szCs w:val="24"/>
          <w:shd w:val="clear" w:color="auto" w:fill="FFFFFF"/>
          <w:lang w:val="kk-KZ"/>
        </w:rPr>
        <w:t xml:space="preserve">. </w:t>
      </w:r>
      <w:r w:rsidR="00A36BEC" w:rsidRPr="00645F79">
        <w:rPr>
          <w:rFonts w:ascii="Times New Roman" w:hAnsi="Times New Roman" w:cs="Times New Roman"/>
          <w:sz w:val="24"/>
          <w:szCs w:val="24"/>
          <w:shd w:val="clear" w:color="auto" w:fill="FFFFFF"/>
          <w:lang w:val="kk-KZ"/>
        </w:rPr>
        <w:t>According to the modeling results, the flood risk zone includes all coastal settlements. Of these, s. Talapker is included in the flooding risk zone only when modeling a hydrograph of 1% availability. In the third section, it is necessary to straighten and deepen the channel, remove vegetation, silt and modern sediments to increase the throughput</w:t>
      </w:r>
      <w:r w:rsidRPr="00645F79">
        <w:rPr>
          <w:rFonts w:ascii="Times New Roman" w:hAnsi="Times New Roman" w:cs="Times New Roman"/>
          <w:sz w:val="24"/>
          <w:szCs w:val="24"/>
          <w:shd w:val="clear" w:color="auto" w:fill="FFFFFF"/>
          <w:lang w:val="kk-KZ"/>
        </w:rPr>
        <w:t xml:space="preserve">. </w:t>
      </w:r>
      <w:r w:rsidR="00A36BEC" w:rsidRPr="00645F79">
        <w:rPr>
          <w:rFonts w:ascii="Times New Roman" w:hAnsi="Times New Roman" w:cs="Times New Roman"/>
          <w:sz w:val="24"/>
          <w:szCs w:val="24"/>
          <w:shd w:val="clear" w:color="auto" w:fill="FFFFFF"/>
          <w:lang w:val="kk-KZ"/>
        </w:rPr>
        <w:t xml:space="preserve">Until now, from 2015-2016, to protect settlements from flood waters, a system of earthen dams of various lengths and heights (2-4 m high, 15-30 m wide at the base, 100 m to several </w:t>
      </w:r>
      <w:r w:rsidR="00A36BEC" w:rsidRPr="00645F79">
        <w:rPr>
          <w:rFonts w:ascii="Times New Roman" w:hAnsi="Times New Roman" w:cs="Times New Roman"/>
          <w:sz w:val="24"/>
          <w:szCs w:val="24"/>
          <w:shd w:val="clear" w:color="auto" w:fill="FFFFFF"/>
          <w:lang w:val="kk-KZ"/>
        </w:rPr>
        <w:lastRenderedPageBreak/>
        <w:t>kilometers long. , construction in the shortest possible time, but weak resistance to wave, wind influences and erosion.It is recommended to strengthen the pressure slope and the ridge, laying/cleaning pipes, development of a general plan of engineering flood control structures.</w:t>
      </w:r>
      <w:r w:rsidRPr="00645F79">
        <w:rPr>
          <w:rFonts w:ascii="Times New Roman" w:hAnsi="Times New Roman" w:cs="Times New Roman"/>
          <w:sz w:val="24"/>
          <w:szCs w:val="24"/>
          <w:shd w:val="clear" w:color="auto" w:fill="FFFFFF"/>
          <w:lang w:val="kk-KZ"/>
        </w:rPr>
        <w:t xml:space="preserve">   </w:t>
      </w:r>
    </w:p>
    <w:p w:rsidR="001A2E8F" w:rsidRPr="00645F79" w:rsidRDefault="001A2E8F" w:rsidP="001A2E8F">
      <w:pPr>
        <w:spacing w:line="360" w:lineRule="auto"/>
        <w:ind w:firstLine="709"/>
        <w:contextualSpacing/>
        <w:jc w:val="both"/>
        <w:rPr>
          <w:rFonts w:ascii="Times New Roman" w:hAnsi="Times New Roman" w:cs="Times New Roman"/>
          <w:sz w:val="24"/>
          <w:szCs w:val="24"/>
          <w:shd w:val="clear" w:color="auto" w:fill="FFFFFF"/>
          <w:lang w:val="kk-KZ"/>
        </w:rPr>
      </w:pPr>
      <w:r w:rsidRPr="00645F79">
        <w:rPr>
          <w:rFonts w:ascii="Times New Roman" w:hAnsi="Times New Roman" w:cs="Times New Roman"/>
          <w:sz w:val="24"/>
          <w:szCs w:val="24"/>
          <w:shd w:val="clear" w:color="auto" w:fill="FFFFFF"/>
          <w:lang w:val="kk-KZ"/>
        </w:rPr>
        <w:t xml:space="preserve">4) </w:t>
      </w:r>
      <w:r w:rsidR="00A36BEC" w:rsidRPr="00645F79">
        <w:rPr>
          <w:rFonts w:ascii="Times New Roman" w:hAnsi="Times New Roman" w:cs="Times New Roman"/>
          <w:sz w:val="24"/>
          <w:szCs w:val="24"/>
          <w:shd w:val="clear" w:color="auto" w:fill="FFFFFF"/>
          <w:lang w:val="kk-KZ"/>
        </w:rPr>
        <w:t>The fourth section includes the Nury river valley</w:t>
      </w:r>
      <w:r w:rsidRPr="00645F79">
        <w:rPr>
          <w:rFonts w:ascii="Times New Roman" w:hAnsi="Times New Roman" w:cs="Times New Roman"/>
          <w:sz w:val="24"/>
          <w:szCs w:val="24"/>
          <w:shd w:val="clear" w:color="auto" w:fill="FFFFFF"/>
          <w:lang w:val="kk-KZ"/>
        </w:rPr>
        <w:t xml:space="preserve">. </w:t>
      </w:r>
      <w:r w:rsidR="00280E57" w:rsidRPr="00645F79">
        <w:rPr>
          <w:rFonts w:ascii="Times New Roman" w:hAnsi="Times New Roman" w:cs="Times New Roman"/>
          <w:sz w:val="24"/>
          <w:szCs w:val="24"/>
          <w:shd w:val="clear" w:color="auto" w:fill="FFFFFF"/>
          <w:lang w:val="kk-KZ"/>
        </w:rPr>
        <w:t xml:space="preserve">It has relatively stable banks and channels, which undergo deformation in certain areas depending on natural (rock lithology, flow rate) and anthropogenic (quarries on the floodplain, destruction of soils and vegetation, changes in the main channel, large losses due to evaporation, destruction of banks, reduced stability ). At maximum water discharge (hydrograph 1% of supply), the coastal structures of the villages </w:t>
      </w:r>
      <w:r w:rsidR="00280E57" w:rsidRPr="00645F79">
        <w:rPr>
          <w:rFonts w:ascii="Times New Roman" w:hAnsi="Times New Roman" w:cs="Times New Roman"/>
          <w:sz w:val="24"/>
          <w:szCs w:val="24"/>
          <w:shd w:val="clear" w:color="auto" w:fill="FFFFFF"/>
          <w:lang w:val="en-US"/>
        </w:rPr>
        <w:t xml:space="preserve">of named after </w:t>
      </w:r>
      <w:r w:rsidR="00280E57" w:rsidRPr="00645F79">
        <w:rPr>
          <w:rFonts w:ascii="Times New Roman" w:hAnsi="Times New Roman" w:cs="Times New Roman"/>
          <w:sz w:val="24"/>
          <w:szCs w:val="24"/>
          <w:shd w:val="clear" w:color="auto" w:fill="FFFFFF"/>
          <w:lang w:val="kk-KZ"/>
        </w:rPr>
        <w:t>R. Koshkarbaeva, Kabanbay batyr, Preobrazhenki and Kyzylzhar are flooded</w:t>
      </w:r>
      <w:r w:rsidRPr="00645F79">
        <w:rPr>
          <w:rFonts w:ascii="Times New Roman" w:hAnsi="Times New Roman" w:cs="Times New Roman"/>
          <w:sz w:val="24"/>
          <w:szCs w:val="24"/>
          <w:shd w:val="clear" w:color="auto" w:fill="FFFFFF"/>
          <w:lang w:val="kk-KZ"/>
        </w:rPr>
        <w:t xml:space="preserve">. </w:t>
      </w:r>
      <w:r w:rsidR="00280E57" w:rsidRPr="00645F79">
        <w:rPr>
          <w:rFonts w:ascii="Times New Roman" w:hAnsi="Times New Roman" w:cs="Times New Roman"/>
          <w:sz w:val="24"/>
          <w:szCs w:val="24"/>
          <w:shd w:val="clear" w:color="auto" w:fill="FFFFFF"/>
          <w:lang w:val="kk-KZ"/>
        </w:rPr>
        <w:t>On the sections of the Nura River near these villages, embankment of coastlines (1.5-2 m), dredging and bank protection works (2.5 m wide) were carried out. The villages of Birlik, Otautusken and Zhanazhol are protected by earthen dams. It is recommended to develop a unified system of protective structures with reinforcement and in some areas with an increase in the height of the dam, reinforcement of slopes, laying of drainage pipes. Reclamation of quarries within the channel and floodplain of the river is necessary to restore the natural flow of the river, restore the soil and vegetation layer with tree and shrub plantations, control compliance with environmental requirements and stop unauthorized mining</w:t>
      </w:r>
      <w:r w:rsidRPr="00645F79">
        <w:rPr>
          <w:rFonts w:ascii="Times New Roman" w:hAnsi="Times New Roman" w:cs="Times New Roman"/>
          <w:sz w:val="24"/>
          <w:szCs w:val="24"/>
          <w:shd w:val="clear" w:color="auto" w:fill="FFFFFF"/>
          <w:lang w:val="kk-KZ"/>
        </w:rPr>
        <w:t xml:space="preserve">. </w:t>
      </w:r>
    </w:p>
    <w:p w:rsidR="00280E57" w:rsidRPr="00645F79" w:rsidRDefault="001A2E8F" w:rsidP="001A2E8F">
      <w:pPr>
        <w:spacing w:line="360" w:lineRule="auto"/>
        <w:ind w:firstLine="709"/>
        <w:contextualSpacing/>
        <w:jc w:val="both"/>
        <w:rPr>
          <w:rFonts w:ascii="Times New Roman" w:hAnsi="Times New Roman" w:cs="Times New Roman"/>
          <w:sz w:val="24"/>
          <w:szCs w:val="24"/>
          <w:shd w:val="clear" w:color="auto" w:fill="FFFFFF"/>
          <w:lang w:val="en-US"/>
        </w:rPr>
      </w:pPr>
      <w:r w:rsidRPr="00645F79">
        <w:rPr>
          <w:rFonts w:ascii="Times New Roman" w:hAnsi="Times New Roman" w:cs="Times New Roman"/>
          <w:sz w:val="24"/>
          <w:szCs w:val="24"/>
          <w:shd w:val="clear" w:color="auto" w:fill="FFFFFF"/>
          <w:lang w:val="kk-KZ"/>
        </w:rPr>
        <w:t xml:space="preserve">5) </w:t>
      </w:r>
      <w:r w:rsidR="00280E57" w:rsidRPr="00645F79">
        <w:rPr>
          <w:rFonts w:ascii="Times New Roman" w:hAnsi="Times New Roman" w:cs="Times New Roman"/>
          <w:sz w:val="24"/>
          <w:szCs w:val="24"/>
          <w:shd w:val="clear" w:color="auto" w:fill="FFFFFF"/>
          <w:lang w:val="kk-KZ"/>
        </w:rPr>
        <w:t>The fifth section is the interfluve of the Nura-Esil rivers</w:t>
      </w:r>
      <w:r w:rsidRPr="00645F79">
        <w:rPr>
          <w:rFonts w:ascii="Times New Roman" w:hAnsi="Times New Roman" w:cs="Times New Roman"/>
          <w:sz w:val="24"/>
          <w:szCs w:val="24"/>
          <w:shd w:val="clear" w:color="auto" w:fill="FFFFFF"/>
          <w:lang w:val="en-US"/>
        </w:rPr>
        <w:t xml:space="preserve">. </w:t>
      </w:r>
      <w:r w:rsidR="00280E57" w:rsidRPr="00645F79">
        <w:rPr>
          <w:rFonts w:ascii="Times New Roman" w:hAnsi="Times New Roman" w:cs="Times New Roman"/>
          <w:sz w:val="24"/>
          <w:szCs w:val="24"/>
          <w:shd w:val="clear" w:color="auto" w:fill="FFFFFF"/>
          <w:lang w:val="en-US"/>
        </w:rPr>
        <w:t>Strong impact on the extraction of sand and gravel mixture, numerous abandoned and active quarries, destruction of soils and tugai forests of the floodplain, silting and overgrowing of the bottom of the three main channels from Nura to Esil, unauthorized development of the coastal zone</w:t>
      </w:r>
      <w:r w:rsidRPr="00645F79">
        <w:rPr>
          <w:rFonts w:ascii="Times New Roman" w:hAnsi="Times New Roman" w:cs="Times New Roman"/>
          <w:sz w:val="24"/>
          <w:szCs w:val="24"/>
          <w:shd w:val="clear" w:color="auto" w:fill="FFFFFF"/>
          <w:lang w:val="en-US"/>
        </w:rPr>
        <w:t xml:space="preserve">. </w:t>
      </w:r>
      <w:r w:rsidR="00280E57" w:rsidRPr="00645F79">
        <w:rPr>
          <w:rFonts w:ascii="Times New Roman" w:hAnsi="Times New Roman"/>
          <w:sz w:val="24"/>
          <w:szCs w:val="24"/>
          <w:lang w:val="en-US"/>
        </w:rPr>
        <w:t>Works on engineering protection with. Karazhar, from Karaotkel, s. Taitobe with the construction of earthen dams with a height of 1.5-4 m, m, up to 500 m long.Recommendations: cleaning channel channels, strengthening the slopes of the dams, laying drainage pipes in the body of dams, developing a system for the rational use of flood waters for the development of agriculture with the revival of the system irrigation Alva, development and creation of a unified and interconnected system of protective flood protection structures, taking into account the results of modeling</w:t>
      </w:r>
      <w:r w:rsidRPr="00645F79">
        <w:rPr>
          <w:rFonts w:ascii="Times New Roman" w:hAnsi="Times New Roman" w:cs="Times New Roman"/>
          <w:sz w:val="24"/>
          <w:szCs w:val="24"/>
          <w:shd w:val="clear" w:color="auto" w:fill="FFFFFF"/>
          <w:lang w:val="en-US"/>
        </w:rPr>
        <w:t>.</w:t>
      </w:r>
    </w:p>
    <w:p w:rsidR="00280E57" w:rsidRPr="00816859" w:rsidRDefault="00280E57">
      <w:pPr>
        <w:rPr>
          <w:rFonts w:ascii="Times New Roman" w:hAnsi="Times New Roman" w:cs="Times New Roman"/>
          <w:sz w:val="24"/>
          <w:szCs w:val="24"/>
          <w:shd w:val="clear" w:color="auto" w:fill="FFFFFF"/>
          <w:lang w:val="en-US"/>
        </w:rPr>
      </w:pPr>
      <w:r w:rsidRPr="00816859">
        <w:rPr>
          <w:rFonts w:ascii="Times New Roman" w:hAnsi="Times New Roman" w:cs="Times New Roman"/>
          <w:sz w:val="24"/>
          <w:szCs w:val="24"/>
          <w:shd w:val="clear" w:color="auto" w:fill="FFFFFF"/>
          <w:lang w:val="en-US"/>
        </w:rPr>
        <w:br w:type="page"/>
      </w:r>
    </w:p>
    <w:p w:rsidR="00F4445F" w:rsidRPr="00E228AC" w:rsidRDefault="00F4445F" w:rsidP="00F4445F">
      <w:pPr>
        <w:spacing w:after="0" w:line="360" w:lineRule="auto"/>
        <w:ind w:firstLine="709"/>
        <w:jc w:val="center"/>
        <w:rPr>
          <w:rFonts w:ascii="Times New Roman" w:eastAsia="Calibri" w:hAnsi="Times New Roman" w:cs="Times New Roman"/>
          <w:b/>
          <w:sz w:val="24"/>
          <w:szCs w:val="24"/>
          <w:shd w:val="clear" w:color="auto" w:fill="FFFFFF"/>
          <w:lang w:val="en-US" w:eastAsia="ru-RU" w:bidi="hi-IN"/>
        </w:rPr>
      </w:pPr>
      <w:r w:rsidRPr="00E228AC">
        <w:rPr>
          <w:rFonts w:ascii="Times New Roman" w:eastAsia="Calibri" w:hAnsi="Times New Roman" w:cs="Times New Roman"/>
          <w:b/>
          <w:sz w:val="24"/>
          <w:szCs w:val="24"/>
          <w:shd w:val="clear" w:color="auto" w:fill="FFFFFF"/>
          <w:lang w:val="en-US" w:eastAsia="ru-RU" w:bidi="hi-IN"/>
        </w:rPr>
        <w:lastRenderedPageBreak/>
        <w:t>CONCLUSION</w:t>
      </w:r>
    </w:p>
    <w:p w:rsidR="00040A01" w:rsidRPr="00816859" w:rsidRDefault="00040A01" w:rsidP="00040A01">
      <w:pPr>
        <w:spacing w:after="0" w:line="360" w:lineRule="auto"/>
        <w:ind w:firstLine="709"/>
        <w:jc w:val="both"/>
        <w:rPr>
          <w:rFonts w:ascii="Times New Roman" w:hAnsi="Times New Roman" w:cs="Times New Roman"/>
          <w:sz w:val="24"/>
          <w:szCs w:val="24"/>
          <w:shd w:val="clear" w:color="auto" w:fill="FFFFFF"/>
          <w:lang w:val="en-US"/>
        </w:rPr>
      </w:pPr>
      <w:r w:rsidRPr="00816859">
        <w:rPr>
          <w:rFonts w:ascii="Times New Roman" w:hAnsi="Times New Roman"/>
          <w:sz w:val="24"/>
          <w:szCs w:val="24"/>
          <w:lang w:val="en-US"/>
        </w:rPr>
        <w:t>Brief conclusions of the project research results in 2018-2020 in accordance with the tasks: 1. An information database has been created on natural and anthropogenic conditions, monitoring climatic and hydrological data, remote sensing data of the research area; 2. On the basis of the analysis of domestic and foreign methods for studying the risks of flooding of territories by flood floods, the most promising for modeling the research area was determined by the HEC-RAS program; 3. The assessment of the main factors affecting the risk of flooding during the flood period of the Esil and Nura rivers was carried out, a complex of climatic, hydrological, geomorphological and socio-economic maps was created in the GIS; 4. A digital model of the relief of the Esil and Nura river valleys has been created as a basis for hydrological computer modeling. The DEM was created on the basis of Sentinel satellite images with a resolution of 10 m, which was improved on the basis of bathymetric surveys of river channels and the Astana reservoir, creation of a system of control points, UAV surveys of river channels and floodplains; 5. The analysis of hydrological parameters of rivers during high water was carried out, which revealed: tendencies of changes in discharge and water levels during high water, shift of the beginning of high water to earlier dates, alternation of high-water and low-water phases with a frequency of 4-7 years; the regulating role of reservoirs for runoff;</w:t>
      </w:r>
      <w:r w:rsidRPr="00816859">
        <w:rPr>
          <w:rFonts w:ascii="Times New Roman" w:hAnsi="Times New Roman" w:cs="Times New Roman"/>
          <w:sz w:val="24"/>
          <w:szCs w:val="24"/>
          <w:shd w:val="clear" w:color="auto" w:fill="FFFFFF"/>
          <w:lang w:val="en-US"/>
        </w:rPr>
        <w:t xml:space="preserve"> 6. A hydrological computer modeling of flooding during the flood period of the Esil and Nura rivers within the suburban zone of Nur-Sultan was carried out at the maximum calculated flow rates (1% supply for the Nura river (Model 1) and the maximum discharge from the Astana reservoir at a forced level ( Model 2). </w:t>
      </w:r>
      <w:r w:rsidRPr="00E76173">
        <w:rPr>
          <w:rFonts w:ascii="Times New Roman" w:hAnsi="Times New Roman" w:cs="Times New Roman"/>
          <w:iCs/>
          <w:sz w:val="24"/>
          <w:szCs w:val="24"/>
          <w:shd w:val="clear" w:color="auto" w:fill="FFFFFF"/>
          <w:lang w:val="en-US"/>
        </w:rPr>
        <w:t>According to model 1.</w:t>
      </w:r>
      <w:r w:rsidRPr="00E76173">
        <w:rPr>
          <w:rFonts w:ascii="Times New Roman" w:hAnsi="Times New Roman" w:cs="Times New Roman"/>
          <w:sz w:val="24"/>
          <w:szCs w:val="24"/>
          <w:shd w:val="clear" w:color="auto" w:fill="FFFFFF"/>
          <w:lang w:val="en-US"/>
        </w:rPr>
        <w:t xml:space="preserve"> Modeling</w:t>
      </w:r>
      <w:r w:rsidRPr="00816859">
        <w:rPr>
          <w:rFonts w:ascii="Times New Roman" w:hAnsi="Times New Roman" w:cs="Times New Roman"/>
          <w:sz w:val="24"/>
          <w:szCs w:val="24"/>
          <w:shd w:val="clear" w:color="auto" w:fill="FFFFFF"/>
          <w:lang w:val="en-US"/>
        </w:rPr>
        <w:t xml:space="preserve"> was carried out at the maximum value of the discharge from the Astana reservoir for the river. Esil (1910.0 m</w:t>
      </w:r>
      <w:r w:rsidRPr="00816859">
        <w:rPr>
          <w:rFonts w:ascii="Times New Roman" w:hAnsi="Times New Roman" w:cs="Times New Roman"/>
          <w:sz w:val="24"/>
          <w:szCs w:val="24"/>
          <w:shd w:val="clear" w:color="auto" w:fill="FFFFFF"/>
          <w:vertAlign w:val="superscript"/>
          <w:lang w:val="en-US"/>
        </w:rPr>
        <w:t>3</w:t>
      </w:r>
      <w:r w:rsidRPr="00816859">
        <w:rPr>
          <w:rFonts w:ascii="Times New Roman" w:hAnsi="Times New Roman" w:cs="Times New Roman"/>
          <w:sz w:val="24"/>
          <w:szCs w:val="24"/>
          <w:shd w:val="clear" w:color="auto" w:fill="FFFFFF"/>
          <w:lang w:val="en-US"/>
        </w:rPr>
        <w:t>/s) and a flood period of 1% for the Nura River - the village named after R. Koshkarbaev (2140.88 m</w:t>
      </w:r>
      <w:r w:rsidRPr="00816859">
        <w:rPr>
          <w:rFonts w:ascii="Times New Roman" w:hAnsi="Times New Roman" w:cs="Times New Roman"/>
          <w:sz w:val="24"/>
          <w:szCs w:val="24"/>
          <w:shd w:val="clear" w:color="auto" w:fill="FFFFFF"/>
          <w:vertAlign w:val="superscript"/>
          <w:lang w:val="en-US"/>
        </w:rPr>
        <w:t>3</w:t>
      </w:r>
      <w:r w:rsidRPr="00816859">
        <w:rPr>
          <w:rFonts w:ascii="Times New Roman" w:hAnsi="Times New Roman" w:cs="Times New Roman"/>
          <w:sz w:val="24"/>
          <w:szCs w:val="24"/>
          <w:shd w:val="clear" w:color="auto" w:fill="FFFFFF"/>
          <w:lang w:val="en-US"/>
        </w:rPr>
        <w:t>/s). The model has a hydrograph, where the maximum discharge from the low-water level is reached in 3 days, lasts 1 day, then a decline. The duration of the simulation is 18 days. The model showed that for a given hydrograph, floods pass through the suburban area of ​​the city of Nur-Sultan in 18 days (Esil river). Despite the presence of a protective dam, there is a high risk of flooding of the territories of adjacent settlements and some parts of the city of Nur-Sultan. According to the model, the flood waters of the The Esil reach the protective dam on the fifth day, and the overflow of water from the Nura River to the Esil River valley is observed on the tenth day. The total volume of water passed through sections E.1 and H.1 at the maximum simulated flow rates amounted to 2020.9 million m</w:t>
      </w:r>
      <w:r w:rsidRPr="00816859">
        <w:rPr>
          <w:rFonts w:ascii="Times New Roman" w:hAnsi="Times New Roman" w:cs="Times New Roman"/>
          <w:sz w:val="24"/>
          <w:szCs w:val="24"/>
          <w:shd w:val="clear" w:color="auto" w:fill="FFFFFF"/>
          <w:vertAlign w:val="superscript"/>
          <w:lang w:val="en-US"/>
        </w:rPr>
        <w:t>3</w:t>
      </w:r>
      <w:r w:rsidRPr="00E76173">
        <w:rPr>
          <w:rFonts w:ascii="Times New Roman" w:hAnsi="Times New Roman" w:cs="Times New Roman"/>
          <w:sz w:val="24"/>
          <w:szCs w:val="24"/>
          <w:shd w:val="clear" w:color="auto" w:fill="FFFFFF"/>
          <w:lang w:val="en-US"/>
        </w:rPr>
        <w:t xml:space="preserve">. </w:t>
      </w:r>
      <w:r w:rsidRPr="00E76173">
        <w:rPr>
          <w:rFonts w:ascii="Times New Roman" w:hAnsi="Times New Roman" w:cs="Times New Roman"/>
          <w:iCs/>
          <w:sz w:val="24"/>
          <w:szCs w:val="24"/>
          <w:shd w:val="clear" w:color="auto" w:fill="FFFFFF"/>
          <w:lang w:val="en-US"/>
        </w:rPr>
        <w:t>Model 2</w:t>
      </w:r>
      <w:r w:rsidRPr="00816859">
        <w:rPr>
          <w:rFonts w:ascii="Times New Roman" w:hAnsi="Times New Roman" w:cs="Times New Roman"/>
          <w:sz w:val="24"/>
          <w:szCs w:val="24"/>
          <w:shd w:val="clear" w:color="auto" w:fill="FFFFFF"/>
          <w:lang w:val="en-US"/>
        </w:rPr>
        <w:t xml:space="preserve"> was used to simulate the 2017 flood. The maximum daily flow rates on the Nura River were 1810 m</w:t>
      </w:r>
      <w:r w:rsidRPr="00816859">
        <w:rPr>
          <w:rFonts w:ascii="Times New Roman" w:hAnsi="Times New Roman" w:cs="Times New Roman"/>
          <w:sz w:val="24"/>
          <w:szCs w:val="24"/>
          <w:shd w:val="clear" w:color="auto" w:fill="FFFFFF"/>
          <w:vertAlign w:val="superscript"/>
          <w:lang w:val="en-US"/>
        </w:rPr>
        <w:t>3</w:t>
      </w:r>
      <w:r w:rsidRPr="00816859">
        <w:rPr>
          <w:rFonts w:ascii="Times New Roman" w:hAnsi="Times New Roman" w:cs="Times New Roman"/>
          <w:sz w:val="24"/>
          <w:szCs w:val="24"/>
          <w:shd w:val="clear" w:color="auto" w:fill="FFFFFF"/>
          <w:lang w:val="en-US"/>
        </w:rPr>
        <w:t>/s, and on the Esil River, 1010 m</w:t>
      </w:r>
      <w:r w:rsidRPr="00816859">
        <w:rPr>
          <w:rFonts w:ascii="Times New Roman" w:hAnsi="Times New Roman" w:cs="Times New Roman"/>
          <w:sz w:val="24"/>
          <w:szCs w:val="24"/>
          <w:shd w:val="clear" w:color="auto" w:fill="FFFFFF"/>
          <w:vertAlign w:val="superscript"/>
          <w:lang w:val="en-US"/>
        </w:rPr>
        <w:t>3</w:t>
      </w:r>
      <w:r w:rsidRPr="00816859">
        <w:rPr>
          <w:rFonts w:ascii="Times New Roman" w:hAnsi="Times New Roman" w:cs="Times New Roman"/>
          <w:sz w:val="24"/>
          <w:szCs w:val="24"/>
          <w:shd w:val="clear" w:color="auto" w:fill="FFFFFF"/>
          <w:lang w:val="en-US"/>
        </w:rPr>
        <w:t xml:space="preserve">/s, these values correspond to 2% of the maximum flow availability. The hydrographs run is similar to the calculated data. The Esil River is characterized by a 15-fold decrease in the maximum discharge </w:t>
      </w:r>
      <w:r w:rsidRPr="00816859">
        <w:rPr>
          <w:rFonts w:ascii="Times New Roman" w:hAnsi="Times New Roman" w:cs="Times New Roman"/>
          <w:sz w:val="24"/>
          <w:szCs w:val="24"/>
          <w:shd w:val="clear" w:color="auto" w:fill="FFFFFF"/>
          <w:lang w:val="en-US"/>
        </w:rPr>
        <w:lastRenderedPageBreak/>
        <w:t xml:space="preserve">from the initial section E.1 to the discharge at the section of the city channel E.2. Downstream, due to the overflow of a part of the water from the Nura River to the Esil River, there is an increase in runoff parameters in sections E.3 and E.4 and a decrease in section H.3.7). Geoinformation mapping of the risk of flooding of settlements. Calibrated modeling parameters of hydrographs of 1, 5 and 10% availability were used to estimate the flooded area. Flood risk maps and profiles have been compiled for settlements. In total, when modeling a hydrograph of 1% availability, 12 settlements are partially exposed to the risk of flooding, including 6 in the Esil river valley (Nur-Sultan cities, Arnasai, Volgodonovka, Zhibek Zholy, Talapker, Araily villages), in the valley the Nura rivers - 4 (R. Koshkarbaeva, Kabanbai batyr, Kyzylzhar, Preobrazhenka villages), on the Nura-Esil interfluve </w:t>
      </w:r>
      <w:r w:rsidRPr="00816859">
        <w:rPr>
          <w:rFonts w:ascii="Times New Roman" w:hAnsi="Times New Roman" w:cs="Times New Roman"/>
          <w:sz w:val="24"/>
          <w:szCs w:val="24"/>
          <w:shd w:val="clear" w:color="auto" w:fill="FFFFFF"/>
          <w:lang w:val="kk-KZ"/>
        </w:rPr>
        <w:softHyphen/>
      </w:r>
      <w:r w:rsidRPr="00816859">
        <w:rPr>
          <w:rFonts w:ascii="Times New Roman" w:hAnsi="Times New Roman" w:cs="Times New Roman"/>
          <w:sz w:val="24"/>
          <w:szCs w:val="24"/>
          <w:shd w:val="clear" w:color="auto" w:fill="FFFFFF"/>
          <w:lang w:val="kk-KZ"/>
        </w:rPr>
        <w:softHyphen/>
      </w:r>
      <w:r w:rsidRPr="00816859">
        <w:rPr>
          <w:rFonts w:ascii="Times New Roman" w:hAnsi="Times New Roman" w:cs="Times New Roman"/>
          <w:sz w:val="24"/>
          <w:szCs w:val="24"/>
          <w:shd w:val="clear" w:color="auto" w:fill="FFFFFF"/>
          <w:lang w:val="kk-KZ"/>
        </w:rPr>
        <w:softHyphen/>
      </w:r>
      <w:r w:rsidRPr="00816859">
        <w:rPr>
          <w:rFonts w:ascii="Times New Roman" w:hAnsi="Times New Roman" w:cs="Times New Roman"/>
          <w:sz w:val="24"/>
          <w:szCs w:val="24"/>
          <w:shd w:val="clear" w:color="auto" w:fill="FFFFFF"/>
          <w:lang w:val="en-US"/>
        </w:rPr>
        <w:softHyphen/>
      </w:r>
      <w:r w:rsidRPr="00816859">
        <w:rPr>
          <w:rFonts w:ascii="Times New Roman" w:hAnsi="Times New Roman" w:cs="Times New Roman"/>
          <w:sz w:val="24"/>
          <w:szCs w:val="24"/>
          <w:shd w:val="clear" w:color="auto" w:fill="FFFFFF"/>
          <w:lang w:val="en-US"/>
        </w:rPr>
        <w:softHyphen/>
        <w:t xml:space="preserve">- 2 (Karazhar and Karaotkel villages). With 5 and 10% provision, the number of settlements decreases by 30%. 8) Based on the carried out hydrological modeling, scientifically grounded recommendations have been developed to reduce the risk of flooding of settlements. The recommendations took into account climatic conditions, hydrological regime, relief, distribution of flood waters and the presence of hydraulic structures. The territory was zoned according to the level of risk and recommended methods of protecting the population and infrastructure from flood floods with the identification of 5 districts: 3 - in the Esil river valley, 1 - along the Nura river valley and 1 - along the Nura-Esil interfluve. The project tasks were completed in accordance with the schedule in full (Application </w:t>
      </w:r>
      <w:r w:rsidR="00DF2F5C" w:rsidRPr="00816859">
        <w:rPr>
          <w:rFonts w:ascii="Times New Roman" w:hAnsi="Times New Roman" w:cs="Times New Roman"/>
          <w:sz w:val="24"/>
          <w:szCs w:val="24"/>
          <w:shd w:val="clear" w:color="auto" w:fill="FFFFFF"/>
          <w:lang w:val="en-US"/>
        </w:rPr>
        <w:t>P</w:t>
      </w:r>
      <w:r w:rsidRPr="00816859">
        <w:rPr>
          <w:rFonts w:ascii="Times New Roman" w:hAnsi="Times New Roman" w:cs="Times New Roman"/>
          <w:sz w:val="24"/>
          <w:szCs w:val="24"/>
          <w:shd w:val="clear" w:color="auto" w:fill="FFFFFF"/>
          <w:lang w:val="en-US"/>
        </w:rPr>
        <w:t>).</w:t>
      </w:r>
    </w:p>
    <w:p w:rsidR="00040A01" w:rsidRPr="00816859" w:rsidRDefault="00040A01" w:rsidP="00040A01">
      <w:pPr>
        <w:spacing w:after="0" w:line="360" w:lineRule="auto"/>
        <w:ind w:firstLine="567"/>
        <w:jc w:val="both"/>
        <w:rPr>
          <w:rFonts w:ascii="Times New Roman" w:hAnsi="Times New Roman"/>
          <w:sz w:val="24"/>
          <w:szCs w:val="24"/>
          <w:lang w:val="en-US"/>
        </w:rPr>
      </w:pPr>
      <w:r w:rsidRPr="00816859">
        <w:rPr>
          <w:rFonts w:ascii="Times New Roman" w:hAnsi="Times New Roman"/>
          <w:sz w:val="24"/>
          <w:szCs w:val="24"/>
          <w:lang w:val="en-US"/>
        </w:rPr>
        <w:t>Recommendations for implementation: research Methods and thematic maps introduced in the learning process of students and undergraduates of L. Gumilyov ENU (the Contract on cooperation No. 362 of 26.10.2018) (Application</w:t>
      </w:r>
      <w:r w:rsidR="00DF2F5C" w:rsidRPr="00816859">
        <w:rPr>
          <w:rFonts w:ascii="Times New Roman" w:hAnsi="Times New Roman"/>
          <w:sz w:val="24"/>
          <w:szCs w:val="24"/>
          <w:lang w:val="en-US"/>
        </w:rPr>
        <w:t xml:space="preserve"> </w:t>
      </w:r>
      <w:r w:rsidR="000B2F9A" w:rsidRPr="00816859">
        <w:rPr>
          <w:rFonts w:ascii="Times New Roman" w:hAnsi="Times New Roman"/>
          <w:sz w:val="24"/>
          <w:szCs w:val="24"/>
          <w:lang w:val="en-US"/>
        </w:rPr>
        <w:t>P</w:t>
      </w:r>
      <w:r w:rsidRPr="00816859">
        <w:rPr>
          <w:rFonts w:ascii="Times New Roman" w:hAnsi="Times New Roman"/>
          <w:sz w:val="24"/>
          <w:szCs w:val="24"/>
          <w:lang w:val="en-US"/>
        </w:rPr>
        <w:t xml:space="preserve">); "Map of the bathymetry of the Astana reservoir" in scale 1:25 000 introduced in RSE "Kazvodkhoz" CWR of the Ministry of Ecology, Geology and Natural Resources of RK to clarify the volumes of water resources of the Astana reservoir (Application </w:t>
      </w:r>
      <w:r w:rsidR="000B2F9A" w:rsidRPr="00816859">
        <w:rPr>
          <w:rFonts w:ascii="Times New Roman" w:hAnsi="Times New Roman"/>
          <w:sz w:val="24"/>
          <w:szCs w:val="24"/>
          <w:lang w:val="en-US"/>
        </w:rPr>
        <w:t>Q</w:t>
      </w:r>
      <w:r w:rsidRPr="00816859">
        <w:rPr>
          <w:rFonts w:ascii="Times New Roman" w:hAnsi="Times New Roman"/>
          <w:sz w:val="24"/>
          <w:szCs w:val="24"/>
          <w:lang w:val="en-US"/>
        </w:rPr>
        <w:t>).</w:t>
      </w:r>
    </w:p>
    <w:p w:rsidR="00040A01" w:rsidRPr="00816859" w:rsidRDefault="00040A01" w:rsidP="00040A01">
      <w:pPr>
        <w:spacing w:after="0" w:line="360" w:lineRule="auto"/>
        <w:ind w:firstLine="567"/>
        <w:jc w:val="both"/>
        <w:rPr>
          <w:rFonts w:ascii="Times New Roman" w:hAnsi="Times New Roman" w:cs="Times New Roman"/>
          <w:sz w:val="24"/>
          <w:szCs w:val="24"/>
          <w:shd w:val="clear" w:color="auto" w:fill="FFFFFF"/>
          <w:lang w:val="en-US"/>
        </w:rPr>
      </w:pPr>
      <w:r w:rsidRPr="00816859">
        <w:rPr>
          <w:rFonts w:ascii="Times New Roman" w:hAnsi="Times New Roman" w:cs="Times New Roman"/>
          <w:sz w:val="24"/>
          <w:szCs w:val="24"/>
          <w:shd w:val="clear" w:color="auto" w:fill="FFFFFF"/>
          <w:lang w:val="en-US"/>
        </w:rPr>
        <w:t xml:space="preserve"> In total, there are 9 scientific publications under the project, including: 1 article in the Web of Science database, 3 in the Scopus database, 2 in journals recommended by Committee for control in the field of education and science of RK</w:t>
      </w:r>
      <w:r w:rsidR="00DF2F5C" w:rsidRPr="00816859">
        <w:rPr>
          <w:rFonts w:ascii="Times New Roman" w:hAnsi="Times New Roman" w:cs="Times New Roman"/>
          <w:sz w:val="24"/>
          <w:szCs w:val="24"/>
          <w:shd w:val="clear" w:color="auto" w:fill="FFFFFF"/>
          <w:lang w:val="en-US"/>
        </w:rPr>
        <w:t xml:space="preserve"> (</w:t>
      </w:r>
      <w:r w:rsidR="00DF2F5C" w:rsidRPr="00816859">
        <w:rPr>
          <w:rFonts w:ascii="Times New Roman" w:hAnsi="Times New Roman" w:cs="Times New Roman"/>
          <w:bCs/>
          <w:sz w:val="24"/>
          <w:lang w:val="en-US"/>
        </w:rPr>
        <w:t xml:space="preserve">Application </w:t>
      </w:r>
      <w:r w:rsidR="000B2F9A" w:rsidRPr="00816859">
        <w:rPr>
          <w:rFonts w:ascii="Times New Roman" w:hAnsi="Times New Roman" w:cs="Times New Roman"/>
          <w:bCs/>
          <w:sz w:val="24"/>
          <w:lang w:val="en-US"/>
        </w:rPr>
        <w:t>R</w:t>
      </w:r>
      <w:r w:rsidR="00DF2F5C" w:rsidRPr="00816859">
        <w:rPr>
          <w:rFonts w:ascii="Times New Roman" w:hAnsi="Times New Roman" w:cs="Times New Roman"/>
          <w:bCs/>
          <w:sz w:val="24"/>
          <w:lang w:val="en-US"/>
        </w:rPr>
        <w:t>)</w:t>
      </w:r>
      <w:r w:rsidRPr="00816859">
        <w:rPr>
          <w:rFonts w:ascii="Times New Roman" w:hAnsi="Times New Roman" w:cs="Times New Roman"/>
          <w:sz w:val="24"/>
          <w:szCs w:val="24"/>
          <w:shd w:val="clear" w:color="auto" w:fill="FFFFFF"/>
          <w:lang w:val="en-US"/>
        </w:rPr>
        <w:t xml:space="preserve">. The technical and economic efficiency of the implementation of the "Astana Reservoir Bathymetry Map" in the RSE Kazvodkhoz of the CWR is associated with the transfer to the authorized body of the current bathymetric model with refined calculations of water resources at different levels of the mirror. The scientific and technical level of research and development, when compared with the best achievements in the field of flood modeling, testifies to its compliance with modern developments. This study on the application of hydrological modeling is one of the first in the republic. </w:t>
      </w:r>
    </w:p>
    <w:p w:rsidR="00D441BF" w:rsidRPr="00816859" w:rsidRDefault="00D441BF" w:rsidP="00586C8A">
      <w:pPr>
        <w:spacing w:after="0" w:line="360" w:lineRule="auto"/>
        <w:ind w:firstLine="567"/>
        <w:jc w:val="both"/>
        <w:rPr>
          <w:rFonts w:ascii="Times New Roman" w:hAnsi="Times New Roman" w:cs="Times New Roman"/>
          <w:sz w:val="24"/>
          <w:szCs w:val="24"/>
          <w:shd w:val="clear" w:color="auto" w:fill="FFFFFF"/>
          <w:lang w:val="en-US"/>
        </w:rPr>
      </w:pPr>
    </w:p>
    <w:p w:rsidR="00F4445F" w:rsidRPr="00E228AC" w:rsidRDefault="00F4445F" w:rsidP="00F4445F">
      <w:pPr>
        <w:spacing w:after="0" w:line="360" w:lineRule="auto"/>
        <w:ind w:firstLine="567"/>
        <w:jc w:val="center"/>
        <w:rPr>
          <w:rFonts w:ascii="Times New Roman" w:hAnsi="Times New Roman"/>
          <w:b/>
          <w:sz w:val="24"/>
          <w:szCs w:val="24"/>
          <w:lang w:val="en-US"/>
        </w:rPr>
      </w:pPr>
      <w:r w:rsidRPr="00E228AC">
        <w:rPr>
          <w:rFonts w:ascii="Times New Roman" w:hAnsi="Times New Roman" w:cs="Times New Roman"/>
          <w:b/>
          <w:sz w:val="24"/>
          <w:szCs w:val="24"/>
          <w:lang w:val="en-US"/>
        </w:rPr>
        <w:lastRenderedPageBreak/>
        <w:t>REFERENCES</w:t>
      </w:r>
    </w:p>
    <w:p w:rsidR="00DF2F5C" w:rsidRPr="00816859" w:rsidRDefault="00DF2F5C" w:rsidP="00DF2F5C">
      <w:pPr>
        <w:spacing w:after="0" w:line="360" w:lineRule="auto"/>
        <w:ind w:firstLine="567"/>
        <w:jc w:val="both"/>
        <w:rPr>
          <w:rFonts w:ascii="Times New Roman" w:hAnsi="Times New Roman"/>
          <w:sz w:val="24"/>
          <w:szCs w:val="24"/>
          <w:lang w:val="en-US"/>
        </w:rPr>
      </w:pPr>
      <w:r w:rsidRPr="00816859">
        <w:rPr>
          <w:rFonts w:ascii="Times New Roman" w:hAnsi="Times New Roman"/>
          <w:sz w:val="24"/>
          <w:szCs w:val="24"/>
          <w:lang w:val="en-US"/>
        </w:rPr>
        <w:t xml:space="preserve">1 </w:t>
      </w:r>
      <w:r w:rsidR="009651EA" w:rsidRPr="00816859">
        <w:rPr>
          <w:rFonts w:ascii="Times New Roman" w:hAnsi="Times New Roman"/>
          <w:sz w:val="24"/>
          <w:szCs w:val="24"/>
          <w:lang w:val="en-US"/>
        </w:rPr>
        <w:t>Burlibaev, M. Zh. Hydrological natural phenomena (world trends, chronicles of Belarus and Kazakhstan) / M. Zh. Burlibaev, A. A. Volchek, M. Yu. Kalinin // Water resources of Central Asia and their use, vol. 2: materials of the international scientific and practical conference, dedicated to summing up the results of the UN decade "Water for Life". - Almaty, 2016 .- P. 372-377</w:t>
      </w:r>
      <w:r w:rsidRPr="00816859">
        <w:rPr>
          <w:rFonts w:ascii="Times New Roman" w:hAnsi="Times New Roman"/>
          <w:sz w:val="24"/>
          <w:szCs w:val="24"/>
          <w:lang w:val="en-US"/>
        </w:rPr>
        <w:t>;</w:t>
      </w:r>
    </w:p>
    <w:p w:rsidR="00DF2F5C" w:rsidRPr="00816859" w:rsidRDefault="00DF2F5C" w:rsidP="00DF2F5C">
      <w:pPr>
        <w:spacing w:after="0" w:line="360" w:lineRule="auto"/>
        <w:ind w:firstLine="567"/>
        <w:jc w:val="both"/>
        <w:rPr>
          <w:rFonts w:ascii="Times New Roman" w:hAnsi="Times New Roman"/>
          <w:sz w:val="24"/>
          <w:szCs w:val="24"/>
          <w:lang w:val="en-US"/>
        </w:rPr>
      </w:pPr>
      <w:r w:rsidRPr="00816859">
        <w:rPr>
          <w:rFonts w:ascii="Times New Roman" w:hAnsi="Times New Roman"/>
          <w:sz w:val="24"/>
          <w:szCs w:val="24"/>
          <w:lang w:val="en-US"/>
        </w:rPr>
        <w:t xml:space="preserve">2 </w:t>
      </w:r>
      <w:r w:rsidRPr="00816859">
        <w:rPr>
          <w:rFonts w:ascii="Times New Roman" w:hAnsi="Times New Roman"/>
          <w:bCs/>
          <w:sz w:val="24"/>
          <w:szCs w:val="24"/>
          <w:lang w:val="en-US"/>
        </w:rPr>
        <w:t>Thieken, A. H. [et al.]. Methods for flood risk assessment: Concepts and challenges / A. H. Thieken [et al.] // International workshop on flash floods in urban areas. – 2006. – P. 1-12;</w:t>
      </w:r>
    </w:p>
    <w:p w:rsidR="00DF2F5C" w:rsidRPr="00816859" w:rsidRDefault="00DF2F5C" w:rsidP="00DF2F5C">
      <w:pPr>
        <w:spacing w:after="0" w:line="360" w:lineRule="auto"/>
        <w:ind w:firstLine="567"/>
        <w:jc w:val="both"/>
        <w:rPr>
          <w:rFonts w:ascii="Times New Roman" w:hAnsi="Times New Roman"/>
          <w:sz w:val="24"/>
          <w:szCs w:val="24"/>
          <w:lang w:val="en-US"/>
        </w:rPr>
      </w:pPr>
      <w:r w:rsidRPr="00816859">
        <w:rPr>
          <w:rFonts w:ascii="Times New Roman" w:hAnsi="Times New Roman"/>
          <w:sz w:val="24"/>
          <w:szCs w:val="24"/>
          <w:lang w:val="en-US"/>
        </w:rPr>
        <w:t xml:space="preserve">3 </w:t>
      </w:r>
      <w:r w:rsidR="00EC3B59" w:rsidRPr="00816859">
        <w:rPr>
          <w:rFonts w:ascii="Times New Roman" w:hAnsi="Times New Roman"/>
          <w:bCs/>
          <w:sz w:val="24"/>
          <w:szCs w:val="24"/>
          <w:lang w:val="en-US"/>
        </w:rPr>
        <w:t>Frolov, N. L. [and others]. Assessment of the hazard of hydrological phenomena at the regional and local levels / N.L. Frolov [and others]. // Water management of Russia. - 2014. - No. 3. - P. 58-74</w:t>
      </w:r>
      <w:r w:rsidRPr="00816859">
        <w:rPr>
          <w:rFonts w:ascii="Times New Roman" w:hAnsi="Times New Roman"/>
          <w:bCs/>
          <w:sz w:val="24"/>
          <w:szCs w:val="24"/>
          <w:lang w:val="en-US"/>
        </w:rPr>
        <w:t>;</w:t>
      </w:r>
    </w:p>
    <w:p w:rsidR="00DF2F5C" w:rsidRPr="00816859" w:rsidRDefault="00DF2F5C" w:rsidP="00DF2F5C">
      <w:pPr>
        <w:spacing w:after="0" w:line="360" w:lineRule="auto"/>
        <w:ind w:firstLine="567"/>
        <w:jc w:val="both"/>
        <w:rPr>
          <w:rFonts w:ascii="Times New Roman" w:hAnsi="Times New Roman"/>
          <w:sz w:val="24"/>
          <w:szCs w:val="24"/>
          <w:lang w:val="en-US"/>
        </w:rPr>
      </w:pPr>
      <w:r w:rsidRPr="00816859">
        <w:rPr>
          <w:rFonts w:ascii="Times New Roman" w:hAnsi="Times New Roman"/>
          <w:sz w:val="24"/>
          <w:szCs w:val="24"/>
          <w:lang w:val="en-US"/>
        </w:rPr>
        <w:t xml:space="preserve">4  </w:t>
      </w:r>
      <w:r w:rsidRPr="00816859">
        <w:rPr>
          <w:rFonts w:ascii="Times New Roman" w:hAnsi="Times New Roman"/>
          <w:bCs/>
          <w:sz w:val="24"/>
          <w:szCs w:val="24"/>
          <w:lang w:val="en-US"/>
        </w:rPr>
        <w:t xml:space="preserve">Kaplan, S. On the quantitative definition of risk / S. Kaplan, B. J.  Garrick // Risk analysis. – 1981. – </w:t>
      </w:r>
      <w:r w:rsidRPr="00816859">
        <w:rPr>
          <w:rFonts w:ascii="Times New Roman" w:hAnsi="Times New Roman"/>
          <w:bCs/>
          <w:sz w:val="24"/>
          <w:szCs w:val="24"/>
        </w:rPr>
        <w:t>Т</w:t>
      </w:r>
      <w:r w:rsidRPr="00816859">
        <w:rPr>
          <w:rFonts w:ascii="Times New Roman" w:hAnsi="Times New Roman"/>
          <w:bCs/>
          <w:sz w:val="24"/>
          <w:szCs w:val="24"/>
          <w:lang w:val="en-US"/>
        </w:rPr>
        <w:t>. 1. – № 1. – P. 11-27;</w:t>
      </w:r>
    </w:p>
    <w:p w:rsidR="00DF2F5C" w:rsidRPr="00816859" w:rsidRDefault="00DF2F5C" w:rsidP="00DF2F5C">
      <w:pPr>
        <w:spacing w:after="0" w:line="360" w:lineRule="auto"/>
        <w:ind w:firstLine="567"/>
        <w:jc w:val="both"/>
        <w:rPr>
          <w:rFonts w:ascii="Times New Roman" w:hAnsi="Times New Roman"/>
          <w:bCs/>
          <w:sz w:val="24"/>
          <w:szCs w:val="24"/>
          <w:lang w:val="en-US"/>
        </w:rPr>
      </w:pPr>
      <w:r w:rsidRPr="00816859">
        <w:rPr>
          <w:rFonts w:ascii="Times New Roman" w:hAnsi="Times New Roman"/>
          <w:sz w:val="24"/>
          <w:szCs w:val="24"/>
          <w:lang w:val="en-US"/>
        </w:rPr>
        <w:t xml:space="preserve">5 </w:t>
      </w:r>
      <w:r w:rsidR="00EC3B59" w:rsidRPr="00816859">
        <w:rPr>
          <w:rFonts w:ascii="Times New Roman" w:hAnsi="Times New Roman"/>
          <w:bCs/>
          <w:sz w:val="24"/>
          <w:szCs w:val="24"/>
          <w:lang w:val="en-US"/>
        </w:rPr>
        <w:t>Osipov, V.I.Management of natural risks / V.I. Osipov // Bulletin of the Russian Academy of Sciences. - 2010. - T. 80. - No. 4. - P. 291-297</w:t>
      </w:r>
      <w:r w:rsidRPr="00816859">
        <w:rPr>
          <w:rFonts w:ascii="Times New Roman" w:hAnsi="Times New Roman"/>
          <w:bCs/>
          <w:sz w:val="24"/>
          <w:szCs w:val="24"/>
          <w:lang w:val="en-US"/>
        </w:rPr>
        <w:t>;</w:t>
      </w:r>
    </w:p>
    <w:p w:rsidR="00DF2F5C" w:rsidRPr="00816859" w:rsidRDefault="00DF2F5C" w:rsidP="00DF2F5C">
      <w:pPr>
        <w:spacing w:after="0" w:line="360" w:lineRule="auto"/>
        <w:ind w:firstLine="567"/>
        <w:jc w:val="both"/>
        <w:rPr>
          <w:rFonts w:ascii="Times New Roman" w:hAnsi="Times New Roman"/>
          <w:sz w:val="24"/>
          <w:szCs w:val="24"/>
          <w:lang w:val="en-US"/>
        </w:rPr>
      </w:pPr>
      <w:r w:rsidRPr="00816859">
        <w:rPr>
          <w:rFonts w:ascii="Times New Roman" w:hAnsi="Times New Roman"/>
          <w:sz w:val="24"/>
          <w:szCs w:val="24"/>
          <w:lang w:val="en-US"/>
        </w:rPr>
        <w:t xml:space="preserve">6 </w:t>
      </w:r>
      <w:r w:rsidR="00EC3B59" w:rsidRPr="00816859">
        <w:rPr>
          <w:rFonts w:ascii="Times New Roman" w:hAnsi="Times New Roman"/>
          <w:bCs/>
          <w:sz w:val="24"/>
          <w:szCs w:val="24"/>
          <w:lang w:val="en-US"/>
        </w:rPr>
        <w:t>Shalikovsky, A. V. System of numerical indicators of the level of risk for floods of various genesis / A. V. Shalikovsky // Scientific support for the implementation of the "Water Strategy of the Russian Federation for the period up to 2020". T. 2: Collection of scientific works. / Federal Agency for Scientific Organizations, Scientific Council of the ONZ RAS "Land Water Resources", Institute of Water Problems of the Russian Academy of Sciences, Institute of Water Problems of the North, KarRC RAS; Ed .: Pryazhinskaya V.G., Gelfan A.N., Stepanova M.I., Bednaya R.I., Kazakov Yu.E. - Petrozavodsk: KarRC RAS, 2015. - P.64</w:t>
      </w:r>
      <w:r w:rsidRPr="00816859">
        <w:rPr>
          <w:rFonts w:ascii="Times New Roman" w:hAnsi="Times New Roman"/>
          <w:bCs/>
          <w:sz w:val="24"/>
          <w:szCs w:val="24"/>
          <w:lang w:val="en-US"/>
        </w:rPr>
        <w:t>;</w:t>
      </w:r>
    </w:p>
    <w:p w:rsidR="00DF2F5C" w:rsidRPr="00816859" w:rsidRDefault="00DF2F5C" w:rsidP="00DF2F5C">
      <w:pPr>
        <w:spacing w:after="0" w:line="360" w:lineRule="auto"/>
        <w:ind w:firstLine="567"/>
        <w:jc w:val="both"/>
        <w:rPr>
          <w:rFonts w:ascii="Times New Roman" w:hAnsi="Times New Roman"/>
          <w:bCs/>
          <w:sz w:val="24"/>
          <w:szCs w:val="24"/>
          <w:lang w:val="en-US"/>
        </w:rPr>
      </w:pPr>
      <w:r w:rsidRPr="00816859">
        <w:rPr>
          <w:rFonts w:ascii="Times New Roman" w:hAnsi="Times New Roman"/>
          <w:sz w:val="24"/>
          <w:szCs w:val="24"/>
          <w:lang w:val="en-US"/>
        </w:rPr>
        <w:t xml:space="preserve">7 </w:t>
      </w:r>
      <w:r w:rsidR="00EC3B59" w:rsidRPr="00816859">
        <w:rPr>
          <w:rFonts w:ascii="Times New Roman" w:hAnsi="Times New Roman"/>
          <w:bCs/>
          <w:sz w:val="24"/>
          <w:szCs w:val="24"/>
          <w:lang w:val="en-US"/>
        </w:rPr>
        <w:t>Gladkevich, G. I. Flood hazard assessment in the territory of the Russian Federation / G. I. Gladkevich, P. N. Tersky, N. L. Frolova // Water management of Russia: problems, technologies, management. - 2012. - No. 2. - P. 29-46</w:t>
      </w:r>
      <w:r w:rsidRPr="00816859">
        <w:rPr>
          <w:rFonts w:ascii="Times New Roman" w:hAnsi="Times New Roman"/>
          <w:bCs/>
          <w:sz w:val="24"/>
          <w:szCs w:val="24"/>
          <w:lang w:val="en-US"/>
        </w:rPr>
        <w:t>;</w:t>
      </w:r>
    </w:p>
    <w:p w:rsidR="00DF2F5C" w:rsidRPr="00816859" w:rsidRDefault="00DF2F5C" w:rsidP="00DF2F5C">
      <w:pPr>
        <w:spacing w:after="0" w:line="360" w:lineRule="auto"/>
        <w:ind w:firstLine="567"/>
        <w:jc w:val="both"/>
        <w:rPr>
          <w:rFonts w:ascii="Times New Roman" w:hAnsi="Times New Roman"/>
          <w:sz w:val="24"/>
          <w:szCs w:val="24"/>
          <w:lang w:val="en-US"/>
        </w:rPr>
      </w:pPr>
      <w:r w:rsidRPr="00816859">
        <w:rPr>
          <w:rFonts w:ascii="Times New Roman" w:hAnsi="Times New Roman"/>
          <w:bCs/>
          <w:sz w:val="24"/>
          <w:szCs w:val="24"/>
          <w:lang w:val="en-US"/>
        </w:rPr>
        <w:t xml:space="preserve">8 </w:t>
      </w:r>
      <w:r w:rsidR="00EC3B59" w:rsidRPr="00816859">
        <w:rPr>
          <w:rFonts w:ascii="Times New Roman" w:hAnsi="Times New Roman" w:cs="Times New Roman"/>
          <w:sz w:val="24"/>
          <w:szCs w:val="24"/>
          <w:lang w:val="en-US"/>
        </w:rPr>
        <w:t>Engineering handbook. Recommended values ​​of the roughness coefficient n in Manning's formula for various wall materials of pipelines, trays, pipes, artificial gutters, etc</w:t>
      </w:r>
      <w:r w:rsidRPr="00816859">
        <w:rPr>
          <w:rFonts w:ascii="Times New Roman" w:hAnsi="Times New Roman" w:cs="Times New Roman"/>
          <w:sz w:val="24"/>
          <w:szCs w:val="24"/>
          <w:lang w:val="en-US"/>
        </w:rPr>
        <w:t xml:space="preserve"> </w:t>
      </w:r>
      <w:r w:rsidRPr="00816859">
        <w:rPr>
          <w:rFonts w:ascii="Times New Roman" w:hAnsi="Times New Roman" w:cs="Times New Roman"/>
          <w:sz w:val="24"/>
          <w:szCs w:val="24"/>
          <w:lang w:val="kk-KZ"/>
        </w:rPr>
        <w:t>[</w:t>
      </w:r>
      <w:r w:rsidR="00EC3B59" w:rsidRPr="00816859">
        <w:rPr>
          <w:rFonts w:ascii="Times New Roman" w:hAnsi="Times New Roman"/>
          <w:bCs/>
          <w:sz w:val="24"/>
          <w:szCs w:val="24"/>
          <w:lang w:val="en-US"/>
        </w:rPr>
        <w:t>Electronic resource</w:t>
      </w:r>
      <w:r w:rsidRPr="00816859">
        <w:rPr>
          <w:rFonts w:ascii="Times New Roman" w:hAnsi="Times New Roman" w:cs="Times New Roman"/>
          <w:sz w:val="24"/>
          <w:szCs w:val="24"/>
          <w:lang w:val="kk-KZ"/>
        </w:rPr>
        <w:t xml:space="preserve">]. – </w:t>
      </w:r>
      <w:r w:rsidR="00EC3B59" w:rsidRPr="00816859">
        <w:rPr>
          <w:rFonts w:ascii="Times New Roman" w:hAnsi="Times New Roman"/>
          <w:bCs/>
          <w:sz w:val="24"/>
          <w:szCs w:val="24"/>
          <w:lang w:val="kk-KZ"/>
        </w:rPr>
        <w:t>Access mode</w:t>
      </w:r>
      <w:r w:rsidRPr="00816859">
        <w:rPr>
          <w:rFonts w:ascii="Times New Roman" w:hAnsi="Times New Roman" w:cs="Times New Roman"/>
          <w:sz w:val="24"/>
          <w:szCs w:val="24"/>
          <w:lang w:val="kk-KZ"/>
        </w:rPr>
        <w:t>:</w:t>
      </w:r>
      <w:r w:rsidRPr="00816859">
        <w:rPr>
          <w:rFonts w:ascii="Times New Roman" w:hAnsi="Times New Roman" w:cs="Times New Roman"/>
          <w:sz w:val="24"/>
          <w:szCs w:val="24"/>
          <w:lang w:val="en-US"/>
        </w:rPr>
        <w:t xml:space="preserve"> </w:t>
      </w:r>
      <w:hyperlink r:id="rId57" w:history="1">
        <w:r w:rsidRPr="00816859">
          <w:rPr>
            <w:rStyle w:val="aff"/>
            <w:rFonts w:ascii="Times New Roman" w:hAnsi="Times New Roman" w:cs="Times New Roman"/>
            <w:color w:val="auto"/>
            <w:lang w:val="en-US"/>
          </w:rPr>
          <w:t>https://dpva.ru</w:t>
        </w:r>
      </w:hyperlink>
      <w:r w:rsidRPr="00816859">
        <w:rPr>
          <w:rStyle w:val="aff"/>
          <w:rFonts w:ascii="Times New Roman" w:hAnsi="Times New Roman" w:cs="Times New Roman"/>
          <w:color w:val="auto"/>
          <w:lang w:val="en-US"/>
        </w:rPr>
        <w:t>;</w:t>
      </w:r>
    </w:p>
    <w:p w:rsidR="00DF2F5C" w:rsidRPr="00816859" w:rsidRDefault="00DF2F5C" w:rsidP="00DF2F5C">
      <w:pPr>
        <w:spacing w:after="0" w:line="360" w:lineRule="auto"/>
        <w:ind w:firstLine="567"/>
        <w:jc w:val="both"/>
        <w:rPr>
          <w:rFonts w:ascii="Times New Roman" w:hAnsi="Times New Roman"/>
          <w:sz w:val="24"/>
          <w:szCs w:val="24"/>
          <w:lang w:val="en-US"/>
        </w:rPr>
      </w:pPr>
      <w:r w:rsidRPr="00816859">
        <w:rPr>
          <w:rFonts w:ascii="Times New Roman" w:hAnsi="Times New Roman"/>
          <w:sz w:val="24"/>
          <w:szCs w:val="24"/>
          <w:lang w:val="en-US"/>
        </w:rPr>
        <w:t xml:space="preserve">9 </w:t>
      </w:r>
      <w:r w:rsidR="00EC3B59" w:rsidRPr="00816859">
        <w:rPr>
          <w:rFonts w:ascii="Times New Roman" w:hAnsi="Times New Roman"/>
          <w:bCs/>
          <w:sz w:val="24"/>
          <w:szCs w:val="24"/>
          <w:lang w:val="en-US"/>
        </w:rPr>
        <w:t>Belikov, V. V. [and others]. Computer hydraulic model of a river basin - the basis for determining the damage to the national economy from floods / V.V.Belikov // Safety of energy structures. - 2003. - No. 11. - P.132-148;</w:t>
      </w:r>
    </w:p>
    <w:p w:rsidR="00DF2F5C" w:rsidRPr="00816859" w:rsidRDefault="00DF2F5C" w:rsidP="00DF2F5C">
      <w:pPr>
        <w:spacing w:after="0" w:line="360" w:lineRule="auto"/>
        <w:ind w:firstLine="567"/>
        <w:jc w:val="both"/>
        <w:rPr>
          <w:rFonts w:ascii="Times New Roman" w:hAnsi="Times New Roman"/>
          <w:sz w:val="24"/>
          <w:szCs w:val="24"/>
          <w:lang w:val="en-US"/>
        </w:rPr>
      </w:pPr>
      <w:r w:rsidRPr="00816859">
        <w:rPr>
          <w:rFonts w:ascii="Times New Roman" w:hAnsi="Times New Roman"/>
          <w:sz w:val="24"/>
          <w:szCs w:val="24"/>
          <w:lang w:val="en-US"/>
        </w:rPr>
        <w:t xml:space="preserve">10 </w:t>
      </w:r>
      <w:r w:rsidR="00EC3B59" w:rsidRPr="00816859">
        <w:rPr>
          <w:rFonts w:ascii="Times New Roman" w:hAnsi="Times New Roman"/>
          <w:bCs/>
          <w:sz w:val="24"/>
          <w:szCs w:val="24"/>
          <w:lang w:val="en-US"/>
        </w:rPr>
        <w:t>Belikov, V.V., Improvement of methods and technologies of applied numerical modeling in hydraulics of open flows: dis. / Vitaly Vasilievich Belikov. - Moscow: [Research Institute of Energetics. structures (JSC NIIES)], 2005. - 358 p.;</w:t>
      </w:r>
    </w:p>
    <w:p w:rsidR="00DF2F5C" w:rsidRPr="00816859" w:rsidRDefault="00DF2F5C" w:rsidP="00DF2F5C">
      <w:pPr>
        <w:spacing w:after="0" w:line="360" w:lineRule="auto"/>
        <w:ind w:firstLine="567"/>
        <w:jc w:val="both"/>
        <w:rPr>
          <w:rFonts w:ascii="Times New Roman" w:hAnsi="Times New Roman"/>
          <w:sz w:val="24"/>
          <w:szCs w:val="24"/>
          <w:lang w:val="en-US"/>
        </w:rPr>
      </w:pPr>
      <w:r w:rsidRPr="00816859">
        <w:rPr>
          <w:rFonts w:ascii="Times New Roman" w:hAnsi="Times New Roman"/>
          <w:sz w:val="24"/>
          <w:szCs w:val="24"/>
          <w:lang w:val="en-US"/>
        </w:rPr>
        <w:lastRenderedPageBreak/>
        <w:t xml:space="preserve">11 </w:t>
      </w:r>
      <w:r w:rsidR="00EC3B59" w:rsidRPr="00816859">
        <w:rPr>
          <w:rFonts w:ascii="Times New Roman" w:hAnsi="Times New Roman"/>
          <w:bCs/>
          <w:sz w:val="24"/>
          <w:szCs w:val="24"/>
          <w:lang w:val="en-US"/>
        </w:rPr>
        <w:t>STREAM_2D software package for calculating currents, bottom deformations and pollution transfer in open streams / VV Belikov, VV Kochetkov // Certificate of state registration of computer programs. - 2014. - No. 2014612181</w:t>
      </w:r>
      <w:r w:rsidRPr="00816859">
        <w:rPr>
          <w:rFonts w:ascii="Times New Roman" w:hAnsi="Times New Roman"/>
          <w:bCs/>
          <w:sz w:val="24"/>
          <w:szCs w:val="24"/>
          <w:lang w:val="en-US"/>
        </w:rPr>
        <w:t>;</w:t>
      </w:r>
    </w:p>
    <w:p w:rsidR="00DF2F5C" w:rsidRPr="00816859" w:rsidRDefault="00DF2F5C" w:rsidP="00DF2F5C">
      <w:pPr>
        <w:spacing w:after="0" w:line="360" w:lineRule="auto"/>
        <w:ind w:firstLine="567"/>
        <w:jc w:val="both"/>
        <w:rPr>
          <w:rFonts w:ascii="Times New Roman" w:hAnsi="Times New Roman"/>
          <w:sz w:val="24"/>
          <w:szCs w:val="24"/>
          <w:lang w:val="en-US"/>
        </w:rPr>
      </w:pPr>
      <w:r w:rsidRPr="00816859">
        <w:rPr>
          <w:rFonts w:ascii="Times New Roman" w:hAnsi="Times New Roman"/>
          <w:sz w:val="24"/>
          <w:szCs w:val="24"/>
          <w:lang w:val="en-US"/>
        </w:rPr>
        <w:t xml:space="preserve">12 </w:t>
      </w:r>
      <w:r w:rsidRPr="00816859">
        <w:rPr>
          <w:rFonts w:ascii="Times New Roman" w:hAnsi="Times New Roman"/>
          <w:bCs/>
          <w:sz w:val="24"/>
          <w:szCs w:val="24"/>
          <w:lang w:val="en-US"/>
        </w:rPr>
        <w:t>Modeling the World of Water. DHI Water &amp; Environment. [</w:t>
      </w:r>
      <w:r w:rsidR="00EC3B59" w:rsidRPr="00816859">
        <w:rPr>
          <w:rFonts w:ascii="Times New Roman" w:hAnsi="Times New Roman"/>
          <w:bCs/>
          <w:sz w:val="24"/>
          <w:szCs w:val="24"/>
          <w:lang w:val="en-US"/>
        </w:rPr>
        <w:t>Electronic resource</w:t>
      </w:r>
      <w:r w:rsidRPr="00816859">
        <w:rPr>
          <w:rFonts w:ascii="Times New Roman" w:hAnsi="Times New Roman"/>
          <w:bCs/>
          <w:sz w:val="24"/>
          <w:szCs w:val="24"/>
          <w:lang w:val="en-US"/>
        </w:rPr>
        <w:t xml:space="preserve">]. – 2005. – </w:t>
      </w:r>
      <w:r w:rsidR="00EC3B59" w:rsidRPr="00816859">
        <w:rPr>
          <w:rFonts w:ascii="Times New Roman" w:hAnsi="Times New Roman"/>
          <w:bCs/>
          <w:sz w:val="24"/>
          <w:szCs w:val="24"/>
          <w:lang w:val="kk-KZ"/>
        </w:rPr>
        <w:t>Access mode</w:t>
      </w:r>
      <w:r w:rsidRPr="00816859">
        <w:rPr>
          <w:rFonts w:ascii="Times New Roman" w:hAnsi="Times New Roman"/>
          <w:bCs/>
          <w:sz w:val="24"/>
          <w:szCs w:val="24"/>
          <w:lang w:val="en-US"/>
        </w:rPr>
        <w:t xml:space="preserve">: </w:t>
      </w:r>
      <w:hyperlink r:id="rId58" w:history="1">
        <w:r w:rsidRPr="00816859">
          <w:rPr>
            <w:rFonts w:ascii="Times New Roman" w:hAnsi="Times New Roman"/>
            <w:bCs/>
            <w:sz w:val="24"/>
            <w:szCs w:val="24"/>
            <w:u w:val="single"/>
            <w:lang w:val="en-US"/>
          </w:rPr>
          <w:t>https://www.dhigroup.com</w:t>
        </w:r>
      </w:hyperlink>
      <w:r w:rsidRPr="00816859">
        <w:rPr>
          <w:rFonts w:ascii="Times New Roman" w:hAnsi="Times New Roman"/>
          <w:bCs/>
          <w:sz w:val="24"/>
          <w:szCs w:val="24"/>
          <w:u w:val="single"/>
          <w:lang w:val="en-US"/>
        </w:rPr>
        <w:t>;</w:t>
      </w:r>
      <w:r w:rsidRPr="00816859">
        <w:rPr>
          <w:rFonts w:ascii="Times New Roman" w:hAnsi="Times New Roman"/>
          <w:bCs/>
          <w:sz w:val="24"/>
          <w:szCs w:val="24"/>
          <w:lang w:val="kk-KZ"/>
        </w:rPr>
        <w:t xml:space="preserve"> </w:t>
      </w:r>
    </w:p>
    <w:p w:rsidR="00DF2F5C" w:rsidRPr="00816859" w:rsidRDefault="00DF2F5C" w:rsidP="00DF2F5C">
      <w:pPr>
        <w:spacing w:after="0" w:line="360" w:lineRule="auto"/>
        <w:ind w:firstLine="567"/>
        <w:jc w:val="both"/>
        <w:rPr>
          <w:rFonts w:ascii="Times New Roman" w:hAnsi="Times New Roman"/>
          <w:sz w:val="24"/>
          <w:szCs w:val="24"/>
          <w:lang w:val="en-US"/>
        </w:rPr>
      </w:pPr>
      <w:r w:rsidRPr="00816859">
        <w:rPr>
          <w:rFonts w:ascii="Times New Roman" w:hAnsi="Times New Roman"/>
          <w:sz w:val="24"/>
          <w:szCs w:val="24"/>
          <w:lang w:val="en-US"/>
        </w:rPr>
        <w:t xml:space="preserve">13 </w:t>
      </w:r>
      <w:r w:rsidRPr="00816859">
        <w:rPr>
          <w:rFonts w:ascii="Times New Roman" w:hAnsi="Times New Roman"/>
          <w:bCs/>
          <w:sz w:val="24"/>
          <w:szCs w:val="24"/>
          <w:lang w:val="en-US"/>
        </w:rPr>
        <w:t>Delft3D-FLOW Version 3.06 User Manual. WL | Delft hydraulics. 2018. [</w:t>
      </w:r>
      <w:r w:rsidR="00EC3B59" w:rsidRPr="00816859">
        <w:rPr>
          <w:rFonts w:ascii="Times New Roman" w:hAnsi="Times New Roman"/>
          <w:bCs/>
          <w:sz w:val="24"/>
          <w:szCs w:val="24"/>
          <w:lang w:val="en-US"/>
        </w:rPr>
        <w:t>Electronic resource</w:t>
      </w:r>
      <w:r w:rsidRPr="00816859">
        <w:rPr>
          <w:rFonts w:ascii="Times New Roman" w:hAnsi="Times New Roman"/>
          <w:bCs/>
          <w:sz w:val="24"/>
          <w:szCs w:val="24"/>
          <w:lang w:val="en-US"/>
        </w:rPr>
        <w:t xml:space="preserve">]. – </w:t>
      </w:r>
      <w:r w:rsidR="00EC3B59" w:rsidRPr="00816859">
        <w:rPr>
          <w:rFonts w:ascii="Times New Roman" w:hAnsi="Times New Roman"/>
          <w:bCs/>
          <w:sz w:val="24"/>
          <w:szCs w:val="24"/>
          <w:lang w:val="kk-KZ"/>
        </w:rPr>
        <w:t>Access mode</w:t>
      </w:r>
      <w:r w:rsidRPr="00816859">
        <w:rPr>
          <w:rFonts w:ascii="Times New Roman" w:hAnsi="Times New Roman"/>
          <w:bCs/>
          <w:sz w:val="24"/>
          <w:szCs w:val="24"/>
          <w:lang w:val="en-US"/>
        </w:rPr>
        <w:t xml:space="preserve">:   </w:t>
      </w:r>
      <w:hyperlink r:id="rId59" w:history="1">
        <w:r w:rsidRPr="00816859">
          <w:rPr>
            <w:rFonts w:ascii="Times New Roman" w:hAnsi="Times New Roman"/>
            <w:bCs/>
            <w:sz w:val="24"/>
            <w:szCs w:val="24"/>
            <w:u w:val="single"/>
            <w:lang w:val="en-US"/>
          </w:rPr>
          <w:t>https://content.oss.deltares.nl/delft3d/manuals/Delft3D-FLOW_User_Manual.pdf</w:t>
        </w:r>
      </w:hyperlink>
      <w:r w:rsidRPr="00816859">
        <w:rPr>
          <w:rFonts w:ascii="Times New Roman" w:hAnsi="Times New Roman"/>
          <w:bCs/>
          <w:sz w:val="24"/>
          <w:szCs w:val="24"/>
          <w:u w:val="single"/>
          <w:lang w:val="en-US"/>
        </w:rPr>
        <w:t>;</w:t>
      </w:r>
    </w:p>
    <w:p w:rsidR="00DF2F5C" w:rsidRPr="00816859" w:rsidRDefault="00DF2F5C" w:rsidP="00DF2F5C">
      <w:pPr>
        <w:spacing w:after="0" w:line="360" w:lineRule="auto"/>
        <w:ind w:firstLine="567"/>
        <w:jc w:val="both"/>
        <w:rPr>
          <w:rFonts w:ascii="Times New Roman" w:hAnsi="Times New Roman"/>
          <w:sz w:val="24"/>
          <w:szCs w:val="24"/>
          <w:lang w:val="en-US"/>
        </w:rPr>
      </w:pPr>
      <w:r w:rsidRPr="00816859">
        <w:rPr>
          <w:rFonts w:ascii="Times New Roman" w:hAnsi="Times New Roman"/>
          <w:sz w:val="24"/>
          <w:szCs w:val="24"/>
          <w:lang w:val="en-US"/>
        </w:rPr>
        <w:t xml:space="preserve">14 </w:t>
      </w:r>
      <w:r w:rsidRPr="00816859">
        <w:rPr>
          <w:rFonts w:ascii="Times New Roman" w:hAnsi="Times New Roman"/>
          <w:bCs/>
          <w:sz w:val="24"/>
          <w:szCs w:val="24"/>
          <w:lang w:val="en-US"/>
        </w:rPr>
        <w:t>HEC-RAS river analysis system User’s Manual. 2002. [</w:t>
      </w:r>
      <w:r w:rsidR="00EC3B59" w:rsidRPr="00816859">
        <w:rPr>
          <w:rFonts w:ascii="Times New Roman" w:hAnsi="Times New Roman"/>
          <w:bCs/>
          <w:sz w:val="24"/>
          <w:szCs w:val="24"/>
          <w:lang w:val="en-US"/>
        </w:rPr>
        <w:t>Electronic resource</w:t>
      </w:r>
      <w:r w:rsidRPr="00816859">
        <w:rPr>
          <w:rFonts w:ascii="Times New Roman" w:hAnsi="Times New Roman"/>
          <w:bCs/>
          <w:sz w:val="24"/>
          <w:szCs w:val="24"/>
          <w:lang w:val="en-US"/>
        </w:rPr>
        <w:t xml:space="preserve">]. – </w:t>
      </w:r>
      <w:r w:rsidR="00EC3B59" w:rsidRPr="00816859">
        <w:rPr>
          <w:rFonts w:ascii="Times New Roman" w:hAnsi="Times New Roman"/>
          <w:bCs/>
          <w:sz w:val="24"/>
          <w:szCs w:val="24"/>
          <w:lang w:val="kk-KZ"/>
        </w:rPr>
        <w:t>Access mode</w:t>
      </w:r>
      <w:r w:rsidRPr="00816859">
        <w:rPr>
          <w:rFonts w:ascii="Times New Roman" w:hAnsi="Times New Roman"/>
          <w:bCs/>
          <w:sz w:val="24"/>
          <w:szCs w:val="24"/>
          <w:lang w:val="en-US"/>
        </w:rPr>
        <w:t xml:space="preserve">:   </w:t>
      </w:r>
      <w:hyperlink r:id="rId60" w:history="1">
        <w:r w:rsidRPr="00816859">
          <w:rPr>
            <w:rFonts w:ascii="Times New Roman" w:hAnsi="Times New Roman"/>
            <w:bCs/>
            <w:sz w:val="24"/>
            <w:szCs w:val="24"/>
            <w:u w:val="single"/>
            <w:lang w:val="en-US"/>
          </w:rPr>
          <w:t>http://www.hec.usace.army.mil/software/hec-ras/documentation/HEC-RAS%205.0%20Reference%20Manual.pdf</w:t>
        </w:r>
      </w:hyperlink>
      <w:r w:rsidRPr="00816859">
        <w:rPr>
          <w:rFonts w:ascii="Times New Roman" w:hAnsi="Times New Roman"/>
          <w:bCs/>
          <w:sz w:val="24"/>
          <w:szCs w:val="24"/>
          <w:u w:val="single"/>
          <w:lang w:val="en-US"/>
        </w:rPr>
        <w:t>;</w:t>
      </w:r>
    </w:p>
    <w:p w:rsidR="00DF2F5C" w:rsidRPr="00816859" w:rsidRDefault="00DF2F5C" w:rsidP="00DF2F5C">
      <w:pPr>
        <w:spacing w:after="0" w:line="360" w:lineRule="auto"/>
        <w:ind w:firstLine="567"/>
        <w:jc w:val="both"/>
        <w:rPr>
          <w:rFonts w:ascii="Times New Roman" w:hAnsi="Times New Roman"/>
          <w:sz w:val="24"/>
          <w:szCs w:val="24"/>
          <w:lang w:val="en-US"/>
        </w:rPr>
      </w:pPr>
      <w:r w:rsidRPr="00816859">
        <w:rPr>
          <w:rFonts w:ascii="Times New Roman" w:hAnsi="Times New Roman"/>
          <w:sz w:val="24"/>
          <w:szCs w:val="24"/>
          <w:lang w:val="en-US"/>
        </w:rPr>
        <w:t xml:space="preserve">15 </w:t>
      </w:r>
      <w:r w:rsidRPr="00816859">
        <w:rPr>
          <w:rFonts w:ascii="Times New Roman" w:hAnsi="Times New Roman"/>
          <w:bCs/>
          <w:sz w:val="24"/>
          <w:szCs w:val="24"/>
          <w:lang w:val="en-US"/>
        </w:rPr>
        <w:t>FLO-2D. Version 2006.01 User Manual [</w:t>
      </w:r>
      <w:r w:rsidR="00EC3B59" w:rsidRPr="00816859">
        <w:rPr>
          <w:rFonts w:ascii="Times New Roman" w:hAnsi="Times New Roman"/>
          <w:bCs/>
          <w:sz w:val="24"/>
          <w:szCs w:val="24"/>
          <w:lang w:val="en-US"/>
        </w:rPr>
        <w:t>Electronic resource</w:t>
      </w:r>
      <w:r w:rsidRPr="00816859">
        <w:rPr>
          <w:rFonts w:ascii="Times New Roman" w:hAnsi="Times New Roman"/>
          <w:bCs/>
          <w:sz w:val="24"/>
          <w:szCs w:val="24"/>
          <w:lang w:val="en-US"/>
        </w:rPr>
        <w:t xml:space="preserve">]. – </w:t>
      </w:r>
      <w:r w:rsidR="00EC3B59" w:rsidRPr="00816859">
        <w:rPr>
          <w:rFonts w:ascii="Times New Roman" w:hAnsi="Times New Roman"/>
          <w:bCs/>
          <w:sz w:val="24"/>
          <w:szCs w:val="24"/>
          <w:lang w:val="kk-KZ"/>
        </w:rPr>
        <w:t>Access mode</w:t>
      </w:r>
      <w:r w:rsidRPr="00816859">
        <w:rPr>
          <w:rFonts w:ascii="Times New Roman" w:hAnsi="Times New Roman"/>
          <w:bCs/>
          <w:sz w:val="24"/>
          <w:szCs w:val="24"/>
          <w:lang w:val="en-US"/>
        </w:rPr>
        <w:t xml:space="preserve">:  </w:t>
      </w:r>
      <w:hyperlink r:id="rId61" w:history="1">
        <w:r w:rsidRPr="00816859">
          <w:rPr>
            <w:rFonts w:ascii="Times New Roman" w:hAnsi="Times New Roman"/>
            <w:bCs/>
            <w:sz w:val="24"/>
            <w:szCs w:val="24"/>
            <w:u w:val="single"/>
            <w:lang w:val="en-US"/>
          </w:rPr>
          <w:t>http://www.flo-2d.com</w:t>
        </w:r>
      </w:hyperlink>
      <w:r w:rsidRPr="00816859">
        <w:rPr>
          <w:rFonts w:ascii="Times New Roman" w:hAnsi="Times New Roman"/>
          <w:bCs/>
          <w:sz w:val="24"/>
          <w:szCs w:val="24"/>
          <w:u w:val="single"/>
          <w:lang w:val="en-US"/>
        </w:rPr>
        <w:t>;</w:t>
      </w:r>
    </w:p>
    <w:p w:rsidR="00DF2F5C" w:rsidRPr="00816859" w:rsidRDefault="00DF2F5C" w:rsidP="00DF2F5C">
      <w:pPr>
        <w:spacing w:after="0" w:line="360" w:lineRule="auto"/>
        <w:ind w:firstLine="567"/>
        <w:jc w:val="both"/>
        <w:rPr>
          <w:rFonts w:ascii="Times New Roman" w:hAnsi="Times New Roman"/>
          <w:bCs/>
          <w:sz w:val="24"/>
          <w:szCs w:val="24"/>
          <w:lang w:val="en-US"/>
        </w:rPr>
      </w:pPr>
      <w:r w:rsidRPr="00816859">
        <w:rPr>
          <w:rFonts w:ascii="Times New Roman" w:hAnsi="Times New Roman"/>
          <w:sz w:val="24"/>
          <w:szCs w:val="24"/>
        </w:rPr>
        <w:t xml:space="preserve">16 </w:t>
      </w:r>
      <w:r w:rsidRPr="00816859">
        <w:rPr>
          <w:rFonts w:ascii="Times New Roman" w:hAnsi="Times New Roman"/>
          <w:bCs/>
          <w:sz w:val="24"/>
          <w:szCs w:val="24"/>
        </w:rPr>
        <w:t>Ресурсы поверхностных вод районов освоения целинных и залежных земель Акмолинская область Казахской ССР; / под общ. ред. В</w:t>
      </w:r>
      <w:r w:rsidRPr="00816859">
        <w:rPr>
          <w:rFonts w:ascii="Times New Roman" w:hAnsi="Times New Roman"/>
          <w:bCs/>
          <w:sz w:val="24"/>
          <w:szCs w:val="24"/>
          <w:lang w:val="en-US"/>
        </w:rPr>
        <w:t xml:space="preserve">. </w:t>
      </w:r>
      <w:r w:rsidRPr="00816859">
        <w:rPr>
          <w:rFonts w:ascii="Times New Roman" w:hAnsi="Times New Roman"/>
          <w:bCs/>
          <w:sz w:val="24"/>
          <w:szCs w:val="24"/>
        </w:rPr>
        <w:t>А</w:t>
      </w:r>
      <w:r w:rsidRPr="00816859">
        <w:rPr>
          <w:rFonts w:ascii="Times New Roman" w:hAnsi="Times New Roman"/>
          <w:bCs/>
          <w:sz w:val="24"/>
          <w:szCs w:val="24"/>
          <w:lang w:val="en-US"/>
        </w:rPr>
        <w:t xml:space="preserve">. </w:t>
      </w:r>
      <w:r w:rsidRPr="00816859">
        <w:rPr>
          <w:rFonts w:ascii="Times New Roman" w:hAnsi="Times New Roman"/>
          <w:bCs/>
          <w:sz w:val="24"/>
          <w:szCs w:val="24"/>
        </w:rPr>
        <w:t>Урываева</w:t>
      </w:r>
      <w:r w:rsidRPr="00816859">
        <w:rPr>
          <w:rFonts w:ascii="Times New Roman" w:hAnsi="Times New Roman"/>
          <w:bCs/>
          <w:sz w:val="24"/>
          <w:szCs w:val="24"/>
          <w:lang w:val="en-US"/>
        </w:rPr>
        <w:t xml:space="preserve"> //</w:t>
      </w:r>
      <w:r w:rsidRPr="00816859">
        <w:rPr>
          <w:rFonts w:ascii="Times New Roman" w:hAnsi="Times New Roman"/>
          <w:bCs/>
          <w:sz w:val="24"/>
          <w:szCs w:val="24"/>
        </w:rPr>
        <w:t>Л</w:t>
      </w:r>
      <w:r w:rsidRPr="00816859">
        <w:rPr>
          <w:rFonts w:ascii="Times New Roman" w:hAnsi="Times New Roman"/>
          <w:bCs/>
          <w:sz w:val="24"/>
          <w:szCs w:val="24"/>
          <w:lang w:val="en-US"/>
        </w:rPr>
        <w:t xml:space="preserve">.: </w:t>
      </w:r>
      <w:r w:rsidRPr="00816859">
        <w:rPr>
          <w:rFonts w:ascii="Times New Roman" w:hAnsi="Times New Roman"/>
          <w:bCs/>
          <w:sz w:val="24"/>
          <w:szCs w:val="24"/>
        </w:rPr>
        <w:t>Гидрометеоиздат</w:t>
      </w:r>
      <w:r w:rsidRPr="00816859">
        <w:rPr>
          <w:rFonts w:ascii="Times New Roman" w:hAnsi="Times New Roman"/>
          <w:bCs/>
          <w:sz w:val="24"/>
          <w:szCs w:val="24"/>
          <w:lang w:val="en-US"/>
        </w:rPr>
        <w:t xml:space="preserve">, 1958.  </w:t>
      </w:r>
      <w:r w:rsidRPr="00816859">
        <w:rPr>
          <w:rFonts w:ascii="Times New Roman" w:hAnsi="Times New Roman"/>
          <w:bCs/>
          <w:sz w:val="24"/>
          <w:szCs w:val="24"/>
        </w:rPr>
        <w:t>вып</w:t>
      </w:r>
      <w:r w:rsidRPr="00816859">
        <w:rPr>
          <w:rFonts w:ascii="Times New Roman" w:hAnsi="Times New Roman"/>
          <w:bCs/>
          <w:sz w:val="24"/>
          <w:szCs w:val="24"/>
          <w:lang w:val="en-US"/>
        </w:rPr>
        <w:t xml:space="preserve">. I. – 790 </w:t>
      </w:r>
      <w:r w:rsidRPr="00816859">
        <w:rPr>
          <w:rFonts w:ascii="Times New Roman" w:hAnsi="Times New Roman"/>
          <w:bCs/>
          <w:sz w:val="24"/>
          <w:szCs w:val="24"/>
        </w:rPr>
        <w:t>с</w:t>
      </w:r>
      <w:r w:rsidRPr="00816859">
        <w:rPr>
          <w:rFonts w:ascii="Times New Roman" w:hAnsi="Times New Roman"/>
          <w:bCs/>
          <w:sz w:val="24"/>
          <w:szCs w:val="24"/>
          <w:lang w:val="en-US"/>
        </w:rPr>
        <w:t>.;</w:t>
      </w:r>
    </w:p>
    <w:p w:rsidR="00DF2F5C" w:rsidRPr="00816859" w:rsidRDefault="00DF2F5C" w:rsidP="00DF2F5C">
      <w:pPr>
        <w:spacing w:after="0" w:line="360" w:lineRule="auto"/>
        <w:ind w:firstLine="567"/>
        <w:jc w:val="both"/>
        <w:rPr>
          <w:rFonts w:ascii="Times New Roman" w:hAnsi="Times New Roman"/>
          <w:bCs/>
          <w:sz w:val="24"/>
          <w:szCs w:val="24"/>
          <w:lang w:val="en-US"/>
        </w:rPr>
      </w:pPr>
      <w:r w:rsidRPr="00816859">
        <w:rPr>
          <w:rFonts w:ascii="Times New Roman" w:hAnsi="Times New Roman"/>
          <w:bCs/>
          <w:sz w:val="24"/>
          <w:szCs w:val="24"/>
          <w:lang w:val="en-US"/>
        </w:rPr>
        <w:t xml:space="preserve">17 </w:t>
      </w:r>
      <w:r w:rsidR="00EC3B59" w:rsidRPr="00816859">
        <w:rPr>
          <w:rFonts w:ascii="Times New Roman" w:hAnsi="Times New Roman"/>
          <w:bCs/>
          <w:sz w:val="24"/>
          <w:szCs w:val="24"/>
          <w:lang w:val="en-US"/>
        </w:rPr>
        <w:t>Water Resources of Kazakhstan: Assessment, Forecast, Management: in 21 tons / ch. ed. A.R. Medeu. - Almaty, 2012 .-- ISBN 978-601-7150-32-7. T. VII: Resources of the river flow of Kazakhstan. Book. 1: Renewable surface water resources of Western, Central and Northern Kazakhstan / under scientific. ed. R.R. Galperin. - 684 p. ISBN 978-601-7150-32-7</w:t>
      </w:r>
      <w:r w:rsidRPr="00816859">
        <w:rPr>
          <w:rFonts w:ascii="Times New Roman" w:hAnsi="Times New Roman"/>
          <w:bCs/>
          <w:sz w:val="24"/>
          <w:szCs w:val="24"/>
          <w:lang w:val="en-US"/>
        </w:rPr>
        <w:t>.</w:t>
      </w:r>
    </w:p>
    <w:p w:rsidR="00DF2F5C" w:rsidRPr="00816859" w:rsidRDefault="00DF2F5C" w:rsidP="00DF2F5C">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18 </w:t>
      </w:r>
      <w:r w:rsidR="009E1AE4" w:rsidRPr="00816859">
        <w:rPr>
          <w:rFonts w:ascii="Times New Roman" w:hAnsi="Times New Roman"/>
          <w:bCs/>
          <w:sz w:val="24"/>
          <w:szCs w:val="24"/>
          <w:lang w:val="en-US"/>
        </w:rPr>
        <w:t>Water Resources of Kazakhstan: Assessment, Forecast, Management: in 21 tons / ch. ed. A.R. Medeu. - Almaty, 2012 .-- ISBN 978-601-7150-32-7. T. VII: Resources of the river flow of Kazakhstan. Book. 2: Renewable surface water resources of Western, Central and Northern Kazakhstan / under scientific. ed. R.R. Galperin. - 684 p. ISBN 978-601-7150-32-7</w:t>
      </w:r>
      <w:r w:rsidRPr="00816859">
        <w:rPr>
          <w:rFonts w:ascii="Times New Roman" w:hAnsi="Times New Roman" w:cs="Times New Roman"/>
          <w:bCs/>
          <w:sz w:val="24"/>
          <w:szCs w:val="24"/>
          <w:lang w:val="en-US"/>
        </w:rPr>
        <w:t>;</w:t>
      </w:r>
    </w:p>
    <w:p w:rsidR="00DF2F5C" w:rsidRPr="00816859" w:rsidRDefault="00DF2F5C" w:rsidP="00DF2F5C">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19 </w:t>
      </w:r>
      <w:r w:rsidR="00EC3B59" w:rsidRPr="00816859">
        <w:rPr>
          <w:rFonts w:ascii="Times New Roman" w:hAnsi="Times New Roman" w:cs="Times New Roman"/>
          <w:sz w:val="24"/>
          <w:szCs w:val="24"/>
          <w:lang w:val="en-US"/>
        </w:rPr>
        <w:t>Annual data on the regime and resources of surface waters. Basin of the Esil River / Republican State Enterprise “Kazhydromet”. - 2018. - Issue 2. - 194</w:t>
      </w:r>
      <w:r w:rsidRPr="00816859">
        <w:rPr>
          <w:rFonts w:ascii="Times New Roman" w:hAnsi="Times New Roman" w:cs="Times New Roman"/>
          <w:sz w:val="24"/>
          <w:szCs w:val="24"/>
          <w:lang w:val="en-US"/>
        </w:rPr>
        <w:t xml:space="preserve"> </w:t>
      </w:r>
      <w:r w:rsidR="00EC3B59" w:rsidRPr="00816859">
        <w:rPr>
          <w:rFonts w:ascii="Times New Roman" w:hAnsi="Times New Roman" w:cs="Times New Roman"/>
          <w:sz w:val="24"/>
          <w:szCs w:val="24"/>
          <w:lang w:val="en-US"/>
        </w:rPr>
        <w:t>p</w:t>
      </w:r>
      <w:r w:rsidRPr="00816859">
        <w:rPr>
          <w:rFonts w:ascii="Times New Roman" w:hAnsi="Times New Roman" w:cs="Times New Roman"/>
          <w:sz w:val="24"/>
          <w:szCs w:val="24"/>
          <w:lang w:val="en-US"/>
        </w:rPr>
        <w:t>.;</w:t>
      </w:r>
    </w:p>
    <w:p w:rsidR="00DF2F5C" w:rsidRPr="00816859" w:rsidRDefault="00DF2F5C" w:rsidP="00DF2F5C">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20 Akiyanova, F. et al. Application of the methods of remote sensing of the Earth to study the bathymetry of the coastal part of the Astana reservoir (Kazakhstan) / F. Akiyanova, A. Oleshko, Y. Karakulov, A. Shaimerdenova // The 19th International Multidisciplinary Scientific GeoConference SGEM. – Albena, Bulgaria, 2019. – P. 457-464;</w:t>
      </w:r>
    </w:p>
    <w:p w:rsidR="00DF2F5C" w:rsidRPr="00816859" w:rsidRDefault="00DF2F5C" w:rsidP="00DF2F5C">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21 </w:t>
      </w:r>
      <w:r w:rsidR="00EC3B59" w:rsidRPr="00816859">
        <w:rPr>
          <w:rFonts w:ascii="Times New Roman" w:hAnsi="Times New Roman" w:cs="Times New Roman"/>
          <w:sz w:val="24"/>
          <w:szCs w:val="24"/>
          <w:lang w:val="en-US"/>
        </w:rPr>
        <w:t>Official website of the European Space Agency</w:t>
      </w:r>
      <w:r w:rsidRPr="00816859">
        <w:rPr>
          <w:rFonts w:ascii="Times New Roman" w:hAnsi="Times New Roman" w:cs="Times New Roman"/>
          <w:sz w:val="24"/>
          <w:szCs w:val="24"/>
          <w:lang w:val="en-US"/>
        </w:rPr>
        <w:t>. [</w:t>
      </w:r>
      <w:r w:rsidR="00EC3B59" w:rsidRPr="00816859">
        <w:rPr>
          <w:rFonts w:ascii="Times New Roman" w:hAnsi="Times New Roman"/>
          <w:bCs/>
          <w:sz w:val="24"/>
          <w:szCs w:val="24"/>
          <w:lang w:val="en-US"/>
        </w:rPr>
        <w:t>Electronic resource</w:t>
      </w:r>
      <w:r w:rsidRPr="00816859">
        <w:rPr>
          <w:rFonts w:ascii="Times New Roman" w:hAnsi="Times New Roman" w:cs="Times New Roman"/>
          <w:sz w:val="24"/>
          <w:szCs w:val="24"/>
          <w:lang w:val="en-US"/>
        </w:rPr>
        <w:t xml:space="preserve">]. – </w:t>
      </w:r>
      <w:r w:rsidR="00EC3B59" w:rsidRPr="00816859">
        <w:rPr>
          <w:rFonts w:ascii="Times New Roman" w:hAnsi="Times New Roman"/>
          <w:bCs/>
          <w:sz w:val="24"/>
          <w:szCs w:val="24"/>
          <w:lang w:val="kk-KZ"/>
        </w:rPr>
        <w:t>Access mode</w:t>
      </w:r>
      <w:r w:rsidRPr="00816859">
        <w:rPr>
          <w:rFonts w:ascii="Times New Roman" w:hAnsi="Times New Roman" w:cs="Times New Roman"/>
          <w:sz w:val="24"/>
          <w:szCs w:val="24"/>
          <w:lang w:val="en-US"/>
        </w:rPr>
        <w:t xml:space="preserve">: </w:t>
      </w:r>
      <w:hyperlink r:id="rId62" w:history="1">
        <w:r w:rsidRPr="00816859">
          <w:rPr>
            <w:rStyle w:val="aff"/>
            <w:rFonts w:ascii="Times New Roman" w:hAnsi="Times New Roman" w:cs="Times New Roman"/>
            <w:color w:val="auto"/>
            <w:lang w:val="en-US"/>
          </w:rPr>
          <w:t>https://sentinel.esa.int/web/sentinel/missions/sentinel-1</w:t>
        </w:r>
      </w:hyperlink>
      <w:r w:rsidRPr="00816859">
        <w:rPr>
          <w:rFonts w:ascii="Times New Roman" w:hAnsi="Times New Roman" w:cs="Times New Roman"/>
          <w:sz w:val="24"/>
          <w:szCs w:val="24"/>
          <w:lang w:val="en-US"/>
        </w:rPr>
        <w:t>;</w:t>
      </w:r>
    </w:p>
    <w:p w:rsidR="00DF2F5C" w:rsidRPr="00816859" w:rsidRDefault="00DF2F5C" w:rsidP="00DF2F5C">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22 </w:t>
      </w:r>
      <w:r w:rsidR="00EC3B59" w:rsidRPr="00816859">
        <w:rPr>
          <w:rFonts w:ascii="Times New Roman" w:hAnsi="Times New Roman" w:cs="Times New Roman"/>
          <w:sz w:val="24"/>
          <w:szCs w:val="24"/>
          <w:lang w:val="en-US"/>
        </w:rPr>
        <w:t xml:space="preserve">Baldina, E.A., Troshko, K.A., Nikolaev, N.R. Sentinel-1 radar data and the possibility of their processing for interpreting the relief forms of Kotelny Island / E.A. Baldina, K.A. </w:t>
      </w:r>
      <w:r w:rsidR="00EC3B59" w:rsidRPr="00816859">
        <w:rPr>
          <w:rFonts w:ascii="Times New Roman" w:hAnsi="Times New Roman" w:cs="Times New Roman"/>
          <w:sz w:val="24"/>
          <w:szCs w:val="24"/>
          <w:lang w:val="en-US"/>
        </w:rPr>
        <w:lastRenderedPageBreak/>
        <w:t>Troshko, N. R. Nikolaev // News of higher educational institutions. Geodesy and aerial photography. - 2016. - No. 3. - P. 78-85</w:t>
      </w:r>
      <w:r w:rsidRPr="00816859">
        <w:rPr>
          <w:rFonts w:ascii="Times New Roman" w:hAnsi="Times New Roman" w:cs="Times New Roman"/>
          <w:sz w:val="24"/>
          <w:szCs w:val="24"/>
          <w:lang w:val="en-US"/>
        </w:rPr>
        <w:t>;</w:t>
      </w:r>
    </w:p>
    <w:p w:rsidR="00DF2F5C" w:rsidRPr="00816859" w:rsidRDefault="00DF2F5C" w:rsidP="00DF2F5C">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23 </w:t>
      </w:r>
      <w:r w:rsidR="00EC3B59" w:rsidRPr="00816859">
        <w:rPr>
          <w:rFonts w:ascii="Times New Roman" w:hAnsi="Times New Roman" w:cs="Times New Roman"/>
          <w:sz w:val="24"/>
          <w:szCs w:val="24"/>
          <w:lang w:val="en-US"/>
        </w:rPr>
        <w:t>Akiyanova, F. Zh. et al. Application of remote sensing data analysis methods to assess planar erosion on the example of the territory of Akmola region / F. Zh. Akiyanova EM. Karakulov N.B. Zinabdin N.I. Vasilchenko // Hydrometeorology and Ecology. - 2019. - No. 2. - P. 23-38</w:t>
      </w:r>
      <w:r w:rsidRPr="00816859">
        <w:rPr>
          <w:rFonts w:ascii="Times New Roman" w:hAnsi="Times New Roman" w:cs="Times New Roman"/>
          <w:sz w:val="24"/>
          <w:szCs w:val="24"/>
          <w:lang w:val="en-US"/>
        </w:rPr>
        <w:t xml:space="preserve">; </w:t>
      </w:r>
    </w:p>
    <w:p w:rsidR="00DF2F5C" w:rsidRPr="00816859" w:rsidRDefault="00DF2F5C" w:rsidP="00DF2F5C">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24 Attema, E. et al. Sentinel-1-the radar mission for GMES operational land and sea services / E. Attema et al.  // ESA bulletin. – 2007. – Vol. 131. – P. 10-17;</w:t>
      </w:r>
    </w:p>
    <w:p w:rsidR="00DF2F5C" w:rsidRPr="00816859" w:rsidRDefault="00DF2F5C" w:rsidP="00DF2F5C">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25 </w:t>
      </w:r>
      <w:r w:rsidR="00EC3B59" w:rsidRPr="00816859">
        <w:rPr>
          <w:rFonts w:ascii="Times New Roman" w:hAnsi="Times New Roman" w:cs="Times New Roman"/>
          <w:sz w:val="24"/>
          <w:szCs w:val="24"/>
          <w:lang w:val="en-US"/>
        </w:rPr>
        <w:t>Kantemirov, Yu. I. Brief theoretical foundations of radar interferometry and its multipass variations Ps and SBass / Yu. I. Kantemirov // Geomatics. - 2012. - No. 1. - P. 22-26</w:t>
      </w:r>
      <w:r w:rsidRPr="00816859">
        <w:rPr>
          <w:rFonts w:ascii="Times New Roman" w:hAnsi="Times New Roman" w:cs="Times New Roman"/>
          <w:sz w:val="24"/>
          <w:szCs w:val="24"/>
          <w:lang w:val="en-US"/>
        </w:rPr>
        <w:t>;</w:t>
      </w:r>
    </w:p>
    <w:p w:rsidR="00DF2F5C" w:rsidRPr="00816859" w:rsidRDefault="00DF2F5C" w:rsidP="00DF2F5C">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26 </w:t>
      </w:r>
      <w:r w:rsidR="00EC3B59" w:rsidRPr="00816859">
        <w:rPr>
          <w:rFonts w:ascii="Times New Roman" w:hAnsi="Times New Roman" w:cs="Times New Roman"/>
          <w:sz w:val="24"/>
          <w:szCs w:val="24"/>
          <w:lang w:val="en-US"/>
        </w:rPr>
        <w:t>Seventh national communication and third biennial report of the Republic of Kazakhstan to the UN Framework Convention on Climate Change / UN Development Program. - Astana, 2017 .- P. 304</w:t>
      </w:r>
      <w:r w:rsidRPr="00816859">
        <w:rPr>
          <w:rFonts w:ascii="Times New Roman" w:hAnsi="Times New Roman" w:cs="Times New Roman"/>
          <w:sz w:val="24"/>
          <w:szCs w:val="24"/>
          <w:lang w:val="en-US"/>
        </w:rPr>
        <w:t>.;</w:t>
      </w:r>
    </w:p>
    <w:p w:rsidR="00DF2F5C" w:rsidRPr="00816859" w:rsidRDefault="00DF2F5C" w:rsidP="00DF2F5C">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27 </w:t>
      </w:r>
      <w:r w:rsidR="00EC3B59" w:rsidRPr="00816859">
        <w:rPr>
          <w:rFonts w:ascii="Times New Roman" w:hAnsi="Times New Roman" w:cs="Times New Roman"/>
          <w:sz w:val="24"/>
          <w:szCs w:val="24"/>
          <w:lang w:val="en-US"/>
        </w:rPr>
        <w:t>Medeu, A. R. et al. Water security of the Republic of Kazakhstan: problems of sustainable water supply / A. R. Medeu et al. // Water management of Kazakhstan. - 2011. - No. 9. - P. 37</w:t>
      </w:r>
      <w:r w:rsidRPr="00816859">
        <w:rPr>
          <w:rFonts w:ascii="Times New Roman" w:hAnsi="Times New Roman" w:cs="Times New Roman"/>
          <w:sz w:val="24"/>
          <w:szCs w:val="24"/>
          <w:lang w:val="en-US"/>
        </w:rPr>
        <w:t>];</w:t>
      </w:r>
    </w:p>
    <w:p w:rsidR="00DF2F5C" w:rsidRPr="00816859" w:rsidRDefault="00DF2F5C" w:rsidP="00DF2F5C">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28 </w:t>
      </w:r>
      <w:r w:rsidR="00EC3B59" w:rsidRPr="00816859">
        <w:rPr>
          <w:rFonts w:ascii="Times New Roman" w:hAnsi="Times New Roman" w:cs="Times New Roman"/>
          <w:sz w:val="24"/>
          <w:szCs w:val="24"/>
          <w:lang w:val="en-US"/>
        </w:rPr>
        <w:t>Medeu, A. R. et al. Water security of the Republic of Kazakhstan: problems of sustainable water supply / A. R. Medeu et al. // Water management of Kazakhstan. - 2011. - No. 9. - P. 37</w:t>
      </w:r>
      <w:r w:rsidRPr="00816859">
        <w:rPr>
          <w:rFonts w:ascii="Times New Roman" w:hAnsi="Times New Roman" w:cs="Times New Roman"/>
          <w:sz w:val="24"/>
          <w:szCs w:val="24"/>
          <w:lang w:val="en-US"/>
        </w:rPr>
        <w:t>;</w:t>
      </w:r>
    </w:p>
    <w:p w:rsidR="00DF2F5C" w:rsidRPr="00816859" w:rsidRDefault="00DF2F5C" w:rsidP="00DF2F5C">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29 </w:t>
      </w:r>
      <w:r w:rsidR="00EC3B59" w:rsidRPr="00816859">
        <w:rPr>
          <w:rFonts w:ascii="Times New Roman" w:hAnsi="Times New Roman" w:cs="Times New Roman"/>
          <w:sz w:val="24"/>
          <w:szCs w:val="24"/>
          <w:lang w:val="en-US"/>
        </w:rPr>
        <w:t>Burlibaeva, D. M. Hydroecological bases of water apportioning of transit (surface) runoff of transboundary rivers in Kazakhstan: dis. for a job. step. Doctor of Philosophy (PhD). - Almaty, 2016 .- 262 p.</w:t>
      </w:r>
      <w:r w:rsidRPr="00816859">
        <w:rPr>
          <w:rFonts w:ascii="Times New Roman" w:hAnsi="Times New Roman" w:cs="Times New Roman"/>
          <w:sz w:val="24"/>
          <w:szCs w:val="24"/>
          <w:lang w:val="en-US"/>
        </w:rPr>
        <w:t>;</w:t>
      </w:r>
    </w:p>
    <w:p w:rsidR="00DF2F5C" w:rsidRPr="00816859" w:rsidRDefault="00DF2F5C" w:rsidP="00DF2F5C">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30 </w:t>
      </w:r>
      <w:r w:rsidRPr="00816859">
        <w:rPr>
          <w:rFonts w:ascii="Times New Roman" w:hAnsi="Times New Roman" w:cs="Times New Roman"/>
          <w:sz w:val="24"/>
          <w:szCs w:val="24"/>
          <w:shd w:val="clear" w:color="auto" w:fill="FFFFFF"/>
          <w:lang w:val="en-US"/>
        </w:rPr>
        <w:t xml:space="preserve">Akiyanova F. Z. et al. Water resources and system of the River Yesil (ISHIM) under conditions of active anthropogenous transformation and climate change / F. Zh. Akiyanova, N. L. Frolova, </w:t>
      </w:r>
      <w:r w:rsidRPr="00816859">
        <w:rPr>
          <w:rFonts w:ascii="Times New Roman" w:hAnsi="Times New Roman" w:cs="Times New Roman"/>
          <w:sz w:val="24"/>
          <w:szCs w:val="24"/>
          <w:shd w:val="clear" w:color="auto" w:fill="FFFFFF"/>
          <w:lang w:val="kk-KZ"/>
        </w:rPr>
        <w:t>А</w:t>
      </w:r>
      <w:r w:rsidRPr="00816859">
        <w:rPr>
          <w:rFonts w:ascii="Times New Roman" w:hAnsi="Times New Roman" w:cs="Times New Roman"/>
          <w:sz w:val="24"/>
          <w:szCs w:val="24"/>
          <w:shd w:val="clear" w:color="auto" w:fill="FFFFFF"/>
          <w:lang w:val="en-US"/>
        </w:rPr>
        <w:t>. A. Avezova, A. M. Shaimerdenova, A. B. Oleshko // EurAsian Journal of BioSciences. – 2019. – Т. 13. – №. 2. – P. 1275-1289. – e-ISSN 1307-9867;</w:t>
      </w:r>
    </w:p>
    <w:p w:rsidR="00DF2F5C" w:rsidRPr="00816859" w:rsidRDefault="00DF2F5C" w:rsidP="00DF2F5C">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31 </w:t>
      </w:r>
      <w:r w:rsidR="00EC3B59" w:rsidRPr="00816859">
        <w:rPr>
          <w:rFonts w:ascii="Times New Roman" w:hAnsi="Times New Roman" w:cs="Times New Roman"/>
          <w:sz w:val="24"/>
          <w:szCs w:val="24"/>
          <w:lang w:val="en-US"/>
        </w:rPr>
        <w:t>Scheme of the integrated use and protection of water resources in the Esil river basin on the territory of the Republic of Kazakhstan / Ministry of Agriculture of the Republic of Kazakhstan. Committee for Water Resources. Production cooperative "Institute Kazgiprovodkhoz"; ch. Project Engineer A. Tverdovsky - Almaty, 2006</w:t>
      </w:r>
      <w:r w:rsidRPr="00816859">
        <w:rPr>
          <w:rFonts w:ascii="Times New Roman" w:hAnsi="Times New Roman" w:cs="Times New Roman"/>
          <w:sz w:val="24"/>
          <w:szCs w:val="24"/>
          <w:lang w:val="en-US"/>
        </w:rPr>
        <w:t>;</w:t>
      </w:r>
    </w:p>
    <w:p w:rsidR="00DF2F5C" w:rsidRPr="00816859" w:rsidRDefault="00DF2F5C" w:rsidP="00DF2F5C">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 xml:space="preserve">32 </w:t>
      </w:r>
      <w:r w:rsidR="00EC3B59" w:rsidRPr="00816859">
        <w:rPr>
          <w:rFonts w:ascii="Times New Roman" w:hAnsi="Times New Roman" w:cs="Times New Roman"/>
          <w:sz w:val="24"/>
          <w:szCs w:val="24"/>
          <w:lang w:val="en-US"/>
        </w:rPr>
        <w:t>“Protection of Astana city from flooding by flood waters. Esil ": Technical passport of a hydraulic structure No. 37: approved. by order of the Minister of Agriculture of the Republic of Kazakhstan dated June 4, 2009 No. 326 / Committee for Water Resources of the Ministry of Agriculture of the Republic of Kazakhstan. Akmola branch Republican State Enterprise on the right of economic management "Kazvodkhoz". - Astana, 2018</w:t>
      </w:r>
      <w:r w:rsidRPr="00816859">
        <w:rPr>
          <w:rFonts w:ascii="Times New Roman" w:hAnsi="Times New Roman" w:cs="Times New Roman"/>
          <w:sz w:val="24"/>
          <w:szCs w:val="24"/>
          <w:lang w:val="en-US"/>
        </w:rPr>
        <w:t>;</w:t>
      </w:r>
    </w:p>
    <w:p w:rsidR="00DF2F5C" w:rsidRPr="00816859" w:rsidRDefault="00DF2F5C" w:rsidP="00DF2F5C">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lastRenderedPageBreak/>
        <w:t xml:space="preserve">33 </w:t>
      </w:r>
      <w:r w:rsidR="009E1AE4" w:rsidRPr="00816859">
        <w:rPr>
          <w:rFonts w:ascii="Times New Roman" w:hAnsi="Times New Roman" w:cs="Times New Roman"/>
          <w:sz w:val="24"/>
          <w:szCs w:val="24"/>
          <w:lang w:val="en-US"/>
        </w:rPr>
        <w:t>Republic of Kazakhstan: in 3 volumes.Vol. 1. Natural conditions and resources / under total. ed. A.R. Medeu. - 2nd ed. - Almaty, Kazakhstan, 2010 .-- S. 237-241. - ISBN 978-601-7150-02-0</w:t>
      </w:r>
      <w:r w:rsidRPr="00816859">
        <w:rPr>
          <w:rFonts w:ascii="Times New Roman" w:hAnsi="Times New Roman" w:cs="Times New Roman"/>
          <w:sz w:val="24"/>
          <w:szCs w:val="24"/>
          <w:lang w:val="en-US"/>
        </w:rPr>
        <w:t>;</w:t>
      </w:r>
    </w:p>
    <w:p w:rsidR="00DF2F5C" w:rsidRPr="00816859" w:rsidRDefault="00DF2F5C" w:rsidP="00DF2F5C">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34</w:t>
      </w:r>
      <w:r w:rsidRPr="00816859">
        <w:rPr>
          <w:rFonts w:ascii="Times New Roman" w:hAnsi="Times New Roman" w:cs="Times New Roman"/>
          <w:sz w:val="24"/>
          <w:szCs w:val="24"/>
          <w:lang w:val="kk-KZ"/>
        </w:rPr>
        <w:t xml:space="preserve"> </w:t>
      </w:r>
      <w:r w:rsidR="00EC3B59" w:rsidRPr="00816859">
        <w:rPr>
          <w:rFonts w:ascii="Times New Roman" w:hAnsi="Times New Roman" w:cs="Times New Roman"/>
          <w:sz w:val="24"/>
          <w:szCs w:val="24"/>
          <w:lang w:val="en-US"/>
        </w:rPr>
        <w:t>Determination of the main calculated hydrological characteristics: SP 33-101-2003: approved. Decree of the Gosstroy of Russia No. 218 dated 26.12.2003: effective from 01.01.2014. - Moscow, 2004 .-- 75 p. - ISBN 5-88111-162-1</w:t>
      </w:r>
      <w:r w:rsidRPr="00816859">
        <w:rPr>
          <w:rFonts w:ascii="Times New Roman" w:hAnsi="Times New Roman" w:cs="Times New Roman"/>
          <w:sz w:val="24"/>
          <w:szCs w:val="24"/>
          <w:lang w:val="en-US"/>
        </w:rPr>
        <w:t>;</w:t>
      </w:r>
    </w:p>
    <w:p w:rsidR="00DF2F5C" w:rsidRPr="00816859" w:rsidRDefault="00DF2F5C" w:rsidP="00DF2F5C">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35</w:t>
      </w:r>
      <w:r w:rsidRPr="00816859">
        <w:rPr>
          <w:rFonts w:ascii="Times New Roman" w:hAnsi="Times New Roman" w:cs="Times New Roman"/>
          <w:sz w:val="24"/>
          <w:szCs w:val="24"/>
          <w:lang w:val="kk-KZ"/>
        </w:rPr>
        <w:t xml:space="preserve"> </w:t>
      </w:r>
      <w:r w:rsidR="009E1AE4" w:rsidRPr="00816859">
        <w:rPr>
          <w:rFonts w:ascii="Times New Roman" w:hAnsi="Times New Roman" w:cs="Times New Roman"/>
          <w:sz w:val="24"/>
          <w:szCs w:val="24"/>
          <w:lang w:val="kk-KZ"/>
        </w:rPr>
        <w:t>"Astana water reservoir": Technical data sheet for reservoir No. 30: approved. by order of the Minister of Agriculture of the Republic of Kazakhstan dated June 4, 2009 No. 326 / Committee for Water Resources of the Ministry of Agriculture of the Republic of Kazakhstan. Akmola branch Republican State Enterprise on the right of economic management "Kazvodkhoz". - Astana, 2016</w:t>
      </w:r>
      <w:r w:rsidRPr="00816859">
        <w:rPr>
          <w:rFonts w:ascii="Times New Roman" w:hAnsi="Times New Roman" w:cs="Times New Roman"/>
          <w:sz w:val="24"/>
          <w:szCs w:val="24"/>
          <w:lang w:val="en-US"/>
        </w:rPr>
        <w:t>;</w:t>
      </w:r>
    </w:p>
    <w:p w:rsidR="00DF2F5C" w:rsidRPr="00816859" w:rsidRDefault="00DF2F5C" w:rsidP="00DF2F5C">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kk-KZ"/>
        </w:rPr>
        <w:t>3</w:t>
      </w:r>
      <w:r w:rsidRPr="00816859">
        <w:rPr>
          <w:rFonts w:ascii="Times New Roman" w:hAnsi="Times New Roman" w:cs="Times New Roman"/>
          <w:sz w:val="24"/>
          <w:szCs w:val="24"/>
          <w:lang w:val="en-US"/>
        </w:rPr>
        <w:t>6 Ahmed, S. et al. Modeling Flood &amp; Drought Scenario for Water Management in Porali River Basin, Balochistan / S. Ahmed, S.I. Ahmed, H. Maqsood, B. Lakhani // International Journal of Economic and Environmental Geology. – 2019. – P. 1-9;</w:t>
      </w:r>
    </w:p>
    <w:p w:rsidR="00DF2F5C" w:rsidRPr="00816859" w:rsidRDefault="00DF2F5C" w:rsidP="00DF2F5C">
      <w:pPr>
        <w:spacing w:after="0" w:line="360" w:lineRule="auto"/>
        <w:ind w:firstLine="567"/>
        <w:jc w:val="both"/>
        <w:rPr>
          <w:rFonts w:ascii="Times New Roman" w:hAnsi="Times New Roman" w:cs="Times New Roman"/>
          <w:sz w:val="24"/>
          <w:szCs w:val="24"/>
          <w:lang w:val="en-US"/>
        </w:rPr>
      </w:pPr>
      <w:r w:rsidRPr="00816859">
        <w:rPr>
          <w:rFonts w:ascii="Times New Roman" w:hAnsi="Times New Roman" w:cs="Times New Roman"/>
          <w:sz w:val="24"/>
          <w:szCs w:val="24"/>
          <w:lang w:val="en-US"/>
        </w:rPr>
        <w:t>37 Ongdas N. et al. Application of HEC-RAS (2D) for Flood Hazard Maps Generation for Yesil (Ishim) River in Kazakhstan //Water. – 2020. – Т. 12. – №. 10. – С. 2672.</w:t>
      </w:r>
    </w:p>
    <w:p w:rsidR="00D441BF" w:rsidRPr="00816859" w:rsidRDefault="00D441BF" w:rsidP="00D441BF">
      <w:pPr>
        <w:spacing w:after="0" w:line="360" w:lineRule="auto"/>
        <w:ind w:firstLine="567"/>
        <w:jc w:val="center"/>
        <w:rPr>
          <w:rFonts w:ascii="Times New Roman" w:hAnsi="Times New Roman" w:cs="Times New Roman"/>
          <w:sz w:val="24"/>
          <w:szCs w:val="24"/>
          <w:shd w:val="clear" w:color="auto" w:fill="FFFFFF"/>
          <w:lang w:val="en-US"/>
        </w:rPr>
      </w:pPr>
    </w:p>
    <w:p w:rsidR="00D441BF" w:rsidRPr="00816859" w:rsidRDefault="00D441BF" w:rsidP="00D441BF">
      <w:pPr>
        <w:spacing w:after="0" w:line="360" w:lineRule="auto"/>
        <w:ind w:firstLine="567"/>
        <w:jc w:val="center"/>
        <w:rPr>
          <w:rFonts w:ascii="Times New Roman" w:hAnsi="Times New Roman" w:cs="Times New Roman"/>
          <w:sz w:val="24"/>
          <w:szCs w:val="24"/>
          <w:shd w:val="clear" w:color="auto" w:fill="FFFFFF"/>
          <w:lang w:val="en-US"/>
        </w:rPr>
      </w:pPr>
    </w:p>
    <w:p w:rsidR="00D441BF" w:rsidRPr="00816859" w:rsidRDefault="00D441BF" w:rsidP="00D441BF">
      <w:pPr>
        <w:spacing w:after="0" w:line="360" w:lineRule="auto"/>
        <w:ind w:firstLine="567"/>
        <w:jc w:val="center"/>
        <w:rPr>
          <w:rFonts w:ascii="Times New Roman" w:hAnsi="Times New Roman" w:cs="Times New Roman"/>
          <w:sz w:val="24"/>
          <w:szCs w:val="24"/>
          <w:shd w:val="clear" w:color="auto" w:fill="FFFFFF"/>
          <w:lang w:val="en-US"/>
        </w:rPr>
      </w:pPr>
    </w:p>
    <w:p w:rsidR="00D441BF" w:rsidRPr="00816859" w:rsidRDefault="00D441BF" w:rsidP="00D441BF">
      <w:pPr>
        <w:spacing w:after="0" w:line="360" w:lineRule="auto"/>
        <w:ind w:firstLine="567"/>
        <w:jc w:val="center"/>
        <w:rPr>
          <w:rFonts w:ascii="Times New Roman" w:hAnsi="Times New Roman" w:cs="Times New Roman"/>
          <w:sz w:val="24"/>
          <w:szCs w:val="24"/>
          <w:shd w:val="clear" w:color="auto" w:fill="FFFFFF"/>
          <w:lang w:val="en-US"/>
        </w:rPr>
      </w:pPr>
    </w:p>
    <w:p w:rsidR="00D441BF" w:rsidRPr="00816859" w:rsidRDefault="00D441BF" w:rsidP="00D441BF">
      <w:pPr>
        <w:spacing w:after="0" w:line="360" w:lineRule="auto"/>
        <w:ind w:firstLine="567"/>
        <w:jc w:val="center"/>
        <w:rPr>
          <w:rFonts w:ascii="Times New Roman" w:hAnsi="Times New Roman" w:cs="Times New Roman"/>
          <w:sz w:val="24"/>
          <w:szCs w:val="24"/>
          <w:shd w:val="clear" w:color="auto" w:fill="FFFFFF"/>
          <w:lang w:val="en-US"/>
        </w:rPr>
      </w:pPr>
    </w:p>
    <w:p w:rsidR="00D441BF" w:rsidRPr="00816859" w:rsidRDefault="00D441BF" w:rsidP="00D441BF">
      <w:pPr>
        <w:spacing w:after="0" w:line="360" w:lineRule="auto"/>
        <w:ind w:firstLine="567"/>
        <w:jc w:val="center"/>
        <w:rPr>
          <w:rFonts w:ascii="Times New Roman" w:hAnsi="Times New Roman" w:cs="Times New Roman"/>
          <w:sz w:val="24"/>
          <w:szCs w:val="24"/>
          <w:shd w:val="clear" w:color="auto" w:fill="FFFFFF"/>
          <w:lang w:val="en-US"/>
        </w:rPr>
      </w:pPr>
    </w:p>
    <w:p w:rsidR="00F62A25" w:rsidRPr="00816859" w:rsidRDefault="00F62A25" w:rsidP="00D441BF">
      <w:pPr>
        <w:spacing w:after="0" w:line="360" w:lineRule="auto"/>
        <w:ind w:firstLine="567"/>
        <w:jc w:val="center"/>
        <w:rPr>
          <w:rFonts w:ascii="Times New Roman" w:hAnsi="Times New Roman" w:cs="Times New Roman"/>
          <w:sz w:val="24"/>
          <w:szCs w:val="24"/>
          <w:shd w:val="clear" w:color="auto" w:fill="FFFFFF"/>
          <w:lang w:val="en-US"/>
        </w:rPr>
      </w:pPr>
    </w:p>
    <w:p w:rsidR="00D441BF" w:rsidRPr="00816859" w:rsidRDefault="00D441BF" w:rsidP="00D441BF">
      <w:pPr>
        <w:spacing w:after="0" w:line="360" w:lineRule="auto"/>
        <w:ind w:firstLine="567"/>
        <w:jc w:val="center"/>
        <w:rPr>
          <w:rFonts w:ascii="Times New Roman" w:hAnsi="Times New Roman" w:cs="Times New Roman"/>
          <w:sz w:val="24"/>
          <w:szCs w:val="24"/>
          <w:shd w:val="clear" w:color="auto" w:fill="FFFFFF"/>
          <w:lang w:val="en-US"/>
        </w:rPr>
      </w:pPr>
    </w:p>
    <w:p w:rsidR="00D441BF" w:rsidRPr="00816859" w:rsidRDefault="00D441BF" w:rsidP="00D441BF">
      <w:pPr>
        <w:spacing w:after="0" w:line="360" w:lineRule="auto"/>
        <w:ind w:firstLine="567"/>
        <w:jc w:val="center"/>
        <w:rPr>
          <w:rFonts w:ascii="Times New Roman" w:hAnsi="Times New Roman" w:cs="Times New Roman"/>
          <w:sz w:val="24"/>
          <w:szCs w:val="24"/>
          <w:shd w:val="clear" w:color="auto" w:fill="FFFFFF"/>
          <w:lang w:val="en-US"/>
        </w:rPr>
      </w:pPr>
    </w:p>
    <w:p w:rsidR="00D441BF" w:rsidRPr="00816859" w:rsidRDefault="00D441BF" w:rsidP="00D441BF">
      <w:pPr>
        <w:spacing w:after="0" w:line="360" w:lineRule="auto"/>
        <w:ind w:firstLine="567"/>
        <w:jc w:val="center"/>
        <w:rPr>
          <w:rFonts w:ascii="Times New Roman" w:hAnsi="Times New Roman" w:cs="Times New Roman"/>
          <w:sz w:val="24"/>
          <w:szCs w:val="24"/>
          <w:shd w:val="clear" w:color="auto" w:fill="FFFFFF"/>
          <w:lang w:val="en-US"/>
        </w:rPr>
      </w:pPr>
    </w:p>
    <w:sectPr w:rsidR="00D441BF" w:rsidRPr="00816859" w:rsidSect="00126CA0">
      <w:footerReference w:type="default" r:id="rId63"/>
      <w:pgSz w:w="11906" w:h="16838"/>
      <w:pgMar w:top="1134" w:right="851" w:bottom="1134" w:left="1701" w:header="709" w:footer="709" w:gutter="0"/>
      <w:pgNumType w:start="5"/>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A4565" w:rsidRDefault="001A4565" w:rsidP="00157197">
      <w:pPr>
        <w:spacing w:after="0" w:line="240" w:lineRule="auto"/>
      </w:pPr>
      <w:r>
        <w:separator/>
      </w:r>
    </w:p>
  </w:endnote>
  <w:endnote w:type="continuationSeparator" w:id="0">
    <w:p w:rsidR="001A4565" w:rsidRDefault="001A4565" w:rsidP="001571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NanumGothic">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18050643"/>
      <w:docPartObj>
        <w:docPartGallery w:val="Page Numbers (Bottom of Page)"/>
        <w:docPartUnique/>
      </w:docPartObj>
    </w:sdtPr>
    <w:sdtContent>
      <w:p w:rsidR="001A4565" w:rsidRDefault="001A4565">
        <w:pPr>
          <w:pStyle w:val="af5"/>
          <w:jc w:val="center"/>
        </w:pPr>
        <w:r>
          <w:fldChar w:fldCharType="begin"/>
        </w:r>
        <w:r>
          <w:instrText>PAGE   \* MERGEFORMAT</w:instrText>
        </w:r>
        <w:r>
          <w:fldChar w:fldCharType="separate"/>
        </w:r>
        <w:r>
          <w:rPr>
            <w:noProof/>
          </w:rPr>
          <w:t>4</w:t>
        </w:r>
        <w:r>
          <w:fldChar w:fldCharType="end"/>
        </w:r>
      </w:p>
    </w:sdtContent>
  </w:sdt>
  <w:p w:rsidR="001A4565" w:rsidRDefault="001A4565">
    <w:pPr>
      <w:pStyle w:val="af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6569267"/>
      <w:docPartObj>
        <w:docPartGallery w:val="Page Numbers (Bottom of Page)"/>
        <w:docPartUnique/>
      </w:docPartObj>
    </w:sdtPr>
    <w:sdtContent>
      <w:p w:rsidR="001A4565" w:rsidRDefault="001A4565">
        <w:pPr>
          <w:pStyle w:val="af5"/>
          <w:jc w:val="center"/>
        </w:pPr>
        <w:r>
          <w:fldChar w:fldCharType="begin"/>
        </w:r>
        <w:r>
          <w:instrText>PAGE   \* MERGEFORMAT</w:instrText>
        </w:r>
        <w:r>
          <w:fldChar w:fldCharType="separate"/>
        </w:r>
        <w:r>
          <w:rPr>
            <w:noProof/>
          </w:rPr>
          <w:t>3</w:t>
        </w:r>
        <w:r>
          <w:fldChar w:fldCharType="end"/>
        </w:r>
      </w:p>
    </w:sdtContent>
  </w:sdt>
  <w:p w:rsidR="001A4565" w:rsidRPr="00D1626A" w:rsidRDefault="001A4565" w:rsidP="00281085">
    <w:pPr>
      <w:pStyle w:val="af5"/>
      <w:tabs>
        <w:tab w:val="clear" w:pos="9355"/>
        <w:tab w:val="left" w:pos="4677"/>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4430147"/>
      <w:docPartObj>
        <w:docPartGallery w:val="Page Numbers (Bottom of Page)"/>
        <w:docPartUnique/>
      </w:docPartObj>
    </w:sdtPr>
    <w:sdtContent>
      <w:p w:rsidR="001A4565" w:rsidRDefault="001A4565">
        <w:pPr>
          <w:pStyle w:val="af5"/>
          <w:jc w:val="center"/>
        </w:pPr>
        <w:r>
          <w:fldChar w:fldCharType="begin"/>
        </w:r>
        <w:r>
          <w:instrText>PAGE   \* MERGEFORMAT</w:instrText>
        </w:r>
        <w:r>
          <w:fldChar w:fldCharType="separate"/>
        </w:r>
        <w:r w:rsidR="007C6A46">
          <w:rPr>
            <w:noProof/>
          </w:rPr>
          <w:t>6</w:t>
        </w:r>
        <w:r>
          <w:fldChar w:fldCharType="end"/>
        </w:r>
      </w:p>
    </w:sdtContent>
  </w:sdt>
  <w:p w:rsidR="001A4565" w:rsidRDefault="001A4565">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A4565" w:rsidRDefault="001A4565" w:rsidP="00157197">
      <w:pPr>
        <w:spacing w:after="0" w:line="240" w:lineRule="auto"/>
      </w:pPr>
      <w:r>
        <w:separator/>
      </w:r>
    </w:p>
  </w:footnote>
  <w:footnote w:type="continuationSeparator" w:id="0">
    <w:p w:rsidR="001A4565" w:rsidRDefault="001A4565" w:rsidP="0015719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0C3CCF"/>
    <w:multiLevelType w:val="hybridMultilevel"/>
    <w:tmpl w:val="FD3EE1B8"/>
    <w:lvl w:ilvl="0" w:tplc="37C03094">
      <w:start w:val="2"/>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spelling="clean" w:grammar="clean"/>
  <w:defaultTabStop w:val="708"/>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0732"/>
    <w:rsid w:val="0000242B"/>
    <w:rsid w:val="00002664"/>
    <w:rsid w:val="00003D5F"/>
    <w:rsid w:val="00004A30"/>
    <w:rsid w:val="00006FB2"/>
    <w:rsid w:val="00007420"/>
    <w:rsid w:val="00010B65"/>
    <w:rsid w:val="00011685"/>
    <w:rsid w:val="000125FA"/>
    <w:rsid w:val="00012DD1"/>
    <w:rsid w:val="000144F0"/>
    <w:rsid w:val="00014627"/>
    <w:rsid w:val="00015029"/>
    <w:rsid w:val="000163FC"/>
    <w:rsid w:val="000179B5"/>
    <w:rsid w:val="00020896"/>
    <w:rsid w:val="00021045"/>
    <w:rsid w:val="000212B6"/>
    <w:rsid w:val="00021460"/>
    <w:rsid w:val="00022214"/>
    <w:rsid w:val="000259C6"/>
    <w:rsid w:val="0002638A"/>
    <w:rsid w:val="00026450"/>
    <w:rsid w:val="00030F2A"/>
    <w:rsid w:val="0003107F"/>
    <w:rsid w:val="00032353"/>
    <w:rsid w:val="00033377"/>
    <w:rsid w:val="00034739"/>
    <w:rsid w:val="00036868"/>
    <w:rsid w:val="00036C36"/>
    <w:rsid w:val="0003721B"/>
    <w:rsid w:val="00037DD1"/>
    <w:rsid w:val="00040A01"/>
    <w:rsid w:val="00041728"/>
    <w:rsid w:val="00042132"/>
    <w:rsid w:val="00042E3D"/>
    <w:rsid w:val="00044B95"/>
    <w:rsid w:val="00047569"/>
    <w:rsid w:val="00050D20"/>
    <w:rsid w:val="000525FF"/>
    <w:rsid w:val="00052720"/>
    <w:rsid w:val="00054060"/>
    <w:rsid w:val="0005487A"/>
    <w:rsid w:val="0005684C"/>
    <w:rsid w:val="00056F80"/>
    <w:rsid w:val="000600C7"/>
    <w:rsid w:val="00060705"/>
    <w:rsid w:val="00060F1F"/>
    <w:rsid w:val="00062A3F"/>
    <w:rsid w:val="00062BD3"/>
    <w:rsid w:val="00063783"/>
    <w:rsid w:val="000648A6"/>
    <w:rsid w:val="00067362"/>
    <w:rsid w:val="000702EA"/>
    <w:rsid w:val="00070CCB"/>
    <w:rsid w:val="00070E33"/>
    <w:rsid w:val="00070F97"/>
    <w:rsid w:val="00071408"/>
    <w:rsid w:val="000729E2"/>
    <w:rsid w:val="00072DFF"/>
    <w:rsid w:val="00074413"/>
    <w:rsid w:val="00074537"/>
    <w:rsid w:val="00074B53"/>
    <w:rsid w:val="00075BD6"/>
    <w:rsid w:val="00076809"/>
    <w:rsid w:val="0007782B"/>
    <w:rsid w:val="00077C9D"/>
    <w:rsid w:val="000819BA"/>
    <w:rsid w:val="00083346"/>
    <w:rsid w:val="00083A04"/>
    <w:rsid w:val="000852BF"/>
    <w:rsid w:val="00085CB7"/>
    <w:rsid w:val="00085CC0"/>
    <w:rsid w:val="00085F4D"/>
    <w:rsid w:val="00087DCE"/>
    <w:rsid w:val="00087EF9"/>
    <w:rsid w:val="0009059E"/>
    <w:rsid w:val="00090E06"/>
    <w:rsid w:val="000916EB"/>
    <w:rsid w:val="000927DE"/>
    <w:rsid w:val="00092C45"/>
    <w:rsid w:val="000935F4"/>
    <w:rsid w:val="0009456A"/>
    <w:rsid w:val="00094A11"/>
    <w:rsid w:val="00095163"/>
    <w:rsid w:val="000A33C6"/>
    <w:rsid w:val="000A3A9B"/>
    <w:rsid w:val="000A3C1B"/>
    <w:rsid w:val="000A449D"/>
    <w:rsid w:val="000A6257"/>
    <w:rsid w:val="000A788E"/>
    <w:rsid w:val="000A7A6E"/>
    <w:rsid w:val="000B026E"/>
    <w:rsid w:val="000B0A47"/>
    <w:rsid w:val="000B0FBF"/>
    <w:rsid w:val="000B1C5B"/>
    <w:rsid w:val="000B2F9A"/>
    <w:rsid w:val="000B3168"/>
    <w:rsid w:val="000B4FFB"/>
    <w:rsid w:val="000B5D59"/>
    <w:rsid w:val="000B6238"/>
    <w:rsid w:val="000B76D4"/>
    <w:rsid w:val="000B7BFC"/>
    <w:rsid w:val="000B7DCE"/>
    <w:rsid w:val="000C0385"/>
    <w:rsid w:val="000C080A"/>
    <w:rsid w:val="000C09F6"/>
    <w:rsid w:val="000C0C60"/>
    <w:rsid w:val="000C12FC"/>
    <w:rsid w:val="000C1FB0"/>
    <w:rsid w:val="000C1FD4"/>
    <w:rsid w:val="000C21C9"/>
    <w:rsid w:val="000C2C0C"/>
    <w:rsid w:val="000D07B3"/>
    <w:rsid w:val="000D134B"/>
    <w:rsid w:val="000D18D2"/>
    <w:rsid w:val="000D37CE"/>
    <w:rsid w:val="000D406D"/>
    <w:rsid w:val="000D53B7"/>
    <w:rsid w:val="000D638C"/>
    <w:rsid w:val="000D6814"/>
    <w:rsid w:val="000D6893"/>
    <w:rsid w:val="000D6C55"/>
    <w:rsid w:val="000D75C8"/>
    <w:rsid w:val="000E0994"/>
    <w:rsid w:val="000E0BB5"/>
    <w:rsid w:val="000E1D36"/>
    <w:rsid w:val="000E31E3"/>
    <w:rsid w:val="000E4CAD"/>
    <w:rsid w:val="000E588B"/>
    <w:rsid w:val="000E6157"/>
    <w:rsid w:val="000E63CF"/>
    <w:rsid w:val="000E69FC"/>
    <w:rsid w:val="000E7773"/>
    <w:rsid w:val="000E7DD8"/>
    <w:rsid w:val="000F08B1"/>
    <w:rsid w:val="000F2448"/>
    <w:rsid w:val="000F245F"/>
    <w:rsid w:val="000F6E1E"/>
    <w:rsid w:val="000F71E4"/>
    <w:rsid w:val="00101231"/>
    <w:rsid w:val="001023DA"/>
    <w:rsid w:val="0010581E"/>
    <w:rsid w:val="00107ADA"/>
    <w:rsid w:val="00107BFA"/>
    <w:rsid w:val="00111D3F"/>
    <w:rsid w:val="0011436F"/>
    <w:rsid w:val="001159F4"/>
    <w:rsid w:val="001165C0"/>
    <w:rsid w:val="00120318"/>
    <w:rsid w:val="001206E8"/>
    <w:rsid w:val="0012218E"/>
    <w:rsid w:val="001222D6"/>
    <w:rsid w:val="0012483C"/>
    <w:rsid w:val="00124F71"/>
    <w:rsid w:val="00125E76"/>
    <w:rsid w:val="00126CA0"/>
    <w:rsid w:val="00130142"/>
    <w:rsid w:val="00130635"/>
    <w:rsid w:val="00131BD2"/>
    <w:rsid w:val="00132DB0"/>
    <w:rsid w:val="00133425"/>
    <w:rsid w:val="00133608"/>
    <w:rsid w:val="001343E6"/>
    <w:rsid w:val="001347AB"/>
    <w:rsid w:val="00136022"/>
    <w:rsid w:val="00136183"/>
    <w:rsid w:val="0013663B"/>
    <w:rsid w:val="00143AD5"/>
    <w:rsid w:val="00144E96"/>
    <w:rsid w:val="00151A04"/>
    <w:rsid w:val="00151F7A"/>
    <w:rsid w:val="00153655"/>
    <w:rsid w:val="00154B15"/>
    <w:rsid w:val="00157197"/>
    <w:rsid w:val="0015796D"/>
    <w:rsid w:val="00161CC5"/>
    <w:rsid w:val="00164681"/>
    <w:rsid w:val="00166860"/>
    <w:rsid w:val="00166C75"/>
    <w:rsid w:val="001674E6"/>
    <w:rsid w:val="00167AE4"/>
    <w:rsid w:val="001734DB"/>
    <w:rsid w:val="00173CCE"/>
    <w:rsid w:val="0017408D"/>
    <w:rsid w:val="001763D4"/>
    <w:rsid w:val="00180A67"/>
    <w:rsid w:val="00182B95"/>
    <w:rsid w:val="0018346C"/>
    <w:rsid w:val="00183A00"/>
    <w:rsid w:val="0018503D"/>
    <w:rsid w:val="001861B7"/>
    <w:rsid w:val="0018653F"/>
    <w:rsid w:val="00192629"/>
    <w:rsid w:val="0019344F"/>
    <w:rsid w:val="0019480C"/>
    <w:rsid w:val="00196292"/>
    <w:rsid w:val="0019692B"/>
    <w:rsid w:val="00197D49"/>
    <w:rsid w:val="00197ECE"/>
    <w:rsid w:val="001A2057"/>
    <w:rsid w:val="001A2B04"/>
    <w:rsid w:val="001A2E8F"/>
    <w:rsid w:val="001A3832"/>
    <w:rsid w:val="001A4565"/>
    <w:rsid w:val="001A4B4D"/>
    <w:rsid w:val="001A5380"/>
    <w:rsid w:val="001A7113"/>
    <w:rsid w:val="001A734E"/>
    <w:rsid w:val="001A7CAD"/>
    <w:rsid w:val="001B021C"/>
    <w:rsid w:val="001B0DCF"/>
    <w:rsid w:val="001B304A"/>
    <w:rsid w:val="001B3738"/>
    <w:rsid w:val="001B4EBE"/>
    <w:rsid w:val="001B546C"/>
    <w:rsid w:val="001B75A9"/>
    <w:rsid w:val="001C03AF"/>
    <w:rsid w:val="001C0DBC"/>
    <w:rsid w:val="001C364F"/>
    <w:rsid w:val="001C43DB"/>
    <w:rsid w:val="001C4455"/>
    <w:rsid w:val="001C7387"/>
    <w:rsid w:val="001C7AFE"/>
    <w:rsid w:val="001D1F28"/>
    <w:rsid w:val="001D2075"/>
    <w:rsid w:val="001D2727"/>
    <w:rsid w:val="001D4A87"/>
    <w:rsid w:val="001D4C44"/>
    <w:rsid w:val="001D6DFC"/>
    <w:rsid w:val="001E13BB"/>
    <w:rsid w:val="001E1ACC"/>
    <w:rsid w:val="001E1EE9"/>
    <w:rsid w:val="001E228A"/>
    <w:rsid w:val="001E3007"/>
    <w:rsid w:val="001E3234"/>
    <w:rsid w:val="001E35C5"/>
    <w:rsid w:val="001E6060"/>
    <w:rsid w:val="001E68E9"/>
    <w:rsid w:val="001E79C6"/>
    <w:rsid w:val="001F07E5"/>
    <w:rsid w:val="001F0B77"/>
    <w:rsid w:val="001F171D"/>
    <w:rsid w:val="001F250A"/>
    <w:rsid w:val="001F3C44"/>
    <w:rsid w:val="001F6BBC"/>
    <w:rsid w:val="001F6DEC"/>
    <w:rsid w:val="00200BB4"/>
    <w:rsid w:val="00202480"/>
    <w:rsid w:val="002030ED"/>
    <w:rsid w:val="00204263"/>
    <w:rsid w:val="00205E19"/>
    <w:rsid w:val="00211B05"/>
    <w:rsid w:val="0021339D"/>
    <w:rsid w:val="00213EC9"/>
    <w:rsid w:val="002156FB"/>
    <w:rsid w:val="0021689D"/>
    <w:rsid w:val="00217A74"/>
    <w:rsid w:val="00220732"/>
    <w:rsid w:val="00220792"/>
    <w:rsid w:val="00220804"/>
    <w:rsid w:val="0022179A"/>
    <w:rsid w:val="00222539"/>
    <w:rsid w:val="00222C81"/>
    <w:rsid w:val="00222FD4"/>
    <w:rsid w:val="00224318"/>
    <w:rsid w:val="00225902"/>
    <w:rsid w:val="00226EEF"/>
    <w:rsid w:val="002275F0"/>
    <w:rsid w:val="002322F2"/>
    <w:rsid w:val="002324D3"/>
    <w:rsid w:val="00232D7F"/>
    <w:rsid w:val="00236CFD"/>
    <w:rsid w:val="00236D3D"/>
    <w:rsid w:val="00237899"/>
    <w:rsid w:val="00237F39"/>
    <w:rsid w:val="00240527"/>
    <w:rsid w:val="00240B25"/>
    <w:rsid w:val="00244074"/>
    <w:rsid w:val="002462D1"/>
    <w:rsid w:val="00252D7C"/>
    <w:rsid w:val="00252DD7"/>
    <w:rsid w:val="00253358"/>
    <w:rsid w:val="00253EA4"/>
    <w:rsid w:val="002556F5"/>
    <w:rsid w:val="002560B6"/>
    <w:rsid w:val="002573A4"/>
    <w:rsid w:val="00262699"/>
    <w:rsid w:val="00262EA3"/>
    <w:rsid w:val="002634F0"/>
    <w:rsid w:val="002639A9"/>
    <w:rsid w:val="00264B96"/>
    <w:rsid w:val="00270DA3"/>
    <w:rsid w:val="00272310"/>
    <w:rsid w:val="00272AD1"/>
    <w:rsid w:val="002739E4"/>
    <w:rsid w:val="00274198"/>
    <w:rsid w:val="00274A85"/>
    <w:rsid w:val="002758A1"/>
    <w:rsid w:val="00276EB8"/>
    <w:rsid w:val="00280E57"/>
    <w:rsid w:val="00281085"/>
    <w:rsid w:val="0028297F"/>
    <w:rsid w:val="00282CCD"/>
    <w:rsid w:val="00283096"/>
    <w:rsid w:val="00285AA8"/>
    <w:rsid w:val="00290222"/>
    <w:rsid w:val="00290973"/>
    <w:rsid w:val="00290F69"/>
    <w:rsid w:val="002922C2"/>
    <w:rsid w:val="002950B6"/>
    <w:rsid w:val="0029611B"/>
    <w:rsid w:val="002A5C58"/>
    <w:rsid w:val="002A7E73"/>
    <w:rsid w:val="002B12AD"/>
    <w:rsid w:val="002B5CB4"/>
    <w:rsid w:val="002B71E7"/>
    <w:rsid w:val="002C55C9"/>
    <w:rsid w:val="002C586C"/>
    <w:rsid w:val="002C6949"/>
    <w:rsid w:val="002D0EAF"/>
    <w:rsid w:val="002D2EF2"/>
    <w:rsid w:val="002D31BD"/>
    <w:rsid w:val="002D3CF2"/>
    <w:rsid w:val="002D5F43"/>
    <w:rsid w:val="002D7F48"/>
    <w:rsid w:val="002E0D35"/>
    <w:rsid w:val="002E25A3"/>
    <w:rsid w:val="002E2FB6"/>
    <w:rsid w:val="002E3056"/>
    <w:rsid w:val="002E3C03"/>
    <w:rsid w:val="002E3CD4"/>
    <w:rsid w:val="002E3F50"/>
    <w:rsid w:val="002E5F31"/>
    <w:rsid w:val="002E62FD"/>
    <w:rsid w:val="002F0F9C"/>
    <w:rsid w:val="002F1A13"/>
    <w:rsid w:val="002F1CA5"/>
    <w:rsid w:val="002F20F4"/>
    <w:rsid w:val="002F6644"/>
    <w:rsid w:val="002F6C1B"/>
    <w:rsid w:val="002F7472"/>
    <w:rsid w:val="00303407"/>
    <w:rsid w:val="003056DC"/>
    <w:rsid w:val="003069C5"/>
    <w:rsid w:val="003077A8"/>
    <w:rsid w:val="003105F6"/>
    <w:rsid w:val="00310BE0"/>
    <w:rsid w:val="003140DA"/>
    <w:rsid w:val="00316191"/>
    <w:rsid w:val="00316EFD"/>
    <w:rsid w:val="0032076E"/>
    <w:rsid w:val="00320FD5"/>
    <w:rsid w:val="0032128D"/>
    <w:rsid w:val="00321300"/>
    <w:rsid w:val="00326B4F"/>
    <w:rsid w:val="00330111"/>
    <w:rsid w:val="00332845"/>
    <w:rsid w:val="00332977"/>
    <w:rsid w:val="003345C6"/>
    <w:rsid w:val="00335464"/>
    <w:rsid w:val="00340211"/>
    <w:rsid w:val="003426B7"/>
    <w:rsid w:val="00342BF6"/>
    <w:rsid w:val="00344A82"/>
    <w:rsid w:val="003466B0"/>
    <w:rsid w:val="00351AD1"/>
    <w:rsid w:val="003528D5"/>
    <w:rsid w:val="0035495D"/>
    <w:rsid w:val="00355196"/>
    <w:rsid w:val="00355265"/>
    <w:rsid w:val="0035582E"/>
    <w:rsid w:val="0035644E"/>
    <w:rsid w:val="003579B2"/>
    <w:rsid w:val="00357E1C"/>
    <w:rsid w:val="00360264"/>
    <w:rsid w:val="00361EA1"/>
    <w:rsid w:val="0036421C"/>
    <w:rsid w:val="00365037"/>
    <w:rsid w:val="00370D70"/>
    <w:rsid w:val="00372860"/>
    <w:rsid w:val="00376DE6"/>
    <w:rsid w:val="00380050"/>
    <w:rsid w:val="0038078D"/>
    <w:rsid w:val="00381AEF"/>
    <w:rsid w:val="00381EC4"/>
    <w:rsid w:val="00382A2A"/>
    <w:rsid w:val="003844C7"/>
    <w:rsid w:val="00384B9C"/>
    <w:rsid w:val="00386C44"/>
    <w:rsid w:val="00386ED7"/>
    <w:rsid w:val="00387F76"/>
    <w:rsid w:val="00390C53"/>
    <w:rsid w:val="00390C7D"/>
    <w:rsid w:val="003926FE"/>
    <w:rsid w:val="00393FDF"/>
    <w:rsid w:val="0039682B"/>
    <w:rsid w:val="00397D9A"/>
    <w:rsid w:val="003A02B3"/>
    <w:rsid w:val="003A541C"/>
    <w:rsid w:val="003B0534"/>
    <w:rsid w:val="003B249D"/>
    <w:rsid w:val="003B33AA"/>
    <w:rsid w:val="003B49DA"/>
    <w:rsid w:val="003B4B1F"/>
    <w:rsid w:val="003B70EC"/>
    <w:rsid w:val="003B7B26"/>
    <w:rsid w:val="003B7BBF"/>
    <w:rsid w:val="003C02DF"/>
    <w:rsid w:val="003C0A42"/>
    <w:rsid w:val="003C0A81"/>
    <w:rsid w:val="003C15C7"/>
    <w:rsid w:val="003C17BC"/>
    <w:rsid w:val="003C2D47"/>
    <w:rsid w:val="003C36FC"/>
    <w:rsid w:val="003C404B"/>
    <w:rsid w:val="003C5AC1"/>
    <w:rsid w:val="003C6CD1"/>
    <w:rsid w:val="003C7429"/>
    <w:rsid w:val="003D20C1"/>
    <w:rsid w:val="003D580D"/>
    <w:rsid w:val="003D6A66"/>
    <w:rsid w:val="003D6AB3"/>
    <w:rsid w:val="003D7328"/>
    <w:rsid w:val="003D7470"/>
    <w:rsid w:val="003D7969"/>
    <w:rsid w:val="003E02E4"/>
    <w:rsid w:val="003E0CE9"/>
    <w:rsid w:val="003E1BB9"/>
    <w:rsid w:val="003E1C26"/>
    <w:rsid w:val="003E32FF"/>
    <w:rsid w:val="003E7BBB"/>
    <w:rsid w:val="003F03F9"/>
    <w:rsid w:val="003F1924"/>
    <w:rsid w:val="003F3136"/>
    <w:rsid w:val="003F3BE5"/>
    <w:rsid w:val="003F448C"/>
    <w:rsid w:val="003F56F0"/>
    <w:rsid w:val="003F5858"/>
    <w:rsid w:val="003F5C62"/>
    <w:rsid w:val="00400874"/>
    <w:rsid w:val="00401ECC"/>
    <w:rsid w:val="00403223"/>
    <w:rsid w:val="004104D0"/>
    <w:rsid w:val="004119D2"/>
    <w:rsid w:val="00413376"/>
    <w:rsid w:val="004139C2"/>
    <w:rsid w:val="004165E6"/>
    <w:rsid w:val="00416AC3"/>
    <w:rsid w:val="0042147A"/>
    <w:rsid w:val="004214DA"/>
    <w:rsid w:val="00421F6E"/>
    <w:rsid w:val="004224F9"/>
    <w:rsid w:val="00424716"/>
    <w:rsid w:val="00424DF1"/>
    <w:rsid w:val="0042566F"/>
    <w:rsid w:val="0042585B"/>
    <w:rsid w:val="00425ACB"/>
    <w:rsid w:val="00426E63"/>
    <w:rsid w:val="00426E8E"/>
    <w:rsid w:val="00432294"/>
    <w:rsid w:val="0043492A"/>
    <w:rsid w:val="004350E8"/>
    <w:rsid w:val="00437364"/>
    <w:rsid w:val="004378BF"/>
    <w:rsid w:val="00440C96"/>
    <w:rsid w:val="004411C7"/>
    <w:rsid w:val="00442B6C"/>
    <w:rsid w:val="00444248"/>
    <w:rsid w:val="00445081"/>
    <w:rsid w:val="004462FF"/>
    <w:rsid w:val="00451D72"/>
    <w:rsid w:val="00452129"/>
    <w:rsid w:val="00452AD2"/>
    <w:rsid w:val="00454B7F"/>
    <w:rsid w:val="00455069"/>
    <w:rsid w:val="00455A0B"/>
    <w:rsid w:val="00456D97"/>
    <w:rsid w:val="00462352"/>
    <w:rsid w:val="0046768F"/>
    <w:rsid w:val="00470D4E"/>
    <w:rsid w:val="00470E9F"/>
    <w:rsid w:val="004715BC"/>
    <w:rsid w:val="00472F5E"/>
    <w:rsid w:val="00474868"/>
    <w:rsid w:val="0047603E"/>
    <w:rsid w:val="00482E23"/>
    <w:rsid w:val="0048514D"/>
    <w:rsid w:val="00490893"/>
    <w:rsid w:val="00491BF0"/>
    <w:rsid w:val="00492A04"/>
    <w:rsid w:val="00493A7A"/>
    <w:rsid w:val="00496F1E"/>
    <w:rsid w:val="004A13A9"/>
    <w:rsid w:val="004A1C4B"/>
    <w:rsid w:val="004A313E"/>
    <w:rsid w:val="004A3400"/>
    <w:rsid w:val="004A3785"/>
    <w:rsid w:val="004A3AC4"/>
    <w:rsid w:val="004A57B7"/>
    <w:rsid w:val="004A598B"/>
    <w:rsid w:val="004A68E9"/>
    <w:rsid w:val="004A73D3"/>
    <w:rsid w:val="004B035C"/>
    <w:rsid w:val="004B0AE7"/>
    <w:rsid w:val="004B3876"/>
    <w:rsid w:val="004B57CE"/>
    <w:rsid w:val="004B7893"/>
    <w:rsid w:val="004C048A"/>
    <w:rsid w:val="004C0A17"/>
    <w:rsid w:val="004C1688"/>
    <w:rsid w:val="004C244D"/>
    <w:rsid w:val="004C4554"/>
    <w:rsid w:val="004C57F7"/>
    <w:rsid w:val="004C6157"/>
    <w:rsid w:val="004C78C3"/>
    <w:rsid w:val="004C7A3F"/>
    <w:rsid w:val="004D02FA"/>
    <w:rsid w:val="004D0410"/>
    <w:rsid w:val="004D0630"/>
    <w:rsid w:val="004D3D46"/>
    <w:rsid w:val="004D42C1"/>
    <w:rsid w:val="004D544D"/>
    <w:rsid w:val="004D59C7"/>
    <w:rsid w:val="004D698C"/>
    <w:rsid w:val="004D710F"/>
    <w:rsid w:val="004D798C"/>
    <w:rsid w:val="004E1EDE"/>
    <w:rsid w:val="004E213B"/>
    <w:rsid w:val="004E2A5C"/>
    <w:rsid w:val="004E339C"/>
    <w:rsid w:val="004E4DD4"/>
    <w:rsid w:val="004E6BEF"/>
    <w:rsid w:val="004E7BC9"/>
    <w:rsid w:val="004F0E95"/>
    <w:rsid w:val="004F25AC"/>
    <w:rsid w:val="004F295C"/>
    <w:rsid w:val="004F2993"/>
    <w:rsid w:val="004F363E"/>
    <w:rsid w:val="004F3696"/>
    <w:rsid w:val="004F7427"/>
    <w:rsid w:val="0050029E"/>
    <w:rsid w:val="0050098E"/>
    <w:rsid w:val="00503B3E"/>
    <w:rsid w:val="0050495E"/>
    <w:rsid w:val="00510776"/>
    <w:rsid w:val="00511FF4"/>
    <w:rsid w:val="0051444B"/>
    <w:rsid w:val="00514DF3"/>
    <w:rsid w:val="0051502A"/>
    <w:rsid w:val="005213CA"/>
    <w:rsid w:val="0052179B"/>
    <w:rsid w:val="00522233"/>
    <w:rsid w:val="00524E09"/>
    <w:rsid w:val="00525AF1"/>
    <w:rsid w:val="0053416B"/>
    <w:rsid w:val="00534AE2"/>
    <w:rsid w:val="00534CD5"/>
    <w:rsid w:val="005355C6"/>
    <w:rsid w:val="0053638E"/>
    <w:rsid w:val="00541157"/>
    <w:rsid w:val="005426CD"/>
    <w:rsid w:val="00542A2D"/>
    <w:rsid w:val="00543401"/>
    <w:rsid w:val="005462ED"/>
    <w:rsid w:val="00547168"/>
    <w:rsid w:val="00547183"/>
    <w:rsid w:val="005516B6"/>
    <w:rsid w:val="0055224E"/>
    <w:rsid w:val="0055250D"/>
    <w:rsid w:val="0055280A"/>
    <w:rsid w:val="0055329D"/>
    <w:rsid w:val="00553B65"/>
    <w:rsid w:val="00555499"/>
    <w:rsid w:val="0055580B"/>
    <w:rsid w:val="00557742"/>
    <w:rsid w:val="00557E0D"/>
    <w:rsid w:val="00560DA1"/>
    <w:rsid w:val="00561287"/>
    <w:rsid w:val="00562276"/>
    <w:rsid w:val="00563BEF"/>
    <w:rsid w:val="00564068"/>
    <w:rsid w:val="005644B2"/>
    <w:rsid w:val="005653E5"/>
    <w:rsid w:val="00566E5F"/>
    <w:rsid w:val="0057064B"/>
    <w:rsid w:val="00571901"/>
    <w:rsid w:val="00571F7C"/>
    <w:rsid w:val="0058017F"/>
    <w:rsid w:val="00580F5E"/>
    <w:rsid w:val="00584E21"/>
    <w:rsid w:val="00586493"/>
    <w:rsid w:val="00586C8A"/>
    <w:rsid w:val="00587191"/>
    <w:rsid w:val="005876E3"/>
    <w:rsid w:val="00587A9D"/>
    <w:rsid w:val="00590A3F"/>
    <w:rsid w:val="00591607"/>
    <w:rsid w:val="005923F2"/>
    <w:rsid w:val="00592B81"/>
    <w:rsid w:val="0059351F"/>
    <w:rsid w:val="00593B6F"/>
    <w:rsid w:val="00597998"/>
    <w:rsid w:val="005A26A3"/>
    <w:rsid w:val="005A29F8"/>
    <w:rsid w:val="005A4324"/>
    <w:rsid w:val="005A5AE9"/>
    <w:rsid w:val="005A5BF8"/>
    <w:rsid w:val="005A5E67"/>
    <w:rsid w:val="005B29E2"/>
    <w:rsid w:val="005B2AF4"/>
    <w:rsid w:val="005B6C64"/>
    <w:rsid w:val="005B7922"/>
    <w:rsid w:val="005B7AEA"/>
    <w:rsid w:val="005C6C92"/>
    <w:rsid w:val="005D382C"/>
    <w:rsid w:val="005D5AAB"/>
    <w:rsid w:val="005D7927"/>
    <w:rsid w:val="005E0B8B"/>
    <w:rsid w:val="005E32B1"/>
    <w:rsid w:val="005E33E4"/>
    <w:rsid w:val="005E5EDC"/>
    <w:rsid w:val="005F02C4"/>
    <w:rsid w:val="005F1BBB"/>
    <w:rsid w:val="005F1E4F"/>
    <w:rsid w:val="005F20AD"/>
    <w:rsid w:val="005F6319"/>
    <w:rsid w:val="005F7579"/>
    <w:rsid w:val="00600E55"/>
    <w:rsid w:val="00602409"/>
    <w:rsid w:val="00602AEA"/>
    <w:rsid w:val="006046D8"/>
    <w:rsid w:val="006078D0"/>
    <w:rsid w:val="00610E0A"/>
    <w:rsid w:val="00612D2A"/>
    <w:rsid w:val="006145E6"/>
    <w:rsid w:val="00615571"/>
    <w:rsid w:val="006164E3"/>
    <w:rsid w:val="0061703B"/>
    <w:rsid w:val="00620D2A"/>
    <w:rsid w:val="006215DB"/>
    <w:rsid w:val="00622CF6"/>
    <w:rsid w:val="006230B1"/>
    <w:rsid w:val="00624654"/>
    <w:rsid w:val="006254F3"/>
    <w:rsid w:val="00625C72"/>
    <w:rsid w:val="006267C7"/>
    <w:rsid w:val="00627541"/>
    <w:rsid w:val="006275E5"/>
    <w:rsid w:val="00630E4C"/>
    <w:rsid w:val="00632A10"/>
    <w:rsid w:val="00632E57"/>
    <w:rsid w:val="00633908"/>
    <w:rsid w:val="0063501D"/>
    <w:rsid w:val="00636606"/>
    <w:rsid w:val="00636D8E"/>
    <w:rsid w:val="00637589"/>
    <w:rsid w:val="006376EC"/>
    <w:rsid w:val="00637B70"/>
    <w:rsid w:val="006401FF"/>
    <w:rsid w:val="00640DC6"/>
    <w:rsid w:val="006417D5"/>
    <w:rsid w:val="00642FFF"/>
    <w:rsid w:val="006443B5"/>
    <w:rsid w:val="006443BD"/>
    <w:rsid w:val="00645BA9"/>
    <w:rsid w:val="00645F79"/>
    <w:rsid w:val="00645FFD"/>
    <w:rsid w:val="00646D5E"/>
    <w:rsid w:val="00646E0D"/>
    <w:rsid w:val="00651D20"/>
    <w:rsid w:val="00654997"/>
    <w:rsid w:val="00655D64"/>
    <w:rsid w:val="00655E9B"/>
    <w:rsid w:val="00656588"/>
    <w:rsid w:val="00656CEE"/>
    <w:rsid w:val="00656FCD"/>
    <w:rsid w:val="00657809"/>
    <w:rsid w:val="00664E65"/>
    <w:rsid w:val="0066515F"/>
    <w:rsid w:val="00671820"/>
    <w:rsid w:val="00672152"/>
    <w:rsid w:val="00675458"/>
    <w:rsid w:val="00680774"/>
    <w:rsid w:val="00681B50"/>
    <w:rsid w:val="00681B9D"/>
    <w:rsid w:val="00681BB9"/>
    <w:rsid w:val="006841D5"/>
    <w:rsid w:val="00685376"/>
    <w:rsid w:val="00686702"/>
    <w:rsid w:val="0068703E"/>
    <w:rsid w:val="00687E9A"/>
    <w:rsid w:val="00691ADA"/>
    <w:rsid w:val="006934C9"/>
    <w:rsid w:val="006952FD"/>
    <w:rsid w:val="0069614F"/>
    <w:rsid w:val="006A18B1"/>
    <w:rsid w:val="006A18C2"/>
    <w:rsid w:val="006A1BF8"/>
    <w:rsid w:val="006A20A7"/>
    <w:rsid w:val="006A34B9"/>
    <w:rsid w:val="006A4A47"/>
    <w:rsid w:val="006A4DDC"/>
    <w:rsid w:val="006B02A8"/>
    <w:rsid w:val="006B0347"/>
    <w:rsid w:val="006B4A7A"/>
    <w:rsid w:val="006B4F3B"/>
    <w:rsid w:val="006B6DEA"/>
    <w:rsid w:val="006B7D93"/>
    <w:rsid w:val="006C1F46"/>
    <w:rsid w:val="006C2FCB"/>
    <w:rsid w:val="006C370A"/>
    <w:rsid w:val="006C3C4D"/>
    <w:rsid w:val="006C4B0E"/>
    <w:rsid w:val="006C4F0A"/>
    <w:rsid w:val="006C7107"/>
    <w:rsid w:val="006D0358"/>
    <w:rsid w:val="006D0D7A"/>
    <w:rsid w:val="006D0E6B"/>
    <w:rsid w:val="006D15AD"/>
    <w:rsid w:val="006D1AC8"/>
    <w:rsid w:val="006D2778"/>
    <w:rsid w:val="006D28BF"/>
    <w:rsid w:val="006D3278"/>
    <w:rsid w:val="006D3D95"/>
    <w:rsid w:val="006D412D"/>
    <w:rsid w:val="006D5E2E"/>
    <w:rsid w:val="006D7DA0"/>
    <w:rsid w:val="006E24BA"/>
    <w:rsid w:val="006E26BE"/>
    <w:rsid w:val="006E31A7"/>
    <w:rsid w:val="006E4DC8"/>
    <w:rsid w:val="006E5389"/>
    <w:rsid w:val="006E5A70"/>
    <w:rsid w:val="006E6685"/>
    <w:rsid w:val="006F21D1"/>
    <w:rsid w:val="006F3A54"/>
    <w:rsid w:val="006F3E5E"/>
    <w:rsid w:val="006F43DA"/>
    <w:rsid w:val="006F5A0B"/>
    <w:rsid w:val="006F6BD9"/>
    <w:rsid w:val="006F77BD"/>
    <w:rsid w:val="007006E2"/>
    <w:rsid w:val="00700A8C"/>
    <w:rsid w:val="00703629"/>
    <w:rsid w:val="00703D4D"/>
    <w:rsid w:val="0070654F"/>
    <w:rsid w:val="007072CF"/>
    <w:rsid w:val="00710068"/>
    <w:rsid w:val="00712F1F"/>
    <w:rsid w:val="00713F33"/>
    <w:rsid w:val="00714009"/>
    <w:rsid w:val="00717954"/>
    <w:rsid w:val="007179CE"/>
    <w:rsid w:val="00720056"/>
    <w:rsid w:val="007203FD"/>
    <w:rsid w:val="00720462"/>
    <w:rsid w:val="00720A33"/>
    <w:rsid w:val="007210D4"/>
    <w:rsid w:val="00721724"/>
    <w:rsid w:val="0072386A"/>
    <w:rsid w:val="00723D56"/>
    <w:rsid w:val="00724CA9"/>
    <w:rsid w:val="00725369"/>
    <w:rsid w:val="007256D3"/>
    <w:rsid w:val="0072574D"/>
    <w:rsid w:val="00725B07"/>
    <w:rsid w:val="007345A9"/>
    <w:rsid w:val="0073667F"/>
    <w:rsid w:val="00737182"/>
    <w:rsid w:val="0073771A"/>
    <w:rsid w:val="00740D1E"/>
    <w:rsid w:val="00743860"/>
    <w:rsid w:val="0074449A"/>
    <w:rsid w:val="0074456D"/>
    <w:rsid w:val="00745114"/>
    <w:rsid w:val="00747772"/>
    <w:rsid w:val="00752CBF"/>
    <w:rsid w:val="00752DCD"/>
    <w:rsid w:val="00753488"/>
    <w:rsid w:val="0075422C"/>
    <w:rsid w:val="00754A71"/>
    <w:rsid w:val="0075722C"/>
    <w:rsid w:val="00757773"/>
    <w:rsid w:val="00762DD5"/>
    <w:rsid w:val="00765414"/>
    <w:rsid w:val="007661E3"/>
    <w:rsid w:val="00766DF2"/>
    <w:rsid w:val="007677D0"/>
    <w:rsid w:val="007709BB"/>
    <w:rsid w:val="00770F7F"/>
    <w:rsid w:val="00771BA3"/>
    <w:rsid w:val="00771CE8"/>
    <w:rsid w:val="00771FAE"/>
    <w:rsid w:val="00775D0C"/>
    <w:rsid w:val="007760F8"/>
    <w:rsid w:val="00776C2F"/>
    <w:rsid w:val="00777406"/>
    <w:rsid w:val="00777887"/>
    <w:rsid w:val="007807B9"/>
    <w:rsid w:val="00780A8E"/>
    <w:rsid w:val="00781463"/>
    <w:rsid w:val="00782028"/>
    <w:rsid w:val="0078286D"/>
    <w:rsid w:val="00783880"/>
    <w:rsid w:val="00783C6D"/>
    <w:rsid w:val="00786A1E"/>
    <w:rsid w:val="007875FB"/>
    <w:rsid w:val="007877BE"/>
    <w:rsid w:val="0078791F"/>
    <w:rsid w:val="00794F1E"/>
    <w:rsid w:val="007A1449"/>
    <w:rsid w:val="007A40B9"/>
    <w:rsid w:val="007A5475"/>
    <w:rsid w:val="007B07B5"/>
    <w:rsid w:val="007B09F9"/>
    <w:rsid w:val="007B2B24"/>
    <w:rsid w:val="007B3ACA"/>
    <w:rsid w:val="007B6674"/>
    <w:rsid w:val="007B67E8"/>
    <w:rsid w:val="007B731F"/>
    <w:rsid w:val="007B7E92"/>
    <w:rsid w:val="007C0066"/>
    <w:rsid w:val="007C186E"/>
    <w:rsid w:val="007C266B"/>
    <w:rsid w:val="007C28C7"/>
    <w:rsid w:val="007C6A46"/>
    <w:rsid w:val="007C6C0F"/>
    <w:rsid w:val="007D49C8"/>
    <w:rsid w:val="007D49F0"/>
    <w:rsid w:val="007D67E2"/>
    <w:rsid w:val="007E05F4"/>
    <w:rsid w:val="007E09AB"/>
    <w:rsid w:val="007E0CD7"/>
    <w:rsid w:val="007E13CD"/>
    <w:rsid w:val="007E39D4"/>
    <w:rsid w:val="007E4485"/>
    <w:rsid w:val="007E49DB"/>
    <w:rsid w:val="007E761A"/>
    <w:rsid w:val="007F2A03"/>
    <w:rsid w:val="007F2B9A"/>
    <w:rsid w:val="007F3167"/>
    <w:rsid w:val="007F3433"/>
    <w:rsid w:val="007F3E47"/>
    <w:rsid w:val="007F569C"/>
    <w:rsid w:val="00800DFA"/>
    <w:rsid w:val="00800E1A"/>
    <w:rsid w:val="0080256C"/>
    <w:rsid w:val="008030C1"/>
    <w:rsid w:val="00806122"/>
    <w:rsid w:val="00806AD8"/>
    <w:rsid w:val="00806BF3"/>
    <w:rsid w:val="00810345"/>
    <w:rsid w:val="008117DD"/>
    <w:rsid w:val="00811A74"/>
    <w:rsid w:val="00814FB5"/>
    <w:rsid w:val="00815739"/>
    <w:rsid w:val="00816554"/>
    <w:rsid w:val="00816859"/>
    <w:rsid w:val="00821888"/>
    <w:rsid w:val="008234F6"/>
    <w:rsid w:val="00823F08"/>
    <w:rsid w:val="0082486B"/>
    <w:rsid w:val="00826590"/>
    <w:rsid w:val="00827A37"/>
    <w:rsid w:val="008305CA"/>
    <w:rsid w:val="0083170A"/>
    <w:rsid w:val="00831DDC"/>
    <w:rsid w:val="00832448"/>
    <w:rsid w:val="00833204"/>
    <w:rsid w:val="00835B4C"/>
    <w:rsid w:val="008400F4"/>
    <w:rsid w:val="00840EC9"/>
    <w:rsid w:val="00841E13"/>
    <w:rsid w:val="00841EB4"/>
    <w:rsid w:val="00843DCC"/>
    <w:rsid w:val="008446C4"/>
    <w:rsid w:val="00844896"/>
    <w:rsid w:val="008449F0"/>
    <w:rsid w:val="00845255"/>
    <w:rsid w:val="00845763"/>
    <w:rsid w:val="00845A63"/>
    <w:rsid w:val="0084640C"/>
    <w:rsid w:val="0084668A"/>
    <w:rsid w:val="00846FE0"/>
    <w:rsid w:val="00847A50"/>
    <w:rsid w:val="00847CBB"/>
    <w:rsid w:val="008529AE"/>
    <w:rsid w:val="00856671"/>
    <w:rsid w:val="00856787"/>
    <w:rsid w:val="00857B1F"/>
    <w:rsid w:val="0086161C"/>
    <w:rsid w:val="008623E6"/>
    <w:rsid w:val="00862594"/>
    <w:rsid w:val="008633C9"/>
    <w:rsid w:val="008636A2"/>
    <w:rsid w:val="00863A50"/>
    <w:rsid w:val="00863B2E"/>
    <w:rsid w:val="00864B17"/>
    <w:rsid w:val="0086548E"/>
    <w:rsid w:val="00871950"/>
    <w:rsid w:val="00872352"/>
    <w:rsid w:val="00876619"/>
    <w:rsid w:val="008766F0"/>
    <w:rsid w:val="00882319"/>
    <w:rsid w:val="0088463B"/>
    <w:rsid w:val="008910B6"/>
    <w:rsid w:val="00891C1D"/>
    <w:rsid w:val="00895A4E"/>
    <w:rsid w:val="008975BC"/>
    <w:rsid w:val="008977FB"/>
    <w:rsid w:val="00897D02"/>
    <w:rsid w:val="00897DDA"/>
    <w:rsid w:val="008A1148"/>
    <w:rsid w:val="008A1A2A"/>
    <w:rsid w:val="008A53C2"/>
    <w:rsid w:val="008A767D"/>
    <w:rsid w:val="008A7DD3"/>
    <w:rsid w:val="008B1337"/>
    <w:rsid w:val="008B141D"/>
    <w:rsid w:val="008B2790"/>
    <w:rsid w:val="008B3F28"/>
    <w:rsid w:val="008B4A93"/>
    <w:rsid w:val="008B4AEA"/>
    <w:rsid w:val="008B544A"/>
    <w:rsid w:val="008B6A30"/>
    <w:rsid w:val="008C0AC7"/>
    <w:rsid w:val="008C110D"/>
    <w:rsid w:val="008C2AC0"/>
    <w:rsid w:val="008C3181"/>
    <w:rsid w:val="008C3CD7"/>
    <w:rsid w:val="008C43FF"/>
    <w:rsid w:val="008C4567"/>
    <w:rsid w:val="008C5F1F"/>
    <w:rsid w:val="008C6E6B"/>
    <w:rsid w:val="008D02D2"/>
    <w:rsid w:val="008D1A68"/>
    <w:rsid w:val="008D236F"/>
    <w:rsid w:val="008D4A84"/>
    <w:rsid w:val="008D4FAA"/>
    <w:rsid w:val="008D74D7"/>
    <w:rsid w:val="008E11D1"/>
    <w:rsid w:val="008E2070"/>
    <w:rsid w:val="008E42FE"/>
    <w:rsid w:val="008E6D32"/>
    <w:rsid w:val="008F0461"/>
    <w:rsid w:val="008F0706"/>
    <w:rsid w:val="008F0A50"/>
    <w:rsid w:val="008F39C2"/>
    <w:rsid w:val="008F71AF"/>
    <w:rsid w:val="0090268C"/>
    <w:rsid w:val="00903FC4"/>
    <w:rsid w:val="00904CC4"/>
    <w:rsid w:val="00906D88"/>
    <w:rsid w:val="00907A02"/>
    <w:rsid w:val="009119FB"/>
    <w:rsid w:val="00913F45"/>
    <w:rsid w:val="009161C6"/>
    <w:rsid w:val="009207A2"/>
    <w:rsid w:val="009208F2"/>
    <w:rsid w:val="00922ED7"/>
    <w:rsid w:val="009234CB"/>
    <w:rsid w:val="00924C86"/>
    <w:rsid w:val="009260A1"/>
    <w:rsid w:val="00927150"/>
    <w:rsid w:val="00933A8C"/>
    <w:rsid w:val="0093412C"/>
    <w:rsid w:val="00934701"/>
    <w:rsid w:val="00937C2F"/>
    <w:rsid w:val="009406C6"/>
    <w:rsid w:val="00940979"/>
    <w:rsid w:val="00940994"/>
    <w:rsid w:val="0094538B"/>
    <w:rsid w:val="009503D2"/>
    <w:rsid w:val="00953DE7"/>
    <w:rsid w:val="00956219"/>
    <w:rsid w:val="009566C7"/>
    <w:rsid w:val="009579C1"/>
    <w:rsid w:val="00957A45"/>
    <w:rsid w:val="00957EE8"/>
    <w:rsid w:val="0096010B"/>
    <w:rsid w:val="009601B9"/>
    <w:rsid w:val="009606C1"/>
    <w:rsid w:val="00962369"/>
    <w:rsid w:val="00963CE6"/>
    <w:rsid w:val="009651EA"/>
    <w:rsid w:val="009701F3"/>
    <w:rsid w:val="00971A80"/>
    <w:rsid w:val="0097212E"/>
    <w:rsid w:val="009727F7"/>
    <w:rsid w:val="00973D78"/>
    <w:rsid w:val="00974F0A"/>
    <w:rsid w:val="009759B6"/>
    <w:rsid w:val="00975FBB"/>
    <w:rsid w:val="00977107"/>
    <w:rsid w:val="00980661"/>
    <w:rsid w:val="0098308C"/>
    <w:rsid w:val="00983FD2"/>
    <w:rsid w:val="00984658"/>
    <w:rsid w:val="009865EB"/>
    <w:rsid w:val="009871FA"/>
    <w:rsid w:val="009920DF"/>
    <w:rsid w:val="009923DB"/>
    <w:rsid w:val="0099258E"/>
    <w:rsid w:val="00993218"/>
    <w:rsid w:val="00993321"/>
    <w:rsid w:val="00994D3F"/>
    <w:rsid w:val="00996613"/>
    <w:rsid w:val="009968F4"/>
    <w:rsid w:val="00996DEB"/>
    <w:rsid w:val="009A042D"/>
    <w:rsid w:val="009A0BE6"/>
    <w:rsid w:val="009A0E32"/>
    <w:rsid w:val="009A1BCD"/>
    <w:rsid w:val="009A43D0"/>
    <w:rsid w:val="009A58A8"/>
    <w:rsid w:val="009A69D7"/>
    <w:rsid w:val="009A72C4"/>
    <w:rsid w:val="009B1655"/>
    <w:rsid w:val="009B227F"/>
    <w:rsid w:val="009B2C5A"/>
    <w:rsid w:val="009B369E"/>
    <w:rsid w:val="009B3B8B"/>
    <w:rsid w:val="009B7E38"/>
    <w:rsid w:val="009C0FC4"/>
    <w:rsid w:val="009C18A8"/>
    <w:rsid w:val="009C1C77"/>
    <w:rsid w:val="009C2745"/>
    <w:rsid w:val="009C331A"/>
    <w:rsid w:val="009C52D3"/>
    <w:rsid w:val="009C56A0"/>
    <w:rsid w:val="009C7485"/>
    <w:rsid w:val="009C7C85"/>
    <w:rsid w:val="009D0779"/>
    <w:rsid w:val="009D141B"/>
    <w:rsid w:val="009D3D48"/>
    <w:rsid w:val="009D4C78"/>
    <w:rsid w:val="009E0E67"/>
    <w:rsid w:val="009E1AE4"/>
    <w:rsid w:val="009E2A51"/>
    <w:rsid w:val="009E2A55"/>
    <w:rsid w:val="009E38A9"/>
    <w:rsid w:val="009E3B04"/>
    <w:rsid w:val="009F0198"/>
    <w:rsid w:val="009F1EF9"/>
    <w:rsid w:val="009F25D5"/>
    <w:rsid w:val="009F3F72"/>
    <w:rsid w:val="009F57E7"/>
    <w:rsid w:val="009F759C"/>
    <w:rsid w:val="009F7DB8"/>
    <w:rsid w:val="00A03416"/>
    <w:rsid w:val="00A0390C"/>
    <w:rsid w:val="00A04B7F"/>
    <w:rsid w:val="00A060D1"/>
    <w:rsid w:val="00A06EEF"/>
    <w:rsid w:val="00A0745D"/>
    <w:rsid w:val="00A11295"/>
    <w:rsid w:val="00A12686"/>
    <w:rsid w:val="00A12FA0"/>
    <w:rsid w:val="00A13DB9"/>
    <w:rsid w:val="00A17D7D"/>
    <w:rsid w:val="00A204D3"/>
    <w:rsid w:val="00A21A5F"/>
    <w:rsid w:val="00A220C8"/>
    <w:rsid w:val="00A245AD"/>
    <w:rsid w:val="00A2467B"/>
    <w:rsid w:val="00A25EE8"/>
    <w:rsid w:val="00A26165"/>
    <w:rsid w:val="00A261DF"/>
    <w:rsid w:val="00A265FC"/>
    <w:rsid w:val="00A2698D"/>
    <w:rsid w:val="00A279C3"/>
    <w:rsid w:val="00A30C0D"/>
    <w:rsid w:val="00A333CD"/>
    <w:rsid w:val="00A343F7"/>
    <w:rsid w:val="00A35FC4"/>
    <w:rsid w:val="00A361FC"/>
    <w:rsid w:val="00A366D2"/>
    <w:rsid w:val="00A36BEC"/>
    <w:rsid w:val="00A40A5F"/>
    <w:rsid w:val="00A4181A"/>
    <w:rsid w:val="00A42A42"/>
    <w:rsid w:val="00A42A45"/>
    <w:rsid w:val="00A45495"/>
    <w:rsid w:val="00A46553"/>
    <w:rsid w:val="00A50DD4"/>
    <w:rsid w:val="00A51D2D"/>
    <w:rsid w:val="00A526C2"/>
    <w:rsid w:val="00A552F4"/>
    <w:rsid w:val="00A55E19"/>
    <w:rsid w:val="00A56B57"/>
    <w:rsid w:val="00A60DFB"/>
    <w:rsid w:val="00A614DC"/>
    <w:rsid w:val="00A61E0D"/>
    <w:rsid w:val="00A62FC6"/>
    <w:rsid w:val="00A63FF6"/>
    <w:rsid w:val="00A64E26"/>
    <w:rsid w:val="00A64EFB"/>
    <w:rsid w:val="00A64FB3"/>
    <w:rsid w:val="00A656C6"/>
    <w:rsid w:val="00A657CD"/>
    <w:rsid w:val="00A67012"/>
    <w:rsid w:val="00A67610"/>
    <w:rsid w:val="00A71BDF"/>
    <w:rsid w:val="00A75847"/>
    <w:rsid w:val="00A77BBC"/>
    <w:rsid w:val="00A81011"/>
    <w:rsid w:val="00A82A56"/>
    <w:rsid w:val="00A84065"/>
    <w:rsid w:val="00A85AFE"/>
    <w:rsid w:val="00A86EC9"/>
    <w:rsid w:val="00A87855"/>
    <w:rsid w:val="00A90D1B"/>
    <w:rsid w:val="00A90F3F"/>
    <w:rsid w:val="00A923C7"/>
    <w:rsid w:val="00A93715"/>
    <w:rsid w:val="00A93B9E"/>
    <w:rsid w:val="00A93C25"/>
    <w:rsid w:val="00A94BDE"/>
    <w:rsid w:val="00A953CC"/>
    <w:rsid w:val="00A9594A"/>
    <w:rsid w:val="00AA0268"/>
    <w:rsid w:val="00AA1079"/>
    <w:rsid w:val="00AA10CD"/>
    <w:rsid w:val="00AA1FA3"/>
    <w:rsid w:val="00AA68A4"/>
    <w:rsid w:val="00AA71A0"/>
    <w:rsid w:val="00AA78EA"/>
    <w:rsid w:val="00AB0D17"/>
    <w:rsid w:val="00AB0D9E"/>
    <w:rsid w:val="00AB1093"/>
    <w:rsid w:val="00AB157C"/>
    <w:rsid w:val="00AB1DE0"/>
    <w:rsid w:val="00AB21E4"/>
    <w:rsid w:val="00AB2B3C"/>
    <w:rsid w:val="00AB36B3"/>
    <w:rsid w:val="00AB6616"/>
    <w:rsid w:val="00AB6673"/>
    <w:rsid w:val="00AB7A87"/>
    <w:rsid w:val="00AC08C4"/>
    <w:rsid w:val="00AC1A6C"/>
    <w:rsid w:val="00AC2A8B"/>
    <w:rsid w:val="00AC44FC"/>
    <w:rsid w:val="00AC5148"/>
    <w:rsid w:val="00AC73E7"/>
    <w:rsid w:val="00AC766A"/>
    <w:rsid w:val="00AC7A4C"/>
    <w:rsid w:val="00AD0798"/>
    <w:rsid w:val="00AD10D7"/>
    <w:rsid w:val="00AD3352"/>
    <w:rsid w:val="00AD3376"/>
    <w:rsid w:val="00AD42C4"/>
    <w:rsid w:val="00AD675B"/>
    <w:rsid w:val="00AD692C"/>
    <w:rsid w:val="00AD7595"/>
    <w:rsid w:val="00AD79E7"/>
    <w:rsid w:val="00AE08FF"/>
    <w:rsid w:val="00AE0B15"/>
    <w:rsid w:val="00AE188A"/>
    <w:rsid w:val="00AE2A9D"/>
    <w:rsid w:val="00AE4976"/>
    <w:rsid w:val="00AE4C79"/>
    <w:rsid w:val="00AF127D"/>
    <w:rsid w:val="00AF281C"/>
    <w:rsid w:val="00AF2F95"/>
    <w:rsid w:val="00B01174"/>
    <w:rsid w:val="00B0149C"/>
    <w:rsid w:val="00B030FB"/>
    <w:rsid w:val="00B0396A"/>
    <w:rsid w:val="00B06B4B"/>
    <w:rsid w:val="00B1112E"/>
    <w:rsid w:val="00B12837"/>
    <w:rsid w:val="00B12A05"/>
    <w:rsid w:val="00B12E26"/>
    <w:rsid w:val="00B13998"/>
    <w:rsid w:val="00B13FAC"/>
    <w:rsid w:val="00B155D6"/>
    <w:rsid w:val="00B165B4"/>
    <w:rsid w:val="00B2153A"/>
    <w:rsid w:val="00B22873"/>
    <w:rsid w:val="00B23C48"/>
    <w:rsid w:val="00B24149"/>
    <w:rsid w:val="00B26359"/>
    <w:rsid w:val="00B27647"/>
    <w:rsid w:val="00B27914"/>
    <w:rsid w:val="00B27A71"/>
    <w:rsid w:val="00B27BE7"/>
    <w:rsid w:val="00B32204"/>
    <w:rsid w:val="00B3336B"/>
    <w:rsid w:val="00B36FEB"/>
    <w:rsid w:val="00B433AC"/>
    <w:rsid w:val="00B43D51"/>
    <w:rsid w:val="00B46347"/>
    <w:rsid w:val="00B46C4D"/>
    <w:rsid w:val="00B47D20"/>
    <w:rsid w:val="00B5007F"/>
    <w:rsid w:val="00B500D4"/>
    <w:rsid w:val="00B501A1"/>
    <w:rsid w:val="00B534C1"/>
    <w:rsid w:val="00B53DE0"/>
    <w:rsid w:val="00B54466"/>
    <w:rsid w:val="00B54DFB"/>
    <w:rsid w:val="00B55734"/>
    <w:rsid w:val="00B5713B"/>
    <w:rsid w:val="00B62C87"/>
    <w:rsid w:val="00B64B10"/>
    <w:rsid w:val="00B65F95"/>
    <w:rsid w:val="00B66ED3"/>
    <w:rsid w:val="00B726CB"/>
    <w:rsid w:val="00B7313D"/>
    <w:rsid w:val="00B74173"/>
    <w:rsid w:val="00B7555D"/>
    <w:rsid w:val="00B77DC6"/>
    <w:rsid w:val="00B77EAE"/>
    <w:rsid w:val="00B8077A"/>
    <w:rsid w:val="00B80821"/>
    <w:rsid w:val="00B80CDB"/>
    <w:rsid w:val="00B80F4E"/>
    <w:rsid w:val="00B81CC6"/>
    <w:rsid w:val="00B83F6C"/>
    <w:rsid w:val="00B84D9D"/>
    <w:rsid w:val="00B858D4"/>
    <w:rsid w:val="00B861B2"/>
    <w:rsid w:val="00B900B7"/>
    <w:rsid w:val="00B905CE"/>
    <w:rsid w:val="00B91035"/>
    <w:rsid w:val="00B9138A"/>
    <w:rsid w:val="00B91D11"/>
    <w:rsid w:val="00B91FE9"/>
    <w:rsid w:val="00B92A7A"/>
    <w:rsid w:val="00B92D50"/>
    <w:rsid w:val="00B95344"/>
    <w:rsid w:val="00B96172"/>
    <w:rsid w:val="00B96339"/>
    <w:rsid w:val="00B96BF6"/>
    <w:rsid w:val="00BA25B8"/>
    <w:rsid w:val="00BA38D1"/>
    <w:rsid w:val="00BA3C63"/>
    <w:rsid w:val="00BA4699"/>
    <w:rsid w:val="00BA5A88"/>
    <w:rsid w:val="00BA657C"/>
    <w:rsid w:val="00BA7C0D"/>
    <w:rsid w:val="00BB0AE2"/>
    <w:rsid w:val="00BB0D71"/>
    <w:rsid w:val="00BB149D"/>
    <w:rsid w:val="00BB38A9"/>
    <w:rsid w:val="00BB391A"/>
    <w:rsid w:val="00BB6239"/>
    <w:rsid w:val="00BB6338"/>
    <w:rsid w:val="00BB6341"/>
    <w:rsid w:val="00BC0605"/>
    <w:rsid w:val="00BC0D4E"/>
    <w:rsid w:val="00BC4328"/>
    <w:rsid w:val="00BC4BFE"/>
    <w:rsid w:val="00BC7026"/>
    <w:rsid w:val="00BD0890"/>
    <w:rsid w:val="00BD0FB9"/>
    <w:rsid w:val="00BD1B3B"/>
    <w:rsid w:val="00BD21B1"/>
    <w:rsid w:val="00BD433F"/>
    <w:rsid w:val="00BE0113"/>
    <w:rsid w:val="00BE0793"/>
    <w:rsid w:val="00BE0EDA"/>
    <w:rsid w:val="00BE29C4"/>
    <w:rsid w:val="00BE2BCD"/>
    <w:rsid w:val="00BE3929"/>
    <w:rsid w:val="00BE5ECA"/>
    <w:rsid w:val="00BE6559"/>
    <w:rsid w:val="00BE6657"/>
    <w:rsid w:val="00BE6C4D"/>
    <w:rsid w:val="00BF0188"/>
    <w:rsid w:val="00BF2344"/>
    <w:rsid w:val="00BF4603"/>
    <w:rsid w:val="00C00093"/>
    <w:rsid w:val="00C001B6"/>
    <w:rsid w:val="00C004D6"/>
    <w:rsid w:val="00C0104F"/>
    <w:rsid w:val="00C02390"/>
    <w:rsid w:val="00C027C0"/>
    <w:rsid w:val="00C04CBF"/>
    <w:rsid w:val="00C053EF"/>
    <w:rsid w:val="00C07379"/>
    <w:rsid w:val="00C07C26"/>
    <w:rsid w:val="00C11318"/>
    <w:rsid w:val="00C11A65"/>
    <w:rsid w:val="00C11E40"/>
    <w:rsid w:val="00C14DDA"/>
    <w:rsid w:val="00C154AE"/>
    <w:rsid w:val="00C157E8"/>
    <w:rsid w:val="00C15D56"/>
    <w:rsid w:val="00C22D96"/>
    <w:rsid w:val="00C22E6D"/>
    <w:rsid w:val="00C233B5"/>
    <w:rsid w:val="00C2349D"/>
    <w:rsid w:val="00C236E0"/>
    <w:rsid w:val="00C27E7E"/>
    <w:rsid w:val="00C311B1"/>
    <w:rsid w:val="00C31E59"/>
    <w:rsid w:val="00C33E9A"/>
    <w:rsid w:val="00C41024"/>
    <w:rsid w:val="00C4148D"/>
    <w:rsid w:val="00C41609"/>
    <w:rsid w:val="00C43A60"/>
    <w:rsid w:val="00C4414E"/>
    <w:rsid w:val="00C46894"/>
    <w:rsid w:val="00C46C35"/>
    <w:rsid w:val="00C4723B"/>
    <w:rsid w:val="00C47295"/>
    <w:rsid w:val="00C47E5D"/>
    <w:rsid w:val="00C55EE1"/>
    <w:rsid w:val="00C60C73"/>
    <w:rsid w:val="00C60D63"/>
    <w:rsid w:val="00C61017"/>
    <w:rsid w:val="00C617E1"/>
    <w:rsid w:val="00C622DC"/>
    <w:rsid w:val="00C6299C"/>
    <w:rsid w:val="00C645F3"/>
    <w:rsid w:val="00C65BBB"/>
    <w:rsid w:val="00C71005"/>
    <w:rsid w:val="00C729B3"/>
    <w:rsid w:val="00C76524"/>
    <w:rsid w:val="00C769DF"/>
    <w:rsid w:val="00C82877"/>
    <w:rsid w:val="00C83C8C"/>
    <w:rsid w:val="00C84304"/>
    <w:rsid w:val="00C85ABF"/>
    <w:rsid w:val="00C87790"/>
    <w:rsid w:val="00C90490"/>
    <w:rsid w:val="00C919C2"/>
    <w:rsid w:val="00C929F7"/>
    <w:rsid w:val="00C9411C"/>
    <w:rsid w:val="00C94200"/>
    <w:rsid w:val="00C95310"/>
    <w:rsid w:val="00CA0126"/>
    <w:rsid w:val="00CA0380"/>
    <w:rsid w:val="00CA14A2"/>
    <w:rsid w:val="00CA14C3"/>
    <w:rsid w:val="00CA281E"/>
    <w:rsid w:val="00CA2C9B"/>
    <w:rsid w:val="00CA7D8B"/>
    <w:rsid w:val="00CB10DF"/>
    <w:rsid w:val="00CB308F"/>
    <w:rsid w:val="00CB3F0C"/>
    <w:rsid w:val="00CB421A"/>
    <w:rsid w:val="00CB4509"/>
    <w:rsid w:val="00CB495F"/>
    <w:rsid w:val="00CB4FD8"/>
    <w:rsid w:val="00CC3EF3"/>
    <w:rsid w:val="00CC40A3"/>
    <w:rsid w:val="00CC73EA"/>
    <w:rsid w:val="00CD07FB"/>
    <w:rsid w:val="00CD0DE3"/>
    <w:rsid w:val="00CD14A1"/>
    <w:rsid w:val="00CD5010"/>
    <w:rsid w:val="00CD51ED"/>
    <w:rsid w:val="00CD6054"/>
    <w:rsid w:val="00CD613E"/>
    <w:rsid w:val="00CD6E56"/>
    <w:rsid w:val="00CE0CC9"/>
    <w:rsid w:val="00CE12F9"/>
    <w:rsid w:val="00CE3686"/>
    <w:rsid w:val="00CE7F52"/>
    <w:rsid w:val="00CF0127"/>
    <w:rsid w:val="00CF08EB"/>
    <w:rsid w:val="00CF3C72"/>
    <w:rsid w:val="00CF681A"/>
    <w:rsid w:val="00D005EC"/>
    <w:rsid w:val="00D00991"/>
    <w:rsid w:val="00D018C4"/>
    <w:rsid w:val="00D01939"/>
    <w:rsid w:val="00D05EE1"/>
    <w:rsid w:val="00D07D45"/>
    <w:rsid w:val="00D13C23"/>
    <w:rsid w:val="00D1626A"/>
    <w:rsid w:val="00D22DA9"/>
    <w:rsid w:val="00D22FAE"/>
    <w:rsid w:val="00D244C2"/>
    <w:rsid w:val="00D269F5"/>
    <w:rsid w:val="00D3007A"/>
    <w:rsid w:val="00D3243F"/>
    <w:rsid w:val="00D34408"/>
    <w:rsid w:val="00D34CB9"/>
    <w:rsid w:val="00D34D89"/>
    <w:rsid w:val="00D35322"/>
    <w:rsid w:val="00D37F71"/>
    <w:rsid w:val="00D411C1"/>
    <w:rsid w:val="00D42A6C"/>
    <w:rsid w:val="00D43784"/>
    <w:rsid w:val="00D441BF"/>
    <w:rsid w:val="00D4446D"/>
    <w:rsid w:val="00D4563C"/>
    <w:rsid w:val="00D45890"/>
    <w:rsid w:val="00D46D24"/>
    <w:rsid w:val="00D50947"/>
    <w:rsid w:val="00D50E29"/>
    <w:rsid w:val="00D50F24"/>
    <w:rsid w:val="00D5212A"/>
    <w:rsid w:val="00D530D2"/>
    <w:rsid w:val="00D54FCA"/>
    <w:rsid w:val="00D55DF4"/>
    <w:rsid w:val="00D616F8"/>
    <w:rsid w:val="00D62D45"/>
    <w:rsid w:val="00D63898"/>
    <w:rsid w:val="00D64142"/>
    <w:rsid w:val="00D6460A"/>
    <w:rsid w:val="00D65938"/>
    <w:rsid w:val="00D66866"/>
    <w:rsid w:val="00D67D1A"/>
    <w:rsid w:val="00D73F58"/>
    <w:rsid w:val="00D74D2B"/>
    <w:rsid w:val="00D76341"/>
    <w:rsid w:val="00D77D8D"/>
    <w:rsid w:val="00D80685"/>
    <w:rsid w:val="00D80859"/>
    <w:rsid w:val="00D820F4"/>
    <w:rsid w:val="00D841F2"/>
    <w:rsid w:val="00D853BA"/>
    <w:rsid w:val="00D8585F"/>
    <w:rsid w:val="00D85B56"/>
    <w:rsid w:val="00D865CE"/>
    <w:rsid w:val="00D86E38"/>
    <w:rsid w:val="00D87808"/>
    <w:rsid w:val="00D9162A"/>
    <w:rsid w:val="00D92330"/>
    <w:rsid w:val="00D929D9"/>
    <w:rsid w:val="00D96F32"/>
    <w:rsid w:val="00D97196"/>
    <w:rsid w:val="00D978A6"/>
    <w:rsid w:val="00DA3253"/>
    <w:rsid w:val="00DA3CDA"/>
    <w:rsid w:val="00DA4046"/>
    <w:rsid w:val="00DA420A"/>
    <w:rsid w:val="00DA4DD7"/>
    <w:rsid w:val="00DA6F4B"/>
    <w:rsid w:val="00DA7854"/>
    <w:rsid w:val="00DB30A0"/>
    <w:rsid w:val="00DB4635"/>
    <w:rsid w:val="00DB60BD"/>
    <w:rsid w:val="00DB719D"/>
    <w:rsid w:val="00DC0394"/>
    <w:rsid w:val="00DC108F"/>
    <w:rsid w:val="00DC1264"/>
    <w:rsid w:val="00DC2444"/>
    <w:rsid w:val="00DC2A3A"/>
    <w:rsid w:val="00DC4A0C"/>
    <w:rsid w:val="00DC55D9"/>
    <w:rsid w:val="00DC6065"/>
    <w:rsid w:val="00DC656F"/>
    <w:rsid w:val="00DC773F"/>
    <w:rsid w:val="00DD00AD"/>
    <w:rsid w:val="00DD2EB9"/>
    <w:rsid w:val="00DD36EB"/>
    <w:rsid w:val="00DD42D5"/>
    <w:rsid w:val="00DD528D"/>
    <w:rsid w:val="00DD55D4"/>
    <w:rsid w:val="00DD6FC3"/>
    <w:rsid w:val="00DE1A29"/>
    <w:rsid w:val="00DE291D"/>
    <w:rsid w:val="00DE55B2"/>
    <w:rsid w:val="00DE772E"/>
    <w:rsid w:val="00DF080C"/>
    <w:rsid w:val="00DF2F5C"/>
    <w:rsid w:val="00DF3440"/>
    <w:rsid w:val="00DF68FC"/>
    <w:rsid w:val="00E0286C"/>
    <w:rsid w:val="00E05CA7"/>
    <w:rsid w:val="00E075F9"/>
    <w:rsid w:val="00E10988"/>
    <w:rsid w:val="00E11138"/>
    <w:rsid w:val="00E1139C"/>
    <w:rsid w:val="00E11523"/>
    <w:rsid w:val="00E12493"/>
    <w:rsid w:val="00E13032"/>
    <w:rsid w:val="00E13756"/>
    <w:rsid w:val="00E13795"/>
    <w:rsid w:val="00E14678"/>
    <w:rsid w:val="00E17EA7"/>
    <w:rsid w:val="00E228AC"/>
    <w:rsid w:val="00E25014"/>
    <w:rsid w:val="00E25305"/>
    <w:rsid w:val="00E26F4E"/>
    <w:rsid w:val="00E30D0A"/>
    <w:rsid w:val="00E310F1"/>
    <w:rsid w:val="00E32E99"/>
    <w:rsid w:val="00E3340C"/>
    <w:rsid w:val="00E344CF"/>
    <w:rsid w:val="00E34775"/>
    <w:rsid w:val="00E37568"/>
    <w:rsid w:val="00E40DC8"/>
    <w:rsid w:val="00E40E7C"/>
    <w:rsid w:val="00E41972"/>
    <w:rsid w:val="00E424AA"/>
    <w:rsid w:val="00E45EA4"/>
    <w:rsid w:val="00E46656"/>
    <w:rsid w:val="00E527B9"/>
    <w:rsid w:val="00E52CA9"/>
    <w:rsid w:val="00E55A13"/>
    <w:rsid w:val="00E5663F"/>
    <w:rsid w:val="00E60092"/>
    <w:rsid w:val="00E60EC4"/>
    <w:rsid w:val="00E61227"/>
    <w:rsid w:val="00E6535F"/>
    <w:rsid w:val="00E6610D"/>
    <w:rsid w:val="00E70A3D"/>
    <w:rsid w:val="00E71637"/>
    <w:rsid w:val="00E734D9"/>
    <w:rsid w:val="00E76173"/>
    <w:rsid w:val="00E764C1"/>
    <w:rsid w:val="00E8050A"/>
    <w:rsid w:val="00E805C7"/>
    <w:rsid w:val="00E80D6C"/>
    <w:rsid w:val="00E81300"/>
    <w:rsid w:val="00E8171F"/>
    <w:rsid w:val="00E83205"/>
    <w:rsid w:val="00E836B0"/>
    <w:rsid w:val="00E8383E"/>
    <w:rsid w:val="00E83C89"/>
    <w:rsid w:val="00E84625"/>
    <w:rsid w:val="00E8567B"/>
    <w:rsid w:val="00E85FF8"/>
    <w:rsid w:val="00E8676A"/>
    <w:rsid w:val="00E9024A"/>
    <w:rsid w:val="00E9089F"/>
    <w:rsid w:val="00E92C92"/>
    <w:rsid w:val="00E92D1F"/>
    <w:rsid w:val="00E94874"/>
    <w:rsid w:val="00E94902"/>
    <w:rsid w:val="00E9507B"/>
    <w:rsid w:val="00E96442"/>
    <w:rsid w:val="00E974DC"/>
    <w:rsid w:val="00EA0488"/>
    <w:rsid w:val="00EA3DA1"/>
    <w:rsid w:val="00EA6869"/>
    <w:rsid w:val="00EA7AE3"/>
    <w:rsid w:val="00EB0741"/>
    <w:rsid w:val="00EB0916"/>
    <w:rsid w:val="00EB47A7"/>
    <w:rsid w:val="00EB5E83"/>
    <w:rsid w:val="00EB625C"/>
    <w:rsid w:val="00EB72C8"/>
    <w:rsid w:val="00EC0048"/>
    <w:rsid w:val="00EC1DB9"/>
    <w:rsid w:val="00EC2EC8"/>
    <w:rsid w:val="00EC3B59"/>
    <w:rsid w:val="00EC3F0B"/>
    <w:rsid w:val="00EC66D5"/>
    <w:rsid w:val="00EC79F5"/>
    <w:rsid w:val="00EC7EB2"/>
    <w:rsid w:val="00ED2D6D"/>
    <w:rsid w:val="00ED3021"/>
    <w:rsid w:val="00ED36D6"/>
    <w:rsid w:val="00EE049D"/>
    <w:rsid w:val="00EE09F2"/>
    <w:rsid w:val="00EE0D7E"/>
    <w:rsid w:val="00EE2B3E"/>
    <w:rsid w:val="00EE325F"/>
    <w:rsid w:val="00EE3845"/>
    <w:rsid w:val="00EE5C9F"/>
    <w:rsid w:val="00EE6F98"/>
    <w:rsid w:val="00EE701F"/>
    <w:rsid w:val="00EF00A9"/>
    <w:rsid w:val="00EF0EC0"/>
    <w:rsid w:val="00EF1565"/>
    <w:rsid w:val="00EF16DF"/>
    <w:rsid w:val="00EF1C1E"/>
    <w:rsid w:val="00EF23D2"/>
    <w:rsid w:val="00EF2FFC"/>
    <w:rsid w:val="00EF457A"/>
    <w:rsid w:val="00EF4DF0"/>
    <w:rsid w:val="00EF6DA2"/>
    <w:rsid w:val="00F00DF9"/>
    <w:rsid w:val="00F00EE8"/>
    <w:rsid w:val="00F01ADD"/>
    <w:rsid w:val="00F03670"/>
    <w:rsid w:val="00F04388"/>
    <w:rsid w:val="00F05D89"/>
    <w:rsid w:val="00F07701"/>
    <w:rsid w:val="00F07735"/>
    <w:rsid w:val="00F126D2"/>
    <w:rsid w:val="00F1485B"/>
    <w:rsid w:val="00F14A46"/>
    <w:rsid w:val="00F14FDB"/>
    <w:rsid w:val="00F15BD7"/>
    <w:rsid w:val="00F21F35"/>
    <w:rsid w:val="00F23A8B"/>
    <w:rsid w:val="00F242D5"/>
    <w:rsid w:val="00F258A0"/>
    <w:rsid w:val="00F3025F"/>
    <w:rsid w:val="00F3034C"/>
    <w:rsid w:val="00F3090D"/>
    <w:rsid w:val="00F31254"/>
    <w:rsid w:val="00F33FF2"/>
    <w:rsid w:val="00F3476B"/>
    <w:rsid w:val="00F35346"/>
    <w:rsid w:val="00F35F6C"/>
    <w:rsid w:val="00F36023"/>
    <w:rsid w:val="00F37CCA"/>
    <w:rsid w:val="00F40E7D"/>
    <w:rsid w:val="00F42049"/>
    <w:rsid w:val="00F42D25"/>
    <w:rsid w:val="00F43FA4"/>
    <w:rsid w:val="00F4445F"/>
    <w:rsid w:val="00F468BF"/>
    <w:rsid w:val="00F4743F"/>
    <w:rsid w:val="00F51A3B"/>
    <w:rsid w:val="00F5290D"/>
    <w:rsid w:val="00F52CBF"/>
    <w:rsid w:val="00F5349A"/>
    <w:rsid w:val="00F557DF"/>
    <w:rsid w:val="00F6027E"/>
    <w:rsid w:val="00F60443"/>
    <w:rsid w:val="00F62A25"/>
    <w:rsid w:val="00F63659"/>
    <w:rsid w:val="00F64252"/>
    <w:rsid w:val="00F6485F"/>
    <w:rsid w:val="00F66CC3"/>
    <w:rsid w:val="00F677DD"/>
    <w:rsid w:val="00F71D5C"/>
    <w:rsid w:val="00F72032"/>
    <w:rsid w:val="00F72227"/>
    <w:rsid w:val="00F7253F"/>
    <w:rsid w:val="00F73CA7"/>
    <w:rsid w:val="00F75181"/>
    <w:rsid w:val="00F7699F"/>
    <w:rsid w:val="00F771B3"/>
    <w:rsid w:val="00F7767E"/>
    <w:rsid w:val="00F81F67"/>
    <w:rsid w:val="00F8236A"/>
    <w:rsid w:val="00F845D6"/>
    <w:rsid w:val="00F86CC1"/>
    <w:rsid w:val="00F87591"/>
    <w:rsid w:val="00F934E2"/>
    <w:rsid w:val="00FA1334"/>
    <w:rsid w:val="00FA1580"/>
    <w:rsid w:val="00FA1C2B"/>
    <w:rsid w:val="00FA2E9C"/>
    <w:rsid w:val="00FA5D19"/>
    <w:rsid w:val="00FA6797"/>
    <w:rsid w:val="00FA7E66"/>
    <w:rsid w:val="00FB27B1"/>
    <w:rsid w:val="00FB353D"/>
    <w:rsid w:val="00FB35E4"/>
    <w:rsid w:val="00FB4650"/>
    <w:rsid w:val="00FB4673"/>
    <w:rsid w:val="00FB51EA"/>
    <w:rsid w:val="00FB5BF3"/>
    <w:rsid w:val="00FB780A"/>
    <w:rsid w:val="00FC0358"/>
    <w:rsid w:val="00FC223A"/>
    <w:rsid w:val="00FC26A6"/>
    <w:rsid w:val="00FC6478"/>
    <w:rsid w:val="00FC76EB"/>
    <w:rsid w:val="00FD0DC1"/>
    <w:rsid w:val="00FD2677"/>
    <w:rsid w:val="00FD276C"/>
    <w:rsid w:val="00FD51BD"/>
    <w:rsid w:val="00FD57F0"/>
    <w:rsid w:val="00FD609A"/>
    <w:rsid w:val="00FD6517"/>
    <w:rsid w:val="00FD6DC3"/>
    <w:rsid w:val="00FE00A5"/>
    <w:rsid w:val="00FE0A66"/>
    <w:rsid w:val="00FE0F6A"/>
    <w:rsid w:val="00FE263E"/>
    <w:rsid w:val="00FE2C4D"/>
    <w:rsid w:val="00FE6243"/>
    <w:rsid w:val="00FF0012"/>
    <w:rsid w:val="00FF0760"/>
    <w:rsid w:val="00FF09F7"/>
    <w:rsid w:val="00FF243B"/>
    <w:rsid w:val="00FF3271"/>
    <w:rsid w:val="00FF3E3E"/>
    <w:rsid w:val="00FF40B4"/>
    <w:rsid w:val="00FF4EF1"/>
    <w:rsid w:val="00FF60C7"/>
    <w:rsid w:val="00FF6765"/>
    <w:rsid w:val="00FF6C38"/>
    <w:rsid w:val="00FF7C9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7"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annotation reference"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20" w:unhideWhenUsed="0" w:qFormat="1"/>
    <w:lsdException w:name="Emphasis" w:semiHidden="0" w:uiPriority="20" w:unhideWhenUsed="0" w:qFormat="1"/>
    <w:lsdException w:name="Normal (Web)" w:qFormat="1"/>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E6559"/>
  </w:style>
  <w:style w:type="paragraph" w:styleId="1">
    <w:name w:val="heading 1"/>
    <w:basedOn w:val="a"/>
    <w:next w:val="a"/>
    <w:link w:val="10"/>
    <w:uiPriority w:val="7"/>
    <w:qFormat/>
    <w:rsid w:val="000F2448"/>
    <w:pPr>
      <w:keepNext/>
      <w:spacing w:after="0" w:line="240" w:lineRule="auto"/>
      <w:outlineLvl w:val="0"/>
    </w:pPr>
    <w:rPr>
      <w:rFonts w:ascii="Times New Roman" w:eastAsia="Times New Roman" w:hAnsi="Times New Roman" w:cs="Calibri"/>
      <w:sz w:val="24"/>
      <w:szCs w:val="24"/>
      <w:lang w:eastAsia="ru-RU" w:bidi="hi-IN"/>
    </w:rPr>
  </w:style>
  <w:style w:type="paragraph" w:styleId="2">
    <w:name w:val="heading 2"/>
    <w:basedOn w:val="a"/>
    <w:next w:val="a"/>
    <w:link w:val="20"/>
    <w:rsid w:val="000F2448"/>
    <w:pPr>
      <w:keepNext/>
      <w:keepLines/>
      <w:spacing w:before="360" w:after="80" w:line="240" w:lineRule="auto"/>
      <w:outlineLvl w:val="1"/>
    </w:pPr>
    <w:rPr>
      <w:rFonts w:ascii="Calibri" w:eastAsia="Calibri" w:hAnsi="Calibri" w:cs="Calibri"/>
      <w:b/>
      <w:sz w:val="36"/>
      <w:szCs w:val="36"/>
      <w:lang w:eastAsia="ru-RU" w:bidi="hi-IN"/>
    </w:rPr>
  </w:style>
  <w:style w:type="paragraph" w:styleId="3">
    <w:name w:val="heading 3"/>
    <w:basedOn w:val="a"/>
    <w:next w:val="a"/>
    <w:link w:val="30"/>
    <w:rsid w:val="000F2448"/>
    <w:pPr>
      <w:keepNext/>
      <w:keepLines/>
      <w:spacing w:before="280" w:after="80" w:line="240" w:lineRule="auto"/>
      <w:outlineLvl w:val="2"/>
    </w:pPr>
    <w:rPr>
      <w:rFonts w:ascii="Calibri" w:eastAsia="Calibri" w:hAnsi="Calibri" w:cs="Calibri"/>
      <w:b/>
      <w:sz w:val="28"/>
      <w:szCs w:val="28"/>
      <w:lang w:eastAsia="ru-RU" w:bidi="hi-IN"/>
    </w:rPr>
  </w:style>
  <w:style w:type="paragraph" w:styleId="4">
    <w:name w:val="heading 4"/>
    <w:basedOn w:val="a"/>
    <w:next w:val="a"/>
    <w:link w:val="40"/>
    <w:rsid w:val="000F2448"/>
    <w:pPr>
      <w:keepNext/>
      <w:keepLines/>
      <w:spacing w:before="240" w:after="40" w:line="240" w:lineRule="auto"/>
      <w:outlineLvl w:val="3"/>
    </w:pPr>
    <w:rPr>
      <w:rFonts w:ascii="Calibri" w:eastAsia="Calibri" w:hAnsi="Calibri" w:cs="Calibri"/>
      <w:b/>
      <w:sz w:val="24"/>
      <w:szCs w:val="24"/>
      <w:lang w:eastAsia="ru-RU" w:bidi="hi-IN"/>
    </w:rPr>
  </w:style>
  <w:style w:type="paragraph" w:styleId="5">
    <w:name w:val="heading 5"/>
    <w:basedOn w:val="a"/>
    <w:next w:val="a"/>
    <w:link w:val="50"/>
    <w:rsid w:val="000F2448"/>
    <w:pPr>
      <w:keepNext/>
      <w:keepLines/>
      <w:spacing w:before="220" w:after="40" w:line="240" w:lineRule="auto"/>
      <w:outlineLvl w:val="4"/>
    </w:pPr>
    <w:rPr>
      <w:rFonts w:ascii="Calibri" w:eastAsia="Calibri" w:hAnsi="Calibri" w:cs="Calibri"/>
      <w:b/>
      <w:lang w:eastAsia="ru-RU" w:bidi="hi-IN"/>
    </w:rPr>
  </w:style>
  <w:style w:type="paragraph" w:styleId="6">
    <w:name w:val="heading 6"/>
    <w:basedOn w:val="a"/>
    <w:next w:val="a"/>
    <w:link w:val="60"/>
    <w:rsid w:val="000F2448"/>
    <w:pPr>
      <w:keepNext/>
      <w:keepLines/>
      <w:spacing w:before="200" w:after="40" w:line="240" w:lineRule="auto"/>
      <w:outlineLvl w:val="5"/>
    </w:pPr>
    <w:rPr>
      <w:rFonts w:ascii="Calibri" w:eastAsia="Calibri" w:hAnsi="Calibri" w:cs="Calibri"/>
      <w:b/>
      <w:sz w:val="20"/>
      <w:szCs w:val="20"/>
      <w:lang w:eastAsia="ru-RU" w:bidi="hi-I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7"/>
    <w:rsid w:val="000F2448"/>
    <w:rPr>
      <w:rFonts w:ascii="Times New Roman" w:eastAsia="Times New Roman" w:hAnsi="Times New Roman" w:cs="Calibri"/>
      <w:sz w:val="24"/>
      <w:szCs w:val="24"/>
      <w:lang w:eastAsia="ru-RU" w:bidi="hi-IN"/>
    </w:rPr>
  </w:style>
  <w:style w:type="character" w:customStyle="1" w:styleId="20">
    <w:name w:val="Заголовок 2 Знак"/>
    <w:basedOn w:val="a0"/>
    <w:link w:val="2"/>
    <w:rsid w:val="000F2448"/>
    <w:rPr>
      <w:rFonts w:ascii="Calibri" w:eastAsia="Calibri" w:hAnsi="Calibri" w:cs="Calibri"/>
      <w:b/>
      <w:sz w:val="36"/>
      <w:szCs w:val="36"/>
      <w:lang w:eastAsia="ru-RU" w:bidi="hi-IN"/>
    </w:rPr>
  </w:style>
  <w:style w:type="character" w:customStyle="1" w:styleId="30">
    <w:name w:val="Заголовок 3 Знак"/>
    <w:basedOn w:val="a0"/>
    <w:link w:val="3"/>
    <w:rsid w:val="000F2448"/>
    <w:rPr>
      <w:rFonts w:ascii="Calibri" w:eastAsia="Calibri" w:hAnsi="Calibri" w:cs="Calibri"/>
      <w:b/>
      <w:sz w:val="28"/>
      <w:szCs w:val="28"/>
      <w:lang w:eastAsia="ru-RU" w:bidi="hi-IN"/>
    </w:rPr>
  </w:style>
  <w:style w:type="character" w:customStyle="1" w:styleId="40">
    <w:name w:val="Заголовок 4 Знак"/>
    <w:basedOn w:val="a0"/>
    <w:link w:val="4"/>
    <w:rsid w:val="000F2448"/>
    <w:rPr>
      <w:rFonts w:ascii="Calibri" w:eastAsia="Calibri" w:hAnsi="Calibri" w:cs="Calibri"/>
      <w:b/>
      <w:sz w:val="24"/>
      <w:szCs w:val="24"/>
      <w:lang w:eastAsia="ru-RU" w:bidi="hi-IN"/>
    </w:rPr>
  </w:style>
  <w:style w:type="character" w:customStyle="1" w:styleId="50">
    <w:name w:val="Заголовок 5 Знак"/>
    <w:basedOn w:val="a0"/>
    <w:link w:val="5"/>
    <w:rsid w:val="000F2448"/>
    <w:rPr>
      <w:rFonts w:ascii="Calibri" w:eastAsia="Calibri" w:hAnsi="Calibri" w:cs="Calibri"/>
      <w:b/>
      <w:lang w:eastAsia="ru-RU" w:bidi="hi-IN"/>
    </w:rPr>
  </w:style>
  <w:style w:type="character" w:customStyle="1" w:styleId="60">
    <w:name w:val="Заголовок 6 Знак"/>
    <w:basedOn w:val="a0"/>
    <w:link w:val="6"/>
    <w:rsid w:val="000F2448"/>
    <w:rPr>
      <w:rFonts w:ascii="Calibri" w:eastAsia="Calibri" w:hAnsi="Calibri" w:cs="Calibri"/>
      <w:b/>
      <w:sz w:val="20"/>
      <w:szCs w:val="20"/>
      <w:lang w:eastAsia="ru-RU" w:bidi="hi-IN"/>
    </w:rPr>
  </w:style>
  <w:style w:type="table" w:styleId="a3">
    <w:name w:val="Table Grid"/>
    <w:basedOn w:val="a1"/>
    <w:uiPriority w:val="59"/>
    <w:rsid w:val="00BE65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link w:val="a5"/>
    <w:uiPriority w:val="1"/>
    <w:qFormat/>
    <w:rsid w:val="00BE6559"/>
    <w:pPr>
      <w:spacing w:after="0" w:line="240" w:lineRule="auto"/>
    </w:pPr>
    <w:rPr>
      <w:rFonts w:ascii="Times New Roman" w:eastAsia="Times New Roman" w:hAnsi="Times New Roman" w:cs="Times New Roman"/>
      <w:sz w:val="24"/>
      <w:szCs w:val="24"/>
      <w:lang w:val="fr-CA"/>
    </w:rPr>
  </w:style>
  <w:style w:type="character" w:customStyle="1" w:styleId="a5">
    <w:name w:val="Без интервала Знак"/>
    <w:link w:val="a4"/>
    <w:uiPriority w:val="1"/>
    <w:rsid w:val="00BE6559"/>
    <w:rPr>
      <w:rFonts w:ascii="Times New Roman" w:eastAsia="Times New Roman" w:hAnsi="Times New Roman" w:cs="Times New Roman"/>
      <w:sz w:val="24"/>
      <w:szCs w:val="24"/>
      <w:lang w:val="fr-CA"/>
    </w:rPr>
  </w:style>
  <w:style w:type="paragraph" w:styleId="a6">
    <w:name w:val="Normal (Web)"/>
    <w:aliases w:val="Обычный (Web),Обычный (веб) Знак2 Знак,Обычный (веб) Знак1 Знак Знак,Обычный (веб) Знак Знак Знак Знак,Обычный (Web) Знак Знак Знак Знак,Обычный (веб) Знак2 Знак Знак Знак Знак,Обычный (веб) Знак2,Обычный (веб) Знак1,Обычный (веб) Знак Зна"/>
    <w:basedOn w:val="a"/>
    <w:link w:val="a7"/>
    <w:uiPriority w:val="99"/>
    <w:qFormat/>
    <w:rsid w:val="00052720"/>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a7">
    <w:name w:val="Обычный (веб) Знак"/>
    <w:aliases w:val="Обычный (Web) Знак,Обычный (веб) Знак2 Знак Знак,Обычный (веб) Знак1 Знак Знак Знак,Обычный (веб) Знак Знак Знак Знак Знак,Обычный (Web) Знак Знак Знак Знак Знак,Обычный (веб) Знак2 Знак Знак Знак Знак Знак,Обычный (веб) Знак2 Знак1"/>
    <w:link w:val="a6"/>
    <w:uiPriority w:val="99"/>
    <w:locked/>
    <w:rsid w:val="00052720"/>
    <w:rPr>
      <w:rFonts w:ascii="Times New Roman" w:eastAsia="Times New Roman" w:hAnsi="Times New Roman" w:cs="Times New Roman"/>
      <w:sz w:val="24"/>
      <w:szCs w:val="24"/>
      <w:lang w:eastAsia="ar-SA"/>
    </w:rPr>
  </w:style>
  <w:style w:type="paragraph" w:styleId="a8">
    <w:name w:val="Title"/>
    <w:basedOn w:val="a"/>
    <w:next w:val="a"/>
    <w:link w:val="a9"/>
    <w:rsid w:val="000F2448"/>
    <w:pPr>
      <w:keepNext/>
      <w:keepLines/>
      <w:spacing w:before="480" w:after="120" w:line="240" w:lineRule="auto"/>
    </w:pPr>
    <w:rPr>
      <w:rFonts w:ascii="Calibri" w:eastAsia="Calibri" w:hAnsi="Calibri" w:cs="Calibri"/>
      <w:b/>
      <w:sz w:val="72"/>
      <w:szCs w:val="72"/>
      <w:lang w:eastAsia="ru-RU" w:bidi="hi-IN"/>
    </w:rPr>
  </w:style>
  <w:style w:type="character" w:customStyle="1" w:styleId="a9">
    <w:name w:val="Название Знак"/>
    <w:basedOn w:val="a0"/>
    <w:link w:val="a8"/>
    <w:rsid w:val="000F2448"/>
    <w:rPr>
      <w:rFonts w:ascii="Calibri" w:eastAsia="Calibri" w:hAnsi="Calibri" w:cs="Calibri"/>
      <w:b/>
      <w:sz w:val="72"/>
      <w:szCs w:val="72"/>
      <w:lang w:eastAsia="ru-RU" w:bidi="hi-IN"/>
    </w:rPr>
  </w:style>
  <w:style w:type="character" w:styleId="aa">
    <w:name w:val="Strong"/>
    <w:basedOn w:val="a0"/>
    <w:uiPriority w:val="20"/>
    <w:qFormat/>
    <w:rsid w:val="000F2448"/>
    <w:rPr>
      <w:b/>
      <w:w w:val="100"/>
      <w:sz w:val="20"/>
      <w:szCs w:val="20"/>
      <w:shd w:val="clear" w:color="auto" w:fill="auto"/>
    </w:rPr>
  </w:style>
  <w:style w:type="paragraph" w:styleId="ab">
    <w:name w:val="List Paragraph"/>
    <w:basedOn w:val="a"/>
    <w:link w:val="ac"/>
    <w:uiPriority w:val="34"/>
    <w:qFormat/>
    <w:rsid w:val="000F2448"/>
    <w:pPr>
      <w:spacing w:after="0" w:line="240" w:lineRule="auto"/>
      <w:ind w:left="720"/>
    </w:pPr>
    <w:rPr>
      <w:rFonts w:ascii="Calibri" w:eastAsia="Calibri" w:hAnsi="Calibri" w:cs="Calibri"/>
      <w:lang w:eastAsia="ru-RU" w:bidi="hi-IN"/>
    </w:rPr>
  </w:style>
  <w:style w:type="character" w:customStyle="1" w:styleId="ac">
    <w:name w:val="Абзац списка Знак"/>
    <w:link w:val="ab"/>
    <w:uiPriority w:val="34"/>
    <w:locked/>
    <w:rsid w:val="007E49DB"/>
    <w:rPr>
      <w:rFonts w:ascii="Calibri" w:eastAsia="Calibri" w:hAnsi="Calibri" w:cs="Calibri"/>
      <w:lang w:eastAsia="ru-RU" w:bidi="hi-IN"/>
    </w:rPr>
  </w:style>
  <w:style w:type="paragraph" w:styleId="ad">
    <w:name w:val="Balloon Text"/>
    <w:basedOn w:val="a"/>
    <w:link w:val="ae"/>
    <w:uiPriority w:val="99"/>
    <w:semiHidden/>
    <w:unhideWhenUsed/>
    <w:rsid w:val="000F2448"/>
    <w:pPr>
      <w:spacing w:after="0" w:line="240" w:lineRule="auto"/>
    </w:pPr>
    <w:rPr>
      <w:rFonts w:ascii="Tahoma" w:eastAsia="Tahoma" w:hAnsi="Tahoma" w:cs="Calibri"/>
      <w:sz w:val="16"/>
      <w:szCs w:val="16"/>
      <w:lang w:eastAsia="ru-RU" w:bidi="hi-IN"/>
    </w:rPr>
  </w:style>
  <w:style w:type="character" w:customStyle="1" w:styleId="ae">
    <w:name w:val="Текст выноски Знак"/>
    <w:basedOn w:val="a0"/>
    <w:link w:val="ad"/>
    <w:uiPriority w:val="99"/>
    <w:semiHidden/>
    <w:rsid w:val="000F2448"/>
    <w:rPr>
      <w:rFonts w:ascii="Tahoma" w:eastAsia="Tahoma" w:hAnsi="Tahoma" w:cs="Calibri"/>
      <w:sz w:val="16"/>
      <w:szCs w:val="16"/>
      <w:lang w:eastAsia="ru-RU" w:bidi="hi-IN"/>
    </w:rPr>
  </w:style>
  <w:style w:type="paragraph" w:styleId="21">
    <w:name w:val="Body Text 2"/>
    <w:basedOn w:val="a"/>
    <w:link w:val="22"/>
    <w:unhideWhenUsed/>
    <w:rsid w:val="000F2448"/>
    <w:pPr>
      <w:spacing w:after="0" w:line="240" w:lineRule="auto"/>
    </w:pPr>
    <w:rPr>
      <w:rFonts w:ascii="Times New Roman" w:eastAsia="Times New Roman" w:hAnsi="Times New Roman" w:cs="Calibri"/>
      <w:sz w:val="24"/>
      <w:szCs w:val="24"/>
      <w:lang w:eastAsia="ru-RU" w:bidi="hi-IN"/>
    </w:rPr>
  </w:style>
  <w:style w:type="character" w:customStyle="1" w:styleId="22">
    <w:name w:val="Основной текст 2 Знак"/>
    <w:basedOn w:val="a0"/>
    <w:link w:val="21"/>
    <w:rsid w:val="000F2448"/>
    <w:rPr>
      <w:rFonts w:ascii="Times New Roman" w:eastAsia="Times New Roman" w:hAnsi="Times New Roman" w:cs="Calibri"/>
      <w:sz w:val="24"/>
      <w:szCs w:val="24"/>
      <w:lang w:eastAsia="ru-RU" w:bidi="hi-IN"/>
    </w:rPr>
  </w:style>
  <w:style w:type="character" w:customStyle="1" w:styleId="af">
    <w:name w:val="Основной текст Знак"/>
    <w:basedOn w:val="a0"/>
    <w:link w:val="af0"/>
    <w:semiHidden/>
    <w:rsid w:val="000F2448"/>
    <w:rPr>
      <w:rFonts w:ascii="Calibri" w:eastAsia="Calibri" w:hAnsi="Calibri" w:cs="Calibri"/>
      <w:lang w:eastAsia="ru-RU" w:bidi="hi-IN"/>
    </w:rPr>
  </w:style>
  <w:style w:type="paragraph" w:styleId="af0">
    <w:name w:val="Body Text"/>
    <w:basedOn w:val="a"/>
    <w:link w:val="af"/>
    <w:semiHidden/>
    <w:unhideWhenUsed/>
    <w:rsid w:val="000F2448"/>
    <w:pPr>
      <w:spacing w:after="0" w:line="240" w:lineRule="auto"/>
    </w:pPr>
    <w:rPr>
      <w:rFonts w:ascii="Calibri" w:eastAsia="Calibri" w:hAnsi="Calibri" w:cs="Calibri"/>
      <w:lang w:eastAsia="ru-RU" w:bidi="hi-IN"/>
    </w:rPr>
  </w:style>
  <w:style w:type="character" w:customStyle="1" w:styleId="af1">
    <w:name w:val="Основной текст с отступом Знак"/>
    <w:basedOn w:val="a0"/>
    <w:link w:val="af2"/>
    <w:semiHidden/>
    <w:rsid w:val="000F2448"/>
    <w:rPr>
      <w:rFonts w:ascii="Calibri" w:eastAsia="Calibri" w:hAnsi="Calibri" w:cs="Calibri"/>
      <w:lang w:eastAsia="ru-RU" w:bidi="hi-IN"/>
    </w:rPr>
  </w:style>
  <w:style w:type="paragraph" w:styleId="af2">
    <w:name w:val="Body Text Indent"/>
    <w:basedOn w:val="a"/>
    <w:link w:val="af1"/>
    <w:semiHidden/>
    <w:unhideWhenUsed/>
    <w:rsid w:val="000F2448"/>
    <w:pPr>
      <w:spacing w:after="0" w:line="240" w:lineRule="auto"/>
      <w:ind w:left="283"/>
    </w:pPr>
    <w:rPr>
      <w:rFonts w:ascii="Calibri" w:eastAsia="Calibri" w:hAnsi="Calibri" w:cs="Calibri"/>
      <w:lang w:eastAsia="ru-RU" w:bidi="hi-IN"/>
    </w:rPr>
  </w:style>
  <w:style w:type="paragraph" w:customStyle="1" w:styleId="Default">
    <w:name w:val="Default"/>
    <w:rsid w:val="000F2448"/>
    <w:pPr>
      <w:autoSpaceDE w:val="0"/>
      <w:autoSpaceDN w:val="0"/>
      <w:spacing w:after="0" w:line="240" w:lineRule="auto"/>
    </w:pPr>
    <w:rPr>
      <w:rFonts w:ascii="Times New Roman" w:eastAsia="Times New Roman" w:hAnsi="Times New Roman" w:cs="Calibri"/>
      <w:color w:val="000000"/>
      <w:sz w:val="24"/>
      <w:szCs w:val="24"/>
      <w:lang w:eastAsia="ru-RU" w:bidi="hi-IN"/>
    </w:rPr>
  </w:style>
  <w:style w:type="paragraph" w:styleId="af3">
    <w:name w:val="header"/>
    <w:basedOn w:val="a"/>
    <w:link w:val="af4"/>
    <w:uiPriority w:val="99"/>
    <w:unhideWhenUsed/>
    <w:rsid w:val="000F2448"/>
    <w:pPr>
      <w:tabs>
        <w:tab w:val="center" w:pos="4677"/>
        <w:tab w:val="right" w:pos="9355"/>
      </w:tabs>
      <w:spacing w:after="0" w:line="240" w:lineRule="auto"/>
    </w:pPr>
    <w:rPr>
      <w:rFonts w:ascii="Calibri" w:eastAsia="Calibri" w:hAnsi="Calibri" w:cs="Calibri"/>
      <w:lang w:eastAsia="ru-RU" w:bidi="hi-IN"/>
    </w:rPr>
  </w:style>
  <w:style w:type="character" w:customStyle="1" w:styleId="af4">
    <w:name w:val="Верхний колонтитул Знак"/>
    <w:basedOn w:val="a0"/>
    <w:link w:val="af3"/>
    <w:uiPriority w:val="99"/>
    <w:rsid w:val="000F2448"/>
    <w:rPr>
      <w:rFonts w:ascii="Calibri" w:eastAsia="Calibri" w:hAnsi="Calibri" w:cs="Calibri"/>
      <w:lang w:eastAsia="ru-RU" w:bidi="hi-IN"/>
    </w:rPr>
  </w:style>
  <w:style w:type="paragraph" w:styleId="af5">
    <w:name w:val="footer"/>
    <w:basedOn w:val="a"/>
    <w:link w:val="af6"/>
    <w:uiPriority w:val="99"/>
    <w:unhideWhenUsed/>
    <w:rsid w:val="000F2448"/>
    <w:pPr>
      <w:tabs>
        <w:tab w:val="center" w:pos="4677"/>
        <w:tab w:val="right" w:pos="9355"/>
      </w:tabs>
      <w:spacing w:after="0" w:line="240" w:lineRule="auto"/>
    </w:pPr>
    <w:rPr>
      <w:rFonts w:ascii="Calibri" w:eastAsia="Calibri" w:hAnsi="Calibri" w:cs="Calibri"/>
      <w:lang w:eastAsia="ru-RU" w:bidi="hi-IN"/>
    </w:rPr>
  </w:style>
  <w:style w:type="character" w:customStyle="1" w:styleId="af6">
    <w:name w:val="Нижний колонтитул Знак"/>
    <w:basedOn w:val="a0"/>
    <w:link w:val="af5"/>
    <w:uiPriority w:val="99"/>
    <w:rsid w:val="000F2448"/>
    <w:rPr>
      <w:rFonts w:ascii="Calibri" w:eastAsia="Calibri" w:hAnsi="Calibri" w:cs="Calibri"/>
      <w:lang w:eastAsia="ru-RU" w:bidi="hi-IN"/>
    </w:rPr>
  </w:style>
  <w:style w:type="character" w:styleId="af7">
    <w:name w:val="annotation reference"/>
    <w:basedOn w:val="a0"/>
    <w:semiHidden/>
    <w:unhideWhenUsed/>
    <w:rsid w:val="000F2448"/>
    <w:rPr>
      <w:w w:val="100"/>
      <w:sz w:val="16"/>
      <w:szCs w:val="16"/>
      <w:shd w:val="clear" w:color="auto" w:fill="auto"/>
    </w:rPr>
  </w:style>
  <w:style w:type="paragraph" w:styleId="af8">
    <w:name w:val="annotation text"/>
    <w:basedOn w:val="a"/>
    <w:link w:val="af9"/>
    <w:semiHidden/>
    <w:unhideWhenUsed/>
    <w:rsid w:val="000F2448"/>
    <w:pPr>
      <w:spacing w:after="0" w:line="240" w:lineRule="auto"/>
    </w:pPr>
    <w:rPr>
      <w:rFonts w:ascii="Calibri" w:eastAsia="Calibri" w:hAnsi="Calibri" w:cs="Calibri"/>
      <w:sz w:val="20"/>
      <w:szCs w:val="20"/>
      <w:lang w:eastAsia="ru-RU" w:bidi="hi-IN"/>
    </w:rPr>
  </w:style>
  <w:style w:type="character" w:customStyle="1" w:styleId="af9">
    <w:name w:val="Текст примечания Знак"/>
    <w:basedOn w:val="a0"/>
    <w:link w:val="af8"/>
    <w:semiHidden/>
    <w:rsid w:val="000F2448"/>
    <w:rPr>
      <w:rFonts w:ascii="Calibri" w:eastAsia="Calibri" w:hAnsi="Calibri" w:cs="Calibri"/>
      <w:sz w:val="20"/>
      <w:szCs w:val="20"/>
      <w:lang w:eastAsia="ru-RU" w:bidi="hi-IN"/>
    </w:rPr>
  </w:style>
  <w:style w:type="character" w:customStyle="1" w:styleId="afa">
    <w:name w:val="Тема примечания Знак"/>
    <w:basedOn w:val="af9"/>
    <w:link w:val="afb"/>
    <w:semiHidden/>
    <w:rsid w:val="000F2448"/>
    <w:rPr>
      <w:rFonts w:ascii="Calibri" w:eastAsia="Calibri" w:hAnsi="Calibri" w:cs="Calibri"/>
      <w:b/>
      <w:sz w:val="20"/>
      <w:szCs w:val="20"/>
      <w:lang w:eastAsia="ru-RU" w:bidi="hi-IN"/>
    </w:rPr>
  </w:style>
  <w:style w:type="paragraph" w:styleId="afb">
    <w:name w:val="annotation subject"/>
    <w:basedOn w:val="af8"/>
    <w:next w:val="af8"/>
    <w:link w:val="afa"/>
    <w:semiHidden/>
    <w:unhideWhenUsed/>
    <w:rsid w:val="000F2448"/>
    <w:rPr>
      <w:b/>
    </w:rPr>
  </w:style>
  <w:style w:type="character" w:customStyle="1" w:styleId="apple-style-span">
    <w:name w:val="apple-style-span"/>
    <w:rsid w:val="000F2448"/>
    <w:rPr>
      <w:rFonts w:ascii="NanumGothic" w:eastAsia="Times New Roman" w:hAnsi="NanumGothic"/>
      <w:w w:val="100"/>
      <w:sz w:val="20"/>
      <w:szCs w:val="20"/>
      <w:shd w:val="clear" w:color="auto" w:fill="auto"/>
    </w:rPr>
  </w:style>
  <w:style w:type="paragraph" w:styleId="afc">
    <w:name w:val="caption"/>
    <w:basedOn w:val="a"/>
    <w:next w:val="a"/>
    <w:unhideWhenUsed/>
    <w:qFormat/>
    <w:rsid w:val="000F2448"/>
    <w:pPr>
      <w:spacing w:after="0" w:line="240" w:lineRule="auto"/>
    </w:pPr>
    <w:rPr>
      <w:rFonts w:ascii="Calibri" w:eastAsia="Calibri" w:hAnsi="Calibri" w:cs="Calibri"/>
      <w:b/>
      <w:color w:val="4F81BD" w:themeColor="accent1"/>
      <w:sz w:val="18"/>
      <w:szCs w:val="18"/>
      <w:lang w:eastAsia="ru-RU" w:bidi="hi-IN"/>
    </w:rPr>
  </w:style>
  <w:style w:type="character" w:customStyle="1" w:styleId="23">
    <w:name w:val="Основной текст с отступом 2 Знак"/>
    <w:basedOn w:val="a0"/>
    <w:link w:val="24"/>
    <w:semiHidden/>
    <w:rsid w:val="000F2448"/>
    <w:rPr>
      <w:rFonts w:ascii="Calibri" w:eastAsia="Calibri" w:hAnsi="Calibri" w:cs="Calibri"/>
      <w:lang w:eastAsia="ru-RU" w:bidi="hi-IN"/>
    </w:rPr>
  </w:style>
  <w:style w:type="paragraph" w:styleId="24">
    <w:name w:val="Body Text Indent 2"/>
    <w:basedOn w:val="a"/>
    <w:link w:val="23"/>
    <w:semiHidden/>
    <w:unhideWhenUsed/>
    <w:rsid w:val="000F2448"/>
    <w:pPr>
      <w:spacing w:after="0" w:line="240" w:lineRule="auto"/>
      <w:ind w:left="283"/>
    </w:pPr>
    <w:rPr>
      <w:rFonts w:ascii="Calibri" w:eastAsia="Calibri" w:hAnsi="Calibri" w:cs="Calibri"/>
      <w:lang w:eastAsia="ru-RU" w:bidi="hi-IN"/>
    </w:rPr>
  </w:style>
  <w:style w:type="paragraph" w:styleId="31">
    <w:name w:val="Body Text Indent 3"/>
    <w:basedOn w:val="a"/>
    <w:link w:val="32"/>
    <w:unhideWhenUsed/>
    <w:rsid w:val="000F2448"/>
    <w:pPr>
      <w:spacing w:after="0" w:line="240" w:lineRule="auto"/>
      <w:ind w:left="283"/>
    </w:pPr>
    <w:rPr>
      <w:rFonts w:ascii="Calibri" w:eastAsia="Calibri" w:hAnsi="Calibri" w:cs="Calibri"/>
      <w:sz w:val="16"/>
      <w:szCs w:val="16"/>
      <w:lang w:eastAsia="ru-RU" w:bidi="hi-IN"/>
    </w:rPr>
  </w:style>
  <w:style w:type="character" w:customStyle="1" w:styleId="32">
    <w:name w:val="Основной текст с отступом 3 Знак"/>
    <w:basedOn w:val="a0"/>
    <w:link w:val="31"/>
    <w:rsid w:val="000F2448"/>
    <w:rPr>
      <w:rFonts w:ascii="Calibri" w:eastAsia="Calibri" w:hAnsi="Calibri" w:cs="Calibri"/>
      <w:sz w:val="16"/>
      <w:szCs w:val="16"/>
      <w:lang w:eastAsia="ru-RU" w:bidi="hi-IN"/>
    </w:rPr>
  </w:style>
  <w:style w:type="paragraph" w:styleId="afd">
    <w:name w:val="Subtitle"/>
    <w:basedOn w:val="a"/>
    <w:next w:val="a"/>
    <w:link w:val="afe"/>
    <w:rsid w:val="000F2448"/>
    <w:pPr>
      <w:keepNext/>
      <w:keepLines/>
      <w:spacing w:before="360" w:after="80" w:line="240" w:lineRule="auto"/>
    </w:pPr>
    <w:rPr>
      <w:rFonts w:ascii="Georgia" w:eastAsia="Georgia" w:hAnsi="Georgia" w:cs="Georgia"/>
      <w:i/>
      <w:color w:val="666666"/>
      <w:sz w:val="48"/>
      <w:szCs w:val="48"/>
      <w:lang w:eastAsia="ru-RU" w:bidi="hi-IN"/>
    </w:rPr>
  </w:style>
  <w:style w:type="character" w:customStyle="1" w:styleId="afe">
    <w:name w:val="Подзаголовок Знак"/>
    <w:basedOn w:val="a0"/>
    <w:link w:val="afd"/>
    <w:rsid w:val="000F2448"/>
    <w:rPr>
      <w:rFonts w:ascii="Georgia" w:eastAsia="Georgia" w:hAnsi="Georgia" w:cs="Georgia"/>
      <w:i/>
      <w:color w:val="666666"/>
      <w:sz w:val="48"/>
      <w:szCs w:val="48"/>
      <w:lang w:eastAsia="ru-RU" w:bidi="hi-IN"/>
    </w:rPr>
  </w:style>
  <w:style w:type="character" w:styleId="aff">
    <w:name w:val="Hyperlink"/>
    <w:basedOn w:val="a0"/>
    <w:uiPriority w:val="99"/>
    <w:unhideWhenUsed/>
    <w:rsid w:val="0073771A"/>
    <w:rPr>
      <w:color w:val="0000FF" w:themeColor="hyperlink"/>
      <w:u w:val="single"/>
    </w:rPr>
  </w:style>
  <w:style w:type="character" w:styleId="aff0">
    <w:name w:val="Subtle Reference"/>
    <w:basedOn w:val="a0"/>
    <w:uiPriority w:val="31"/>
    <w:qFormat/>
    <w:rsid w:val="003345C6"/>
    <w:rPr>
      <w:smallCaps/>
      <w:color w:val="C0504D" w:themeColor="accent2"/>
      <w:u w:val="single"/>
    </w:rPr>
  </w:style>
  <w:style w:type="table" w:customStyle="1" w:styleId="11">
    <w:name w:val="Сетка таблицы1"/>
    <w:basedOn w:val="a1"/>
    <w:next w:val="a3"/>
    <w:uiPriority w:val="59"/>
    <w:rsid w:val="004D041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1">
    <w:name w:val="s1"/>
    <w:rsid w:val="004D0410"/>
    <w:rPr>
      <w:rFonts w:ascii="Times New Roman" w:hAnsi="Times New Roman" w:cs="Times New Roman" w:hint="default"/>
      <w:b/>
      <w:bCs/>
      <w:color w:val="000000"/>
    </w:rPr>
  </w:style>
  <w:style w:type="character" w:customStyle="1" w:styleId="aff1">
    <w:name w:val="a"/>
    <w:rsid w:val="004D0410"/>
    <w:rPr>
      <w:color w:val="333399"/>
      <w:u w:val="single"/>
    </w:rPr>
  </w:style>
  <w:style w:type="character" w:customStyle="1" w:styleId="s3">
    <w:name w:val="s3"/>
    <w:rsid w:val="004D0410"/>
    <w:rPr>
      <w:rFonts w:ascii="Times New Roman" w:hAnsi="Times New Roman" w:cs="Times New Roman" w:hint="default"/>
      <w:b w:val="0"/>
      <w:bCs w:val="0"/>
      <w:i/>
      <w:iCs/>
      <w:color w:val="FF0000"/>
    </w:rPr>
  </w:style>
  <w:style w:type="character" w:customStyle="1" w:styleId="s0">
    <w:name w:val="s0"/>
    <w:rsid w:val="004D0410"/>
    <w:rPr>
      <w:rFonts w:ascii="Times New Roman" w:hAnsi="Times New Roman" w:cs="Times New Roman" w:hint="default"/>
      <w:b w:val="0"/>
      <w:bCs w:val="0"/>
      <w:i w:val="0"/>
      <w:iCs w:val="0"/>
      <w:color w:val="000000"/>
    </w:rPr>
  </w:style>
  <w:style w:type="paragraph" w:customStyle="1" w:styleId="MDPI51figurecaption">
    <w:name w:val="MDPI_5.1_figure_caption"/>
    <w:qFormat/>
    <w:rsid w:val="001A2E8F"/>
    <w:pPr>
      <w:adjustRightInd w:val="0"/>
      <w:snapToGrid w:val="0"/>
      <w:spacing w:before="120" w:after="240" w:line="260" w:lineRule="atLeast"/>
      <w:ind w:left="425" w:right="425"/>
      <w:jc w:val="both"/>
    </w:pPr>
    <w:rPr>
      <w:rFonts w:ascii="Palatino Linotype" w:eastAsia="Times New Roman" w:hAnsi="Palatino Linotype" w:cs="Times New Roman"/>
      <w:color w:val="000000"/>
      <w:sz w:val="18"/>
      <w:szCs w:val="20"/>
      <w:lang w:val="en-US" w:eastAsia="de-DE"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7"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annotation reference"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20" w:unhideWhenUsed="0" w:qFormat="1"/>
    <w:lsdException w:name="Emphasis" w:semiHidden="0" w:uiPriority="20" w:unhideWhenUsed="0" w:qFormat="1"/>
    <w:lsdException w:name="Normal (Web)" w:qFormat="1"/>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E6559"/>
  </w:style>
  <w:style w:type="paragraph" w:styleId="1">
    <w:name w:val="heading 1"/>
    <w:basedOn w:val="a"/>
    <w:next w:val="a"/>
    <w:link w:val="10"/>
    <w:uiPriority w:val="7"/>
    <w:qFormat/>
    <w:rsid w:val="000F2448"/>
    <w:pPr>
      <w:keepNext/>
      <w:spacing w:after="0" w:line="240" w:lineRule="auto"/>
      <w:outlineLvl w:val="0"/>
    </w:pPr>
    <w:rPr>
      <w:rFonts w:ascii="Times New Roman" w:eastAsia="Times New Roman" w:hAnsi="Times New Roman" w:cs="Calibri"/>
      <w:sz w:val="24"/>
      <w:szCs w:val="24"/>
      <w:lang w:eastAsia="ru-RU" w:bidi="hi-IN"/>
    </w:rPr>
  </w:style>
  <w:style w:type="paragraph" w:styleId="2">
    <w:name w:val="heading 2"/>
    <w:basedOn w:val="a"/>
    <w:next w:val="a"/>
    <w:link w:val="20"/>
    <w:rsid w:val="000F2448"/>
    <w:pPr>
      <w:keepNext/>
      <w:keepLines/>
      <w:spacing w:before="360" w:after="80" w:line="240" w:lineRule="auto"/>
      <w:outlineLvl w:val="1"/>
    </w:pPr>
    <w:rPr>
      <w:rFonts w:ascii="Calibri" w:eastAsia="Calibri" w:hAnsi="Calibri" w:cs="Calibri"/>
      <w:b/>
      <w:sz w:val="36"/>
      <w:szCs w:val="36"/>
      <w:lang w:eastAsia="ru-RU" w:bidi="hi-IN"/>
    </w:rPr>
  </w:style>
  <w:style w:type="paragraph" w:styleId="3">
    <w:name w:val="heading 3"/>
    <w:basedOn w:val="a"/>
    <w:next w:val="a"/>
    <w:link w:val="30"/>
    <w:rsid w:val="000F2448"/>
    <w:pPr>
      <w:keepNext/>
      <w:keepLines/>
      <w:spacing w:before="280" w:after="80" w:line="240" w:lineRule="auto"/>
      <w:outlineLvl w:val="2"/>
    </w:pPr>
    <w:rPr>
      <w:rFonts w:ascii="Calibri" w:eastAsia="Calibri" w:hAnsi="Calibri" w:cs="Calibri"/>
      <w:b/>
      <w:sz w:val="28"/>
      <w:szCs w:val="28"/>
      <w:lang w:eastAsia="ru-RU" w:bidi="hi-IN"/>
    </w:rPr>
  </w:style>
  <w:style w:type="paragraph" w:styleId="4">
    <w:name w:val="heading 4"/>
    <w:basedOn w:val="a"/>
    <w:next w:val="a"/>
    <w:link w:val="40"/>
    <w:rsid w:val="000F2448"/>
    <w:pPr>
      <w:keepNext/>
      <w:keepLines/>
      <w:spacing w:before="240" w:after="40" w:line="240" w:lineRule="auto"/>
      <w:outlineLvl w:val="3"/>
    </w:pPr>
    <w:rPr>
      <w:rFonts w:ascii="Calibri" w:eastAsia="Calibri" w:hAnsi="Calibri" w:cs="Calibri"/>
      <w:b/>
      <w:sz w:val="24"/>
      <w:szCs w:val="24"/>
      <w:lang w:eastAsia="ru-RU" w:bidi="hi-IN"/>
    </w:rPr>
  </w:style>
  <w:style w:type="paragraph" w:styleId="5">
    <w:name w:val="heading 5"/>
    <w:basedOn w:val="a"/>
    <w:next w:val="a"/>
    <w:link w:val="50"/>
    <w:rsid w:val="000F2448"/>
    <w:pPr>
      <w:keepNext/>
      <w:keepLines/>
      <w:spacing w:before="220" w:after="40" w:line="240" w:lineRule="auto"/>
      <w:outlineLvl w:val="4"/>
    </w:pPr>
    <w:rPr>
      <w:rFonts w:ascii="Calibri" w:eastAsia="Calibri" w:hAnsi="Calibri" w:cs="Calibri"/>
      <w:b/>
      <w:lang w:eastAsia="ru-RU" w:bidi="hi-IN"/>
    </w:rPr>
  </w:style>
  <w:style w:type="paragraph" w:styleId="6">
    <w:name w:val="heading 6"/>
    <w:basedOn w:val="a"/>
    <w:next w:val="a"/>
    <w:link w:val="60"/>
    <w:rsid w:val="000F2448"/>
    <w:pPr>
      <w:keepNext/>
      <w:keepLines/>
      <w:spacing w:before="200" w:after="40" w:line="240" w:lineRule="auto"/>
      <w:outlineLvl w:val="5"/>
    </w:pPr>
    <w:rPr>
      <w:rFonts w:ascii="Calibri" w:eastAsia="Calibri" w:hAnsi="Calibri" w:cs="Calibri"/>
      <w:b/>
      <w:sz w:val="20"/>
      <w:szCs w:val="20"/>
      <w:lang w:eastAsia="ru-RU" w:bidi="hi-I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7"/>
    <w:rsid w:val="000F2448"/>
    <w:rPr>
      <w:rFonts w:ascii="Times New Roman" w:eastAsia="Times New Roman" w:hAnsi="Times New Roman" w:cs="Calibri"/>
      <w:sz w:val="24"/>
      <w:szCs w:val="24"/>
      <w:lang w:eastAsia="ru-RU" w:bidi="hi-IN"/>
    </w:rPr>
  </w:style>
  <w:style w:type="character" w:customStyle="1" w:styleId="20">
    <w:name w:val="Заголовок 2 Знак"/>
    <w:basedOn w:val="a0"/>
    <w:link w:val="2"/>
    <w:rsid w:val="000F2448"/>
    <w:rPr>
      <w:rFonts w:ascii="Calibri" w:eastAsia="Calibri" w:hAnsi="Calibri" w:cs="Calibri"/>
      <w:b/>
      <w:sz w:val="36"/>
      <w:szCs w:val="36"/>
      <w:lang w:eastAsia="ru-RU" w:bidi="hi-IN"/>
    </w:rPr>
  </w:style>
  <w:style w:type="character" w:customStyle="1" w:styleId="30">
    <w:name w:val="Заголовок 3 Знак"/>
    <w:basedOn w:val="a0"/>
    <w:link w:val="3"/>
    <w:rsid w:val="000F2448"/>
    <w:rPr>
      <w:rFonts w:ascii="Calibri" w:eastAsia="Calibri" w:hAnsi="Calibri" w:cs="Calibri"/>
      <w:b/>
      <w:sz w:val="28"/>
      <w:szCs w:val="28"/>
      <w:lang w:eastAsia="ru-RU" w:bidi="hi-IN"/>
    </w:rPr>
  </w:style>
  <w:style w:type="character" w:customStyle="1" w:styleId="40">
    <w:name w:val="Заголовок 4 Знак"/>
    <w:basedOn w:val="a0"/>
    <w:link w:val="4"/>
    <w:rsid w:val="000F2448"/>
    <w:rPr>
      <w:rFonts w:ascii="Calibri" w:eastAsia="Calibri" w:hAnsi="Calibri" w:cs="Calibri"/>
      <w:b/>
      <w:sz w:val="24"/>
      <w:szCs w:val="24"/>
      <w:lang w:eastAsia="ru-RU" w:bidi="hi-IN"/>
    </w:rPr>
  </w:style>
  <w:style w:type="character" w:customStyle="1" w:styleId="50">
    <w:name w:val="Заголовок 5 Знак"/>
    <w:basedOn w:val="a0"/>
    <w:link w:val="5"/>
    <w:rsid w:val="000F2448"/>
    <w:rPr>
      <w:rFonts w:ascii="Calibri" w:eastAsia="Calibri" w:hAnsi="Calibri" w:cs="Calibri"/>
      <w:b/>
      <w:lang w:eastAsia="ru-RU" w:bidi="hi-IN"/>
    </w:rPr>
  </w:style>
  <w:style w:type="character" w:customStyle="1" w:styleId="60">
    <w:name w:val="Заголовок 6 Знак"/>
    <w:basedOn w:val="a0"/>
    <w:link w:val="6"/>
    <w:rsid w:val="000F2448"/>
    <w:rPr>
      <w:rFonts w:ascii="Calibri" w:eastAsia="Calibri" w:hAnsi="Calibri" w:cs="Calibri"/>
      <w:b/>
      <w:sz w:val="20"/>
      <w:szCs w:val="20"/>
      <w:lang w:eastAsia="ru-RU" w:bidi="hi-IN"/>
    </w:rPr>
  </w:style>
  <w:style w:type="table" w:styleId="a3">
    <w:name w:val="Table Grid"/>
    <w:basedOn w:val="a1"/>
    <w:uiPriority w:val="59"/>
    <w:rsid w:val="00BE65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link w:val="a5"/>
    <w:uiPriority w:val="1"/>
    <w:qFormat/>
    <w:rsid w:val="00BE6559"/>
    <w:pPr>
      <w:spacing w:after="0" w:line="240" w:lineRule="auto"/>
    </w:pPr>
    <w:rPr>
      <w:rFonts w:ascii="Times New Roman" w:eastAsia="Times New Roman" w:hAnsi="Times New Roman" w:cs="Times New Roman"/>
      <w:sz w:val="24"/>
      <w:szCs w:val="24"/>
      <w:lang w:val="fr-CA"/>
    </w:rPr>
  </w:style>
  <w:style w:type="character" w:customStyle="1" w:styleId="a5">
    <w:name w:val="Без интервала Знак"/>
    <w:link w:val="a4"/>
    <w:uiPriority w:val="1"/>
    <w:rsid w:val="00BE6559"/>
    <w:rPr>
      <w:rFonts w:ascii="Times New Roman" w:eastAsia="Times New Roman" w:hAnsi="Times New Roman" w:cs="Times New Roman"/>
      <w:sz w:val="24"/>
      <w:szCs w:val="24"/>
      <w:lang w:val="fr-CA"/>
    </w:rPr>
  </w:style>
  <w:style w:type="paragraph" w:styleId="a6">
    <w:name w:val="Normal (Web)"/>
    <w:aliases w:val="Обычный (Web),Обычный (веб) Знак2 Знак,Обычный (веб) Знак1 Знак Знак,Обычный (веб) Знак Знак Знак Знак,Обычный (Web) Знак Знак Знак Знак,Обычный (веб) Знак2 Знак Знак Знак Знак,Обычный (веб) Знак2,Обычный (веб) Знак1,Обычный (веб) Знак Зна"/>
    <w:basedOn w:val="a"/>
    <w:link w:val="a7"/>
    <w:uiPriority w:val="99"/>
    <w:qFormat/>
    <w:rsid w:val="00052720"/>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a7">
    <w:name w:val="Обычный (веб) Знак"/>
    <w:aliases w:val="Обычный (Web) Знак,Обычный (веб) Знак2 Знак Знак,Обычный (веб) Знак1 Знак Знак Знак,Обычный (веб) Знак Знак Знак Знак Знак,Обычный (Web) Знак Знак Знак Знак Знак,Обычный (веб) Знак2 Знак Знак Знак Знак Знак,Обычный (веб) Знак2 Знак1"/>
    <w:link w:val="a6"/>
    <w:uiPriority w:val="99"/>
    <w:locked/>
    <w:rsid w:val="00052720"/>
    <w:rPr>
      <w:rFonts w:ascii="Times New Roman" w:eastAsia="Times New Roman" w:hAnsi="Times New Roman" w:cs="Times New Roman"/>
      <w:sz w:val="24"/>
      <w:szCs w:val="24"/>
      <w:lang w:eastAsia="ar-SA"/>
    </w:rPr>
  </w:style>
  <w:style w:type="paragraph" w:styleId="a8">
    <w:name w:val="Title"/>
    <w:basedOn w:val="a"/>
    <w:next w:val="a"/>
    <w:link w:val="a9"/>
    <w:rsid w:val="000F2448"/>
    <w:pPr>
      <w:keepNext/>
      <w:keepLines/>
      <w:spacing w:before="480" w:after="120" w:line="240" w:lineRule="auto"/>
    </w:pPr>
    <w:rPr>
      <w:rFonts w:ascii="Calibri" w:eastAsia="Calibri" w:hAnsi="Calibri" w:cs="Calibri"/>
      <w:b/>
      <w:sz w:val="72"/>
      <w:szCs w:val="72"/>
      <w:lang w:eastAsia="ru-RU" w:bidi="hi-IN"/>
    </w:rPr>
  </w:style>
  <w:style w:type="character" w:customStyle="1" w:styleId="a9">
    <w:name w:val="Название Знак"/>
    <w:basedOn w:val="a0"/>
    <w:link w:val="a8"/>
    <w:rsid w:val="000F2448"/>
    <w:rPr>
      <w:rFonts w:ascii="Calibri" w:eastAsia="Calibri" w:hAnsi="Calibri" w:cs="Calibri"/>
      <w:b/>
      <w:sz w:val="72"/>
      <w:szCs w:val="72"/>
      <w:lang w:eastAsia="ru-RU" w:bidi="hi-IN"/>
    </w:rPr>
  </w:style>
  <w:style w:type="character" w:styleId="aa">
    <w:name w:val="Strong"/>
    <w:basedOn w:val="a0"/>
    <w:uiPriority w:val="20"/>
    <w:qFormat/>
    <w:rsid w:val="000F2448"/>
    <w:rPr>
      <w:b/>
      <w:w w:val="100"/>
      <w:sz w:val="20"/>
      <w:szCs w:val="20"/>
      <w:shd w:val="clear" w:color="auto" w:fill="auto"/>
    </w:rPr>
  </w:style>
  <w:style w:type="paragraph" w:styleId="ab">
    <w:name w:val="List Paragraph"/>
    <w:basedOn w:val="a"/>
    <w:link w:val="ac"/>
    <w:uiPriority w:val="34"/>
    <w:qFormat/>
    <w:rsid w:val="000F2448"/>
    <w:pPr>
      <w:spacing w:after="0" w:line="240" w:lineRule="auto"/>
      <w:ind w:left="720"/>
    </w:pPr>
    <w:rPr>
      <w:rFonts w:ascii="Calibri" w:eastAsia="Calibri" w:hAnsi="Calibri" w:cs="Calibri"/>
      <w:lang w:eastAsia="ru-RU" w:bidi="hi-IN"/>
    </w:rPr>
  </w:style>
  <w:style w:type="character" w:customStyle="1" w:styleId="ac">
    <w:name w:val="Абзац списка Знак"/>
    <w:link w:val="ab"/>
    <w:uiPriority w:val="34"/>
    <w:locked/>
    <w:rsid w:val="007E49DB"/>
    <w:rPr>
      <w:rFonts w:ascii="Calibri" w:eastAsia="Calibri" w:hAnsi="Calibri" w:cs="Calibri"/>
      <w:lang w:eastAsia="ru-RU" w:bidi="hi-IN"/>
    </w:rPr>
  </w:style>
  <w:style w:type="paragraph" w:styleId="ad">
    <w:name w:val="Balloon Text"/>
    <w:basedOn w:val="a"/>
    <w:link w:val="ae"/>
    <w:uiPriority w:val="99"/>
    <w:semiHidden/>
    <w:unhideWhenUsed/>
    <w:rsid w:val="000F2448"/>
    <w:pPr>
      <w:spacing w:after="0" w:line="240" w:lineRule="auto"/>
    </w:pPr>
    <w:rPr>
      <w:rFonts w:ascii="Tahoma" w:eastAsia="Tahoma" w:hAnsi="Tahoma" w:cs="Calibri"/>
      <w:sz w:val="16"/>
      <w:szCs w:val="16"/>
      <w:lang w:eastAsia="ru-RU" w:bidi="hi-IN"/>
    </w:rPr>
  </w:style>
  <w:style w:type="character" w:customStyle="1" w:styleId="ae">
    <w:name w:val="Текст выноски Знак"/>
    <w:basedOn w:val="a0"/>
    <w:link w:val="ad"/>
    <w:uiPriority w:val="99"/>
    <w:semiHidden/>
    <w:rsid w:val="000F2448"/>
    <w:rPr>
      <w:rFonts w:ascii="Tahoma" w:eastAsia="Tahoma" w:hAnsi="Tahoma" w:cs="Calibri"/>
      <w:sz w:val="16"/>
      <w:szCs w:val="16"/>
      <w:lang w:eastAsia="ru-RU" w:bidi="hi-IN"/>
    </w:rPr>
  </w:style>
  <w:style w:type="paragraph" w:styleId="21">
    <w:name w:val="Body Text 2"/>
    <w:basedOn w:val="a"/>
    <w:link w:val="22"/>
    <w:unhideWhenUsed/>
    <w:rsid w:val="000F2448"/>
    <w:pPr>
      <w:spacing w:after="0" w:line="240" w:lineRule="auto"/>
    </w:pPr>
    <w:rPr>
      <w:rFonts w:ascii="Times New Roman" w:eastAsia="Times New Roman" w:hAnsi="Times New Roman" w:cs="Calibri"/>
      <w:sz w:val="24"/>
      <w:szCs w:val="24"/>
      <w:lang w:eastAsia="ru-RU" w:bidi="hi-IN"/>
    </w:rPr>
  </w:style>
  <w:style w:type="character" w:customStyle="1" w:styleId="22">
    <w:name w:val="Основной текст 2 Знак"/>
    <w:basedOn w:val="a0"/>
    <w:link w:val="21"/>
    <w:rsid w:val="000F2448"/>
    <w:rPr>
      <w:rFonts w:ascii="Times New Roman" w:eastAsia="Times New Roman" w:hAnsi="Times New Roman" w:cs="Calibri"/>
      <w:sz w:val="24"/>
      <w:szCs w:val="24"/>
      <w:lang w:eastAsia="ru-RU" w:bidi="hi-IN"/>
    </w:rPr>
  </w:style>
  <w:style w:type="character" w:customStyle="1" w:styleId="af">
    <w:name w:val="Основной текст Знак"/>
    <w:basedOn w:val="a0"/>
    <w:link w:val="af0"/>
    <w:semiHidden/>
    <w:rsid w:val="000F2448"/>
    <w:rPr>
      <w:rFonts w:ascii="Calibri" w:eastAsia="Calibri" w:hAnsi="Calibri" w:cs="Calibri"/>
      <w:lang w:eastAsia="ru-RU" w:bidi="hi-IN"/>
    </w:rPr>
  </w:style>
  <w:style w:type="paragraph" w:styleId="af0">
    <w:name w:val="Body Text"/>
    <w:basedOn w:val="a"/>
    <w:link w:val="af"/>
    <w:semiHidden/>
    <w:unhideWhenUsed/>
    <w:rsid w:val="000F2448"/>
    <w:pPr>
      <w:spacing w:after="0" w:line="240" w:lineRule="auto"/>
    </w:pPr>
    <w:rPr>
      <w:rFonts w:ascii="Calibri" w:eastAsia="Calibri" w:hAnsi="Calibri" w:cs="Calibri"/>
      <w:lang w:eastAsia="ru-RU" w:bidi="hi-IN"/>
    </w:rPr>
  </w:style>
  <w:style w:type="character" w:customStyle="1" w:styleId="af1">
    <w:name w:val="Основной текст с отступом Знак"/>
    <w:basedOn w:val="a0"/>
    <w:link w:val="af2"/>
    <w:semiHidden/>
    <w:rsid w:val="000F2448"/>
    <w:rPr>
      <w:rFonts w:ascii="Calibri" w:eastAsia="Calibri" w:hAnsi="Calibri" w:cs="Calibri"/>
      <w:lang w:eastAsia="ru-RU" w:bidi="hi-IN"/>
    </w:rPr>
  </w:style>
  <w:style w:type="paragraph" w:styleId="af2">
    <w:name w:val="Body Text Indent"/>
    <w:basedOn w:val="a"/>
    <w:link w:val="af1"/>
    <w:semiHidden/>
    <w:unhideWhenUsed/>
    <w:rsid w:val="000F2448"/>
    <w:pPr>
      <w:spacing w:after="0" w:line="240" w:lineRule="auto"/>
      <w:ind w:left="283"/>
    </w:pPr>
    <w:rPr>
      <w:rFonts w:ascii="Calibri" w:eastAsia="Calibri" w:hAnsi="Calibri" w:cs="Calibri"/>
      <w:lang w:eastAsia="ru-RU" w:bidi="hi-IN"/>
    </w:rPr>
  </w:style>
  <w:style w:type="paragraph" w:customStyle="1" w:styleId="Default">
    <w:name w:val="Default"/>
    <w:rsid w:val="000F2448"/>
    <w:pPr>
      <w:autoSpaceDE w:val="0"/>
      <w:autoSpaceDN w:val="0"/>
      <w:spacing w:after="0" w:line="240" w:lineRule="auto"/>
    </w:pPr>
    <w:rPr>
      <w:rFonts w:ascii="Times New Roman" w:eastAsia="Times New Roman" w:hAnsi="Times New Roman" w:cs="Calibri"/>
      <w:color w:val="000000"/>
      <w:sz w:val="24"/>
      <w:szCs w:val="24"/>
      <w:lang w:eastAsia="ru-RU" w:bidi="hi-IN"/>
    </w:rPr>
  </w:style>
  <w:style w:type="paragraph" w:styleId="af3">
    <w:name w:val="header"/>
    <w:basedOn w:val="a"/>
    <w:link w:val="af4"/>
    <w:uiPriority w:val="99"/>
    <w:unhideWhenUsed/>
    <w:rsid w:val="000F2448"/>
    <w:pPr>
      <w:tabs>
        <w:tab w:val="center" w:pos="4677"/>
        <w:tab w:val="right" w:pos="9355"/>
      </w:tabs>
      <w:spacing w:after="0" w:line="240" w:lineRule="auto"/>
    </w:pPr>
    <w:rPr>
      <w:rFonts w:ascii="Calibri" w:eastAsia="Calibri" w:hAnsi="Calibri" w:cs="Calibri"/>
      <w:lang w:eastAsia="ru-RU" w:bidi="hi-IN"/>
    </w:rPr>
  </w:style>
  <w:style w:type="character" w:customStyle="1" w:styleId="af4">
    <w:name w:val="Верхний колонтитул Знак"/>
    <w:basedOn w:val="a0"/>
    <w:link w:val="af3"/>
    <w:uiPriority w:val="99"/>
    <w:rsid w:val="000F2448"/>
    <w:rPr>
      <w:rFonts w:ascii="Calibri" w:eastAsia="Calibri" w:hAnsi="Calibri" w:cs="Calibri"/>
      <w:lang w:eastAsia="ru-RU" w:bidi="hi-IN"/>
    </w:rPr>
  </w:style>
  <w:style w:type="paragraph" w:styleId="af5">
    <w:name w:val="footer"/>
    <w:basedOn w:val="a"/>
    <w:link w:val="af6"/>
    <w:uiPriority w:val="99"/>
    <w:unhideWhenUsed/>
    <w:rsid w:val="000F2448"/>
    <w:pPr>
      <w:tabs>
        <w:tab w:val="center" w:pos="4677"/>
        <w:tab w:val="right" w:pos="9355"/>
      </w:tabs>
      <w:spacing w:after="0" w:line="240" w:lineRule="auto"/>
    </w:pPr>
    <w:rPr>
      <w:rFonts w:ascii="Calibri" w:eastAsia="Calibri" w:hAnsi="Calibri" w:cs="Calibri"/>
      <w:lang w:eastAsia="ru-RU" w:bidi="hi-IN"/>
    </w:rPr>
  </w:style>
  <w:style w:type="character" w:customStyle="1" w:styleId="af6">
    <w:name w:val="Нижний колонтитул Знак"/>
    <w:basedOn w:val="a0"/>
    <w:link w:val="af5"/>
    <w:uiPriority w:val="99"/>
    <w:rsid w:val="000F2448"/>
    <w:rPr>
      <w:rFonts w:ascii="Calibri" w:eastAsia="Calibri" w:hAnsi="Calibri" w:cs="Calibri"/>
      <w:lang w:eastAsia="ru-RU" w:bidi="hi-IN"/>
    </w:rPr>
  </w:style>
  <w:style w:type="character" w:styleId="af7">
    <w:name w:val="annotation reference"/>
    <w:basedOn w:val="a0"/>
    <w:semiHidden/>
    <w:unhideWhenUsed/>
    <w:rsid w:val="000F2448"/>
    <w:rPr>
      <w:w w:val="100"/>
      <w:sz w:val="16"/>
      <w:szCs w:val="16"/>
      <w:shd w:val="clear" w:color="auto" w:fill="auto"/>
    </w:rPr>
  </w:style>
  <w:style w:type="paragraph" w:styleId="af8">
    <w:name w:val="annotation text"/>
    <w:basedOn w:val="a"/>
    <w:link w:val="af9"/>
    <w:semiHidden/>
    <w:unhideWhenUsed/>
    <w:rsid w:val="000F2448"/>
    <w:pPr>
      <w:spacing w:after="0" w:line="240" w:lineRule="auto"/>
    </w:pPr>
    <w:rPr>
      <w:rFonts w:ascii="Calibri" w:eastAsia="Calibri" w:hAnsi="Calibri" w:cs="Calibri"/>
      <w:sz w:val="20"/>
      <w:szCs w:val="20"/>
      <w:lang w:eastAsia="ru-RU" w:bidi="hi-IN"/>
    </w:rPr>
  </w:style>
  <w:style w:type="character" w:customStyle="1" w:styleId="af9">
    <w:name w:val="Текст примечания Знак"/>
    <w:basedOn w:val="a0"/>
    <w:link w:val="af8"/>
    <w:semiHidden/>
    <w:rsid w:val="000F2448"/>
    <w:rPr>
      <w:rFonts w:ascii="Calibri" w:eastAsia="Calibri" w:hAnsi="Calibri" w:cs="Calibri"/>
      <w:sz w:val="20"/>
      <w:szCs w:val="20"/>
      <w:lang w:eastAsia="ru-RU" w:bidi="hi-IN"/>
    </w:rPr>
  </w:style>
  <w:style w:type="character" w:customStyle="1" w:styleId="afa">
    <w:name w:val="Тема примечания Знак"/>
    <w:basedOn w:val="af9"/>
    <w:link w:val="afb"/>
    <w:semiHidden/>
    <w:rsid w:val="000F2448"/>
    <w:rPr>
      <w:rFonts w:ascii="Calibri" w:eastAsia="Calibri" w:hAnsi="Calibri" w:cs="Calibri"/>
      <w:b/>
      <w:sz w:val="20"/>
      <w:szCs w:val="20"/>
      <w:lang w:eastAsia="ru-RU" w:bidi="hi-IN"/>
    </w:rPr>
  </w:style>
  <w:style w:type="paragraph" w:styleId="afb">
    <w:name w:val="annotation subject"/>
    <w:basedOn w:val="af8"/>
    <w:next w:val="af8"/>
    <w:link w:val="afa"/>
    <w:semiHidden/>
    <w:unhideWhenUsed/>
    <w:rsid w:val="000F2448"/>
    <w:rPr>
      <w:b/>
    </w:rPr>
  </w:style>
  <w:style w:type="character" w:customStyle="1" w:styleId="apple-style-span">
    <w:name w:val="apple-style-span"/>
    <w:rsid w:val="000F2448"/>
    <w:rPr>
      <w:rFonts w:ascii="NanumGothic" w:eastAsia="Times New Roman" w:hAnsi="NanumGothic"/>
      <w:w w:val="100"/>
      <w:sz w:val="20"/>
      <w:szCs w:val="20"/>
      <w:shd w:val="clear" w:color="auto" w:fill="auto"/>
    </w:rPr>
  </w:style>
  <w:style w:type="paragraph" w:styleId="afc">
    <w:name w:val="caption"/>
    <w:basedOn w:val="a"/>
    <w:next w:val="a"/>
    <w:unhideWhenUsed/>
    <w:qFormat/>
    <w:rsid w:val="000F2448"/>
    <w:pPr>
      <w:spacing w:after="0" w:line="240" w:lineRule="auto"/>
    </w:pPr>
    <w:rPr>
      <w:rFonts w:ascii="Calibri" w:eastAsia="Calibri" w:hAnsi="Calibri" w:cs="Calibri"/>
      <w:b/>
      <w:color w:val="4F81BD" w:themeColor="accent1"/>
      <w:sz w:val="18"/>
      <w:szCs w:val="18"/>
      <w:lang w:eastAsia="ru-RU" w:bidi="hi-IN"/>
    </w:rPr>
  </w:style>
  <w:style w:type="character" w:customStyle="1" w:styleId="23">
    <w:name w:val="Основной текст с отступом 2 Знак"/>
    <w:basedOn w:val="a0"/>
    <w:link w:val="24"/>
    <w:semiHidden/>
    <w:rsid w:val="000F2448"/>
    <w:rPr>
      <w:rFonts w:ascii="Calibri" w:eastAsia="Calibri" w:hAnsi="Calibri" w:cs="Calibri"/>
      <w:lang w:eastAsia="ru-RU" w:bidi="hi-IN"/>
    </w:rPr>
  </w:style>
  <w:style w:type="paragraph" w:styleId="24">
    <w:name w:val="Body Text Indent 2"/>
    <w:basedOn w:val="a"/>
    <w:link w:val="23"/>
    <w:semiHidden/>
    <w:unhideWhenUsed/>
    <w:rsid w:val="000F2448"/>
    <w:pPr>
      <w:spacing w:after="0" w:line="240" w:lineRule="auto"/>
      <w:ind w:left="283"/>
    </w:pPr>
    <w:rPr>
      <w:rFonts w:ascii="Calibri" w:eastAsia="Calibri" w:hAnsi="Calibri" w:cs="Calibri"/>
      <w:lang w:eastAsia="ru-RU" w:bidi="hi-IN"/>
    </w:rPr>
  </w:style>
  <w:style w:type="paragraph" w:styleId="31">
    <w:name w:val="Body Text Indent 3"/>
    <w:basedOn w:val="a"/>
    <w:link w:val="32"/>
    <w:unhideWhenUsed/>
    <w:rsid w:val="000F2448"/>
    <w:pPr>
      <w:spacing w:after="0" w:line="240" w:lineRule="auto"/>
      <w:ind w:left="283"/>
    </w:pPr>
    <w:rPr>
      <w:rFonts w:ascii="Calibri" w:eastAsia="Calibri" w:hAnsi="Calibri" w:cs="Calibri"/>
      <w:sz w:val="16"/>
      <w:szCs w:val="16"/>
      <w:lang w:eastAsia="ru-RU" w:bidi="hi-IN"/>
    </w:rPr>
  </w:style>
  <w:style w:type="character" w:customStyle="1" w:styleId="32">
    <w:name w:val="Основной текст с отступом 3 Знак"/>
    <w:basedOn w:val="a0"/>
    <w:link w:val="31"/>
    <w:rsid w:val="000F2448"/>
    <w:rPr>
      <w:rFonts w:ascii="Calibri" w:eastAsia="Calibri" w:hAnsi="Calibri" w:cs="Calibri"/>
      <w:sz w:val="16"/>
      <w:szCs w:val="16"/>
      <w:lang w:eastAsia="ru-RU" w:bidi="hi-IN"/>
    </w:rPr>
  </w:style>
  <w:style w:type="paragraph" w:styleId="afd">
    <w:name w:val="Subtitle"/>
    <w:basedOn w:val="a"/>
    <w:next w:val="a"/>
    <w:link w:val="afe"/>
    <w:rsid w:val="000F2448"/>
    <w:pPr>
      <w:keepNext/>
      <w:keepLines/>
      <w:spacing w:before="360" w:after="80" w:line="240" w:lineRule="auto"/>
    </w:pPr>
    <w:rPr>
      <w:rFonts w:ascii="Georgia" w:eastAsia="Georgia" w:hAnsi="Georgia" w:cs="Georgia"/>
      <w:i/>
      <w:color w:val="666666"/>
      <w:sz w:val="48"/>
      <w:szCs w:val="48"/>
      <w:lang w:eastAsia="ru-RU" w:bidi="hi-IN"/>
    </w:rPr>
  </w:style>
  <w:style w:type="character" w:customStyle="1" w:styleId="afe">
    <w:name w:val="Подзаголовок Знак"/>
    <w:basedOn w:val="a0"/>
    <w:link w:val="afd"/>
    <w:rsid w:val="000F2448"/>
    <w:rPr>
      <w:rFonts w:ascii="Georgia" w:eastAsia="Georgia" w:hAnsi="Georgia" w:cs="Georgia"/>
      <w:i/>
      <w:color w:val="666666"/>
      <w:sz w:val="48"/>
      <w:szCs w:val="48"/>
      <w:lang w:eastAsia="ru-RU" w:bidi="hi-IN"/>
    </w:rPr>
  </w:style>
  <w:style w:type="character" w:styleId="aff">
    <w:name w:val="Hyperlink"/>
    <w:basedOn w:val="a0"/>
    <w:uiPriority w:val="99"/>
    <w:unhideWhenUsed/>
    <w:rsid w:val="0073771A"/>
    <w:rPr>
      <w:color w:val="0000FF" w:themeColor="hyperlink"/>
      <w:u w:val="single"/>
    </w:rPr>
  </w:style>
  <w:style w:type="character" w:styleId="aff0">
    <w:name w:val="Subtle Reference"/>
    <w:basedOn w:val="a0"/>
    <w:uiPriority w:val="31"/>
    <w:qFormat/>
    <w:rsid w:val="003345C6"/>
    <w:rPr>
      <w:smallCaps/>
      <w:color w:val="C0504D" w:themeColor="accent2"/>
      <w:u w:val="single"/>
    </w:rPr>
  </w:style>
  <w:style w:type="table" w:customStyle="1" w:styleId="11">
    <w:name w:val="Сетка таблицы1"/>
    <w:basedOn w:val="a1"/>
    <w:next w:val="a3"/>
    <w:uiPriority w:val="59"/>
    <w:rsid w:val="004D041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1">
    <w:name w:val="s1"/>
    <w:rsid w:val="004D0410"/>
    <w:rPr>
      <w:rFonts w:ascii="Times New Roman" w:hAnsi="Times New Roman" w:cs="Times New Roman" w:hint="default"/>
      <w:b/>
      <w:bCs/>
      <w:color w:val="000000"/>
    </w:rPr>
  </w:style>
  <w:style w:type="character" w:customStyle="1" w:styleId="aff1">
    <w:name w:val="a"/>
    <w:rsid w:val="004D0410"/>
    <w:rPr>
      <w:color w:val="333399"/>
      <w:u w:val="single"/>
    </w:rPr>
  </w:style>
  <w:style w:type="character" w:customStyle="1" w:styleId="s3">
    <w:name w:val="s3"/>
    <w:rsid w:val="004D0410"/>
    <w:rPr>
      <w:rFonts w:ascii="Times New Roman" w:hAnsi="Times New Roman" w:cs="Times New Roman" w:hint="default"/>
      <w:b w:val="0"/>
      <w:bCs w:val="0"/>
      <w:i/>
      <w:iCs/>
      <w:color w:val="FF0000"/>
    </w:rPr>
  </w:style>
  <w:style w:type="character" w:customStyle="1" w:styleId="s0">
    <w:name w:val="s0"/>
    <w:rsid w:val="004D0410"/>
    <w:rPr>
      <w:rFonts w:ascii="Times New Roman" w:hAnsi="Times New Roman" w:cs="Times New Roman" w:hint="default"/>
      <w:b w:val="0"/>
      <w:bCs w:val="0"/>
      <w:i w:val="0"/>
      <w:iCs w:val="0"/>
      <w:color w:val="000000"/>
    </w:rPr>
  </w:style>
  <w:style w:type="paragraph" w:customStyle="1" w:styleId="MDPI51figurecaption">
    <w:name w:val="MDPI_5.1_figure_caption"/>
    <w:qFormat/>
    <w:rsid w:val="001A2E8F"/>
    <w:pPr>
      <w:adjustRightInd w:val="0"/>
      <w:snapToGrid w:val="0"/>
      <w:spacing w:before="120" w:after="240" w:line="260" w:lineRule="atLeast"/>
      <w:ind w:left="425" w:right="425"/>
      <w:jc w:val="both"/>
    </w:pPr>
    <w:rPr>
      <w:rFonts w:ascii="Palatino Linotype" w:eastAsia="Times New Roman" w:hAnsi="Palatino Linotype" w:cs="Times New Roman"/>
      <w:color w:val="000000"/>
      <w:sz w:val="18"/>
      <w:szCs w:val="20"/>
      <w:lang w:val="en-US" w:eastAsia="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227852">
      <w:bodyDiv w:val="1"/>
      <w:marLeft w:val="0"/>
      <w:marRight w:val="0"/>
      <w:marTop w:val="0"/>
      <w:marBottom w:val="0"/>
      <w:divBdr>
        <w:top w:val="none" w:sz="0" w:space="0" w:color="auto"/>
        <w:left w:val="none" w:sz="0" w:space="0" w:color="auto"/>
        <w:bottom w:val="none" w:sz="0" w:space="0" w:color="auto"/>
        <w:right w:val="none" w:sz="0" w:space="0" w:color="auto"/>
      </w:divBdr>
    </w:div>
    <w:div w:id="171339290">
      <w:bodyDiv w:val="1"/>
      <w:marLeft w:val="0"/>
      <w:marRight w:val="0"/>
      <w:marTop w:val="0"/>
      <w:marBottom w:val="0"/>
      <w:divBdr>
        <w:top w:val="none" w:sz="0" w:space="0" w:color="auto"/>
        <w:left w:val="none" w:sz="0" w:space="0" w:color="auto"/>
        <w:bottom w:val="none" w:sz="0" w:space="0" w:color="auto"/>
        <w:right w:val="none" w:sz="0" w:space="0" w:color="auto"/>
      </w:divBdr>
    </w:div>
    <w:div w:id="425464955">
      <w:bodyDiv w:val="1"/>
      <w:marLeft w:val="0"/>
      <w:marRight w:val="0"/>
      <w:marTop w:val="0"/>
      <w:marBottom w:val="0"/>
      <w:divBdr>
        <w:top w:val="none" w:sz="0" w:space="0" w:color="auto"/>
        <w:left w:val="none" w:sz="0" w:space="0" w:color="auto"/>
        <w:bottom w:val="none" w:sz="0" w:space="0" w:color="auto"/>
        <w:right w:val="none" w:sz="0" w:space="0" w:color="auto"/>
      </w:divBdr>
    </w:div>
    <w:div w:id="516694471">
      <w:bodyDiv w:val="1"/>
      <w:marLeft w:val="0"/>
      <w:marRight w:val="0"/>
      <w:marTop w:val="0"/>
      <w:marBottom w:val="0"/>
      <w:divBdr>
        <w:top w:val="none" w:sz="0" w:space="0" w:color="auto"/>
        <w:left w:val="none" w:sz="0" w:space="0" w:color="auto"/>
        <w:bottom w:val="none" w:sz="0" w:space="0" w:color="auto"/>
        <w:right w:val="none" w:sz="0" w:space="0" w:color="auto"/>
      </w:divBdr>
    </w:div>
    <w:div w:id="559292697">
      <w:bodyDiv w:val="1"/>
      <w:marLeft w:val="0"/>
      <w:marRight w:val="0"/>
      <w:marTop w:val="0"/>
      <w:marBottom w:val="0"/>
      <w:divBdr>
        <w:top w:val="none" w:sz="0" w:space="0" w:color="auto"/>
        <w:left w:val="none" w:sz="0" w:space="0" w:color="auto"/>
        <w:bottom w:val="none" w:sz="0" w:space="0" w:color="auto"/>
        <w:right w:val="none" w:sz="0" w:space="0" w:color="auto"/>
      </w:divBdr>
      <w:divsChild>
        <w:div w:id="649557909">
          <w:marLeft w:val="0"/>
          <w:marRight w:val="0"/>
          <w:marTop w:val="75"/>
          <w:marBottom w:val="150"/>
          <w:divBdr>
            <w:top w:val="none" w:sz="0" w:space="0" w:color="auto"/>
            <w:left w:val="none" w:sz="0" w:space="0" w:color="auto"/>
            <w:bottom w:val="single" w:sz="6" w:space="8" w:color="E7E7E7"/>
            <w:right w:val="none" w:sz="0" w:space="0" w:color="auto"/>
          </w:divBdr>
        </w:div>
        <w:div w:id="1246840934">
          <w:marLeft w:val="0"/>
          <w:marRight w:val="0"/>
          <w:marTop w:val="0"/>
          <w:marBottom w:val="0"/>
          <w:divBdr>
            <w:top w:val="none" w:sz="0" w:space="0" w:color="auto"/>
            <w:left w:val="none" w:sz="0" w:space="0" w:color="auto"/>
            <w:bottom w:val="none" w:sz="0" w:space="0" w:color="auto"/>
            <w:right w:val="none" w:sz="0" w:space="0" w:color="auto"/>
          </w:divBdr>
        </w:div>
      </w:divsChild>
    </w:div>
    <w:div w:id="560678765">
      <w:bodyDiv w:val="1"/>
      <w:marLeft w:val="0"/>
      <w:marRight w:val="0"/>
      <w:marTop w:val="0"/>
      <w:marBottom w:val="0"/>
      <w:divBdr>
        <w:top w:val="none" w:sz="0" w:space="0" w:color="auto"/>
        <w:left w:val="none" w:sz="0" w:space="0" w:color="auto"/>
        <w:bottom w:val="none" w:sz="0" w:space="0" w:color="auto"/>
        <w:right w:val="none" w:sz="0" w:space="0" w:color="auto"/>
      </w:divBdr>
    </w:div>
    <w:div w:id="608196846">
      <w:bodyDiv w:val="1"/>
      <w:marLeft w:val="0"/>
      <w:marRight w:val="0"/>
      <w:marTop w:val="0"/>
      <w:marBottom w:val="0"/>
      <w:divBdr>
        <w:top w:val="none" w:sz="0" w:space="0" w:color="auto"/>
        <w:left w:val="none" w:sz="0" w:space="0" w:color="auto"/>
        <w:bottom w:val="none" w:sz="0" w:space="0" w:color="auto"/>
        <w:right w:val="none" w:sz="0" w:space="0" w:color="auto"/>
      </w:divBdr>
    </w:div>
    <w:div w:id="804784231">
      <w:bodyDiv w:val="1"/>
      <w:marLeft w:val="0"/>
      <w:marRight w:val="0"/>
      <w:marTop w:val="0"/>
      <w:marBottom w:val="0"/>
      <w:divBdr>
        <w:top w:val="none" w:sz="0" w:space="0" w:color="auto"/>
        <w:left w:val="none" w:sz="0" w:space="0" w:color="auto"/>
        <w:bottom w:val="none" w:sz="0" w:space="0" w:color="auto"/>
        <w:right w:val="none" w:sz="0" w:space="0" w:color="auto"/>
      </w:divBdr>
    </w:div>
    <w:div w:id="820072963">
      <w:bodyDiv w:val="1"/>
      <w:marLeft w:val="0"/>
      <w:marRight w:val="0"/>
      <w:marTop w:val="0"/>
      <w:marBottom w:val="0"/>
      <w:divBdr>
        <w:top w:val="none" w:sz="0" w:space="0" w:color="auto"/>
        <w:left w:val="none" w:sz="0" w:space="0" w:color="auto"/>
        <w:bottom w:val="none" w:sz="0" w:space="0" w:color="auto"/>
        <w:right w:val="none" w:sz="0" w:space="0" w:color="auto"/>
      </w:divBdr>
    </w:div>
    <w:div w:id="855315841">
      <w:bodyDiv w:val="1"/>
      <w:marLeft w:val="0"/>
      <w:marRight w:val="0"/>
      <w:marTop w:val="0"/>
      <w:marBottom w:val="0"/>
      <w:divBdr>
        <w:top w:val="none" w:sz="0" w:space="0" w:color="auto"/>
        <w:left w:val="none" w:sz="0" w:space="0" w:color="auto"/>
        <w:bottom w:val="none" w:sz="0" w:space="0" w:color="auto"/>
        <w:right w:val="none" w:sz="0" w:space="0" w:color="auto"/>
      </w:divBdr>
      <w:divsChild>
        <w:div w:id="5795125">
          <w:marLeft w:val="446"/>
          <w:marRight w:val="0"/>
          <w:marTop w:val="0"/>
          <w:marBottom w:val="0"/>
          <w:divBdr>
            <w:top w:val="none" w:sz="0" w:space="0" w:color="auto"/>
            <w:left w:val="none" w:sz="0" w:space="0" w:color="auto"/>
            <w:bottom w:val="none" w:sz="0" w:space="0" w:color="auto"/>
            <w:right w:val="none" w:sz="0" w:space="0" w:color="auto"/>
          </w:divBdr>
        </w:div>
      </w:divsChild>
    </w:div>
    <w:div w:id="878393696">
      <w:bodyDiv w:val="1"/>
      <w:marLeft w:val="0"/>
      <w:marRight w:val="0"/>
      <w:marTop w:val="0"/>
      <w:marBottom w:val="0"/>
      <w:divBdr>
        <w:top w:val="none" w:sz="0" w:space="0" w:color="auto"/>
        <w:left w:val="none" w:sz="0" w:space="0" w:color="auto"/>
        <w:bottom w:val="none" w:sz="0" w:space="0" w:color="auto"/>
        <w:right w:val="none" w:sz="0" w:space="0" w:color="auto"/>
      </w:divBdr>
      <w:divsChild>
        <w:div w:id="1434083363">
          <w:marLeft w:val="446"/>
          <w:marRight w:val="0"/>
          <w:marTop w:val="0"/>
          <w:marBottom w:val="0"/>
          <w:divBdr>
            <w:top w:val="none" w:sz="0" w:space="0" w:color="auto"/>
            <w:left w:val="none" w:sz="0" w:space="0" w:color="auto"/>
            <w:bottom w:val="none" w:sz="0" w:space="0" w:color="auto"/>
            <w:right w:val="none" w:sz="0" w:space="0" w:color="auto"/>
          </w:divBdr>
        </w:div>
        <w:div w:id="1701321028">
          <w:marLeft w:val="446"/>
          <w:marRight w:val="0"/>
          <w:marTop w:val="0"/>
          <w:marBottom w:val="0"/>
          <w:divBdr>
            <w:top w:val="none" w:sz="0" w:space="0" w:color="auto"/>
            <w:left w:val="none" w:sz="0" w:space="0" w:color="auto"/>
            <w:bottom w:val="none" w:sz="0" w:space="0" w:color="auto"/>
            <w:right w:val="none" w:sz="0" w:space="0" w:color="auto"/>
          </w:divBdr>
        </w:div>
        <w:div w:id="1867981540">
          <w:marLeft w:val="446"/>
          <w:marRight w:val="0"/>
          <w:marTop w:val="0"/>
          <w:marBottom w:val="0"/>
          <w:divBdr>
            <w:top w:val="none" w:sz="0" w:space="0" w:color="auto"/>
            <w:left w:val="none" w:sz="0" w:space="0" w:color="auto"/>
            <w:bottom w:val="none" w:sz="0" w:space="0" w:color="auto"/>
            <w:right w:val="none" w:sz="0" w:space="0" w:color="auto"/>
          </w:divBdr>
        </w:div>
      </w:divsChild>
    </w:div>
    <w:div w:id="899638419">
      <w:bodyDiv w:val="1"/>
      <w:marLeft w:val="0"/>
      <w:marRight w:val="0"/>
      <w:marTop w:val="0"/>
      <w:marBottom w:val="0"/>
      <w:divBdr>
        <w:top w:val="none" w:sz="0" w:space="0" w:color="auto"/>
        <w:left w:val="none" w:sz="0" w:space="0" w:color="auto"/>
        <w:bottom w:val="none" w:sz="0" w:space="0" w:color="auto"/>
        <w:right w:val="none" w:sz="0" w:space="0" w:color="auto"/>
      </w:divBdr>
    </w:div>
    <w:div w:id="1087192721">
      <w:bodyDiv w:val="1"/>
      <w:marLeft w:val="0"/>
      <w:marRight w:val="0"/>
      <w:marTop w:val="0"/>
      <w:marBottom w:val="0"/>
      <w:divBdr>
        <w:top w:val="none" w:sz="0" w:space="0" w:color="auto"/>
        <w:left w:val="none" w:sz="0" w:space="0" w:color="auto"/>
        <w:bottom w:val="none" w:sz="0" w:space="0" w:color="auto"/>
        <w:right w:val="none" w:sz="0" w:space="0" w:color="auto"/>
      </w:divBdr>
    </w:div>
    <w:div w:id="1137604823">
      <w:bodyDiv w:val="1"/>
      <w:marLeft w:val="0"/>
      <w:marRight w:val="0"/>
      <w:marTop w:val="0"/>
      <w:marBottom w:val="0"/>
      <w:divBdr>
        <w:top w:val="none" w:sz="0" w:space="0" w:color="auto"/>
        <w:left w:val="none" w:sz="0" w:space="0" w:color="auto"/>
        <w:bottom w:val="none" w:sz="0" w:space="0" w:color="auto"/>
        <w:right w:val="none" w:sz="0" w:space="0" w:color="auto"/>
      </w:divBdr>
    </w:div>
    <w:div w:id="1163854048">
      <w:bodyDiv w:val="1"/>
      <w:marLeft w:val="0"/>
      <w:marRight w:val="0"/>
      <w:marTop w:val="0"/>
      <w:marBottom w:val="0"/>
      <w:divBdr>
        <w:top w:val="none" w:sz="0" w:space="0" w:color="auto"/>
        <w:left w:val="none" w:sz="0" w:space="0" w:color="auto"/>
        <w:bottom w:val="none" w:sz="0" w:space="0" w:color="auto"/>
        <w:right w:val="none" w:sz="0" w:space="0" w:color="auto"/>
      </w:divBdr>
    </w:div>
    <w:div w:id="1167283399">
      <w:bodyDiv w:val="1"/>
      <w:marLeft w:val="0"/>
      <w:marRight w:val="0"/>
      <w:marTop w:val="0"/>
      <w:marBottom w:val="0"/>
      <w:divBdr>
        <w:top w:val="none" w:sz="0" w:space="0" w:color="auto"/>
        <w:left w:val="none" w:sz="0" w:space="0" w:color="auto"/>
        <w:bottom w:val="none" w:sz="0" w:space="0" w:color="auto"/>
        <w:right w:val="none" w:sz="0" w:space="0" w:color="auto"/>
      </w:divBdr>
    </w:div>
    <w:div w:id="1429159740">
      <w:bodyDiv w:val="1"/>
      <w:marLeft w:val="0"/>
      <w:marRight w:val="0"/>
      <w:marTop w:val="0"/>
      <w:marBottom w:val="0"/>
      <w:divBdr>
        <w:top w:val="none" w:sz="0" w:space="0" w:color="auto"/>
        <w:left w:val="none" w:sz="0" w:space="0" w:color="auto"/>
        <w:bottom w:val="none" w:sz="0" w:space="0" w:color="auto"/>
        <w:right w:val="none" w:sz="0" w:space="0" w:color="auto"/>
      </w:divBdr>
    </w:div>
    <w:div w:id="1454055219">
      <w:bodyDiv w:val="1"/>
      <w:marLeft w:val="0"/>
      <w:marRight w:val="0"/>
      <w:marTop w:val="0"/>
      <w:marBottom w:val="0"/>
      <w:divBdr>
        <w:top w:val="none" w:sz="0" w:space="0" w:color="auto"/>
        <w:left w:val="none" w:sz="0" w:space="0" w:color="auto"/>
        <w:bottom w:val="none" w:sz="0" w:space="0" w:color="auto"/>
        <w:right w:val="none" w:sz="0" w:space="0" w:color="auto"/>
      </w:divBdr>
    </w:div>
    <w:div w:id="1554734462">
      <w:bodyDiv w:val="1"/>
      <w:marLeft w:val="0"/>
      <w:marRight w:val="0"/>
      <w:marTop w:val="0"/>
      <w:marBottom w:val="0"/>
      <w:divBdr>
        <w:top w:val="none" w:sz="0" w:space="0" w:color="auto"/>
        <w:left w:val="none" w:sz="0" w:space="0" w:color="auto"/>
        <w:bottom w:val="none" w:sz="0" w:space="0" w:color="auto"/>
        <w:right w:val="none" w:sz="0" w:space="0" w:color="auto"/>
      </w:divBdr>
    </w:div>
    <w:div w:id="1562869187">
      <w:bodyDiv w:val="1"/>
      <w:marLeft w:val="0"/>
      <w:marRight w:val="0"/>
      <w:marTop w:val="0"/>
      <w:marBottom w:val="0"/>
      <w:divBdr>
        <w:top w:val="none" w:sz="0" w:space="0" w:color="auto"/>
        <w:left w:val="none" w:sz="0" w:space="0" w:color="auto"/>
        <w:bottom w:val="none" w:sz="0" w:space="0" w:color="auto"/>
        <w:right w:val="none" w:sz="0" w:space="0" w:color="auto"/>
      </w:divBdr>
    </w:div>
    <w:div w:id="1602954739">
      <w:bodyDiv w:val="1"/>
      <w:marLeft w:val="0"/>
      <w:marRight w:val="0"/>
      <w:marTop w:val="0"/>
      <w:marBottom w:val="0"/>
      <w:divBdr>
        <w:top w:val="none" w:sz="0" w:space="0" w:color="auto"/>
        <w:left w:val="none" w:sz="0" w:space="0" w:color="auto"/>
        <w:bottom w:val="none" w:sz="0" w:space="0" w:color="auto"/>
        <w:right w:val="none" w:sz="0" w:space="0" w:color="auto"/>
      </w:divBdr>
    </w:div>
    <w:div w:id="1684437021">
      <w:bodyDiv w:val="1"/>
      <w:marLeft w:val="0"/>
      <w:marRight w:val="0"/>
      <w:marTop w:val="0"/>
      <w:marBottom w:val="0"/>
      <w:divBdr>
        <w:top w:val="none" w:sz="0" w:space="0" w:color="auto"/>
        <w:left w:val="none" w:sz="0" w:space="0" w:color="auto"/>
        <w:bottom w:val="none" w:sz="0" w:space="0" w:color="auto"/>
        <w:right w:val="none" w:sz="0" w:space="0" w:color="auto"/>
      </w:divBdr>
    </w:div>
    <w:div w:id="1753311972">
      <w:bodyDiv w:val="1"/>
      <w:marLeft w:val="0"/>
      <w:marRight w:val="0"/>
      <w:marTop w:val="0"/>
      <w:marBottom w:val="0"/>
      <w:divBdr>
        <w:top w:val="none" w:sz="0" w:space="0" w:color="auto"/>
        <w:left w:val="none" w:sz="0" w:space="0" w:color="auto"/>
        <w:bottom w:val="none" w:sz="0" w:space="0" w:color="auto"/>
        <w:right w:val="none" w:sz="0" w:space="0" w:color="auto"/>
      </w:divBdr>
    </w:div>
    <w:div w:id="1831942457">
      <w:bodyDiv w:val="1"/>
      <w:marLeft w:val="0"/>
      <w:marRight w:val="0"/>
      <w:marTop w:val="0"/>
      <w:marBottom w:val="0"/>
      <w:divBdr>
        <w:top w:val="none" w:sz="0" w:space="0" w:color="auto"/>
        <w:left w:val="none" w:sz="0" w:space="0" w:color="auto"/>
        <w:bottom w:val="none" w:sz="0" w:space="0" w:color="auto"/>
        <w:right w:val="none" w:sz="0" w:space="0" w:color="auto"/>
      </w:divBdr>
    </w:div>
    <w:div w:id="1834176803">
      <w:bodyDiv w:val="1"/>
      <w:marLeft w:val="0"/>
      <w:marRight w:val="0"/>
      <w:marTop w:val="0"/>
      <w:marBottom w:val="0"/>
      <w:divBdr>
        <w:top w:val="none" w:sz="0" w:space="0" w:color="auto"/>
        <w:left w:val="none" w:sz="0" w:space="0" w:color="auto"/>
        <w:bottom w:val="none" w:sz="0" w:space="0" w:color="auto"/>
        <w:right w:val="none" w:sz="0" w:space="0" w:color="auto"/>
      </w:divBdr>
    </w:div>
    <w:div w:id="1922399910">
      <w:bodyDiv w:val="1"/>
      <w:marLeft w:val="0"/>
      <w:marRight w:val="0"/>
      <w:marTop w:val="0"/>
      <w:marBottom w:val="0"/>
      <w:divBdr>
        <w:top w:val="none" w:sz="0" w:space="0" w:color="auto"/>
        <w:left w:val="none" w:sz="0" w:space="0" w:color="auto"/>
        <w:bottom w:val="none" w:sz="0" w:space="0" w:color="auto"/>
        <w:right w:val="none" w:sz="0" w:space="0" w:color="auto"/>
      </w:divBdr>
    </w:div>
    <w:div w:id="2113011858">
      <w:bodyDiv w:val="1"/>
      <w:marLeft w:val="0"/>
      <w:marRight w:val="0"/>
      <w:marTop w:val="0"/>
      <w:marBottom w:val="0"/>
      <w:divBdr>
        <w:top w:val="none" w:sz="0" w:space="0" w:color="auto"/>
        <w:left w:val="none" w:sz="0" w:space="0" w:color="auto"/>
        <w:bottom w:val="none" w:sz="0" w:space="0" w:color="auto"/>
        <w:right w:val="none" w:sz="0" w:space="0" w:color="auto"/>
      </w:divBdr>
      <w:divsChild>
        <w:div w:id="83330493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google.kz/url?sa=t&amp;rct=j&amp;q=&amp;esrc=s&amp;source=web&amp;cd=3&amp;cad=rja&amp;uact=8&amp;ved=0CC8QFjAC&amp;url=http%3A%2F%2Fsrtm.usgs.gov%2F&amp;ei=3dWGVai_DoOQsgGu85noAg&amp;usg=AFQjCNEijOSIvPtYmxoLwyYrxOzDoZ_5lg&amp;bvm=bv.96339352,d.bGg" TargetMode="External"/><Relationship Id="rId18" Type="http://schemas.openxmlformats.org/officeDocument/2006/relationships/chart" Target="charts/chart1.xml"/><Relationship Id="rId26" Type="http://schemas.openxmlformats.org/officeDocument/2006/relationships/image" Target="media/image11.png"/><Relationship Id="rId39" Type="http://schemas.openxmlformats.org/officeDocument/2006/relationships/image" Target="media/image17.jpeg"/><Relationship Id="rId21" Type="http://schemas.openxmlformats.org/officeDocument/2006/relationships/image" Target="media/image7.png"/><Relationship Id="rId34" Type="http://schemas.openxmlformats.org/officeDocument/2006/relationships/hyperlink" Target="http://www.pogodaiklimat.ru/" TargetMode="External"/><Relationship Id="rId42" Type="http://schemas.openxmlformats.org/officeDocument/2006/relationships/image" Target="media/image18.jpeg"/><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image" Target="media/image31.emf"/><Relationship Id="rId63" Type="http://schemas.openxmlformats.org/officeDocument/2006/relationships/footer" Target="footer3.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chart" Target="charts/chart3.xml"/><Relationship Id="rId29" Type="http://schemas.openxmlformats.org/officeDocument/2006/relationships/image" Target="media/image13.png"/><Relationship Id="rId41" Type="http://schemas.openxmlformats.org/officeDocument/2006/relationships/chart" Target="charts/chart12.xml"/><Relationship Id="rId54" Type="http://schemas.openxmlformats.org/officeDocument/2006/relationships/image" Target="media/image30.jpeg"/><Relationship Id="rId62" Type="http://schemas.openxmlformats.org/officeDocument/2006/relationships/hyperlink" Target="https://sentinel.esa.int/web/sentinel/missions/sentinel-1"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chart" Target="charts/chart7.xml"/><Relationship Id="rId37" Type="http://schemas.openxmlformats.org/officeDocument/2006/relationships/chart" Target="charts/chart10.xml"/><Relationship Id="rId40" Type="http://schemas.openxmlformats.org/officeDocument/2006/relationships/chart" Target="charts/chart11.xml"/><Relationship Id="rId45" Type="http://schemas.openxmlformats.org/officeDocument/2006/relationships/image" Target="media/image21.jpeg"/><Relationship Id="rId53" Type="http://schemas.openxmlformats.org/officeDocument/2006/relationships/image" Target="media/image29.emf"/><Relationship Id="rId58" Type="http://schemas.openxmlformats.org/officeDocument/2006/relationships/hyperlink" Target="https://www.dhigroup.com" TargetMode="Externa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chart" Target="charts/chart9.xml"/><Relationship Id="rId49" Type="http://schemas.openxmlformats.org/officeDocument/2006/relationships/image" Target="media/image25.png"/><Relationship Id="rId57" Type="http://schemas.openxmlformats.org/officeDocument/2006/relationships/hyperlink" Target="https://dpva.ru" TargetMode="External"/><Relationship Id="rId61" Type="http://schemas.openxmlformats.org/officeDocument/2006/relationships/hyperlink" Target="http://www.flo-2d.com" TargetMode="External"/><Relationship Id="rId10" Type="http://schemas.openxmlformats.org/officeDocument/2006/relationships/footer" Target="footer1.xml"/><Relationship Id="rId19" Type="http://schemas.openxmlformats.org/officeDocument/2006/relationships/chart" Target="charts/chart2.xml"/><Relationship Id="rId31" Type="http://schemas.openxmlformats.org/officeDocument/2006/relationships/chart" Target="charts/chart6.xml"/><Relationship Id="rId44" Type="http://schemas.openxmlformats.org/officeDocument/2006/relationships/image" Target="media/image20.jpeg"/><Relationship Id="rId52" Type="http://schemas.openxmlformats.org/officeDocument/2006/relationships/image" Target="media/image28.png"/><Relationship Id="rId60" Type="http://schemas.openxmlformats.org/officeDocument/2006/relationships/hyperlink" Target="http://www.hec.usace.army.mil/software/hec-ras/documentation/HEC-RAS%205.0%20Reference%20Manual.pdf" TargetMode="External"/><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chart" Target="charts/chart4.xml"/><Relationship Id="rId27" Type="http://schemas.openxmlformats.org/officeDocument/2006/relationships/chart" Target="charts/chart5.xml"/><Relationship Id="rId30" Type="http://schemas.openxmlformats.org/officeDocument/2006/relationships/image" Target="media/image14.png"/><Relationship Id="rId35" Type="http://schemas.openxmlformats.org/officeDocument/2006/relationships/image" Target="media/image15.jpeg"/><Relationship Id="rId43" Type="http://schemas.openxmlformats.org/officeDocument/2006/relationships/image" Target="media/image19.jpeg"/><Relationship Id="rId48" Type="http://schemas.openxmlformats.org/officeDocument/2006/relationships/image" Target="media/image24.png"/><Relationship Id="rId56" Type="http://schemas.openxmlformats.org/officeDocument/2006/relationships/image" Target="media/image32.emf"/><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7.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image" Target="media/image10.png"/><Relationship Id="rId33" Type="http://schemas.openxmlformats.org/officeDocument/2006/relationships/chart" Target="charts/chart8.xml"/><Relationship Id="rId38" Type="http://schemas.openxmlformats.org/officeDocument/2006/relationships/image" Target="media/image16.png"/><Relationship Id="rId46" Type="http://schemas.openxmlformats.org/officeDocument/2006/relationships/image" Target="media/image22.jpeg"/><Relationship Id="rId59" Type="http://schemas.openxmlformats.org/officeDocument/2006/relationships/hyperlink" Target="https://content.oss.deltares.nl/delft3d/manuals/Delft3D-FLOW_User_Manual.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1050;&#1083;&#1080;&#1084;&#1072;&#1090;\&#1050;&#1083;&#1080;&#1084;&#1072;&#1090;%20&#1058;&#1072;&#1073;&#1083;%20&#1086;&#1089;&#1072;&#1076;&#1082;&#1080;.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User\Desktop\&#1076;&#1072;&#1085;&#1085;&#1099;&#1077;%20&#1084;&#1086;&#1076;&#1077;&#1083;&#1080;&#1088;&#1086;&#1074;&#1072;&#1085;&#1080;&#1103;\Inflow_Outflow_Esil_Nura_max.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er\Desktop\&#1076;&#1072;&#1085;&#1085;&#1099;&#1077;%20&#1084;&#1086;&#1076;&#1077;&#1083;&#1080;&#1088;&#1086;&#1074;&#1072;&#1085;&#1080;&#1103;\Inflow_Outflow_2017.od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User\Desktop\&#1076;&#1072;&#1085;&#1085;&#1099;&#1077;%20&#1084;&#1086;&#1076;&#1077;&#1083;&#1080;&#1088;&#1086;&#1074;&#1072;&#1085;&#1080;&#1103;\Inflow_Outflow_2017.ods"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1050;&#1083;&#1080;&#1084;&#1072;&#1090;\&#1050;&#1083;&#1080;&#1084;&#1072;&#1090;%20&#1058;&#1072;&#1073;&#1083;%20&#1086;&#1089;&#1072;&#1076;&#1082;&#1080;.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User\Desktop\&#1051;&#1080;&#1089;&#1090;%20Microsoft%20Excel.xlsx"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oleObject" Target="file:///D:\GEO\18.%20&#1043;&#1080;&#1076;&#1088;&#1086;&#1083;&#1086;&#1075;_&#1084;&#1086;&#1076;&#1077;&#1083;\&#1057;&#1090;&#1072;&#1090;&#1100;&#1103;\Water\&#1051;&#1080;&#1089;&#1090;%20Microsoft%20Excel.xlsx" TargetMode="External"/><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1" Type="http://schemas.openxmlformats.org/officeDocument/2006/relationships/oleObject" Target="file:///\\Users\ww\Desktop\&#1057;&#1058;&#1040;&#1058;&#1068;&#1071;%20&#1041;&#1086;&#1083;&#1075;&#1072;&#1088;&#1080;&#1103;\&#1088;&#1072;&#1089;&#1093;&#1086;&#1076;&#1099;%20&#1086;&#1089;&#1072;&#1076;&#1082;&#1080;%20&#1076;&#1083;&#1103;%20&#1041;&#1086;&#1083;&#1075;&#1072;&#1088;&#1080;&#108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esktop\&#1040;&#1051;&#1058;&#1067;&#1053;&#1040;&#1049;\&#1043;&#1080;&#1076;&#1088;&#1086;_&#1084;&#1086;&#1076;&#1077;&#1083;&#1080;&#1088;&#1086;&#1074;&#1072;&#1085;&#1080;&#1077;\&#1082;%20&#1086;&#1090;&#1095;&#1077;&#1090;&#1091;%202019\&#1087;&#1088;&#1077;&#1086;&#1073;&#1088;&#1072;&#1078;&#1077;&#1085;&#1082;&#107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GEO\18.%20&#1043;&#1080;&#1076;&#1088;&#1086;&#1083;&#1086;&#1075;_&#1084;&#1086;&#1076;&#1077;&#1083;\&#1044;&#1072;&#1085;&#1085;&#1099;&#1077;%20&#1076;&#1083;&#1103;%20&#1084;&#1086;&#1076;&#1077;&#1083;&#1077;&#1081;\&#1045;&#1089;&#1080;&#1083;&#1100;%20&#1053;&#1091;&#1088;&#1072;%20&#1087;&#1088;&#1080;&#1075;&#1086;&#1088;%20&#1079;&#1086;&#1085;&#1072;\&#1076;&#1083;&#1103;%20&#1086;&#1090;&#1095;&#1077;&#1090;&#1072;%202019.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GEO\18.%20&#1043;&#1080;&#1076;&#1088;&#1086;&#1083;&#1086;&#1075;_&#1084;&#1086;&#1076;&#1077;&#1083;\&#1044;&#1072;&#1085;&#1085;&#1099;&#1077;%20&#1076;&#1083;&#1103;%20&#1084;&#1086;&#1076;&#1077;&#1083;&#1077;&#1081;\&#1045;&#1089;&#1080;&#1083;&#1100;%20&#1053;&#1091;&#1088;&#1072;%20&#1087;&#1088;&#1080;&#1075;&#1086;&#1088;%20&#1079;&#1086;&#1085;&#1072;\&#1076;&#1083;&#1103;%20&#1086;&#1090;&#1095;&#1077;&#1090;&#1072;%202019.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Desktop\&#1076;&#1072;&#1085;&#1085;&#1099;&#1077;%20&#1084;&#1086;&#1076;&#1077;&#1083;&#1080;&#1088;&#1086;&#1074;&#1072;&#1085;&#1080;&#1103;\Inflow_Outflow_Esil_Nura_max.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en-US" sz="900" b="1" i="0" baseline="0">
                <a:effectLst/>
                <a:sym typeface="Symbol" panose="05050102010706020507" pitchFamily="18" charset="2"/>
              </a:rPr>
              <a:t></a:t>
            </a:r>
            <a:r>
              <a:rPr lang="en-US" sz="900" b="1" i="0" baseline="0">
                <a:effectLst/>
              </a:rPr>
              <a:t>R</a:t>
            </a:r>
            <a:r>
              <a:rPr lang="ru-RU" sz="900" b="1" i="0" baseline="0">
                <a:effectLst/>
              </a:rPr>
              <a:t>, мм</a:t>
            </a:r>
            <a:endParaRPr lang="ru-RU" sz="900">
              <a:effectLst/>
            </a:endParaRPr>
          </a:p>
        </c:rich>
      </c:tx>
      <c:layout>
        <c:manualLayout>
          <c:xMode val="edge"/>
          <c:yMode val="edge"/>
          <c:x val="1.7236001749781283E-2"/>
          <c:y val="2.7777777777777853E-2"/>
        </c:manualLayout>
      </c:layout>
      <c:overlay val="1"/>
      <c:spPr>
        <a:noFill/>
        <a:ln>
          <a:noFill/>
        </a:ln>
        <a:effectLst/>
      </c:spPr>
    </c:title>
    <c:autoTitleDeleted val="0"/>
    <c:plotArea>
      <c:layout/>
      <c:lineChart>
        <c:grouping val="standard"/>
        <c:varyColors val="1"/>
        <c:ser>
          <c:idx val="1"/>
          <c:order val="0"/>
          <c:tx>
            <c:strRef>
              <c:f>'Осадки_81-14'!$L$39</c:f>
              <c:strCache>
                <c:ptCount val="1"/>
                <c:pt idx="0">
                  <c:v>Астана</c:v>
                </c:pt>
              </c:strCache>
            </c:strRef>
          </c:tx>
          <c:spPr>
            <a:ln w="28575" cap="rnd">
              <a:solidFill>
                <a:schemeClr val="accent2"/>
              </a:solidFill>
              <a:round/>
            </a:ln>
            <a:effectLst/>
          </c:spPr>
          <c:marker>
            <c:symbol val="diamond"/>
            <c:size val="6"/>
            <c:spPr>
              <a:solidFill>
                <a:schemeClr val="accent2"/>
              </a:solidFill>
              <a:ln w="9525">
                <a:solidFill>
                  <a:schemeClr val="accent2"/>
                </a:solidFill>
              </a:ln>
              <a:effectLst/>
            </c:spPr>
          </c:marker>
          <c:cat>
            <c:strRef>
              <c:f>'Осадки_81-14'!$M$32:$X$32</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'Осадки_81-14'!$M$39:$X$39</c:f>
              <c:numCache>
                <c:formatCode>0.00</c:formatCode>
                <c:ptCount val="12"/>
                <c:pt idx="0">
                  <c:v>16.468571428571426</c:v>
                </c:pt>
                <c:pt idx="1">
                  <c:v>15.494285714285716</c:v>
                </c:pt>
                <c:pt idx="2">
                  <c:v>18.831428571428571</c:v>
                </c:pt>
                <c:pt idx="3">
                  <c:v>20.328571428571433</c:v>
                </c:pt>
                <c:pt idx="4">
                  <c:v>35.502857142857138</c:v>
                </c:pt>
                <c:pt idx="5">
                  <c:v>36.408823529411755</c:v>
                </c:pt>
                <c:pt idx="6">
                  <c:v>53.225714285714311</c:v>
                </c:pt>
                <c:pt idx="7">
                  <c:v>28.517142857142829</c:v>
                </c:pt>
                <c:pt idx="8">
                  <c:v>21.125714285714263</c:v>
                </c:pt>
                <c:pt idx="9">
                  <c:v>27.754285714285743</c:v>
                </c:pt>
                <c:pt idx="10">
                  <c:v>27.831428571428567</c:v>
                </c:pt>
                <c:pt idx="11">
                  <c:v>23.257142857142831</c:v>
                </c:pt>
              </c:numCache>
            </c:numRef>
          </c:val>
          <c:smooth val="1"/>
          <c:extLst xmlns:c16r2="http://schemas.microsoft.com/office/drawing/2015/06/chart">
            <c:ext xmlns:c16="http://schemas.microsoft.com/office/drawing/2014/chart" uri="{C3380CC4-5D6E-409C-BE32-E72D297353CC}">
              <c16:uniqueId val="{00000001-7C74-4EAC-A11E-58410173CB65}"/>
            </c:ext>
          </c:extLst>
        </c:ser>
        <c:ser>
          <c:idx val="2"/>
          <c:order val="1"/>
          <c:tx>
            <c:strRef>
              <c:f>'Осадки_81-14'!$L$40</c:f>
              <c:strCache>
                <c:ptCount val="1"/>
                <c:pt idx="0">
                  <c:v>Аршалы</c:v>
                </c:pt>
              </c:strCache>
            </c:strRef>
          </c:tx>
          <c:spPr>
            <a:ln w="28575" cap="rnd">
              <a:solidFill>
                <a:schemeClr val="accent3"/>
              </a:solidFill>
              <a:round/>
            </a:ln>
            <a:effectLst/>
          </c:spPr>
          <c:marker>
            <c:symbol val="diamond"/>
            <c:size val="6"/>
            <c:spPr>
              <a:solidFill>
                <a:schemeClr val="accent3"/>
              </a:solidFill>
              <a:ln w="9525">
                <a:solidFill>
                  <a:schemeClr val="accent3"/>
                </a:solidFill>
              </a:ln>
              <a:effectLst/>
            </c:spPr>
          </c:marker>
          <c:cat>
            <c:strRef>
              <c:f>'Осадки_81-14'!$M$32:$X$32</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'Осадки_81-14'!$M$40:$X$40</c:f>
              <c:numCache>
                <c:formatCode>0.00</c:formatCode>
                <c:ptCount val="12"/>
                <c:pt idx="0">
                  <c:v>16.03235294117647</c:v>
                </c:pt>
                <c:pt idx="1">
                  <c:v>14.635294117647073</c:v>
                </c:pt>
                <c:pt idx="2">
                  <c:v>16.523529411764677</c:v>
                </c:pt>
                <c:pt idx="3">
                  <c:v>19.95</c:v>
                </c:pt>
                <c:pt idx="4">
                  <c:v>36.814705882352946</c:v>
                </c:pt>
                <c:pt idx="5">
                  <c:v>35.826470588235296</c:v>
                </c:pt>
                <c:pt idx="6">
                  <c:v>48.264705882352963</c:v>
                </c:pt>
                <c:pt idx="7">
                  <c:v>30.388235294117621</c:v>
                </c:pt>
                <c:pt idx="8">
                  <c:v>21.238235294117629</c:v>
                </c:pt>
                <c:pt idx="9">
                  <c:v>28.382352941176446</c:v>
                </c:pt>
                <c:pt idx="10">
                  <c:v>25.47941176470588</c:v>
                </c:pt>
                <c:pt idx="11">
                  <c:v>19.52941176470588</c:v>
                </c:pt>
              </c:numCache>
            </c:numRef>
          </c:val>
          <c:smooth val="1"/>
          <c:extLst xmlns:c16r2="http://schemas.microsoft.com/office/drawing/2015/06/chart">
            <c:ext xmlns:c16="http://schemas.microsoft.com/office/drawing/2014/chart" uri="{C3380CC4-5D6E-409C-BE32-E72D297353CC}">
              <c16:uniqueId val="{00000002-7C74-4EAC-A11E-58410173CB65}"/>
            </c:ext>
          </c:extLst>
        </c:ser>
        <c:dLbls>
          <c:showLegendKey val="0"/>
          <c:showVal val="0"/>
          <c:showCatName val="0"/>
          <c:showSerName val="0"/>
          <c:showPercent val="0"/>
          <c:showBubbleSize val="0"/>
        </c:dLbls>
        <c:marker val="1"/>
        <c:smooth val="0"/>
        <c:axId val="100764288"/>
        <c:axId val="101421824"/>
      </c:lineChart>
      <c:catAx>
        <c:axId val="100764288"/>
        <c:scaling>
          <c:orientation val="minMax"/>
        </c:scaling>
        <c:delete val="1"/>
        <c:axPos val="b"/>
        <c:numFmt formatCode="General" sourceLinked="1"/>
        <c:majorTickMark val="none"/>
        <c:minorTickMark val="cross"/>
        <c:tickLblPos val="nextTo"/>
        <c:crossAx val="101421824"/>
        <c:crosses val="autoZero"/>
        <c:auto val="1"/>
        <c:lblAlgn val="ctr"/>
        <c:lblOffset val="100"/>
        <c:noMultiLvlLbl val="1"/>
      </c:catAx>
      <c:valAx>
        <c:axId val="101421824"/>
        <c:scaling>
          <c:orientation val="minMax"/>
          <c:max val="60"/>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cross"/>
        <c:tickLblPos val="nextTo"/>
        <c:crossAx val="100764288"/>
        <c:crosses val="autoZero"/>
        <c:crossBetween val="between"/>
      </c:valAx>
      <c:spPr>
        <a:noFill/>
        <a:ln>
          <a:noFill/>
        </a:ln>
        <a:effectLst/>
      </c:spPr>
    </c:plotArea>
    <c:legend>
      <c:legendPos val="b"/>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1"/>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237662791115056"/>
          <c:y val="4.0182648401826483E-2"/>
          <c:w val="0.77163091597611666"/>
          <c:h val="0.72876788528693714"/>
        </c:manualLayout>
      </c:layout>
      <c:lineChart>
        <c:grouping val="standard"/>
        <c:varyColors val="0"/>
        <c:ser>
          <c:idx val="0"/>
          <c:order val="0"/>
          <c:tx>
            <c:strRef>
              <c:f>Nura!$S$3</c:f>
              <c:strCache>
                <c:ptCount val="1"/>
                <c:pt idx="0">
                  <c:v>Н.1</c:v>
                </c:pt>
              </c:strCache>
            </c:strRef>
          </c:tx>
          <c:marker>
            <c:symbol val="none"/>
          </c:marker>
          <c:cat>
            <c:numRef>
              <c:f>Esil!$P$3:$P$1296</c:f>
              <c:numCache>
                <c:formatCode>General</c:formatCode>
                <c:ptCount val="129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2</c:v>
                </c:pt>
                <c:pt idx="37">
                  <c:v>2</c:v>
                </c:pt>
                <c:pt idx="38">
                  <c:v>2</c:v>
                </c:pt>
                <c:pt idx="39">
                  <c:v>2</c:v>
                </c:pt>
                <c:pt idx="40">
                  <c:v>2</c:v>
                </c:pt>
                <c:pt idx="41">
                  <c:v>2</c:v>
                </c:pt>
                <c:pt idx="42">
                  <c:v>2</c:v>
                </c:pt>
                <c:pt idx="43">
                  <c:v>2</c:v>
                </c:pt>
                <c:pt idx="44">
                  <c:v>2</c:v>
                </c:pt>
                <c:pt idx="45">
                  <c:v>2</c:v>
                </c:pt>
                <c:pt idx="46">
                  <c:v>2</c:v>
                </c:pt>
                <c:pt idx="47">
                  <c:v>2</c:v>
                </c:pt>
                <c:pt idx="48">
                  <c:v>2</c:v>
                </c:pt>
                <c:pt idx="49">
                  <c:v>2</c:v>
                </c:pt>
                <c:pt idx="50">
                  <c:v>2</c:v>
                </c:pt>
                <c:pt idx="51">
                  <c:v>2</c:v>
                </c:pt>
                <c:pt idx="52">
                  <c:v>2</c:v>
                </c:pt>
                <c:pt idx="53">
                  <c:v>2</c:v>
                </c:pt>
                <c:pt idx="54">
                  <c:v>2</c:v>
                </c:pt>
                <c:pt idx="55">
                  <c:v>2</c:v>
                </c:pt>
                <c:pt idx="56">
                  <c:v>2</c:v>
                </c:pt>
                <c:pt idx="57">
                  <c:v>2</c:v>
                </c:pt>
                <c:pt idx="58">
                  <c:v>2</c:v>
                </c:pt>
                <c:pt idx="59">
                  <c:v>2</c:v>
                </c:pt>
                <c:pt idx="60">
                  <c:v>2</c:v>
                </c:pt>
                <c:pt idx="61">
                  <c:v>2</c:v>
                </c:pt>
                <c:pt idx="62">
                  <c:v>2</c:v>
                </c:pt>
                <c:pt idx="63">
                  <c:v>2</c:v>
                </c:pt>
                <c:pt idx="64">
                  <c:v>2</c:v>
                </c:pt>
                <c:pt idx="65">
                  <c:v>2</c:v>
                </c:pt>
                <c:pt idx="66">
                  <c:v>2</c:v>
                </c:pt>
                <c:pt idx="67">
                  <c:v>2</c:v>
                </c:pt>
                <c:pt idx="68">
                  <c:v>2</c:v>
                </c:pt>
                <c:pt idx="69">
                  <c:v>2</c:v>
                </c:pt>
                <c:pt idx="70">
                  <c:v>2</c:v>
                </c:pt>
                <c:pt idx="71">
                  <c:v>2</c:v>
                </c:pt>
                <c:pt idx="72">
                  <c:v>2</c:v>
                </c:pt>
                <c:pt idx="73">
                  <c:v>2</c:v>
                </c:pt>
                <c:pt idx="74">
                  <c:v>2</c:v>
                </c:pt>
                <c:pt idx="75">
                  <c:v>2</c:v>
                </c:pt>
                <c:pt idx="76">
                  <c:v>2</c:v>
                </c:pt>
                <c:pt idx="77">
                  <c:v>2</c:v>
                </c:pt>
                <c:pt idx="78">
                  <c:v>2</c:v>
                </c:pt>
                <c:pt idx="79">
                  <c:v>2</c:v>
                </c:pt>
                <c:pt idx="80">
                  <c:v>2</c:v>
                </c:pt>
                <c:pt idx="81">
                  <c:v>2</c:v>
                </c:pt>
                <c:pt idx="82">
                  <c:v>2</c:v>
                </c:pt>
                <c:pt idx="83">
                  <c:v>2</c:v>
                </c:pt>
                <c:pt idx="84">
                  <c:v>2</c:v>
                </c:pt>
                <c:pt idx="85">
                  <c:v>2</c:v>
                </c:pt>
                <c:pt idx="86">
                  <c:v>2</c:v>
                </c:pt>
                <c:pt idx="87">
                  <c:v>2</c:v>
                </c:pt>
                <c:pt idx="88">
                  <c:v>2</c:v>
                </c:pt>
                <c:pt idx="89">
                  <c:v>2</c:v>
                </c:pt>
                <c:pt idx="90">
                  <c:v>2</c:v>
                </c:pt>
                <c:pt idx="91">
                  <c:v>2</c:v>
                </c:pt>
                <c:pt idx="92">
                  <c:v>2</c:v>
                </c:pt>
                <c:pt idx="93">
                  <c:v>2</c:v>
                </c:pt>
                <c:pt idx="94">
                  <c:v>2</c:v>
                </c:pt>
                <c:pt idx="95">
                  <c:v>2</c:v>
                </c:pt>
                <c:pt idx="96">
                  <c:v>2</c:v>
                </c:pt>
                <c:pt idx="97">
                  <c:v>2</c:v>
                </c:pt>
                <c:pt idx="98">
                  <c:v>2</c:v>
                </c:pt>
                <c:pt idx="99">
                  <c:v>2</c:v>
                </c:pt>
                <c:pt idx="100">
                  <c:v>2</c:v>
                </c:pt>
                <c:pt idx="101">
                  <c:v>2</c:v>
                </c:pt>
                <c:pt idx="102">
                  <c:v>2</c:v>
                </c:pt>
                <c:pt idx="103">
                  <c:v>2</c:v>
                </c:pt>
                <c:pt idx="104">
                  <c:v>2</c:v>
                </c:pt>
                <c:pt idx="105">
                  <c:v>2</c:v>
                </c:pt>
                <c:pt idx="106">
                  <c:v>2</c:v>
                </c:pt>
                <c:pt idx="107">
                  <c:v>2</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3</c:v>
                </c:pt>
                <c:pt idx="124">
                  <c:v>3</c:v>
                </c:pt>
                <c:pt idx="125">
                  <c:v>3</c:v>
                </c:pt>
                <c:pt idx="126">
                  <c:v>3</c:v>
                </c:pt>
                <c:pt idx="127">
                  <c:v>3</c:v>
                </c:pt>
                <c:pt idx="128">
                  <c:v>3</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pt idx="150">
                  <c:v>3</c:v>
                </c:pt>
                <c:pt idx="151">
                  <c:v>3</c:v>
                </c:pt>
                <c:pt idx="152">
                  <c:v>3</c:v>
                </c:pt>
                <c:pt idx="153">
                  <c:v>3</c:v>
                </c:pt>
                <c:pt idx="154">
                  <c:v>3</c:v>
                </c:pt>
                <c:pt idx="155">
                  <c:v>3</c:v>
                </c:pt>
                <c:pt idx="156">
                  <c:v>3</c:v>
                </c:pt>
                <c:pt idx="157">
                  <c:v>3</c:v>
                </c:pt>
                <c:pt idx="158">
                  <c:v>3</c:v>
                </c:pt>
                <c:pt idx="159">
                  <c:v>3</c:v>
                </c:pt>
                <c:pt idx="160">
                  <c:v>3</c:v>
                </c:pt>
                <c:pt idx="161">
                  <c:v>3</c:v>
                </c:pt>
                <c:pt idx="162">
                  <c:v>3</c:v>
                </c:pt>
                <c:pt idx="163">
                  <c:v>3</c:v>
                </c:pt>
                <c:pt idx="164">
                  <c:v>3</c:v>
                </c:pt>
                <c:pt idx="165">
                  <c:v>3</c:v>
                </c:pt>
                <c:pt idx="166">
                  <c:v>3</c:v>
                </c:pt>
                <c:pt idx="167">
                  <c:v>3</c:v>
                </c:pt>
                <c:pt idx="168">
                  <c:v>3</c:v>
                </c:pt>
                <c:pt idx="169">
                  <c:v>3</c:v>
                </c:pt>
                <c:pt idx="170">
                  <c:v>3</c:v>
                </c:pt>
                <c:pt idx="171">
                  <c:v>3</c:v>
                </c:pt>
                <c:pt idx="172">
                  <c:v>3</c:v>
                </c:pt>
                <c:pt idx="173">
                  <c:v>3</c:v>
                </c:pt>
                <c:pt idx="174">
                  <c:v>3</c:v>
                </c:pt>
                <c:pt idx="175">
                  <c:v>3</c:v>
                </c:pt>
                <c:pt idx="176">
                  <c:v>3</c:v>
                </c:pt>
                <c:pt idx="177">
                  <c:v>3</c:v>
                </c:pt>
                <c:pt idx="178">
                  <c:v>3</c:v>
                </c:pt>
                <c:pt idx="179">
                  <c:v>3</c:v>
                </c:pt>
                <c:pt idx="180">
                  <c:v>4</c:v>
                </c:pt>
                <c:pt idx="181">
                  <c:v>4</c:v>
                </c:pt>
                <c:pt idx="182">
                  <c:v>4</c:v>
                </c:pt>
                <c:pt idx="183">
                  <c:v>4</c:v>
                </c:pt>
                <c:pt idx="184">
                  <c:v>4</c:v>
                </c:pt>
                <c:pt idx="185">
                  <c:v>4</c:v>
                </c:pt>
                <c:pt idx="186">
                  <c:v>4</c:v>
                </c:pt>
                <c:pt idx="187">
                  <c:v>4</c:v>
                </c:pt>
                <c:pt idx="188">
                  <c:v>4</c:v>
                </c:pt>
                <c:pt idx="189">
                  <c:v>4</c:v>
                </c:pt>
                <c:pt idx="190">
                  <c:v>4</c:v>
                </c:pt>
                <c:pt idx="191">
                  <c:v>4</c:v>
                </c:pt>
                <c:pt idx="192">
                  <c:v>4</c:v>
                </c:pt>
                <c:pt idx="193">
                  <c:v>4</c:v>
                </c:pt>
                <c:pt idx="194">
                  <c:v>4</c:v>
                </c:pt>
                <c:pt idx="195">
                  <c:v>4</c:v>
                </c:pt>
                <c:pt idx="196">
                  <c:v>4</c:v>
                </c:pt>
                <c:pt idx="197">
                  <c:v>4</c:v>
                </c:pt>
                <c:pt idx="198">
                  <c:v>4</c:v>
                </c:pt>
                <c:pt idx="199">
                  <c:v>4</c:v>
                </c:pt>
                <c:pt idx="200">
                  <c:v>4</c:v>
                </c:pt>
                <c:pt idx="201">
                  <c:v>4</c:v>
                </c:pt>
                <c:pt idx="202">
                  <c:v>4</c:v>
                </c:pt>
                <c:pt idx="203">
                  <c:v>4</c:v>
                </c:pt>
                <c:pt idx="204">
                  <c:v>4</c:v>
                </c:pt>
                <c:pt idx="205">
                  <c:v>4</c:v>
                </c:pt>
                <c:pt idx="206">
                  <c:v>4</c:v>
                </c:pt>
                <c:pt idx="207">
                  <c:v>4</c:v>
                </c:pt>
                <c:pt idx="208">
                  <c:v>4</c:v>
                </c:pt>
                <c:pt idx="209">
                  <c:v>4</c:v>
                </c:pt>
                <c:pt idx="210">
                  <c:v>4</c:v>
                </c:pt>
                <c:pt idx="211">
                  <c:v>4</c:v>
                </c:pt>
                <c:pt idx="212">
                  <c:v>4</c:v>
                </c:pt>
                <c:pt idx="213">
                  <c:v>4</c:v>
                </c:pt>
                <c:pt idx="214">
                  <c:v>4</c:v>
                </c:pt>
                <c:pt idx="215">
                  <c:v>4</c:v>
                </c:pt>
                <c:pt idx="216">
                  <c:v>4</c:v>
                </c:pt>
                <c:pt idx="217">
                  <c:v>4</c:v>
                </c:pt>
                <c:pt idx="218">
                  <c:v>4</c:v>
                </c:pt>
                <c:pt idx="219">
                  <c:v>4</c:v>
                </c:pt>
                <c:pt idx="220">
                  <c:v>4</c:v>
                </c:pt>
                <c:pt idx="221">
                  <c:v>4</c:v>
                </c:pt>
                <c:pt idx="222">
                  <c:v>4</c:v>
                </c:pt>
                <c:pt idx="223">
                  <c:v>4</c:v>
                </c:pt>
                <c:pt idx="224">
                  <c:v>4</c:v>
                </c:pt>
                <c:pt idx="225">
                  <c:v>4</c:v>
                </c:pt>
                <c:pt idx="226">
                  <c:v>4</c:v>
                </c:pt>
                <c:pt idx="227">
                  <c:v>4</c:v>
                </c:pt>
                <c:pt idx="228">
                  <c:v>4</c:v>
                </c:pt>
                <c:pt idx="229">
                  <c:v>4</c:v>
                </c:pt>
                <c:pt idx="230">
                  <c:v>4</c:v>
                </c:pt>
                <c:pt idx="231">
                  <c:v>4</c:v>
                </c:pt>
                <c:pt idx="232">
                  <c:v>4</c:v>
                </c:pt>
                <c:pt idx="233">
                  <c:v>4</c:v>
                </c:pt>
                <c:pt idx="234">
                  <c:v>4</c:v>
                </c:pt>
                <c:pt idx="235">
                  <c:v>4</c:v>
                </c:pt>
                <c:pt idx="236">
                  <c:v>4</c:v>
                </c:pt>
                <c:pt idx="237">
                  <c:v>4</c:v>
                </c:pt>
                <c:pt idx="238">
                  <c:v>4</c:v>
                </c:pt>
                <c:pt idx="239">
                  <c:v>4</c:v>
                </c:pt>
                <c:pt idx="240">
                  <c:v>4</c:v>
                </c:pt>
                <c:pt idx="241">
                  <c:v>4</c:v>
                </c:pt>
                <c:pt idx="242">
                  <c:v>4</c:v>
                </c:pt>
                <c:pt idx="243">
                  <c:v>4</c:v>
                </c:pt>
                <c:pt idx="244">
                  <c:v>4</c:v>
                </c:pt>
                <c:pt idx="245">
                  <c:v>4</c:v>
                </c:pt>
                <c:pt idx="246">
                  <c:v>4</c:v>
                </c:pt>
                <c:pt idx="247">
                  <c:v>4</c:v>
                </c:pt>
                <c:pt idx="248">
                  <c:v>4</c:v>
                </c:pt>
                <c:pt idx="249">
                  <c:v>4</c:v>
                </c:pt>
                <c:pt idx="250">
                  <c:v>4</c:v>
                </c:pt>
                <c:pt idx="251">
                  <c:v>4</c:v>
                </c:pt>
                <c:pt idx="252">
                  <c:v>5</c:v>
                </c:pt>
                <c:pt idx="253">
                  <c:v>5</c:v>
                </c:pt>
                <c:pt idx="254">
                  <c:v>5</c:v>
                </c:pt>
                <c:pt idx="255">
                  <c:v>5</c:v>
                </c:pt>
                <c:pt idx="256">
                  <c:v>5</c:v>
                </c:pt>
                <c:pt idx="257">
                  <c:v>5</c:v>
                </c:pt>
                <c:pt idx="258">
                  <c:v>5</c:v>
                </c:pt>
                <c:pt idx="259">
                  <c:v>5</c:v>
                </c:pt>
                <c:pt idx="260">
                  <c:v>5</c:v>
                </c:pt>
                <c:pt idx="261">
                  <c:v>5</c:v>
                </c:pt>
                <c:pt idx="262">
                  <c:v>5</c:v>
                </c:pt>
                <c:pt idx="263">
                  <c:v>5</c:v>
                </c:pt>
                <c:pt idx="264">
                  <c:v>5</c:v>
                </c:pt>
                <c:pt idx="265">
                  <c:v>5</c:v>
                </c:pt>
                <c:pt idx="266">
                  <c:v>5</c:v>
                </c:pt>
                <c:pt idx="267">
                  <c:v>5</c:v>
                </c:pt>
                <c:pt idx="268">
                  <c:v>5</c:v>
                </c:pt>
                <c:pt idx="269">
                  <c:v>5</c:v>
                </c:pt>
                <c:pt idx="270">
                  <c:v>5</c:v>
                </c:pt>
                <c:pt idx="271">
                  <c:v>5</c:v>
                </c:pt>
                <c:pt idx="272">
                  <c:v>5</c:v>
                </c:pt>
                <c:pt idx="273">
                  <c:v>5</c:v>
                </c:pt>
                <c:pt idx="274">
                  <c:v>5</c:v>
                </c:pt>
                <c:pt idx="275">
                  <c:v>5</c:v>
                </c:pt>
                <c:pt idx="276">
                  <c:v>5</c:v>
                </c:pt>
                <c:pt idx="277">
                  <c:v>5</c:v>
                </c:pt>
                <c:pt idx="278">
                  <c:v>5</c:v>
                </c:pt>
                <c:pt idx="279">
                  <c:v>5</c:v>
                </c:pt>
                <c:pt idx="280">
                  <c:v>5</c:v>
                </c:pt>
                <c:pt idx="281">
                  <c:v>5</c:v>
                </c:pt>
                <c:pt idx="282">
                  <c:v>5</c:v>
                </c:pt>
                <c:pt idx="283">
                  <c:v>5</c:v>
                </c:pt>
                <c:pt idx="284">
                  <c:v>5</c:v>
                </c:pt>
                <c:pt idx="285">
                  <c:v>5</c:v>
                </c:pt>
                <c:pt idx="286">
                  <c:v>5</c:v>
                </c:pt>
                <c:pt idx="287">
                  <c:v>5</c:v>
                </c:pt>
                <c:pt idx="288">
                  <c:v>5</c:v>
                </c:pt>
                <c:pt idx="289">
                  <c:v>5</c:v>
                </c:pt>
                <c:pt idx="290">
                  <c:v>5</c:v>
                </c:pt>
                <c:pt idx="291">
                  <c:v>5</c:v>
                </c:pt>
                <c:pt idx="292">
                  <c:v>5</c:v>
                </c:pt>
                <c:pt idx="293">
                  <c:v>5</c:v>
                </c:pt>
                <c:pt idx="294">
                  <c:v>5</c:v>
                </c:pt>
                <c:pt idx="295">
                  <c:v>5</c:v>
                </c:pt>
                <c:pt idx="296">
                  <c:v>5</c:v>
                </c:pt>
                <c:pt idx="297">
                  <c:v>5</c:v>
                </c:pt>
                <c:pt idx="298">
                  <c:v>5</c:v>
                </c:pt>
                <c:pt idx="299">
                  <c:v>5</c:v>
                </c:pt>
                <c:pt idx="300">
                  <c:v>5</c:v>
                </c:pt>
                <c:pt idx="301">
                  <c:v>5</c:v>
                </c:pt>
                <c:pt idx="302">
                  <c:v>5</c:v>
                </c:pt>
                <c:pt idx="303">
                  <c:v>5</c:v>
                </c:pt>
                <c:pt idx="304">
                  <c:v>5</c:v>
                </c:pt>
                <c:pt idx="305">
                  <c:v>5</c:v>
                </c:pt>
                <c:pt idx="306">
                  <c:v>5</c:v>
                </c:pt>
                <c:pt idx="307">
                  <c:v>5</c:v>
                </c:pt>
                <c:pt idx="308">
                  <c:v>5</c:v>
                </c:pt>
                <c:pt idx="309">
                  <c:v>5</c:v>
                </c:pt>
                <c:pt idx="310">
                  <c:v>5</c:v>
                </c:pt>
                <c:pt idx="311">
                  <c:v>5</c:v>
                </c:pt>
                <c:pt idx="312">
                  <c:v>5</c:v>
                </c:pt>
                <c:pt idx="313">
                  <c:v>5</c:v>
                </c:pt>
                <c:pt idx="314">
                  <c:v>5</c:v>
                </c:pt>
                <c:pt idx="315">
                  <c:v>5</c:v>
                </c:pt>
                <c:pt idx="316">
                  <c:v>5</c:v>
                </c:pt>
                <c:pt idx="317">
                  <c:v>5</c:v>
                </c:pt>
                <c:pt idx="318">
                  <c:v>5</c:v>
                </c:pt>
                <c:pt idx="319">
                  <c:v>5</c:v>
                </c:pt>
                <c:pt idx="320">
                  <c:v>5</c:v>
                </c:pt>
                <c:pt idx="321">
                  <c:v>5</c:v>
                </c:pt>
                <c:pt idx="322">
                  <c:v>5</c:v>
                </c:pt>
                <c:pt idx="323">
                  <c:v>5</c:v>
                </c:pt>
                <c:pt idx="324">
                  <c:v>6</c:v>
                </c:pt>
                <c:pt idx="325">
                  <c:v>6</c:v>
                </c:pt>
                <c:pt idx="326">
                  <c:v>6</c:v>
                </c:pt>
                <c:pt idx="327">
                  <c:v>6</c:v>
                </c:pt>
                <c:pt idx="328">
                  <c:v>6</c:v>
                </c:pt>
                <c:pt idx="329">
                  <c:v>6</c:v>
                </c:pt>
                <c:pt idx="330">
                  <c:v>6</c:v>
                </c:pt>
                <c:pt idx="331">
                  <c:v>6</c:v>
                </c:pt>
                <c:pt idx="332">
                  <c:v>6</c:v>
                </c:pt>
                <c:pt idx="333">
                  <c:v>6</c:v>
                </c:pt>
                <c:pt idx="334">
                  <c:v>6</c:v>
                </c:pt>
                <c:pt idx="335">
                  <c:v>6</c:v>
                </c:pt>
                <c:pt idx="336">
                  <c:v>6</c:v>
                </c:pt>
                <c:pt idx="337">
                  <c:v>6</c:v>
                </c:pt>
                <c:pt idx="338">
                  <c:v>6</c:v>
                </c:pt>
                <c:pt idx="339">
                  <c:v>6</c:v>
                </c:pt>
                <c:pt idx="340">
                  <c:v>6</c:v>
                </c:pt>
                <c:pt idx="341">
                  <c:v>6</c:v>
                </c:pt>
                <c:pt idx="342">
                  <c:v>6</c:v>
                </c:pt>
                <c:pt idx="343">
                  <c:v>6</c:v>
                </c:pt>
                <c:pt idx="344">
                  <c:v>6</c:v>
                </c:pt>
                <c:pt idx="345">
                  <c:v>6</c:v>
                </c:pt>
                <c:pt idx="346">
                  <c:v>6</c:v>
                </c:pt>
                <c:pt idx="347">
                  <c:v>6</c:v>
                </c:pt>
                <c:pt idx="348">
                  <c:v>6</c:v>
                </c:pt>
                <c:pt idx="349">
                  <c:v>6</c:v>
                </c:pt>
                <c:pt idx="350">
                  <c:v>6</c:v>
                </c:pt>
                <c:pt idx="351">
                  <c:v>6</c:v>
                </c:pt>
                <c:pt idx="352">
                  <c:v>6</c:v>
                </c:pt>
                <c:pt idx="353">
                  <c:v>6</c:v>
                </c:pt>
                <c:pt idx="354">
                  <c:v>6</c:v>
                </c:pt>
                <c:pt idx="355">
                  <c:v>6</c:v>
                </c:pt>
                <c:pt idx="356">
                  <c:v>6</c:v>
                </c:pt>
                <c:pt idx="357">
                  <c:v>6</c:v>
                </c:pt>
                <c:pt idx="358">
                  <c:v>6</c:v>
                </c:pt>
                <c:pt idx="359">
                  <c:v>6</c:v>
                </c:pt>
                <c:pt idx="360">
                  <c:v>6</c:v>
                </c:pt>
                <c:pt idx="361">
                  <c:v>6</c:v>
                </c:pt>
                <c:pt idx="362">
                  <c:v>6</c:v>
                </c:pt>
                <c:pt idx="363">
                  <c:v>6</c:v>
                </c:pt>
                <c:pt idx="364">
                  <c:v>6</c:v>
                </c:pt>
                <c:pt idx="365">
                  <c:v>6</c:v>
                </c:pt>
                <c:pt idx="366">
                  <c:v>6</c:v>
                </c:pt>
                <c:pt idx="367">
                  <c:v>6</c:v>
                </c:pt>
                <c:pt idx="368">
                  <c:v>6</c:v>
                </c:pt>
                <c:pt idx="369">
                  <c:v>6</c:v>
                </c:pt>
                <c:pt idx="370">
                  <c:v>6</c:v>
                </c:pt>
                <c:pt idx="371">
                  <c:v>6</c:v>
                </c:pt>
                <c:pt idx="372">
                  <c:v>6</c:v>
                </c:pt>
                <c:pt idx="373">
                  <c:v>6</c:v>
                </c:pt>
                <c:pt idx="374">
                  <c:v>6</c:v>
                </c:pt>
                <c:pt idx="375">
                  <c:v>6</c:v>
                </c:pt>
                <c:pt idx="376">
                  <c:v>6</c:v>
                </c:pt>
                <c:pt idx="377">
                  <c:v>6</c:v>
                </c:pt>
                <c:pt idx="378">
                  <c:v>6</c:v>
                </c:pt>
                <c:pt idx="379">
                  <c:v>6</c:v>
                </c:pt>
                <c:pt idx="380">
                  <c:v>6</c:v>
                </c:pt>
                <c:pt idx="381">
                  <c:v>6</c:v>
                </c:pt>
                <c:pt idx="382">
                  <c:v>6</c:v>
                </c:pt>
                <c:pt idx="383">
                  <c:v>6</c:v>
                </c:pt>
                <c:pt idx="384">
                  <c:v>6</c:v>
                </c:pt>
                <c:pt idx="385">
                  <c:v>6</c:v>
                </c:pt>
                <c:pt idx="386">
                  <c:v>6</c:v>
                </c:pt>
                <c:pt idx="387">
                  <c:v>6</c:v>
                </c:pt>
                <c:pt idx="388">
                  <c:v>6</c:v>
                </c:pt>
                <c:pt idx="389">
                  <c:v>6</c:v>
                </c:pt>
                <c:pt idx="390">
                  <c:v>6</c:v>
                </c:pt>
                <c:pt idx="391">
                  <c:v>6</c:v>
                </c:pt>
                <c:pt idx="392">
                  <c:v>6</c:v>
                </c:pt>
                <c:pt idx="393">
                  <c:v>6</c:v>
                </c:pt>
                <c:pt idx="394">
                  <c:v>6</c:v>
                </c:pt>
                <c:pt idx="395">
                  <c:v>6</c:v>
                </c:pt>
                <c:pt idx="396">
                  <c:v>7</c:v>
                </c:pt>
                <c:pt idx="397">
                  <c:v>7</c:v>
                </c:pt>
                <c:pt idx="398">
                  <c:v>7</c:v>
                </c:pt>
                <c:pt idx="399">
                  <c:v>7</c:v>
                </c:pt>
                <c:pt idx="400">
                  <c:v>7</c:v>
                </c:pt>
                <c:pt idx="401">
                  <c:v>7</c:v>
                </c:pt>
                <c:pt idx="402">
                  <c:v>7</c:v>
                </c:pt>
                <c:pt idx="403">
                  <c:v>7</c:v>
                </c:pt>
                <c:pt idx="404">
                  <c:v>7</c:v>
                </c:pt>
                <c:pt idx="405">
                  <c:v>7</c:v>
                </c:pt>
                <c:pt idx="406">
                  <c:v>7</c:v>
                </c:pt>
                <c:pt idx="407">
                  <c:v>7</c:v>
                </c:pt>
                <c:pt idx="408">
                  <c:v>7</c:v>
                </c:pt>
                <c:pt idx="409">
                  <c:v>7</c:v>
                </c:pt>
                <c:pt idx="410">
                  <c:v>7</c:v>
                </c:pt>
                <c:pt idx="411">
                  <c:v>7</c:v>
                </c:pt>
                <c:pt idx="412">
                  <c:v>7</c:v>
                </c:pt>
                <c:pt idx="413">
                  <c:v>7</c:v>
                </c:pt>
                <c:pt idx="414">
                  <c:v>7</c:v>
                </c:pt>
                <c:pt idx="415">
                  <c:v>7</c:v>
                </c:pt>
                <c:pt idx="416">
                  <c:v>7</c:v>
                </c:pt>
                <c:pt idx="417">
                  <c:v>7</c:v>
                </c:pt>
                <c:pt idx="418">
                  <c:v>7</c:v>
                </c:pt>
                <c:pt idx="419">
                  <c:v>7</c:v>
                </c:pt>
                <c:pt idx="420">
                  <c:v>7</c:v>
                </c:pt>
                <c:pt idx="421">
                  <c:v>7</c:v>
                </c:pt>
                <c:pt idx="422">
                  <c:v>7</c:v>
                </c:pt>
                <c:pt idx="423">
                  <c:v>7</c:v>
                </c:pt>
                <c:pt idx="424">
                  <c:v>7</c:v>
                </c:pt>
                <c:pt idx="425">
                  <c:v>7</c:v>
                </c:pt>
                <c:pt idx="426">
                  <c:v>7</c:v>
                </c:pt>
                <c:pt idx="427">
                  <c:v>7</c:v>
                </c:pt>
                <c:pt idx="428">
                  <c:v>7</c:v>
                </c:pt>
                <c:pt idx="429">
                  <c:v>7</c:v>
                </c:pt>
                <c:pt idx="430">
                  <c:v>7</c:v>
                </c:pt>
                <c:pt idx="431">
                  <c:v>7</c:v>
                </c:pt>
                <c:pt idx="432">
                  <c:v>7</c:v>
                </c:pt>
                <c:pt idx="433">
                  <c:v>7</c:v>
                </c:pt>
                <c:pt idx="434">
                  <c:v>7</c:v>
                </c:pt>
                <c:pt idx="435">
                  <c:v>7</c:v>
                </c:pt>
                <c:pt idx="436">
                  <c:v>7</c:v>
                </c:pt>
                <c:pt idx="437">
                  <c:v>7</c:v>
                </c:pt>
                <c:pt idx="438">
                  <c:v>7</c:v>
                </c:pt>
                <c:pt idx="439">
                  <c:v>7</c:v>
                </c:pt>
                <c:pt idx="440">
                  <c:v>7</c:v>
                </c:pt>
                <c:pt idx="441">
                  <c:v>7</c:v>
                </c:pt>
                <c:pt idx="442">
                  <c:v>7</c:v>
                </c:pt>
                <c:pt idx="443">
                  <c:v>7</c:v>
                </c:pt>
                <c:pt idx="444">
                  <c:v>7</c:v>
                </c:pt>
                <c:pt idx="445">
                  <c:v>7</c:v>
                </c:pt>
                <c:pt idx="446">
                  <c:v>7</c:v>
                </c:pt>
                <c:pt idx="447">
                  <c:v>7</c:v>
                </c:pt>
                <c:pt idx="448">
                  <c:v>7</c:v>
                </c:pt>
                <c:pt idx="449">
                  <c:v>7</c:v>
                </c:pt>
                <c:pt idx="450">
                  <c:v>7</c:v>
                </c:pt>
                <c:pt idx="451">
                  <c:v>7</c:v>
                </c:pt>
                <c:pt idx="452">
                  <c:v>7</c:v>
                </c:pt>
                <c:pt idx="453">
                  <c:v>7</c:v>
                </c:pt>
                <c:pt idx="454">
                  <c:v>7</c:v>
                </c:pt>
                <c:pt idx="455">
                  <c:v>7</c:v>
                </c:pt>
                <c:pt idx="456">
                  <c:v>7</c:v>
                </c:pt>
                <c:pt idx="457">
                  <c:v>7</c:v>
                </c:pt>
                <c:pt idx="458">
                  <c:v>7</c:v>
                </c:pt>
                <c:pt idx="459">
                  <c:v>7</c:v>
                </c:pt>
                <c:pt idx="460">
                  <c:v>7</c:v>
                </c:pt>
                <c:pt idx="461">
                  <c:v>7</c:v>
                </c:pt>
                <c:pt idx="462">
                  <c:v>7</c:v>
                </c:pt>
                <c:pt idx="463">
                  <c:v>7</c:v>
                </c:pt>
                <c:pt idx="464">
                  <c:v>7</c:v>
                </c:pt>
                <c:pt idx="465">
                  <c:v>7</c:v>
                </c:pt>
                <c:pt idx="466">
                  <c:v>7</c:v>
                </c:pt>
                <c:pt idx="467">
                  <c:v>7</c:v>
                </c:pt>
                <c:pt idx="468">
                  <c:v>8</c:v>
                </c:pt>
                <c:pt idx="469">
                  <c:v>8</c:v>
                </c:pt>
                <c:pt idx="470">
                  <c:v>8</c:v>
                </c:pt>
                <c:pt idx="471">
                  <c:v>8</c:v>
                </c:pt>
                <c:pt idx="472">
                  <c:v>8</c:v>
                </c:pt>
                <c:pt idx="473">
                  <c:v>8</c:v>
                </c:pt>
                <c:pt idx="474">
                  <c:v>8</c:v>
                </c:pt>
                <c:pt idx="475">
                  <c:v>8</c:v>
                </c:pt>
                <c:pt idx="476">
                  <c:v>8</c:v>
                </c:pt>
                <c:pt idx="477">
                  <c:v>8</c:v>
                </c:pt>
                <c:pt idx="478">
                  <c:v>8</c:v>
                </c:pt>
                <c:pt idx="479">
                  <c:v>8</c:v>
                </c:pt>
                <c:pt idx="480">
                  <c:v>8</c:v>
                </c:pt>
                <c:pt idx="481">
                  <c:v>8</c:v>
                </c:pt>
                <c:pt idx="482">
                  <c:v>8</c:v>
                </c:pt>
                <c:pt idx="483">
                  <c:v>8</c:v>
                </c:pt>
                <c:pt idx="484">
                  <c:v>8</c:v>
                </c:pt>
                <c:pt idx="485">
                  <c:v>8</c:v>
                </c:pt>
                <c:pt idx="486">
                  <c:v>8</c:v>
                </c:pt>
                <c:pt idx="487">
                  <c:v>8</c:v>
                </c:pt>
                <c:pt idx="488">
                  <c:v>8</c:v>
                </c:pt>
                <c:pt idx="489">
                  <c:v>8</c:v>
                </c:pt>
                <c:pt idx="490">
                  <c:v>8</c:v>
                </c:pt>
                <c:pt idx="491">
                  <c:v>8</c:v>
                </c:pt>
                <c:pt idx="492">
                  <c:v>8</c:v>
                </c:pt>
                <c:pt idx="493">
                  <c:v>8</c:v>
                </c:pt>
                <c:pt idx="494">
                  <c:v>8</c:v>
                </c:pt>
                <c:pt idx="495">
                  <c:v>8</c:v>
                </c:pt>
                <c:pt idx="496">
                  <c:v>8</c:v>
                </c:pt>
                <c:pt idx="497">
                  <c:v>8</c:v>
                </c:pt>
                <c:pt idx="498">
                  <c:v>8</c:v>
                </c:pt>
                <c:pt idx="499">
                  <c:v>8</c:v>
                </c:pt>
                <c:pt idx="500">
                  <c:v>8</c:v>
                </c:pt>
                <c:pt idx="501">
                  <c:v>8</c:v>
                </c:pt>
                <c:pt idx="502">
                  <c:v>8</c:v>
                </c:pt>
                <c:pt idx="503">
                  <c:v>8</c:v>
                </c:pt>
                <c:pt idx="504">
                  <c:v>8</c:v>
                </c:pt>
                <c:pt idx="505">
                  <c:v>8</c:v>
                </c:pt>
                <c:pt idx="506">
                  <c:v>8</c:v>
                </c:pt>
                <c:pt idx="507">
                  <c:v>8</c:v>
                </c:pt>
                <c:pt idx="508">
                  <c:v>8</c:v>
                </c:pt>
                <c:pt idx="509">
                  <c:v>8</c:v>
                </c:pt>
                <c:pt idx="510">
                  <c:v>8</c:v>
                </c:pt>
                <c:pt idx="511">
                  <c:v>8</c:v>
                </c:pt>
                <c:pt idx="512">
                  <c:v>8</c:v>
                </c:pt>
                <c:pt idx="513">
                  <c:v>8</c:v>
                </c:pt>
                <c:pt idx="514">
                  <c:v>8</c:v>
                </c:pt>
                <c:pt idx="515">
                  <c:v>8</c:v>
                </c:pt>
                <c:pt idx="516">
                  <c:v>8</c:v>
                </c:pt>
                <c:pt idx="517">
                  <c:v>8</c:v>
                </c:pt>
                <c:pt idx="518">
                  <c:v>8</c:v>
                </c:pt>
                <c:pt idx="519">
                  <c:v>8</c:v>
                </c:pt>
                <c:pt idx="520">
                  <c:v>8</c:v>
                </c:pt>
                <c:pt idx="521">
                  <c:v>8</c:v>
                </c:pt>
                <c:pt idx="522">
                  <c:v>8</c:v>
                </c:pt>
                <c:pt idx="523">
                  <c:v>8</c:v>
                </c:pt>
                <c:pt idx="524">
                  <c:v>8</c:v>
                </c:pt>
                <c:pt idx="525">
                  <c:v>8</c:v>
                </c:pt>
                <c:pt idx="526">
                  <c:v>8</c:v>
                </c:pt>
                <c:pt idx="527">
                  <c:v>8</c:v>
                </c:pt>
                <c:pt idx="528">
                  <c:v>8</c:v>
                </c:pt>
                <c:pt idx="529">
                  <c:v>8</c:v>
                </c:pt>
                <c:pt idx="530">
                  <c:v>8</c:v>
                </c:pt>
                <c:pt idx="531">
                  <c:v>8</c:v>
                </c:pt>
                <c:pt idx="532">
                  <c:v>8</c:v>
                </c:pt>
                <c:pt idx="533">
                  <c:v>8</c:v>
                </c:pt>
                <c:pt idx="534">
                  <c:v>8</c:v>
                </c:pt>
                <c:pt idx="535">
                  <c:v>8</c:v>
                </c:pt>
                <c:pt idx="536">
                  <c:v>8</c:v>
                </c:pt>
                <c:pt idx="537">
                  <c:v>8</c:v>
                </c:pt>
                <c:pt idx="538">
                  <c:v>8</c:v>
                </c:pt>
                <c:pt idx="539">
                  <c:v>8</c:v>
                </c:pt>
                <c:pt idx="540">
                  <c:v>9</c:v>
                </c:pt>
                <c:pt idx="541">
                  <c:v>9</c:v>
                </c:pt>
                <c:pt idx="542">
                  <c:v>9</c:v>
                </c:pt>
                <c:pt idx="543">
                  <c:v>9</c:v>
                </c:pt>
                <c:pt idx="544">
                  <c:v>9</c:v>
                </c:pt>
                <c:pt idx="545">
                  <c:v>9</c:v>
                </c:pt>
                <c:pt idx="546">
                  <c:v>9</c:v>
                </c:pt>
                <c:pt idx="547">
                  <c:v>9</c:v>
                </c:pt>
                <c:pt idx="548">
                  <c:v>9</c:v>
                </c:pt>
                <c:pt idx="549">
                  <c:v>9</c:v>
                </c:pt>
                <c:pt idx="550">
                  <c:v>9</c:v>
                </c:pt>
                <c:pt idx="551">
                  <c:v>9</c:v>
                </c:pt>
                <c:pt idx="552">
                  <c:v>9</c:v>
                </c:pt>
                <c:pt idx="553">
                  <c:v>9</c:v>
                </c:pt>
                <c:pt idx="554">
                  <c:v>9</c:v>
                </c:pt>
                <c:pt idx="555">
                  <c:v>9</c:v>
                </c:pt>
                <c:pt idx="556">
                  <c:v>9</c:v>
                </c:pt>
                <c:pt idx="557">
                  <c:v>9</c:v>
                </c:pt>
                <c:pt idx="558">
                  <c:v>9</c:v>
                </c:pt>
                <c:pt idx="559">
                  <c:v>9</c:v>
                </c:pt>
                <c:pt idx="560">
                  <c:v>9</c:v>
                </c:pt>
                <c:pt idx="561">
                  <c:v>9</c:v>
                </c:pt>
                <c:pt idx="562">
                  <c:v>9</c:v>
                </c:pt>
                <c:pt idx="563">
                  <c:v>9</c:v>
                </c:pt>
                <c:pt idx="564">
                  <c:v>9</c:v>
                </c:pt>
                <c:pt idx="565">
                  <c:v>9</c:v>
                </c:pt>
                <c:pt idx="566">
                  <c:v>9</c:v>
                </c:pt>
                <c:pt idx="567">
                  <c:v>9</c:v>
                </c:pt>
                <c:pt idx="568">
                  <c:v>9</c:v>
                </c:pt>
                <c:pt idx="569">
                  <c:v>9</c:v>
                </c:pt>
                <c:pt idx="570">
                  <c:v>9</c:v>
                </c:pt>
                <c:pt idx="571">
                  <c:v>9</c:v>
                </c:pt>
                <c:pt idx="572">
                  <c:v>9</c:v>
                </c:pt>
                <c:pt idx="573">
                  <c:v>9</c:v>
                </c:pt>
                <c:pt idx="574">
                  <c:v>9</c:v>
                </c:pt>
                <c:pt idx="575">
                  <c:v>9</c:v>
                </c:pt>
                <c:pt idx="576">
                  <c:v>9</c:v>
                </c:pt>
                <c:pt idx="577">
                  <c:v>9</c:v>
                </c:pt>
                <c:pt idx="578">
                  <c:v>9</c:v>
                </c:pt>
                <c:pt idx="579">
                  <c:v>9</c:v>
                </c:pt>
                <c:pt idx="580">
                  <c:v>9</c:v>
                </c:pt>
                <c:pt idx="581">
                  <c:v>9</c:v>
                </c:pt>
                <c:pt idx="582">
                  <c:v>9</c:v>
                </c:pt>
                <c:pt idx="583">
                  <c:v>9</c:v>
                </c:pt>
                <c:pt idx="584">
                  <c:v>9</c:v>
                </c:pt>
                <c:pt idx="585">
                  <c:v>9</c:v>
                </c:pt>
                <c:pt idx="586">
                  <c:v>9</c:v>
                </c:pt>
                <c:pt idx="587">
                  <c:v>9</c:v>
                </c:pt>
                <c:pt idx="588">
                  <c:v>9</c:v>
                </c:pt>
                <c:pt idx="589">
                  <c:v>9</c:v>
                </c:pt>
                <c:pt idx="590">
                  <c:v>9</c:v>
                </c:pt>
                <c:pt idx="591">
                  <c:v>9</c:v>
                </c:pt>
                <c:pt idx="592">
                  <c:v>9</c:v>
                </c:pt>
                <c:pt idx="593">
                  <c:v>9</c:v>
                </c:pt>
                <c:pt idx="594">
                  <c:v>9</c:v>
                </c:pt>
                <c:pt idx="595">
                  <c:v>9</c:v>
                </c:pt>
                <c:pt idx="596">
                  <c:v>9</c:v>
                </c:pt>
                <c:pt idx="597">
                  <c:v>9</c:v>
                </c:pt>
                <c:pt idx="598">
                  <c:v>9</c:v>
                </c:pt>
                <c:pt idx="599">
                  <c:v>9</c:v>
                </c:pt>
                <c:pt idx="600">
                  <c:v>9</c:v>
                </c:pt>
                <c:pt idx="601">
                  <c:v>9</c:v>
                </c:pt>
                <c:pt idx="602">
                  <c:v>9</c:v>
                </c:pt>
                <c:pt idx="603">
                  <c:v>9</c:v>
                </c:pt>
                <c:pt idx="604">
                  <c:v>9</c:v>
                </c:pt>
                <c:pt idx="605">
                  <c:v>9</c:v>
                </c:pt>
                <c:pt idx="606">
                  <c:v>9</c:v>
                </c:pt>
                <c:pt idx="607">
                  <c:v>9</c:v>
                </c:pt>
                <c:pt idx="608">
                  <c:v>9</c:v>
                </c:pt>
                <c:pt idx="609">
                  <c:v>9</c:v>
                </c:pt>
                <c:pt idx="610">
                  <c:v>9</c:v>
                </c:pt>
                <c:pt idx="611">
                  <c:v>9</c:v>
                </c:pt>
                <c:pt idx="612">
                  <c:v>10</c:v>
                </c:pt>
                <c:pt idx="613">
                  <c:v>10</c:v>
                </c:pt>
                <c:pt idx="614">
                  <c:v>10</c:v>
                </c:pt>
                <c:pt idx="615">
                  <c:v>10</c:v>
                </c:pt>
                <c:pt idx="616">
                  <c:v>10</c:v>
                </c:pt>
                <c:pt idx="617">
                  <c:v>10</c:v>
                </c:pt>
                <c:pt idx="618">
                  <c:v>10</c:v>
                </c:pt>
                <c:pt idx="619">
                  <c:v>10</c:v>
                </c:pt>
                <c:pt idx="620">
                  <c:v>10</c:v>
                </c:pt>
                <c:pt idx="621">
                  <c:v>10</c:v>
                </c:pt>
                <c:pt idx="622">
                  <c:v>10</c:v>
                </c:pt>
                <c:pt idx="623">
                  <c:v>10</c:v>
                </c:pt>
                <c:pt idx="624">
                  <c:v>10</c:v>
                </c:pt>
                <c:pt idx="625">
                  <c:v>10</c:v>
                </c:pt>
                <c:pt idx="626">
                  <c:v>10</c:v>
                </c:pt>
                <c:pt idx="627">
                  <c:v>10</c:v>
                </c:pt>
                <c:pt idx="628">
                  <c:v>10</c:v>
                </c:pt>
                <c:pt idx="629">
                  <c:v>10</c:v>
                </c:pt>
                <c:pt idx="630">
                  <c:v>10</c:v>
                </c:pt>
                <c:pt idx="631">
                  <c:v>10</c:v>
                </c:pt>
                <c:pt idx="632">
                  <c:v>10</c:v>
                </c:pt>
                <c:pt idx="633">
                  <c:v>10</c:v>
                </c:pt>
                <c:pt idx="634">
                  <c:v>10</c:v>
                </c:pt>
                <c:pt idx="635">
                  <c:v>10</c:v>
                </c:pt>
                <c:pt idx="636">
                  <c:v>10</c:v>
                </c:pt>
                <c:pt idx="637">
                  <c:v>10</c:v>
                </c:pt>
                <c:pt idx="638">
                  <c:v>10</c:v>
                </c:pt>
                <c:pt idx="639">
                  <c:v>10</c:v>
                </c:pt>
                <c:pt idx="640">
                  <c:v>10</c:v>
                </c:pt>
                <c:pt idx="641">
                  <c:v>10</c:v>
                </c:pt>
                <c:pt idx="642">
                  <c:v>10</c:v>
                </c:pt>
                <c:pt idx="643">
                  <c:v>10</c:v>
                </c:pt>
                <c:pt idx="644">
                  <c:v>10</c:v>
                </c:pt>
                <c:pt idx="645">
                  <c:v>10</c:v>
                </c:pt>
                <c:pt idx="646">
                  <c:v>10</c:v>
                </c:pt>
                <c:pt idx="647">
                  <c:v>10</c:v>
                </c:pt>
                <c:pt idx="648">
                  <c:v>10</c:v>
                </c:pt>
                <c:pt idx="649">
                  <c:v>10</c:v>
                </c:pt>
                <c:pt idx="650">
                  <c:v>10</c:v>
                </c:pt>
                <c:pt idx="651">
                  <c:v>10</c:v>
                </c:pt>
                <c:pt idx="652">
                  <c:v>10</c:v>
                </c:pt>
                <c:pt idx="653">
                  <c:v>10</c:v>
                </c:pt>
                <c:pt idx="654">
                  <c:v>10</c:v>
                </c:pt>
                <c:pt idx="655">
                  <c:v>10</c:v>
                </c:pt>
                <c:pt idx="656">
                  <c:v>10</c:v>
                </c:pt>
                <c:pt idx="657">
                  <c:v>10</c:v>
                </c:pt>
                <c:pt idx="658">
                  <c:v>10</c:v>
                </c:pt>
                <c:pt idx="659">
                  <c:v>10</c:v>
                </c:pt>
                <c:pt idx="660">
                  <c:v>10</c:v>
                </c:pt>
                <c:pt idx="661">
                  <c:v>10</c:v>
                </c:pt>
                <c:pt idx="662">
                  <c:v>10</c:v>
                </c:pt>
                <c:pt idx="663">
                  <c:v>10</c:v>
                </c:pt>
                <c:pt idx="664">
                  <c:v>10</c:v>
                </c:pt>
                <c:pt idx="665">
                  <c:v>10</c:v>
                </c:pt>
                <c:pt idx="666">
                  <c:v>10</c:v>
                </c:pt>
                <c:pt idx="667">
                  <c:v>10</c:v>
                </c:pt>
                <c:pt idx="668">
                  <c:v>10</c:v>
                </c:pt>
                <c:pt idx="669">
                  <c:v>10</c:v>
                </c:pt>
                <c:pt idx="670">
                  <c:v>10</c:v>
                </c:pt>
                <c:pt idx="671">
                  <c:v>10</c:v>
                </c:pt>
                <c:pt idx="672">
                  <c:v>10</c:v>
                </c:pt>
                <c:pt idx="673">
                  <c:v>10</c:v>
                </c:pt>
                <c:pt idx="674">
                  <c:v>10</c:v>
                </c:pt>
                <c:pt idx="675">
                  <c:v>10</c:v>
                </c:pt>
                <c:pt idx="676">
                  <c:v>10</c:v>
                </c:pt>
                <c:pt idx="677">
                  <c:v>10</c:v>
                </c:pt>
                <c:pt idx="678">
                  <c:v>10</c:v>
                </c:pt>
                <c:pt idx="679">
                  <c:v>10</c:v>
                </c:pt>
                <c:pt idx="680">
                  <c:v>10</c:v>
                </c:pt>
                <c:pt idx="681">
                  <c:v>10</c:v>
                </c:pt>
                <c:pt idx="682">
                  <c:v>10</c:v>
                </c:pt>
                <c:pt idx="683">
                  <c:v>10</c:v>
                </c:pt>
                <c:pt idx="684">
                  <c:v>11</c:v>
                </c:pt>
                <c:pt idx="685">
                  <c:v>11</c:v>
                </c:pt>
                <c:pt idx="686">
                  <c:v>11</c:v>
                </c:pt>
                <c:pt idx="687">
                  <c:v>11</c:v>
                </c:pt>
                <c:pt idx="688">
                  <c:v>11</c:v>
                </c:pt>
                <c:pt idx="689">
                  <c:v>11</c:v>
                </c:pt>
                <c:pt idx="690">
                  <c:v>11</c:v>
                </c:pt>
                <c:pt idx="691">
                  <c:v>11</c:v>
                </c:pt>
                <c:pt idx="692">
                  <c:v>11</c:v>
                </c:pt>
                <c:pt idx="693">
                  <c:v>11</c:v>
                </c:pt>
                <c:pt idx="694">
                  <c:v>11</c:v>
                </c:pt>
                <c:pt idx="695">
                  <c:v>11</c:v>
                </c:pt>
                <c:pt idx="696">
                  <c:v>11</c:v>
                </c:pt>
                <c:pt idx="697">
                  <c:v>11</c:v>
                </c:pt>
                <c:pt idx="698">
                  <c:v>11</c:v>
                </c:pt>
                <c:pt idx="699">
                  <c:v>11</c:v>
                </c:pt>
                <c:pt idx="700">
                  <c:v>11</c:v>
                </c:pt>
                <c:pt idx="701">
                  <c:v>11</c:v>
                </c:pt>
                <c:pt idx="702">
                  <c:v>11</c:v>
                </c:pt>
                <c:pt idx="703">
                  <c:v>11</c:v>
                </c:pt>
                <c:pt idx="704">
                  <c:v>11</c:v>
                </c:pt>
                <c:pt idx="705">
                  <c:v>11</c:v>
                </c:pt>
                <c:pt idx="706">
                  <c:v>11</c:v>
                </c:pt>
                <c:pt idx="707">
                  <c:v>11</c:v>
                </c:pt>
                <c:pt idx="708">
                  <c:v>11</c:v>
                </c:pt>
                <c:pt idx="709">
                  <c:v>11</c:v>
                </c:pt>
                <c:pt idx="710">
                  <c:v>11</c:v>
                </c:pt>
                <c:pt idx="711">
                  <c:v>11</c:v>
                </c:pt>
                <c:pt idx="712">
                  <c:v>11</c:v>
                </c:pt>
                <c:pt idx="713">
                  <c:v>11</c:v>
                </c:pt>
                <c:pt idx="714">
                  <c:v>11</c:v>
                </c:pt>
                <c:pt idx="715">
                  <c:v>11</c:v>
                </c:pt>
                <c:pt idx="716">
                  <c:v>11</c:v>
                </c:pt>
                <c:pt idx="717">
                  <c:v>11</c:v>
                </c:pt>
                <c:pt idx="718">
                  <c:v>11</c:v>
                </c:pt>
                <c:pt idx="719">
                  <c:v>11</c:v>
                </c:pt>
                <c:pt idx="720">
                  <c:v>11</c:v>
                </c:pt>
                <c:pt idx="721">
                  <c:v>11</c:v>
                </c:pt>
                <c:pt idx="722">
                  <c:v>11</c:v>
                </c:pt>
                <c:pt idx="723">
                  <c:v>11</c:v>
                </c:pt>
                <c:pt idx="724">
                  <c:v>11</c:v>
                </c:pt>
                <c:pt idx="725">
                  <c:v>11</c:v>
                </c:pt>
                <c:pt idx="726">
                  <c:v>11</c:v>
                </c:pt>
                <c:pt idx="727">
                  <c:v>11</c:v>
                </c:pt>
                <c:pt idx="728">
                  <c:v>11</c:v>
                </c:pt>
                <c:pt idx="729">
                  <c:v>11</c:v>
                </c:pt>
                <c:pt idx="730">
                  <c:v>11</c:v>
                </c:pt>
                <c:pt idx="731">
                  <c:v>11</c:v>
                </c:pt>
                <c:pt idx="732">
                  <c:v>11</c:v>
                </c:pt>
                <c:pt idx="733">
                  <c:v>11</c:v>
                </c:pt>
                <c:pt idx="734">
                  <c:v>11</c:v>
                </c:pt>
                <c:pt idx="735">
                  <c:v>11</c:v>
                </c:pt>
                <c:pt idx="736">
                  <c:v>11</c:v>
                </c:pt>
                <c:pt idx="737">
                  <c:v>11</c:v>
                </c:pt>
                <c:pt idx="738">
                  <c:v>11</c:v>
                </c:pt>
                <c:pt idx="739">
                  <c:v>11</c:v>
                </c:pt>
                <c:pt idx="740">
                  <c:v>11</c:v>
                </c:pt>
                <c:pt idx="741">
                  <c:v>11</c:v>
                </c:pt>
                <c:pt idx="742">
                  <c:v>11</c:v>
                </c:pt>
                <c:pt idx="743">
                  <c:v>11</c:v>
                </c:pt>
                <c:pt idx="744">
                  <c:v>11</c:v>
                </c:pt>
                <c:pt idx="745">
                  <c:v>11</c:v>
                </c:pt>
                <c:pt idx="746">
                  <c:v>11</c:v>
                </c:pt>
                <c:pt idx="747">
                  <c:v>11</c:v>
                </c:pt>
                <c:pt idx="748">
                  <c:v>11</c:v>
                </c:pt>
                <c:pt idx="749">
                  <c:v>11</c:v>
                </c:pt>
                <c:pt idx="750">
                  <c:v>11</c:v>
                </c:pt>
                <c:pt idx="751">
                  <c:v>11</c:v>
                </c:pt>
                <c:pt idx="752">
                  <c:v>11</c:v>
                </c:pt>
                <c:pt idx="753">
                  <c:v>11</c:v>
                </c:pt>
                <c:pt idx="754">
                  <c:v>11</c:v>
                </c:pt>
                <c:pt idx="755">
                  <c:v>11</c:v>
                </c:pt>
                <c:pt idx="756">
                  <c:v>12</c:v>
                </c:pt>
                <c:pt idx="757">
                  <c:v>12</c:v>
                </c:pt>
                <c:pt idx="758">
                  <c:v>12</c:v>
                </c:pt>
                <c:pt idx="759">
                  <c:v>12</c:v>
                </c:pt>
                <c:pt idx="760">
                  <c:v>12</c:v>
                </c:pt>
                <c:pt idx="761">
                  <c:v>12</c:v>
                </c:pt>
                <c:pt idx="762">
                  <c:v>12</c:v>
                </c:pt>
                <c:pt idx="763">
                  <c:v>12</c:v>
                </c:pt>
                <c:pt idx="764">
                  <c:v>12</c:v>
                </c:pt>
                <c:pt idx="765">
                  <c:v>12</c:v>
                </c:pt>
                <c:pt idx="766">
                  <c:v>12</c:v>
                </c:pt>
                <c:pt idx="767">
                  <c:v>12</c:v>
                </c:pt>
                <c:pt idx="768">
                  <c:v>12</c:v>
                </c:pt>
                <c:pt idx="769">
                  <c:v>12</c:v>
                </c:pt>
                <c:pt idx="770">
                  <c:v>12</c:v>
                </c:pt>
                <c:pt idx="771">
                  <c:v>12</c:v>
                </c:pt>
                <c:pt idx="772">
                  <c:v>12</c:v>
                </c:pt>
                <c:pt idx="773">
                  <c:v>12</c:v>
                </c:pt>
                <c:pt idx="774">
                  <c:v>12</c:v>
                </c:pt>
                <c:pt idx="775">
                  <c:v>12</c:v>
                </c:pt>
                <c:pt idx="776">
                  <c:v>12</c:v>
                </c:pt>
                <c:pt idx="777">
                  <c:v>12</c:v>
                </c:pt>
                <c:pt idx="778">
                  <c:v>12</c:v>
                </c:pt>
                <c:pt idx="779">
                  <c:v>12</c:v>
                </c:pt>
                <c:pt idx="780">
                  <c:v>12</c:v>
                </c:pt>
                <c:pt idx="781">
                  <c:v>12</c:v>
                </c:pt>
                <c:pt idx="782">
                  <c:v>12</c:v>
                </c:pt>
                <c:pt idx="783">
                  <c:v>12</c:v>
                </c:pt>
                <c:pt idx="784">
                  <c:v>12</c:v>
                </c:pt>
                <c:pt idx="785">
                  <c:v>12</c:v>
                </c:pt>
                <c:pt idx="786">
                  <c:v>12</c:v>
                </c:pt>
                <c:pt idx="787">
                  <c:v>12</c:v>
                </c:pt>
                <c:pt idx="788">
                  <c:v>12</c:v>
                </c:pt>
                <c:pt idx="789">
                  <c:v>12</c:v>
                </c:pt>
                <c:pt idx="790">
                  <c:v>12</c:v>
                </c:pt>
                <c:pt idx="791">
                  <c:v>12</c:v>
                </c:pt>
                <c:pt idx="792">
                  <c:v>12</c:v>
                </c:pt>
                <c:pt idx="793">
                  <c:v>12</c:v>
                </c:pt>
                <c:pt idx="794">
                  <c:v>12</c:v>
                </c:pt>
                <c:pt idx="795">
                  <c:v>12</c:v>
                </c:pt>
                <c:pt idx="796">
                  <c:v>12</c:v>
                </c:pt>
                <c:pt idx="797">
                  <c:v>12</c:v>
                </c:pt>
                <c:pt idx="798">
                  <c:v>12</c:v>
                </c:pt>
                <c:pt idx="799">
                  <c:v>12</c:v>
                </c:pt>
                <c:pt idx="800">
                  <c:v>12</c:v>
                </c:pt>
                <c:pt idx="801">
                  <c:v>12</c:v>
                </c:pt>
                <c:pt idx="802">
                  <c:v>12</c:v>
                </c:pt>
                <c:pt idx="803">
                  <c:v>12</c:v>
                </c:pt>
                <c:pt idx="804">
                  <c:v>12</c:v>
                </c:pt>
                <c:pt idx="805">
                  <c:v>12</c:v>
                </c:pt>
                <c:pt idx="806">
                  <c:v>12</c:v>
                </c:pt>
                <c:pt idx="807">
                  <c:v>12</c:v>
                </c:pt>
                <c:pt idx="808">
                  <c:v>12</c:v>
                </c:pt>
                <c:pt idx="809">
                  <c:v>12</c:v>
                </c:pt>
                <c:pt idx="810">
                  <c:v>12</c:v>
                </c:pt>
                <c:pt idx="811">
                  <c:v>12</c:v>
                </c:pt>
                <c:pt idx="812">
                  <c:v>12</c:v>
                </c:pt>
                <c:pt idx="813">
                  <c:v>12</c:v>
                </c:pt>
                <c:pt idx="814">
                  <c:v>12</c:v>
                </c:pt>
                <c:pt idx="815">
                  <c:v>12</c:v>
                </c:pt>
                <c:pt idx="816">
                  <c:v>12</c:v>
                </c:pt>
                <c:pt idx="817">
                  <c:v>12</c:v>
                </c:pt>
                <c:pt idx="818">
                  <c:v>12</c:v>
                </c:pt>
                <c:pt idx="819">
                  <c:v>12</c:v>
                </c:pt>
                <c:pt idx="820">
                  <c:v>12</c:v>
                </c:pt>
                <c:pt idx="821">
                  <c:v>12</c:v>
                </c:pt>
                <c:pt idx="822">
                  <c:v>12</c:v>
                </c:pt>
                <c:pt idx="823">
                  <c:v>12</c:v>
                </c:pt>
                <c:pt idx="824">
                  <c:v>12</c:v>
                </c:pt>
                <c:pt idx="825">
                  <c:v>12</c:v>
                </c:pt>
                <c:pt idx="826">
                  <c:v>12</c:v>
                </c:pt>
                <c:pt idx="827">
                  <c:v>12</c:v>
                </c:pt>
                <c:pt idx="828">
                  <c:v>13</c:v>
                </c:pt>
                <c:pt idx="829">
                  <c:v>13</c:v>
                </c:pt>
                <c:pt idx="830">
                  <c:v>13</c:v>
                </c:pt>
                <c:pt idx="831">
                  <c:v>13</c:v>
                </c:pt>
                <c:pt idx="832">
                  <c:v>13</c:v>
                </c:pt>
                <c:pt idx="833">
                  <c:v>13</c:v>
                </c:pt>
                <c:pt idx="834">
                  <c:v>13</c:v>
                </c:pt>
                <c:pt idx="835">
                  <c:v>13</c:v>
                </c:pt>
                <c:pt idx="836">
                  <c:v>13</c:v>
                </c:pt>
                <c:pt idx="837">
                  <c:v>13</c:v>
                </c:pt>
                <c:pt idx="838">
                  <c:v>13</c:v>
                </c:pt>
                <c:pt idx="839">
                  <c:v>13</c:v>
                </c:pt>
                <c:pt idx="840">
                  <c:v>13</c:v>
                </c:pt>
                <c:pt idx="841">
                  <c:v>13</c:v>
                </c:pt>
                <c:pt idx="842">
                  <c:v>13</c:v>
                </c:pt>
                <c:pt idx="843">
                  <c:v>13</c:v>
                </c:pt>
                <c:pt idx="844">
                  <c:v>13</c:v>
                </c:pt>
                <c:pt idx="845">
                  <c:v>13</c:v>
                </c:pt>
                <c:pt idx="846">
                  <c:v>13</c:v>
                </c:pt>
                <c:pt idx="847">
                  <c:v>13</c:v>
                </c:pt>
                <c:pt idx="848">
                  <c:v>13</c:v>
                </c:pt>
                <c:pt idx="849">
                  <c:v>13</c:v>
                </c:pt>
                <c:pt idx="850">
                  <c:v>13</c:v>
                </c:pt>
                <c:pt idx="851">
                  <c:v>13</c:v>
                </c:pt>
                <c:pt idx="852">
                  <c:v>13</c:v>
                </c:pt>
                <c:pt idx="853">
                  <c:v>13</c:v>
                </c:pt>
                <c:pt idx="854">
                  <c:v>13</c:v>
                </c:pt>
                <c:pt idx="855">
                  <c:v>13</c:v>
                </c:pt>
                <c:pt idx="856">
                  <c:v>13</c:v>
                </c:pt>
                <c:pt idx="857">
                  <c:v>13</c:v>
                </c:pt>
                <c:pt idx="858">
                  <c:v>13</c:v>
                </c:pt>
                <c:pt idx="859">
                  <c:v>13</c:v>
                </c:pt>
                <c:pt idx="860">
                  <c:v>13</c:v>
                </c:pt>
                <c:pt idx="861">
                  <c:v>13</c:v>
                </c:pt>
                <c:pt idx="862">
                  <c:v>13</c:v>
                </c:pt>
                <c:pt idx="863">
                  <c:v>13</c:v>
                </c:pt>
                <c:pt idx="864">
                  <c:v>13</c:v>
                </c:pt>
                <c:pt idx="865">
                  <c:v>13</c:v>
                </c:pt>
                <c:pt idx="866">
                  <c:v>13</c:v>
                </c:pt>
                <c:pt idx="867">
                  <c:v>13</c:v>
                </c:pt>
                <c:pt idx="868">
                  <c:v>13</c:v>
                </c:pt>
                <c:pt idx="869">
                  <c:v>13</c:v>
                </c:pt>
                <c:pt idx="870">
                  <c:v>13</c:v>
                </c:pt>
                <c:pt idx="871">
                  <c:v>13</c:v>
                </c:pt>
                <c:pt idx="872">
                  <c:v>13</c:v>
                </c:pt>
                <c:pt idx="873">
                  <c:v>13</c:v>
                </c:pt>
                <c:pt idx="874">
                  <c:v>13</c:v>
                </c:pt>
                <c:pt idx="875">
                  <c:v>13</c:v>
                </c:pt>
                <c:pt idx="876">
                  <c:v>13</c:v>
                </c:pt>
                <c:pt idx="877">
                  <c:v>13</c:v>
                </c:pt>
                <c:pt idx="878">
                  <c:v>13</c:v>
                </c:pt>
                <c:pt idx="879">
                  <c:v>13</c:v>
                </c:pt>
                <c:pt idx="880">
                  <c:v>13</c:v>
                </c:pt>
                <c:pt idx="881">
                  <c:v>13</c:v>
                </c:pt>
                <c:pt idx="882">
                  <c:v>13</c:v>
                </c:pt>
                <c:pt idx="883">
                  <c:v>13</c:v>
                </c:pt>
                <c:pt idx="884">
                  <c:v>13</c:v>
                </c:pt>
                <c:pt idx="885">
                  <c:v>13</c:v>
                </c:pt>
                <c:pt idx="886">
                  <c:v>13</c:v>
                </c:pt>
                <c:pt idx="887">
                  <c:v>13</c:v>
                </c:pt>
                <c:pt idx="888">
                  <c:v>13</c:v>
                </c:pt>
                <c:pt idx="889">
                  <c:v>13</c:v>
                </c:pt>
                <c:pt idx="890">
                  <c:v>13</c:v>
                </c:pt>
                <c:pt idx="891">
                  <c:v>13</c:v>
                </c:pt>
                <c:pt idx="892">
                  <c:v>13</c:v>
                </c:pt>
                <c:pt idx="893">
                  <c:v>13</c:v>
                </c:pt>
                <c:pt idx="894">
                  <c:v>13</c:v>
                </c:pt>
                <c:pt idx="895">
                  <c:v>13</c:v>
                </c:pt>
                <c:pt idx="896">
                  <c:v>13</c:v>
                </c:pt>
                <c:pt idx="897">
                  <c:v>13</c:v>
                </c:pt>
                <c:pt idx="898">
                  <c:v>13</c:v>
                </c:pt>
                <c:pt idx="899">
                  <c:v>13</c:v>
                </c:pt>
                <c:pt idx="900">
                  <c:v>14</c:v>
                </c:pt>
                <c:pt idx="901">
                  <c:v>14</c:v>
                </c:pt>
                <c:pt idx="902">
                  <c:v>14</c:v>
                </c:pt>
                <c:pt idx="903">
                  <c:v>14</c:v>
                </c:pt>
                <c:pt idx="904">
                  <c:v>14</c:v>
                </c:pt>
                <c:pt idx="905">
                  <c:v>14</c:v>
                </c:pt>
                <c:pt idx="906">
                  <c:v>14</c:v>
                </c:pt>
                <c:pt idx="907">
                  <c:v>14</c:v>
                </c:pt>
                <c:pt idx="908">
                  <c:v>14</c:v>
                </c:pt>
                <c:pt idx="909">
                  <c:v>14</c:v>
                </c:pt>
                <c:pt idx="910">
                  <c:v>14</c:v>
                </c:pt>
                <c:pt idx="911">
                  <c:v>14</c:v>
                </c:pt>
                <c:pt idx="912">
                  <c:v>14</c:v>
                </c:pt>
                <c:pt idx="913">
                  <c:v>14</c:v>
                </c:pt>
                <c:pt idx="914">
                  <c:v>14</c:v>
                </c:pt>
                <c:pt idx="915">
                  <c:v>14</c:v>
                </c:pt>
                <c:pt idx="916">
                  <c:v>14</c:v>
                </c:pt>
                <c:pt idx="917">
                  <c:v>14</c:v>
                </c:pt>
                <c:pt idx="918">
                  <c:v>14</c:v>
                </c:pt>
                <c:pt idx="919">
                  <c:v>14</c:v>
                </c:pt>
                <c:pt idx="920">
                  <c:v>14</c:v>
                </c:pt>
                <c:pt idx="921">
                  <c:v>14</c:v>
                </c:pt>
                <c:pt idx="922">
                  <c:v>14</c:v>
                </c:pt>
                <c:pt idx="923">
                  <c:v>14</c:v>
                </c:pt>
                <c:pt idx="924">
                  <c:v>14</c:v>
                </c:pt>
                <c:pt idx="925">
                  <c:v>14</c:v>
                </c:pt>
                <c:pt idx="926">
                  <c:v>14</c:v>
                </c:pt>
                <c:pt idx="927">
                  <c:v>14</c:v>
                </c:pt>
                <c:pt idx="928">
                  <c:v>14</c:v>
                </c:pt>
                <c:pt idx="929">
                  <c:v>14</c:v>
                </c:pt>
                <c:pt idx="930">
                  <c:v>14</c:v>
                </c:pt>
                <c:pt idx="931">
                  <c:v>14</c:v>
                </c:pt>
                <c:pt idx="932">
                  <c:v>14</c:v>
                </c:pt>
                <c:pt idx="933">
                  <c:v>14</c:v>
                </c:pt>
                <c:pt idx="934">
                  <c:v>14</c:v>
                </c:pt>
                <c:pt idx="935">
                  <c:v>14</c:v>
                </c:pt>
                <c:pt idx="936">
                  <c:v>14</c:v>
                </c:pt>
                <c:pt idx="937">
                  <c:v>14</c:v>
                </c:pt>
                <c:pt idx="938">
                  <c:v>14</c:v>
                </c:pt>
                <c:pt idx="939">
                  <c:v>14</c:v>
                </c:pt>
                <c:pt idx="940">
                  <c:v>14</c:v>
                </c:pt>
                <c:pt idx="941">
                  <c:v>14</c:v>
                </c:pt>
                <c:pt idx="942">
                  <c:v>14</c:v>
                </c:pt>
                <c:pt idx="943">
                  <c:v>14</c:v>
                </c:pt>
                <c:pt idx="944">
                  <c:v>14</c:v>
                </c:pt>
                <c:pt idx="945">
                  <c:v>14</c:v>
                </c:pt>
                <c:pt idx="946">
                  <c:v>14</c:v>
                </c:pt>
                <c:pt idx="947">
                  <c:v>14</c:v>
                </c:pt>
                <c:pt idx="948">
                  <c:v>14</c:v>
                </c:pt>
                <c:pt idx="949">
                  <c:v>14</c:v>
                </c:pt>
                <c:pt idx="950">
                  <c:v>14</c:v>
                </c:pt>
                <c:pt idx="951">
                  <c:v>14</c:v>
                </c:pt>
                <c:pt idx="952">
                  <c:v>14</c:v>
                </c:pt>
                <c:pt idx="953">
                  <c:v>14</c:v>
                </c:pt>
                <c:pt idx="954">
                  <c:v>14</c:v>
                </c:pt>
                <c:pt idx="955">
                  <c:v>14</c:v>
                </c:pt>
                <c:pt idx="956">
                  <c:v>14</c:v>
                </c:pt>
                <c:pt idx="957">
                  <c:v>14</c:v>
                </c:pt>
                <c:pt idx="958">
                  <c:v>14</c:v>
                </c:pt>
                <c:pt idx="959">
                  <c:v>14</c:v>
                </c:pt>
                <c:pt idx="960">
                  <c:v>14</c:v>
                </c:pt>
                <c:pt idx="961">
                  <c:v>14</c:v>
                </c:pt>
                <c:pt idx="962">
                  <c:v>14</c:v>
                </c:pt>
                <c:pt idx="963">
                  <c:v>14</c:v>
                </c:pt>
                <c:pt idx="964">
                  <c:v>14</c:v>
                </c:pt>
                <c:pt idx="965">
                  <c:v>14</c:v>
                </c:pt>
                <c:pt idx="966">
                  <c:v>14</c:v>
                </c:pt>
                <c:pt idx="967">
                  <c:v>14</c:v>
                </c:pt>
                <c:pt idx="968">
                  <c:v>14</c:v>
                </c:pt>
                <c:pt idx="969">
                  <c:v>14</c:v>
                </c:pt>
                <c:pt idx="970">
                  <c:v>14</c:v>
                </c:pt>
                <c:pt idx="971">
                  <c:v>14</c:v>
                </c:pt>
                <c:pt idx="972">
                  <c:v>15</c:v>
                </c:pt>
                <c:pt idx="973">
                  <c:v>15</c:v>
                </c:pt>
                <c:pt idx="974">
                  <c:v>15</c:v>
                </c:pt>
                <c:pt idx="975">
                  <c:v>15</c:v>
                </c:pt>
                <c:pt idx="976">
                  <c:v>15</c:v>
                </c:pt>
                <c:pt idx="977">
                  <c:v>15</c:v>
                </c:pt>
                <c:pt idx="978">
                  <c:v>15</c:v>
                </c:pt>
                <c:pt idx="979">
                  <c:v>15</c:v>
                </c:pt>
                <c:pt idx="980">
                  <c:v>15</c:v>
                </c:pt>
                <c:pt idx="981">
                  <c:v>15</c:v>
                </c:pt>
                <c:pt idx="982">
                  <c:v>15</c:v>
                </c:pt>
                <c:pt idx="983">
                  <c:v>15</c:v>
                </c:pt>
                <c:pt idx="984">
                  <c:v>15</c:v>
                </c:pt>
                <c:pt idx="985">
                  <c:v>15</c:v>
                </c:pt>
                <c:pt idx="986">
                  <c:v>15</c:v>
                </c:pt>
                <c:pt idx="987">
                  <c:v>15</c:v>
                </c:pt>
                <c:pt idx="988">
                  <c:v>15</c:v>
                </c:pt>
                <c:pt idx="989">
                  <c:v>15</c:v>
                </c:pt>
                <c:pt idx="990">
                  <c:v>15</c:v>
                </c:pt>
                <c:pt idx="991">
                  <c:v>15</c:v>
                </c:pt>
                <c:pt idx="992">
                  <c:v>15</c:v>
                </c:pt>
                <c:pt idx="993">
                  <c:v>15</c:v>
                </c:pt>
                <c:pt idx="994">
                  <c:v>15</c:v>
                </c:pt>
                <c:pt idx="995">
                  <c:v>15</c:v>
                </c:pt>
                <c:pt idx="996">
                  <c:v>15</c:v>
                </c:pt>
                <c:pt idx="997">
                  <c:v>15</c:v>
                </c:pt>
                <c:pt idx="998">
                  <c:v>15</c:v>
                </c:pt>
                <c:pt idx="999">
                  <c:v>15</c:v>
                </c:pt>
                <c:pt idx="1000">
                  <c:v>15</c:v>
                </c:pt>
                <c:pt idx="1001">
                  <c:v>15</c:v>
                </c:pt>
                <c:pt idx="1002">
                  <c:v>15</c:v>
                </c:pt>
                <c:pt idx="1003">
                  <c:v>15</c:v>
                </c:pt>
                <c:pt idx="1004">
                  <c:v>15</c:v>
                </c:pt>
                <c:pt idx="1005">
                  <c:v>15</c:v>
                </c:pt>
                <c:pt idx="1006">
                  <c:v>15</c:v>
                </c:pt>
                <c:pt idx="1007">
                  <c:v>15</c:v>
                </c:pt>
                <c:pt idx="1008">
                  <c:v>15</c:v>
                </c:pt>
                <c:pt idx="1009">
                  <c:v>15</c:v>
                </c:pt>
                <c:pt idx="1010">
                  <c:v>15</c:v>
                </c:pt>
                <c:pt idx="1011">
                  <c:v>15</c:v>
                </c:pt>
                <c:pt idx="1012">
                  <c:v>15</c:v>
                </c:pt>
                <c:pt idx="1013">
                  <c:v>15</c:v>
                </c:pt>
                <c:pt idx="1014">
                  <c:v>15</c:v>
                </c:pt>
                <c:pt idx="1015">
                  <c:v>15</c:v>
                </c:pt>
                <c:pt idx="1016">
                  <c:v>15</c:v>
                </c:pt>
                <c:pt idx="1017">
                  <c:v>15</c:v>
                </c:pt>
                <c:pt idx="1018">
                  <c:v>15</c:v>
                </c:pt>
                <c:pt idx="1019">
                  <c:v>15</c:v>
                </c:pt>
                <c:pt idx="1020">
                  <c:v>15</c:v>
                </c:pt>
                <c:pt idx="1021">
                  <c:v>15</c:v>
                </c:pt>
                <c:pt idx="1022">
                  <c:v>15</c:v>
                </c:pt>
                <c:pt idx="1023">
                  <c:v>15</c:v>
                </c:pt>
                <c:pt idx="1024">
                  <c:v>15</c:v>
                </c:pt>
                <c:pt idx="1025">
                  <c:v>15</c:v>
                </c:pt>
                <c:pt idx="1026">
                  <c:v>15</c:v>
                </c:pt>
                <c:pt idx="1027">
                  <c:v>15</c:v>
                </c:pt>
                <c:pt idx="1028">
                  <c:v>15</c:v>
                </c:pt>
                <c:pt idx="1029">
                  <c:v>15</c:v>
                </c:pt>
                <c:pt idx="1030">
                  <c:v>15</c:v>
                </c:pt>
                <c:pt idx="1031">
                  <c:v>15</c:v>
                </c:pt>
                <c:pt idx="1032">
                  <c:v>15</c:v>
                </c:pt>
                <c:pt idx="1033">
                  <c:v>15</c:v>
                </c:pt>
                <c:pt idx="1034">
                  <c:v>15</c:v>
                </c:pt>
                <c:pt idx="1035">
                  <c:v>15</c:v>
                </c:pt>
                <c:pt idx="1036">
                  <c:v>15</c:v>
                </c:pt>
                <c:pt idx="1037">
                  <c:v>15</c:v>
                </c:pt>
                <c:pt idx="1038">
                  <c:v>15</c:v>
                </c:pt>
                <c:pt idx="1039">
                  <c:v>15</c:v>
                </c:pt>
                <c:pt idx="1040">
                  <c:v>15</c:v>
                </c:pt>
                <c:pt idx="1041">
                  <c:v>15</c:v>
                </c:pt>
                <c:pt idx="1042">
                  <c:v>15</c:v>
                </c:pt>
                <c:pt idx="1043">
                  <c:v>15</c:v>
                </c:pt>
                <c:pt idx="1044">
                  <c:v>16</c:v>
                </c:pt>
                <c:pt idx="1045">
                  <c:v>16</c:v>
                </c:pt>
                <c:pt idx="1046">
                  <c:v>16</c:v>
                </c:pt>
                <c:pt idx="1047">
                  <c:v>16</c:v>
                </c:pt>
                <c:pt idx="1048">
                  <c:v>16</c:v>
                </c:pt>
                <c:pt idx="1049">
                  <c:v>16</c:v>
                </c:pt>
                <c:pt idx="1050">
                  <c:v>16</c:v>
                </c:pt>
                <c:pt idx="1051">
                  <c:v>16</c:v>
                </c:pt>
                <c:pt idx="1052">
                  <c:v>16</c:v>
                </c:pt>
                <c:pt idx="1053">
                  <c:v>16</c:v>
                </c:pt>
                <c:pt idx="1054">
                  <c:v>16</c:v>
                </c:pt>
                <c:pt idx="1055">
                  <c:v>16</c:v>
                </c:pt>
                <c:pt idx="1056">
                  <c:v>16</c:v>
                </c:pt>
                <c:pt idx="1057">
                  <c:v>16</c:v>
                </c:pt>
                <c:pt idx="1058">
                  <c:v>16</c:v>
                </c:pt>
                <c:pt idx="1059">
                  <c:v>16</c:v>
                </c:pt>
                <c:pt idx="1060">
                  <c:v>16</c:v>
                </c:pt>
                <c:pt idx="1061">
                  <c:v>16</c:v>
                </c:pt>
                <c:pt idx="1062">
                  <c:v>16</c:v>
                </c:pt>
                <c:pt idx="1063">
                  <c:v>16</c:v>
                </c:pt>
                <c:pt idx="1064">
                  <c:v>16</c:v>
                </c:pt>
                <c:pt idx="1065">
                  <c:v>16</c:v>
                </c:pt>
                <c:pt idx="1066">
                  <c:v>16</c:v>
                </c:pt>
                <c:pt idx="1067">
                  <c:v>16</c:v>
                </c:pt>
                <c:pt idx="1068">
                  <c:v>16</c:v>
                </c:pt>
                <c:pt idx="1069">
                  <c:v>16</c:v>
                </c:pt>
                <c:pt idx="1070">
                  <c:v>16</c:v>
                </c:pt>
                <c:pt idx="1071">
                  <c:v>16</c:v>
                </c:pt>
                <c:pt idx="1072">
                  <c:v>16</c:v>
                </c:pt>
                <c:pt idx="1073">
                  <c:v>16</c:v>
                </c:pt>
                <c:pt idx="1074">
                  <c:v>16</c:v>
                </c:pt>
                <c:pt idx="1075">
                  <c:v>16</c:v>
                </c:pt>
                <c:pt idx="1076">
                  <c:v>16</c:v>
                </c:pt>
                <c:pt idx="1077">
                  <c:v>16</c:v>
                </c:pt>
                <c:pt idx="1078">
                  <c:v>16</c:v>
                </c:pt>
                <c:pt idx="1079">
                  <c:v>16</c:v>
                </c:pt>
                <c:pt idx="1080">
                  <c:v>16</c:v>
                </c:pt>
                <c:pt idx="1081">
                  <c:v>16</c:v>
                </c:pt>
                <c:pt idx="1082">
                  <c:v>16</c:v>
                </c:pt>
                <c:pt idx="1083">
                  <c:v>16</c:v>
                </c:pt>
                <c:pt idx="1084">
                  <c:v>16</c:v>
                </c:pt>
                <c:pt idx="1085">
                  <c:v>16</c:v>
                </c:pt>
                <c:pt idx="1086">
                  <c:v>16</c:v>
                </c:pt>
                <c:pt idx="1087">
                  <c:v>16</c:v>
                </c:pt>
                <c:pt idx="1088">
                  <c:v>16</c:v>
                </c:pt>
                <c:pt idx="1089">
                  <c:v>16</c:v>
                </c:pt>
                <c:pt idx="1090">
                  <c:v>16</c:v>
                </c:pt>
                <c:pt idx="1091">
                  <c:v>16</c:v>
                </c:pt>
                <c:pt idx="1092">
                  <c:v>16</c:v>
                </c:pt>
                <c:pt idx="1093">
                  <c:v>16</c:v>
                </c:pt>
                <c:pt idx="1094">
                  <c:v>16</c:v>
                </c:pt>
                <c:pt idx="1095">
                  <c:v>16</c:v>
                </c:pt>
                <c:pt idx="1096">
                  <c:v>16</c:v>
                </c:pt>
                <c:pt idx="1097">
                  <c:v>16</c:v>
                </c:pt>
                <c:pt idx="1098">
                  <c:v>16</c:v>
                </c:pt>
                <c:pt idx="1099">
                  <c:v>16</c:v>
                </c:pt>
                <c:pt idx="1100">
                  <c:v>16</c:v>
                </c:pt>
                <c:pt idx="1101">
                  <c:v>16</c:v>
                </c:pt>
                <c:pt idx="1102">
                  <c:v>16</c:v>
                </c:pt>
                <c:pt idx="1103">
                  <c:v>16</c:v>
                </c:pt>
                <c:pt idx="1104">
                  <c:v>16</c:v>
                </c:pt>
                <c:pt idx="1105">
                  <c:v>16</c:v>
                </c:pt>
                <c:pt idx="1106">
                  <c:v>16</c:v>
                </c:pt>
                <c:pt idx="1107">
                  <c:v>16</c:v>
                </c:pt>
                <c:pt idx="1108">
                  <c:v>16</c:v>
                </c:pt>
                <c:pt idx="1109">
                  <c:v>16</c:v>
                </c:pt>
                <c:pt idx="1110">
                  <c:v>16</c:v>
                </c:pt>
                <c:pt idx="1111">
                  <c:v>16</c:v>
                </c:pt>
                <c:pt idx="1112">
                  <c:v>16</c:v>
                </c:pt>
                <c:pt idx="1113">
                  <c:v>16</c:v>
                </c:pt>
                <c:pt idx="1114">
                  <c:v>16</c:v>
                </c:pt>
                <c:pt idx="1115">
                  <c:v>16</c:v>
                </c:pt>
                <c:pt idx="1116">
                  <c:v>17</c:v>
                </c:pt>
                <c:pt idx="1117">
                  <c:v>17</c:v>
                </c:pt>
                <c:pt idx="1118">
                  <c:v>17</c:v>
                </c:pt>
                <c:pt idx="1119">
                  <c:v>17</c:v>
                </c:pt>
                <c:pt idx="1120">
                  <c:v>17</c:v>
                </c:pt>
                <c:pt idx="1121">
                  <c:v>17</c:v>
                </c:pt>
                <c:pt idx="1122">
                  <c:v>17</c:v>
                </c:pt>
                <c:pt idx="1123">
                  <c:v>17</c:v>
                </c:pt>
                <c:pt idx="1124">
                  <c:v>17</c:v>
                </c:pt>
                <c:pt idx="1125">
                  <c:v>17</c:v>
                </c:pt>
                <c:pt idx="1126">
                  <c:v>17</c:v>
                </c:pt>
                <c:pt idx="1127">
                  <c:v>17</c:v>
                </c:pt>
                <c:pt idx="1128">
                  <c:v>17</c:v>
                </c:pt>
                <c:pt idx="1129">
                  <c:v>17</c:v>
                </c:pt>
                <c:pt idx="1130">
                  <c:v>17</c:v>
                </c:pt>
                <c:pt idx="1131">
                  <c:v>17</c:v>
                </c:pt>
                <c:pt idx="1132">
                  <c:v>17</c:v>
                </c:pt>
                <c:pt idx="1133">
                  <c:v>17</c:v>
                </c:pt>
                <c:pt idx="1134">
                  <c:v>17</c:v>
                </c:pt>
                <c:pt idx="1135">
                  <c:v>17</c:v>
                </c:pt>
                <c:pt idx="1136">
                  <c:v>17</c:v>
                </c:pt>
                <c:pt idx="1137">
                  <c:v>17</c:v>
                </c:pt>
                <c:pt idx="1138">
                  <c:v>17</c:v>
                </c:pt>
                <c:pt idx="1139">
                  <c:v>17</c:v>
                </c:pt>
                <c:pt idx="1140">
                  <c:v>17</c:v>
                </c:pt>
                <c:pt idx="1141">
                  <c:v>17</c:v>
                </c:pt>
                <c:pt idx="1142">
                  <c:v>17</c:v>
                </c:pt>
                <c:pt idx="1143">
                  <c:v>17</c:v>
                </c:pt>
                <c:pt idx="1144">
                  <c:v>17</c:v>
                </c:pt>
                <c:pt idx="1145">
                  <c:v>17</c:v>
                </c:pt>
                <c:pt idx="1146">
                  <c:v>17</c:v>
                </c:pt>
                <c:pt idx="1147">
                  <c:v>17</c:v>
                </c:pt>
                <c:pt idx="1148">
                  <c:v>17</c:v>
                </c:pt>
                <c:pt idx="1149">
                  <c:v>17</c:v>
                </c:pt>
                <c:pt idx="1150">
                  <c:v>17</c:v>
                </c:pt>
                <c:pt idx="1151">
                  <c:v>17</c:v>
                </c:pt>
                <c:pt idx="1152">
                  <c:v>17</c:v>
                </c:pt>
                <c:pt idx="1153">
                  <c:v>17</c:v>
                </c:pt>
                <c:pt idx="1154">
                  <c:v>17</c:v>
                </c:pt>
                <c:pt idx="1155">
                  <c:v>17</c:v>
                </c:pt>
                <c:pt idx="1156">
                  <c:v>17</c:v>
                </c:pt>
                <c:pt idx="1157">
                  <c:v>17</c:v>
                </c:pt>
                <c:pt idx="1158">
                  <c:v>17</c:v>
                </c:pt>
                <c:pt idx="1159">
                  <c:v>17</c:v>
                </c:pt>
                <c:pt idx="1160">
                  <c:v>17</c:v>
                </c:pt>
                <c:pt idx="1161">
                  <c:v>17</c:v>
                </c:pt>
                <c:pt idx="1162">
                  <c:v>17</c:v>
                </c:pt>
                <c:pt idx="1163">
                  <c:v>17</c:v>
                </c:pt>
                <c:pt idx="1164">
                  <c:v>17</c:v>
                </c:pt>
                <c:pt idx="1165">
                  <c:v>17</c:v>
                </c:pt>
                <c:pt idx="1166">
                  <c:v>17</c:v>
                </c:pt>
                <c:pt idx="1167">
                  <c:v>17</c:v>
                </c:pt>
                <c:pt idx="1168">
                  <c:v>17</c:v>
                </c:pt>
                <c:pt idx="1169">
                  <c:v>17</c:v>
                </c:pt>
                <c:pt idx="1170">
                  <c:v>17</c:v>
                </c:pt>
                <c:pt idx="1171">
                  <c:v>17</c:v>
                </c:pt>
                <c:pt idx="1172">
                  <c:v>17</c:v>
                </c:pt>
                <c:pt idx="1173">
                  <c:v>17</c:v>
                </c:pt>
                <c:pt idx="1174">
                  <c:v>17</c:v>
                </c:pt>
                <c:pt idx="1175">
                  <c:v>17</c:v>
                </c:pt>
                <c:pt idx="1176">
                  <c:v>17</c:v>
                </c:pt>
                <c:pt idx="1177">
                  <c:v>17</c:v>
                </c:pt>
                <c:pt idx="1178">
                  <c:v>17</c:v>
                </c:pt>
                <c:pt idx="1179">
                  <c:v>17</c:v>
                </c:pt>
                <c:pt idx="1180">
                  <c:v>17</c:v>
                </c:pt>
                <c:pt idx="1181">
                  <c:v>17</c:v>
                </c:pt>
                <c:pt idx="1182">
                  <c:v>17</c:v>
                </c:pt>
                <c:pt idx="1183">
                  <c:v>17</c:v>
                </c:pt>
                <c:pt idx="1184">
                  <c:v>17</c:v>
                </c:pt>
                <c:pt idx="1185">
                  <c:v>17</c:v>
                </c:pt>
                <c:pt idx="1186">
                  <c:v>17</c:v>
                </c:pt>
                <c:pt idx="1187">
                  <c:v>17</c:v>
                </c:pt>
                <c:pt idx="1188">
                  <c:v>18</c:v>
                </c:pt>
                <c:pt idx="1189">
                  <c:v>18</c:v>
                </c:pt>
                <c:pt idx="1190">
                  <c:v>18</c:v>
                </c:pt>
                <c:pt idx="1191">
                  <c:v>18</c:v>
                </c:pt>
                <c:pt idx="1192">
                  <c:v>18</c:v>
                </c:pt>
                <c:pt idx="1193">
                  <c:v>18</c:v>
                </c:pt>
                <c:pt idx="1194">
                  <c:v>18</c:v>
                </c:pt>
                <c:pt idx="1195">
                  <c:v>18</c:v>
                </c:pt>
                <c:pt idx="1196">
                  <c:v>18</c:v>
                </c:pt>
                <c:pt idx="1197">
                  <c:v>18</c:v>
                </c:pt>
                <c:pt idx="1198">
                  <c:v>18</c:v>
                </c:pt>
                <c:pt idx="1199">
                  <c:v>18</c:v>
                </c:pt>
                <c:pt idx="1200">
                  <c:v>18</c:v>
                </c:pt>
                <c:pt idx="1201">
                  <c:v>18</c:v>
                </c:pt>
                <c:pt idx="1202">
                  <c:v>18</c:v>
                </c:pt>
                <c:pt idx="1203">
                  <c:v>18</c:v>
                </c:pt>
                <c:pt idx="1204">
                  <c:v>18</c:v>
                </c:pt>
                <c:pt idx="1205">
                  <c:v>18</c:v>
                </c:pt>
                <c:pt idx="1206">
                  <c:v>18</c:v>
                </c:pt>
                <c:pt idx="1207">
                  <c:v>18</c:v>
                </c:pt>
                <c:pt idx="1208">
                  <c:v>18</c:v>
                </c:pt>
                <c:pt idx="1209">
                  <c:v>18</c:v>
                </c:pt>
                <c:pt idx="1210">
                  <c:v>18</c:v>
                </c:pt>
                <c:pt idx="1211">
                  <c:v>18</c:v>
                </c:pt>
                <c:pt idx="1212">
                  <c:v>18</c:v>
                </c:pt>
                <c:pt idx="1213">
                  <c:v>18</c:v>
                </c:pt>
                <c:pt idx="1214">
                  <c:v>18</c:v>
                </c:pt>
                <c:pt idx="1215">
                  <c:v>18</c:v>
                </c:pt>
                <c:pt idx="1216">
                  <c:v>18</c:v>
                </c:pt>
                <c:pt idx="1217">
                  <c:v>18</c:v>
                </c:pt>
                <c:pt idx="1218">
                  <c:v>18</c:v>
                </c:pt>
                <c:pt idx="1219">
                  <c:v>18</c:v>
                </c:pt>
                <c:pt idx="1220">
                  <c:v>18</c:v>
                </c:pt>
                <c:pt idx="1221">
                  <c:v>18</c:v>
                </c:pt>
                <c:pt idx="1222">
                  <c:v>18</c:v>
                </c:pt>
                <c:pt idx="1223">
                  <c:v>18</c:v>
                </c:pt>
                <c:pt idx="1224">
                  <c:v>18</c:v>
                </c:pt>
                <c:pt idx="1225">
                  <c:v>18</c:v>
                </c:pt>
                <c:pt idx="1226">
                  <c:v>18</c:v>
                </c:pt>
                <c:pt idx="1227">
                  <c:v>18</c:v>
                </c:pt>
                <c:pt idx="1228">
                  <c:v>18</c:v>
                </c:pt>
                <c:pt idx="1229">
                  <c:v>18</c:v>
                </c:pt>
                <c:pt idx="1230">
                  <c:v>18</c:v>
                </c:pt>
                <c:pt idx="1231">
                  <c:v>18</c:v>
                </c:pt>
                <c:pt idx="1232">
                  <c:v>18</c:v>
                </c:pt>
                <c:pt idx="1233">
                  <c:v>18</c:v>
                </c:pt>
                <c:pt idx="1234">
                  <c:v>18</c:v>
                </c:pt>
                <c:pt idx="1235">
                  <c:v>18</c:v>
                </c:pt>
                <c:pt idx="1236">
                  <c:v>18</c:v>
                </c:pt>
                <c:pt idx="1237">
                  <c:v>18</c:v>
                </c:pt>
                <c:pt idx="1238">
                  <c:v>18</c:v>
                </c:pt>
                <c:pt idx="1239">
                  <c:v>18</c:v>
                </c:pt>
                <c:pt idx="1240">
                  <c:v>18</c:v>
                </c:pt>
                <c:pt idx="1241">
                  <c:v>18</c:v>
                </c:pt>
                <c:pt idx="1242">
                  <c:v>18</c:v>
                </c:pt>
                <c:pt idx="1243">
                  <c:v>18</c:v>
                </c:pt>
                <c:pt idx="1244">
                  <c:v>18</c:v>
                </c:pt>
                <c:pt idx="1245">
                  <c:v>18</c:v>
                </c:pt>
                <c:pt idx="1246">
                  <c:v>18</c:v>
                </c:pt>
                <c:pt idx="1247">
                  <c:v>18</c:v>
                </c:pt>
                <c:pt idx="1248">
                  <c:v>18</c:v>
                </c:pt>
                <c:pt idx="1249">
                  <c:v>18</c:v>
                </c:pt>
                <c:pt idx="1250">
                  <c:v>18</c:v>
                </c:pt>
                <c:pt idx="1251">
                  <c:v>18</c:v>
                </c:pt>
                <c:pt idx="1252">
                  <c:v>18</c:v>
                </c:pt>
                <c:pt idx="1253">
                  <c:v>18</c:v>
                </c:pt>
                <c:pt idx="1254">
                  <c:v>18</c:v>
                </c:pt>
                <c:pt idx="1255">
                  <c:v>18</c:v>
                </c:pt>
                <c:pt idx="1256">
                  <c:v>18</c:v>
                </c:pt>
                <c:pt idx="1257">
                  <c:v>18</c:v>
                </c:pt>
                <c:pt idx="1258">
                  <c:v>18</c:v>
                </c:pt>
                <c:pt idx="1259">
                  <c:v>18</c:v>
                </c:pt>
                <c:pt idx="1260">
                  <c:v>19</c:v>
                </c:pt>
                <c:pt idx="1261">
                  <c:v>19</c:v>
                </c:pt>
                <c:pt idx="1262">
                  <c:v>19</c:v>
                </c:pt>
                <c:pt idx="1263">
                  <c:v>19</c:v>
                </c:pt>
                <c:pt idx="1264">
                  <c:v>19</c:v>
                </c:pt>
                <c:pt idx="1265">
                  <c:v>19</c:v>
                </c:pt>
                <c:pt idx="1266">
                  <c:v>19</c:v>
                </c:pt>
                <c:pt idx="1267">
                  <c:v>19</c:v>
                </c:pt>
                <c:pt idx="1268">
                  <c:v>19</c:v>
                </c:pt>
                <c:pt idx="1269">
                  <c:v>19</c:v>
                </c:pt>
                <c:pt idx="1270">
                  <c:v>19</c:v>
                </c:pt>
                <c:pt idx="1271">
                  <c:v>19</c:v>
                </c:pt>
                <c:pt idx="1272">
                  <c:v>19</c:v>
                </c:pt>
                <c:pt idx="1273">
                  <c:v>19</c:v>
                </c:pt>
                <c:pt idx="1274">
                  <c:v>19</c:v>
                </c:pt>
                <c:pt idx="1275">
                  <c:v>19</c:v>
                </c:pt>
                <c:pt idx="1276">
                  <c:v>19</c:v>
                </c:pt>
                <c:pt idx="1277">
                  <c:v>19</c:v>
                </c:pt>
                <c:pt idx="1278">
                  <c:v>19</c:v>
                </c:pt>
                <c:pt idx="1279">
                  <c:v>19</c:v>
                </c:pt>
                <c:pt idx="1280">
                  <c:v>19</c:v>
                </c:pt>
                <c:pt idx="1281">
                  <c:v>19</c:v>
                </c:pt>
                <c:pt idx="1282">
                  <c:v>19</c:v>
                </c:pt>
                <c:pt idx="1283">
                  <c:v>19</c:v>
                </c:pt>
                <c:pt idx="1284">
                  <c:v>19</c:v>
                </c:pt>
                <c:pt idx="1285">
                  <c:v>19</c:v>
                </c:pt>
                <c:pt idx="1286">
                  <c:v>19</c:v>
                </c:pt>
                <c:pt idx="1287">
                  <c:v>19</c:v>
                </c:pt>
                <c:pt idx="1288">
                  <c:v>19</c:v>
                </c:pt>
                <c:pt idx="1289">
                  <c:v>19</c:v>
                </c:pt>
                <c:pt idx="1290">
                  <c:v>19</c:v>
                </c:pt>
                <c:pt idx="1291">
                  <c:v>19</c:v>
                </c:pt>
                <c:pt idx="1292">
                  <c:v>19</c:v>
                </c:pt>
                <c:pt idx="1293">
                  <c:v>19</c:v>
                </c:pt>
              </c:numCache>
            </c:numRef>
          </c:cat>
          <c:val>
            <c:numRef>
              <c:f>Nura!$S$4:$S$1297</c:f>
              <c:numCache>
                <c:formatCode>General</c:formatCode>
                <c:ptCount val="1294"/>
                <c:pt idx="0">
                  <c:v>0</c:v>
                </c:pt>
                <c:pt idx="1">
                  <c:v>153.35599999999999</c:v>
                </c:pt>
                <c:pt idx="2">
                  <c:v>149.917</c:v>
                </c:pt>
                <c:pt idx="3">
                  <c:v>159.40600000000001</c:v>
                </c:pt>
                <c:pt idx="4">
                  <c:v>159.19300000000001</c:v>
                </c:pt>
                <c:pt idx="5">
                  <c:v>167.172</c:v>
                </c:pt>
                <c:pt idx="6">
                  <c:v>173.691</c:v>
                </c:pt>
                <c:pt idx="7">
                  <c:v>174.35</c:v>
                </c:pt>
                <c:pt idx="8">
                  <c:v>186.33099999999999</c:v>
                </c:pt>
                <c:pt idx="9">
                  <c:v>185.584</c:v>
                </c:pt>
                <c:pt idx="10">
                  <c:v>200.07900000000001</c:v>
                </c:pt>
                <c:pt idx="11">
                  <c:v>207.726</c:v>
                </c:pt>
                <c:pt idx="12">
                  <c:v>208.40799999999999</c:v>
                </c:pt>
                <c:pt idx="13">
                  <c:v>218.47200000000001</c:v>
                </c:pt>
                <c:pt idx="14">
                  <c:v>218.87899999999999</c:v>
                </c:pt>
                <c:pt idx="15">
                  <c:v>227.05</c:v>
                </c:pt>
                <c:pt idx="16">
                  <c:v>230.495</c:v>
                </c:pt>
                <c:pt idx="17">
                  <c:v>231.916</c:v>
                </c:pt>
                <c:pt idx="18">
                  <c:v>240.13499999999999</c:v>
                </c:pt>
                <c:pt idx="19">
                  <c:v>241.30600000000001</c:v>
                </c:pt>
                <c:pt idx="20">
                  <c:v>246.92500000000001</c:v>
                </c:pt>
                <c:pt idx="21">
                  <c:v>249.072</c:v>
                </c:pt>
                <c:pt idx="22">
                  <c:v>249.54300000000001</c:v>
                </c:pt>
                <c:pt idx="23">
                  <c:v>256.84399999999999</c:v>
                </c:pt>
                <c:pt idx="24">
                  <c:v>257.38200000000001</c:v>
                </c:pt>
                <c:pt idx="25">
                  <c:v>263.52499999999998</c:v>
                </c:pt>
                <c:pt idx="26">
                  <c:v>265.59399999999999</c:v>
                </c:pt>
                <c:pt idx="27">
                  <c:v>265.916</c:v>
                </c:pt>
                <c:pt idx="28">
                  <c:v>274.10399999999998</c:v>
                </c:pt>
                <c:pt idx="29">
                  <c:v>274.53100000000001</c:v>
                </c:pt>
                <c:pt idx="30">
                  <c:v>281.416</c:v>
                </c:pt>
                <c:pt idx="31">
                  <c:v>283.59199999999998</c:v>
                </c:pt>
                <c:pt idx="32">
                  <c:v>283.90800000000002</c:v>
                </c:pt>
                <c:pt idx="33">
                  <c:v>293.17399999999998</c:v>
                </c:pt>
                <c:pt idx="34">
                  <c:v>293.58300000000003</c:v>
                </c:pt>
                <c:pt idx="35">
                  <c:v>301.53899999999999</c:v>
                </c:pt>
                <c:pt idx="36">
                  <c:v>303.84199999999998</c:v>
                </c:pt>
                <c:pt idx="37">
                  <c:v>304.041</c:v>
                </c:pt>
                <c:pt idx="38">
                  <c:v>314.60399999999998</c:v>
                </c:pt>
                <c:pt idx="39">
                  <c:v>314.97300000000001</c:v>
                </c:pt>
                <c:pt idx="40">
                  <c:v>324.21100000000001</c:v>
                </c:pt>
                <c:pt idx="41">
                  <c:v>326.73200000000003</c:v>
                </c:pt>
                <c:pt idx="42">
                  <c:v>326.96899999999999</c:v>
                </c:pt>
                <c:pt idx="43">
                  <c:v>339.37</c:v>
                </c:pt>
                <c:pt idx="44">
                  <c:v>339.875</c:v>
                </c:pt>
                <c:pt idx="45">
                  <c:v>350.82299999999998</c:v>
                </c:pt>
                <c:pt idx="46">
                  <c:v>353.73</c:v>
                </c:pt>
                <c:pt idx="47">
                  <c:v>354.11599999999999</c:v>
                </c:pt>
                <c:pt idx="48">
                  <c:v>368.85399999999998</c:v>
                </c:pt>
                <c:pt idx="49">
                  <c:v>369.44799999999998</c:v>
                </c:pt>
                <c:pt idx="50">
                  <c:v>382.73099999999999</c:v>
                </c:pt>
                <c:pt idx="51">
                  <c:v>386.07100000000003</c:v>
                </c:pt>
                <c:pt idx="52">
                  <c:v>386.45499999999998</c:v>
                </c:pt>
                <c:pt idx="53">
                  <c:v>403.971</c:v>
                </c:pt>
                <c:pt idx="54">
                  <c:v>404.55</c:v>
                </c:pt>
                <c:pt idx="55">
                  <c:v>420.58699999999999</c:v>
                </c:pt>
                <c:pt idx="56">
                  <c:v>424.39699999999999</c:v>
                </c:pt>
                <c:pt idx="57">
                  <c:v>424.83199999999999</c:v>
                </c:pt>
                <c:pt idx="58">
                  <c:v>445.85899999999998</c:v>
                </c:pt>
                <c:pt idx="59">
                  <c:v>446.98899999999998</c:v>
                </c:pt>
                <c:pt idx="60">
                  <c:v>467.08699999999999</c:v>
                </c:pt>
                <c:pt idx="61">
                  <c:v>471.61399999999998</c:v>
                </c:pt>
                <c:pt idx="62">
                  <c:v>472.19600000000003</c:v>
                </c:pt>
                <c:pt idx="63">
                  <c:v>498.94900000000001</c:v>
                </c:pt>
                <c:pt idx="64">
                  <c:v>499.86900000000003</c:v>
                </c:pt>
                <c:pt idx="65">
                  <c:v>525.39099999999996</c:v>
                </c:pt>
                <c:pt idx="66">
                  <c:v>530.85500000000002</c:v>
                </c:pt>
                <c:pt idx="67">
                  <c:v>531.47900000000004</c:v>
                </c:pt>
                <c:pt idx="68">
                  <c:v>544.79700000000003</c:v>
                </c:pt>
                <c:pt idx="69">
                  <c:v>545.30999999999995</c:v>
                </c:pt>
                <c:pt idx="70">
                  <c:v>557.14200000000005</c:v>
                </c:pt>
                <c:pt idx="71">
                  <c:v>559.48299999999995</c:v>
                </c:pt>
                <c:pt idx="72">
                  <c:v>559.79</c:v>
                </c:pt>
                <c:pt idx="73">
                  <c:v>574.48199999999997</c:v>
                </c:pt>
                <c:pt idx="74">
                  <c:v>574.94799999999998</c:v>
                </c:pt>
                <c:pt idx="75">
                  <c:v>588.39099999999996</c:v>
                </c:pt>
                <c:pt idx="76">
                  <c:v>590.947</c:v>
                </c:pt>
                <c:pt idx="77">
                  <c:v>591.18499999999995</c:v>
                </c:pt>
                <c:pt idx="78">
                  <c:v>607.65099999999995</c:v>
                </c:pt>
                <c:pt idx="79">
                  <c:v>607.99599999999998</c:v>
                </c:pt>
                <c:pt idx="80">
                  <c:v>623.12400000000002</c:v>
                </c:pt>
                <c:pt idx="81">
                  <c:v>625.70100000000002</c:v>
                </c:pt>
                <c:pt idx="82">
                  <c:v>625.88800000000003</c:v>
                </c:pt>
                <c:pt idx="83">
                  <c:v>644.36300000000006</c:v>
                </c:pt>
                <c:pt idx="84">
                  <c:v>644.83299999999997</c:v>
                </c:pt>
                <c:pt idx="85">
                  <c:v>661.78499999999997</c:v>
                </c:pt>
                <c:pt idx="86">
                  <c:v>664.45299999999997</c:v>
                </c:pt>
                <c:pt idx="87">
                  <c:v>664.89</c:v>
                </c:pt>
                <c:pt idx="88">
                  <c:v>686.01199999999994</c:v>
                </c:pt>
                <c:pt idx="89">
                  <c:v>686.58600000000001</c:v>
                </c:pt>
                <c:pt idx="90">
                  <c:v>706.34400000000005</c:v>
                </c:pt>
                <c:pt idx="91">
                  <c:v>709.49800000000005</c:v>
                </c:pt>
                <c:pt idx="92">
                  <c:v>709.86699999999996</c:v>
                </c:pt>
                <c:pt idx="93">
                  <c:v>733.80100000000004</c:v>
                </c:pt>
                <c:pt idx="94">
                  <c:v>734.24099999999999</c:v>
                </c:pt>
                <c:pt idx="95">
                  <c:v>756.80200000000002</c:v>
                </c:pt>
                <c:pt idx="96">
                  <c:v>760.15899999999999</c:v>
                </c:pt>
                <c:pt idx="97">
                  <c:v>760.46100000000001</c:v>
                </c:pt>
                <c:pt idx="98">
                  <c:v>788.10699999999997</c:v>
                </c:pt>
                <c:pt idx="99">
                  <c:v>788.70100000000002</c:v>
                </c:pt>
                <c:pt idx="100">
                  <c:v>815.15099999999995</c:v>
                </c:pt>
                <c:pt idx="101">
                  <c:v>818.95399999999995</c:v>
                </c:pt>
                <c:pt idx="102">
                  <c:v>819.28099999999995</c:v>
                </c:pt>
                <c:pt idx="103">
                  <c:v>851.34699999999998</c:v>
                </c:pt>
                <c:pt idx="104">
                  <c:v>852</c:v>
                </c:pt>
                <c:pt idx="105">
                  <c:v>883.14300000000003</c:v>
                </c:pt>
                <c:pt idx="106">
                  <c:v>887.42</c:v>
                </c:pt>
                <c:pt idx="107">
                  <c:v>887.77</c:v>
                </c:pt>
                <c:pt idx="108">
                  <c:v>925.59900000000005</c:v>
                </c:pt>
                <c:pt idx="109">
                  <c:v>926.27300000000002</c:v>
                </c:pt>
                <c:pt idx="110">
                  <c:v>963.35199999999998</c:v>
                </c:pt>
                <c:pt idx="111">
                  <c:v>968.18399999999997</c:v>
                </c:pt>
                <c:pt idx="112">
                  <c:v>968.57</c:v>
                </c:pt>
                <c:pt idx="113">
                  <c:v>1013.776</c:v>
                </c:pt>
                <c:pt idx="114">
                  <c:v>1014.558</c:v>
                </c:pt>
                <c:pt idx="115">
                  <c:v>1071.3869999999999</c:v>
                </c:pt>
                <c:pt idx="116">
                  <c:v>1078.393</c:v>
                </c:pt>
                <c:pt idx="117">
                  <c:v>1078.826</c:v>
                </c:pt>
                <c:pt idx="118">
                  <c:v>1092.5170000000001</c:v>
                </c:pt>
                <c:pt idx="119">
                  <c:v>1092.7719999999999</c:v>
                </c:pt>
                <c:pt idx="120">
                  <c:v>1105.19</c:v>
                </c:pt>
                <c:pt idx="121">
                  <c:v>1106.3810000000001</c:v>
                </c:pt>
                <c:pt idx="122">
                  <c:v>1106.1400000000001</c:v>
                </c:pt>
                <c:pt idx="123">
                  <c:v>1119.98</c:v>
                </c:pt>
                <c:pt idx="124">
                  <c:v>1119.501</c:v>
                </c:pt>
                <c:pt idx="125">
                  <c:v>1132.172</c:v>
                </c:pt>
                <c:pt idx="126">
                  <c:v>1131.8499999999999</c:v>
                </c:pt>
                <c:pt idx="127">
                  <c:v>1132.0820000000001</c:v>
                </c:pt>
                <c:pt idx="128">
                  <c:v>1147.6179999999999</c:v>
                </c:pt>
                <c:pt idx="129">
                  <c:v>1148.7349999999999</c:v>
                </c:pt>
                <c:pt idx="130">
                  <c:v>1164.67</c:v>
                </c:pt>
                <c:pt idx="131">
                  <c:v>1168.08</c:v>
                </c:pt>
                <c:pt idx="132">
                  <c:v>1168.5940000000001</c:v>
                </c:pt>
                <c:pt idx="133">
                  <c:v>1184.547</c:v>
                </c:pt>
                <c:pt idx="134">
                  <c:v>1184.8530000000001</c:v>
                </c:pt>
                <c:pt idx="135">
                  <c:v>1199.9269999999999</c:v>
                </c:pt>
                <c:pt idx="136">
                  <c:v>1201.4839999999999</c:v>
                </c:pt>
                <c:pt idx="137">
                  <c:v>1201.643</c:v>
                </c:pt>
                <c:pt idx="138">
                  <c:v>1218.433</c:v>
                </c:pt>
                <c:pt idx="139">
                  <c:v>1218.067</c:v>
                </c:pt>
                <c:pt idx="140">
                  <c:v>1232.4939999999999</c:v>
                </c:pt>
                <c:pt idx="141">
                  <c:v>1235.4000000000001</c:v>
                </c:pt>
                <c:pt idx="142">
                  <c:v>1237.4570000000001</c:v>
                </c:pt>
                <c:pt idx="143">
                  <c:v>1255.5909999999999</c:v>
                </c:pt>
                <c:pt idx="144">
                  <c:v>1256.0129999999999</c:v>
                </c:pt>
                <c:pt idx="145">
                  <c:v>1272.9639999999999</c:v>
                </c:pt>
                <c:pt idx="146">
                  <c:v>1274.7560000000001</c:v>
                </c:pt>
                <c:pt idx="147">
                  <c:v>1275.0229999999999</c:v>
                </c:pt>
                <c:pt idx="148">
                  <c:v>1294.0350000000001</c:v>
                </c:pt>
                <c:pt idx="149">
                  <c:v>1294.433</c:v>
                </c:pt>
                <c:pt idx="150">
                  <c:v>1312.383</c:v>
                </c:pt>
                <c:pt idx="151">
                  <c:v>1314.2819999999999</c:v>
                </c:pt>
                <c:pt idx="152">
                  <c:v>1314.528</c:v>
                </c:pt>
                <c:pt idx="153">
                  <c:v>1334.6859999999999</c:v>
                </c:pt>
                <c:pt idx="154">
                  <c:v>1335.067</c:v>
                </c:pt>
                <c:pt idx="155">
                  <c:v>1354.3030000000001</c:v>
                </c:pt>
                <c:pt idx="156">
                  <c:v>1356.288</c:v>
                </c:pt>
                <c:pt idx="157">
                  <c:v>1356.5540000000001</c:v>
                </c:pt>
                <c:pt idx="158">
                  <c:v>1377.9780000000001</c:v>
                </c:pt>
                <c:pt idx="159">
                  <c:v>1378.366</c:v>
                </c:pt>
                <c:pt idx="160">
                  <c:v>1398.7550000000001</c:v>
                </c:pt>
                <c:pt idx="161">
                  <c:v>1400.807</c:v>
                </c:pt>
                <c:pt idx="162">
                  <c:v>1401.0509999999999</c:v>
                </c:pt>
                <c:pt idx="163">
                  <c:v>1423.902</c:v>
                </c:pt>
                <c:pt idx="164">
                  <c:v>1424.2909999999999</c:v>
                </c:pt>
                <c:pt idx="165">
                  <c:v>1446.1469999999999</c:v>
                </c:pt>
                <c:pt idx="166">
                  <c:v>1448.3050000000001</c:v>
                </c:pt>
                <c:pt idx="167">
                  <c:v>1448.5719999999999</c:v>
                </c:pt>
                <c:pt idx="168">
                  <c:v>1473.11</c:v>
                </c:pt>
                <c:pt idx="169">
                  <c:v>1473.5519999999999</c:v>
                </c:pt>
                <c:pt idx="170">
                  <c:v>1496.989</c:v>
                </c:pt>
                <c:pt idx="171">
                  <c:v>1499.288</c:v>
                </c:pt>
                <c:pt idx="172">
                  <c:v>1499.5619999999999</c:v>
                </c:pt>
                <c:pt idx="173">
                  <c:v>1525.7719999999999</c:v>
                </c:pt>
                <c:pt idx="174">
                  <c:v>1526.22</c:v>
                </c:pt>
                <c:pt idx="175">
                  <c:v>1551.404</c:v>
                </c:pt>
                <c:pt idx="176">
                  <c:v>1553.807</c:v>
                </c:pt>
                <c:pt idx="177">
                  <c:v>1554.0650000000001</c:v>
                </c:pt>
                <c:pt idx="178">
                  <c:v>1582.248</c:v>
                </c:pt>
                <c:pt idx="179">
                  <c:v>1582.7149999999999</c:v>
                </c:pt>
                <c:pt idx="180">
                  <c:v>1609.896</c:v>
                </c:pt>
                <c:pt idx="181">
                  <c:v>1612.489</c:v>
                </c:pt>
                <c:pt idx="182">
                  <c:v>1612.8</c:v>
                </c:pt>
                <c:pt idx="183">
                  <c:v>1643.107</c:v>
                </c:pt>
                <c:pt idx="184">
                  <c:v>1643.5730000000001</c:v>
                </c:pt>
                <c:pt idx="185">
                  <c:v>1672.88</c:v>
                </c:pt>
                <c:pt idx="186">
                  <c:v>1675.616</c:v>
                </c:pt>
                <c:pt idx="187">
                  <c:v>1675.9369999999999</c:v>
                </c:pt>
                <c:pt idx="188">
                  <c:v>1708.799</c:v>
                </c:pt>
                <c:pt idx="189">
                  <c:v>1709.309</c:v>
                </c:pt>
                <c:pt idx="190">
                  <c:v>1741.0239999999999</c:v>
                </c:pt>
                <c:pt idx="191">
                  <c:v>1743.9469999999999</c:v>
                </c:pt>
                <c:pt idx="192">
                  <c:v>1744.298</c:v>
                </c:pt>
                <c:pt idx="193">
                  <c:v>1780.0039999999999</c:v>
                </c:pt>
                <c:pt idx="194">
                  <c:v>1780.558</c:v>
                </c:pt>
                <c:pt idx="195">
                  <c:v>1815.01</c:v>
                </c:pt>
                <c:pt idx="196">
                  <c:v>1818.1369999999999</c:v>
                </c:pt>
                <c:pt idx="197">
                  <c:v>1818.518</c:v>
                </c:pt>
                <c:pt idx="198">
                  <c:v>1857.232</c:v>
                </c:pt>
                <c:pt idx="199">
                  <c:v>1857.836</c:v>
                </c:pt>
                <c:pt idx="200">
                  <c:v>1895.489</c:v>
                </c:pt>
                <c:pt idx="201">
                  <c:v>1898.8879999999999</c:v>
                </c:pt>
                <c:pt idx="202">
                  <c:v>1899.2940000000001</c:v>
                </c:pt>
                <c:pt idx="203">
                  <c:v>1941.587</c:v>
                </c:pt>
                <c:pt idx="204">
                  <c:v>1942.181</c:v>
                </c:pt>
                <c:pt idx="205">
                  <c:v>1983.309</c:v>
                </c:pt>
                <c:pt idx="206">
                  <c:v>1987.002</c:v>
                </c:pt>
                <c:pt idx="207">
                  <c:v>1987.492</c:v>
                </c:pt>
                <c:pt idx="208">
                  <c:v>2033.8920000000001</c:v>
                </c:pt>
                <c:pt idx="209">
                  <c:v>2034.588</c:v>
                </c:pt>
                <c:pt idx="210">
                  <c:v>2079.9899999999998</c:v>
                </c:pt>
                <c:pt idx="211">
                  <c:v>2083.971</c:v>
                </c:pt>
                <c:pt idx="212">
                  <c:v>2084.4609999999998</c:v>
                </c:pt>
                <c:pt idx="213">
                  <c:v>2135.5369999999998</c:v>
                </c:pt>
                <c:pt idx="214">
                  <c:v>2136.29</c:v>
                </c:pt>
                <c:pt idx="215">
                  <c:v>2136.7089999999998</c:v>
                </c:pt>
                <c:pt idx="216">
                  <c:v>2137.06</c:v>
                </c:pt>
                <c:pt idx="217">
                  <c:v>2137.373</c:v>
                </c:pt>
                <c:pt idx="218">
                  <c:v>2137.6590000000001</c:v>
                </c:pt>
                <c:pt idx="219">
                  <c:v>2137.88</c:v>
                </c:pt>
                <c:pt idx="220">
                  <c:v>2138.1089999999999</c:v>
                </c:pt>
                <c:pt idx="221">
                  <c:v>2138.3209999999999</c:v>
                </c:pt>
                <c:pt idx="222">
                  <c:v>2138.518</c:v>
                </c:pt>
                <c:pt idx="223">
                  <c:v>2138.7040000000002</c:v>
                </c:pt>
                <c:pt idx="224">
                  <c:v>2138.8780000000002</c:v>
                </c:pt>
                <c:pt idx="225">
                  <c:v>2139.0369999999998</c:v>
                </c:pt>
                <c:pt idx="226">
                  <c:v>2139.1759999999999</c:v>
                </c:pt>
                <c:pt idx="227">
                  <c:v>2139.317</c:v>
                </c:pt>
                <c:pt idx="228">
                  <c:v>2139.44</c:v>
                </c:pt>
                <c:pt idx="229">
                  <c:v>2139.5529999999999</c:v>
                </c:pt>
                <c:pt idx="230">
                  <c:v>2139.6759999999999</c:v>
                </c:pt>
                <c:pt idx="231">
                  <c:v>2139.7739999999999</c:v>
                </c:pt>
                <c:pt idx="232">
                  <c:v>2139.86</c:v>
                </c:pt>
                <c:pt idx="233">
                  <c:v>2139.9299999999998</c:v>
                </c:pt>
                <c:pt idx="234">
                  <c:v>2139.9870000000001</c:v>
                </c:pt>
                <c:pt idx="235">
                  <c:v>2140.0390000000002</c:v>
                </c:pt>
                <c:pt idx="236">
                  <c:v>2140.09</c:v>
                </c:pt>
                <c:pt idx="237">
                  <c:v>2140.1590000000001</c:v>
                </c:pt>
                <c:pt idx="238">
                  <c:v>2140.2170000000001</c:v>
                </c:pt>
                <c:pt idx="239">
                  <c:v>2140.2689999999998</c:v>
                </c:pt>
                <c:pt idx="240">
                  <c:v>2140.3159999999998</c:v>
                </c:pt>
                <c:pt idx="241">
                  <c:v>2140.36</c:v>
                </c:pt>
                <c:pt idx="242">
                  <c:v>2140.4029999999998</c:v>
                </c:pt>
                <c:pt idx="243">
                  <c:v>2140.4369999999999</c:v>
                </c:pt>
                <c:pt idx="244">
                  <c:v>2140.4780000000001</c:v>
                </c:pt>
                <c:pt idx="245">
                  <c:v>2140.511</c:v>
                </c:pt>
                <c:pt idx="246">
                  <c:v>2140.5410000000002</c:v>
                </c:pt>
                <c:pt idx="247">
                  <c:v>2140.5709999999999</c:v>
                </c:pt>
                <c:pt idx="248">
                  <c:v>2140.596</c:v>
                </c:pt>
                <c:pt idx="249">
                  <c:v>2140.6280000000002</c:v>
                </c:pt>
                <c:pt idx="250">
                  <c:v>2140.654</c:v>
                </c:pt>
                <c:pt idx="251">
                  <c:v>2140.6759999999999</c:v>
                </c:pt>
                <c:pt idx="252">
                  <c:v>2140.6909999999998</c:v>
                </c:pt>
                <c:pt idx="253">
                  <c:v>2140.7080000000001</c:v>
                </c:pt>
                <c:pt idx="254">
                  <c:v>2140.7269999999999</c:v>
                </c:pt>
                <c:pt idx="255">
                  <c:v>2140.7440000000001</c:v>
                </c:pt>
                <c:pt idx="256">
                  <c:v>2140.7629999999999</c:v>
                </c:pt>
                <c:pt idx="257">
                  <c:v>2140.7800000000002</c:v>
                </c:pt>
                <c:pt idx="258">
                  <c:v>2140.7939999999999</c:v>
                </c:pt>
                <c:pt idx="259">
                  <c:v>2140.81</c:v>
                </c:pt>
                <c:pt idx="260">
                  <c:v>2140.8220000000001</c:v>
                </c:pt>
                <c:pt idx="261">
                  <c:v>2140.8339999999998</c:v>
                </c:pt>
                <c:pt idx="262">
                  <c:v>2140.848</c:v>
                </c:pt>
                <c:pt idx="263">
                  <c:v>2140.857</c:v>
                </c:pt>
                <c:pt idx="264">
                  <c:v>2140.8719999999998</c:v>
                </c:pt>
                <c:pt idx="265">
                  <c:v>2140.88</c:v>
                </c:pt>
                <c:pt idx="266">
                  <c:v>2140.893</c:v>
                </c:pt>
                <c:pt idx="267">
                  <c:v>2140.9</c:v>
                </c:pt>
                <c:pt idx="268">
                  <c:v>2140.91</c:v>
                </c:pt>
                <c:pt idx="269">
                  <c:v>2140.9189999999999</c:v>
                </c:pt>
                <c:pt idx="270">
                  <c:v>2140.9250000000002</c:v>
                </c:pt>
                <c:pt idx="271">
                  <c:v>2140.9319999999998</c:v>
                </c:pt>
                <c:pt idx="272">
                  <c:v>2140.94</c:v>
                </c:pt>
                <c:pt idx="273">
                  <c:v>2140.9499999999998</c:v>
                </c:pt>
                <c:pt idx="274">
                  <c:v>2140.9560000000001</c:v>
                </c:pt>
                <c:pt idx="275">
                  <c:v>2140.96</c:v>
                </c:pt>
                <c:pt idx="276">
                  <c:v>2140.9679999999998</c:v>
                </c:pt>
                <c:pt idx="277">
                  <c:v>2140.973</c:v>
                </c:pt>
                <c:pt idx="278">
                  <c:v>2140.9749999999999</c:v>
                </c:pt>
                <c:pt idx="279">
                  <c:v>2140.9769999999999</c:v>
                </c:pt>
                <c:pt idx="280">
                  <c:v>2140.9780000000001</c:v>
                </c:pt>
                <c:pt idx="281">
                  <c:v>2140.9810000000002</c:v>
                </c:pt>
                <c:pt idx="282">
                  <c:v>2140.9830000000002</c:v>
                </c:pt>
                <c:pt idx="283">
                  <c:v>2140.9859999999999</c:v>
                </c:pt>
                <c:pt idx="284">
                  <c:v>2140.9859999999999</c:v>
                </c:pt>
                <c:pt idx="285">
                  <c:v>2133.252</c:v>
                </c:pt>
                <c:pt idx="286">
                  <c:v>2116.7759999999998</c:v>
                </c:pt>
                <c:pt idx="287">
                  <c:v>2100.4870000000001</c:v>
                </c:pt>
                <c:pt idx="288">
                  <c:v>2084.453</c:v>
                </c:pt>
                <c:pt idx="289">
                  <c:v>2068.5909999999999</c:v>
                </c:pt>
                <c:pt idx="290">
                  <c:v>2053.0010000000002</c:v>
                </c:pt>
                <c:pt idx="291">
                  <c:v>2037.5840000000001</c:v>
                </c:pt>
                <c:pt idx="292">
                  <c:v>2022.355</c:v>
                </c:pt>
                <c:pt idx="293">
                  <c:v>2007.4</c:v>
                </c:pt>
                <c:pt idx="294">
                  <c:v>1992.6279999999999</c:v>
                </c:pt>
                <c:pt idx="295">
                  <c:v>1978.05</c:v>
                </c:pt>
                <c:pt idx="296">
                  <c:v>1963.652</c:v>
                </c:pt>
                <c:pt idx="297">
                  <c:v>1949.5440000000001</c:v>
                </c:pt>
                <c:pt idx="298">
                  <c:v>1935.53</c:v>
                </c:pt>
                <c:pt idx="299">
                  <c:v>1921.798</c:v>
                </c:pt>
                <c:pt idx="300">
                  <c:v>1908.1610000000001</c:v>
                </c:pt>
                <c:pt idx="301">
                  <c:v>1894.7190000000001</c:v>
                </c:pt>
                <c:pt idx="302">
                  <c:v>1881.5619999999999</c:v>
                </c:pt>
                <c:pt idx="303">
                  <c:v>1868.499</c:v>
                </c:pt>
                <c:pt idx="304">
                  <c:v>1855.6310000000001</c:v>
                </c:pt>
                <c:pt idx="305">
                  <c:v>1842.8630000000001</c:v>
                </c:pt>
                <c:pt idx="306">
                  <c:v>1830.376</c:v>
                </c:pt>
                <c:pt idx="307">
                  <c:v>1818.002</c:v>
                </c:pt>
                <c:pt idx="308">
                  <c:v>1805.818</c:v>
                </c:pt>
                <c:pt idx="309">
                  <c:v>1793.7170000000001</c:v>
                </c:pt>
                <c:pt idx="310">
                  <c:v>1781.828</c:v>
                </c:pt>
                <c:pt idx="311">
                  <c:v>1770.135</c:v>
                </c:pt>
                <c:pt idx="312">
                  <c:v>1758.5129999999999</c:v>
                </c:pt>
                <c:pt idx="313">
                  <c:v>1747.123</c:v>
                </c:pt>
                <c:pt idx="314">
                  <c:v>1735.825</c:v>
                </c:pt>
                <c:pt idx="315">
                  <c:v>1724.6949999999999</c:v>
                </c:pt>
                <c:pt idx="316">
                  <c:v>1713.692</c:v>
                </c:pt>
                <c:pt idx="317">
                  <c:v>1702.7929999999999</c:v>
                </c:pt>
                <c:pt idx="318">
                  <c:v>1692.0540000000001</c:v>
                </c:pt>
                <c:pt idx="319">
                  <c:v>1681.4590000000001</c:v>
                </c:pt>
                <c:pt idx="320">
                  <c:v>1670.952</c:v>
                </c:pt>
                <c:pt idx="321">
                  <c:v>1660.625</c:v>
                </c:pt>
                <c:pt idx="322">
                  <c:v>1650.412</c:v>
                </c:pt>
                <c:pt idx="323">
                  <c:v>1640.394</c:v>
                </c:pt>
                <c:pt idx="324">
                  <c:v>1630.37</c:v>
                </c:pt>
                <c:pt idx="325">
                  <c:v>1620.5509999999999</c:v>
                </c:pt>
                <c:pt idx="326">
                  <c:v>1610.8309999999999</c:v>
                </c:pt>
                <c:pt idx="327">
                  <c:v>1601.1869999999999</c:v>
                </c:pt>
                <c:pt idx="328">
                  <c:v>1591.673</c:v>
                </c:pt>
                <c:pt idx="329">
                  <c:v>1582.2650000000001</c:v>
                </c:pt>
                <c:pt idx="330">
                  <c:v>1572.934</c:v>
                </c:pt>
                <c:pt idx="331">
                  <c:v>1563.8009999999999</c:v>
                </c:pt>
                <c:pt idx="332">
                  <c:v>1554.6880000000001</c:v>
                </c:pt>
                <c:pt idx="333">
                  <c:v>1545.7550000000001</c:v>
                </c:pt>
                <c:pt idx="334">
                  <c:v>1536.931</c:v>
                </c:pt>
                <c:pt idx="335">
                  <c:v>1528.114</c:v>
                </c:pt>
                <c:pt idx="336">
                  <c:v>1519.4780000000001</c:v>
                </c:pt>
                <c:pt idx="337">
                  <c:v>1510.86</c:v>
                </c:pt>
                <c:pt idx="338">
                  <c:v>1502.4290000000001</c:v>
                </c:pt>
                <c:pt idx="339">
                  <c:v>1494.002</c:v>
                </c:pt>
                <c:pt idx="340">
                  <c:v>1485.7750000000001</c:v>
                </c:pt>
                <c:pt idx="341">
                  <c:v>1477.557</c:v>
                </c:pt>
                <c:pt idx="342">
                  <c:v>1469.43</c:v>
                </c:pt>
                <c:pt idx="343">
                  <c:v>1461.4059999999999</c:v>
                </c:pt>
                <c:pt idx="344">
                  <c:v>1453.489</c:v>
                </c:pt>
                <c:pt idx="345">
                  <c:v>1445.66</c:v>
                </c:pt>
                <c:pt idx="346">
                  <c:v>1437.9380000000001</c:v>
                </c:pt>
                <c:pt idx="347">
                  <c:v>1430.2190000000001</c:v>
                </c:pt>
                <c:pt idx="348">
                  <c:v>1422.6869999999999</c:v>
                </c:pt>
                <c:pt idx="349">
                  <c:v>1415.1679999999999</c:v>
                </c:pt>
                <c:pt idx="350">
                  <c:v>1407.752</c:v>
                </c:pt>
                <c:pt idx="351">
                  <c:v>1400.336</c:v>
                </c:pt>
                <c:pt idx="352">
                  <c:v>1393.1110000000001</c:v>
                </c:pt>
                <c:pt idx="353">
                  <c:v>1385.8869999999999</c:v>
                </c:pt>
                <c:pt idx="354">
                  <c:v>1378.77</c:v>
                </c:pt>
                <c:pt idx="355">
                  <c:v>1371.6389999999999</c:v>
                </c:pt>
                <c:pt idx="356">
                  <c:v>1364.7059999999999</c:v>
                </c:pt>
                <c:pt idx="357">
                  <c:v>1357.788</c:v>
                </c:pt>
                <c:pt idx="358">
                  <c:v>1350.87</c:v>
                </c:pt>
                <c:pt idx="359">
                  <c:v>1344.1410000000001</c:v>
                </c:pt>
                <c:pt idx="360">
                  <c:v>1337.421</c:v>
                </c:pt>
                <c:pt idx="361">
                  <c:v>1330.8109999999999</c:v>
                </c:pt>
                <c:pt idx="362">
                  <c:v>1324.1990000000001</c:v>
                </c:pt>
                <c:pt idx="363">
                  <c:v>1317.671</c:v>
                </c:pt>
                <c:pt idx="364">
                  <c:v>1311.2539999999999</c:v>
                </c:pt>
                <c:pt idx="365">
                  <c:v>1304.83</c:v>
                </c:pt>
                <c:pt idx="366">
                  <c:v>1298.5239999999999</c:v>
                </c:pt>
                <c:pt idx="367">
                  <c:v>1292.3009999999999</c:v>
                </c:pt>
                <c:pt idx="368">
                  <c:v>1286.0809999999999</c:v>
                </c:pt>
                <c:pt idx="369">
                  <c:v>1279.867</c:v>
                </c:pt>
                <c:pt idx="370">
                  <c:v>1273.8430000000001</c:v>
                </c:pt>
                <c:pt idx="371">
                  <c:v>1267.825</c:v>
                </c:pt>
                <c:pt idx="372">
                  <c:v>1261.806</c:v>
                </c:pt>
                <c:pt idx="373">
                  <c:v>1255.895</c:v>
                </c:pt>
                <c:pt idx="374">
                  <c:v>1250.0719999999999</c:v>
                </c:pt>
                <c:pt idx="375">
                  <c:v>1244.2539999999999</c:v>
                </c:pt>
                <c:pt idx="376">
                  <c:v>1238.442</c:v>
                </c:pt>
                <c:pt idx="377">
                  <c:v>1232.8130000000001</c:v>
                </c:pt>
                <c:pt idx="378">
                  <c:v>1227.0989999999999</c:v>
                </c:pt>
                <c:pt idx="379">
                  <c:v>1221.481</c:v>
                </c:pt>
                <c:pt idx="380">
                  <c:v>1215.971</c:v>
                </c:pt>
                <c:pt idx="381">
                  <c:v>1210.4580000000001</c:v>
                </c:pt>
                <c:pt idx="382">
                  <c:v>1205.0340000000001</c:v>
                </c:pt>
                <c:pt idx="383">
                  <c:v>1199.6199999999999</c:v>
                </c:pt>
                <c:pt idx="384">
                  <c:v>1194.3030000000001</c:v>
                </c:pt>
                <c:pt idx="385">
                  <c:v>1188.98</c:v>
                </c:pt>
                <c:pt idx="386">
                  <c:v>1183.7650000000001</c:v>
                </c:pt>
                <c:pt idx="387">
                  <c:v>1178.5550000000001</c:v>
                </c:pt>
                <c:pt idx="388">
                  <c:v>1173.345</c:v>
                </c:pt>
                <c:pt idx="389">
                  <c:v>1168.2280000000001</c:v>
                </c:pt>
                <c:pt idx="390">
                  <c:v>1163.2059999999999</c:v>
                </c:pt>
                <c:pt idx="391">
                  <c:v>1158.0930000000001</c:v>
                </c:pt>
                <c:pt idx="392">
                  <c:v>1153.183</c:v>
                </c:pt>
                <c:pt idx="393">
                  <c:v>1148.1559999999999</c:v>
                </c:pt>
                <c:pt idx="394">
                  <c:v>1143.3440000000001</c:v>
                </c:pt>
                <c:pt idx="395">
                  <c:v>1138.431</c:v>
                </c:pt>
                <c:pt idx="396">
                  <c:v>1133.6179999999999</c:v>
                </c:pt>
                <c:pt idx="397">
                  <c:v>1128.809</c:v>
                </c:pt>
                <c:pt idx="398">
                  <c:v>1124.097</c:v>
                </c:pt>
                <c:pt idx="399">
                  <c:v>1119.3869999999999</c:v>
                </c:pt>
                <c:pt idx="400">
                  <c:v>1114.7670000000001</c:v>
                </c:pt>
                <c:pt idx="401">
                  <c:v>1110.154</c:v>
                </c:pt>
                <c:pt idx="402">
                  <c:v>1105.547</c:v>
                </c:pt>
                <c:pt idx="403">
                  <c:v>1101.028</c:v>
                </c:pt>
                <c:pt idx="404">
                  <c:v>1096.519</c:v>
                </c:pt>
                <c:pt idx="405">
                  <c:v>1092.0060000000001</c:v>
                </c:pt>
                <c:pt idx="406">
                  <c:v>1087.597</c:v>
                </c:pt>
                <c:pt idx="407">
                  <c:v>1083.1859999999999</c:v>
                </c:pt>
                <c:pt idx="408">
                  <c:v>1078.8699999999999</c:v>
                </c:pt>
                <c:pt idx="409">
                  <c:v>1074.4680000000001</c:v>
                </c:pt>
                <c:pt idx="410">
                  <c:v>1070.251</c:v>
                </c:pt>
                <c:pt idx="411">
                  <c:v>1065.944</c:v>
                </c:pt>
                <c:pt idx="412">
                  <c:v>1061.731</c:v>
                </c:pt>
                <c:pt idx="413">
                  <c:v>1057.5229999999999</c:v>
                </c:pt>
                <c:pt idx="414">
                  <c:v>1053.4069999999999</c:v>
                </c:pt>
                <c:pt idx="415">
                  <c:v>1049.2919999999999</c:v>
                </c:pt>
                <c:pt idx="416">
                  <c:v>1045.1859999999999</c:v>
                </c:pt>
                <c:pt idx="417">
                  <c:v>1041.0740000000001</c:v>
                </c:pt>
                <c:pt idx="418">
                  <c:v>1037.0640000000001</c:v>
                </c:pt>
                <c:pt idx="419">
                  <c:v>1033.057</c:v>
                </c:pt>
                <c:pt idx="420">
                  <c:v>1029.1379999999999</c:v>
                </c:pt>
                <c:pt idx="421">
                  <c:v>1025.133</c:v>
                </c:pt>
                <c:pt idx="422">
                  <c:v>1021.225</c:v>
                </c:pt>
                <c:pt idx="423">
                  <c:v>1017.41</c:v>
                </c:pt>
                <c:pt idx="424">
                  <c:v>1013.496</c:v>
                </c:pt>
                <c:pt idx="425">
                  <c:v>1009.69</c:v>
                </c:pt>
                <c:pt idx="426">
                  <c:v>1005.885</c:v>
                </c:pt>
                <c:pt idx="427">
                  <c:v>1002.169</c:v>
                </c:pt>
                <c:pt idx="428">
                  <c:v>998.36199999999997</c:v>
                </c:pt>
                <c:pt idx="429">
                  <c:v>994.66099999999994</c:v>
                </c:pt>
                <c:pt idx="430">
                  <c:v>991.03899999999999</c:v>
                </c:pt>
                <c:pt idx="431">
                  <c:v>987.33699999999999</c:v>
                </c:pt>
                <c:pt idx="432">
                  <c:v>983.72299999999996</c:v>
                </c:pt>
                <c:pt idx="433">
                  <c:v>980.11699999999996</c:v>
                </c:pt>
                <c:pt idx="434">
                  <c:v>976.59799999999996</c:v>
                </c:pt>
                <c:pt idx="435">
                  <c:v>972.99800000000005</c:v>
                </c:pt>
                <c:pt idx="436">
                  <c:v>969.49099999999999</c:v>
                </c:pt>
                <c:pt idx="437">
                  <c:v>965.97699999999998</c:v>
                </c:pt>
                <c:pt idx="438">
                  <c:v>962.56500000000005</c:v>
                </c:pt>
                <c:pt idx="439">
                  <c:v>959.06200000000001</c:v>
                </c:pt>
                <c:pt idx="440">
                  <c:v>955.654</c:v>
                </c:pt>
                <c:pt idx="441">
                  <c:v>952.24300000000005</c:v>
                </c:pt>
                <c:pt idx="442">
                  <c:v>948.84199999999998</c:v>
                </c:pt>
                <c:pt idx="443">
                  <c:v>945.53200000000004</c:v>
                </c:pt>
                <c:pt idx="444">
                  <c:v>942.21900000000005</c:v>
                </c:pt>
                <c:pt idx="445">
                  <c:v>938.91499999999996</c:v>
                </c:pt>
                <c:pt idx="446">
                  <c:v>935.61599999999999</c:v>
                </c:pt>
                <c:pt idx="447">
                  <c:v>932.399</c:v>
                </c:pt>
                <c:pt idx="448">
                  <c:v>929.09900000000005</c:v>
                </c:pt>
                <c:pt idx="449">
                  <c:v>925.89200000000005</c:v>
                </c:pt>
                <c:pt idx="450">
                  <c:v>922.77</c:v>
                </c:pt>
                <c:pt idx="451">
                  <c:v>919.56600000000003</c:v>
                </c:pt>
                <c:pt idx="452">
                  <c:v>916.45</c:v>
                </c:pt>
                <c:pt idx="453">
                  <c:v>913.25599999999997</c:v>
                </c:pt>
                <c:pt idx="454">
                  <c:v>910.14800000000002</c:v>
                </c:pt>
                <c:pt idx="455">
                  <c:v>907.13599999999997</c:v>
                </c:pt>
                <c:pt idx="456">
                  <c:v>904.02499999999998</c:v>
                </c:pt>
                <c:pt idx="457">
                  <c:v>901.01700000000005</c:v>
                </c:pt>
                <c:pt idx="458">
                  <c:v>898.00900000000001</c:v>
                </c:pt>
                <c:pt idx="459">
                  <c:v>895.00199999999995</c:v>
                </c:pt>
                <c:pt idx="460">
                  <c:v>891.99300000000005</c:v>
                </c:pt>
                <c:pt idx="461">
                  <c:v>888.98900000000003</c:v>
                </c:pt>
                <c:pt idx="462">
                  <c:v>886.07299999999998</c:v>
                </c:pt>
                <c:pt idx="463">
                  <c:v>883.17100000000005</c:v>
                </c:pt>
                <c:pt idx="464">
                  <c:v>880.25699999999995</c:v>
                </c:pt>
                <c:pt idx="465">
                  <c:v>877.35900000000004</c:v>
                </c:pt>
                <c:pt idx="466">
                  <c:v>874.54399999999998</c:v>
                </c:pt>
                <c:pt idx="467">
                  <c:v>871.64099999999996</c:v>
                </c:pt>
                <c:pt idx="468">
                  <c:v>868.83399999999995</c:v>
                </c:pt>
                <c:pt idx="469">
                  <c:v>866.02700000000004</c:v>
                </c:pt>
                <c:pt idx="470">
                  <c:v>863.22</c:v>
                </c:pt>
                <c:pt idx="471">
                  <c:v>860.41300000000001</c:v>
                </c:pt>
                <c:pt idx="472">
                  <c:v>857.70799999999997</c:v>
                </c:pt>
                <c:pt idx="473">
                  <c:v>854.99199999999996</c:v>
                </c:pt>
                <c:pt idx="474">
                  <c:v>852.28599999999994</c:v>
                </c:pt>
                <c:pt idx="475">
                  <c:v>849.57899999999995</c:v>
                </c:pt>
                <c:pt idx="476">
                  <c:v>846.87099999999998</c:v>
                </c:pt>
                <c:pt idx="477">
                  <c:v>844.16399999999999</c:v>
                </c:pt>
                <c:pt idx="478">
                  <c:v>841.55399999999997</c:v>
                </c:pt>
                <c:pt idx="479">
                  <c:v>838.85</c:v>
                </c:pt>
                <c:pt idx="480">
                  <c:v>836.24099999999999</c:v>
                </c:pt>
                <c:pt idx="481">
                  <c:v>833.63400000000001</c:v>
                </c:pt>
                <c:pt idx="482">
                  <c:v>831.02700000000004</c:v>
                </c:pt>
                <c:pt idx="483">
                  <c:v>828.51099999999997</c:v>
                </c:pt>
                <c:pt idx="484">
                  <c:v>825.904</c:v>
                </c:pt>
                <c:pt idx="485">
                  <c:v>823.399</c:v>
                </c:pt>
                <c:pt idx="486">
                  <c:v>820.88199999999995</c:v>
                </c:pt>
                <c:pt idx="487">
                  <c:v>818.38199999999995</c:v>
                </c:pt>
                <c:pt idx="488">
                  <c:v>815.87699999999995</c:v>
                </c:pt>
                <c:pt idx="489">
                  <c:v>813.36699999999996</c:v>
                </c:pt>
                <c:pt idx="490">
                  <c:v>810.95600000000002</c:v>
                </c:pt>
                <c:pt idx="491">
                  <c:v>808.44899999999996</c:v>
                </c:pt>
                <c:pt idx="492">
                  <c:v>806.04100000000005</c:v>
                </c:pt>
                <c:pt idx="493">
                  <c:v>803.63199999999995</c:v>
                </c:pt>
                <c:pt idx="494">
                  <c:v>801.22199999999998</c:v>
                </c:pt>
                <c:pt idx="495">
                  <c:v>798.81600000000003</c:v>
                </c:pt>
                <c:pt idx="496">
                  <c:v>796.40700000000004</c:v>
                </c:pt>
                <c:pt idx="497">
                  <c:v>794.09100000000001</c:v>
                </c:pt>
                <c:pt idx="498">
                  <c:v>791.69500000000005</c:v>
                </c:pt>
                <c:pt idx="499">
                  <c:v>789.39</c:v>
                </c:pt>
                <c:pt idx="500">
                  <c:v>787.07899999999995</c:v>
                </c:pt>
                <c:pt idx="501">
                  <c:v>784.77200000000005</c:v>
                </c:pt>
                <c:pt idx="502">
                  <c:v>782.46600000000001</c:v>
                </c:pt>
                <c:pt idx="503">
                  <c:v>780.15800000000002</c:v>
                </c:pt>
                <c:pt idx="504">
                  <c:v>777.95100000000002</c:v>
                </c:pt>
                <c:pt idx="505">
                  <c:v>775.64</c:v>
                </c:pt>
                <c:pt idx="506">
                  <c:v>773.43299999999999</c:v>
                </c:pt>
                <c:pt idx="507">
                  <c:v>771.13599999999997</c:v>
                </c:pt>
                <c:pt idx="508">
                  <c:v>768.91899999999998</c:v>
                </c:pt>
                <c:pt idx="509">
                  <c:v>766.71</c:v>
                </c:pt>
                <c:pt idx="510">
                  <c:v>764.59500000000003</c:v>
                </c:pt>
                <c:pt idx="511">
                  <c:v>762.39800000000002</c:v>
                </c:pt>
                <c:pt idx="512">
                  <c:v>760.19200000000001</c:v>
                </c:pt>
                <c:pt idx="513">
                  <c:v>758.07399999999996</c:v>
                </c:pt>
                <c:pt idx="514">
                  <c:v>755.87699999999995</c:v>
                </c:pt>
                <c:pt idx="515">
                  <c:v>753.76800000000003</c:v>
                </c:pt>
                <c:pt idx="516">
                  <c:v>751.66300000000001</c:v>
                </c:pt>
                <c:pt idx="517">
                  <c:v>749.548</c:v>
                </c:pt>
                <c:pt idx="518">
                  <c:v>747.44600000000003</c:v>
                </c:pt>
                <c:pt idx="519">
                  <c:v>745.34100000000001</c:v>
                </c:pt>
                <c:pt idx="520">
                  <c:v>743.32500000000005</c:v>
                </c:pt>
                <c:pt idx="521">
                  <c:v>741.22199999999998</c:v>
                </c:pt>
                <c:pt idx="522">
                  <c:v>739.21500000000003</c:v>
                </c:pt>
                <c:pt idx="523">
                  <c:v>737.12199999999996</c:v>
                </c:pt>
                <c:pt idx="524">
                  <c:v>735.10500000000002</c:v>
                </c:pt>
                <c:pt idx="525">
                  <c:v>733.101</c:v>
                </c:pt>
                <c:pt idx="526">
                  <c:v>731.096</c:v>
                </c:pt>
                <c:pt idx="527">
                  <c:v>729.09299999999996</c:v>
                </c:pt>
                <c:pt idx="528">
                  <c:v>727.178</c:v>
                </c:pt>
                <c:pt idx="529">
                  <c:v>725.18399999999997</c:v>
                </c:pt>
                <c:pt idx="530">
                  <c:v>723.17899999999997</c:v>
                </c:pt>
                <c:pt idx="531">
                  <c:v>721.27300000000002</c:v>
                </c:pt>
                <c:pt idx="532">
                  <c:v>719.36</c:v>
                </c:pt>
                <c:pt idx="533">
                  <c:v>717.36900000000003</c:v>
                </c:pt>
                <c:pt idx="534">
                  <c:v>715.46199999999999</c:v>
                </c:pt>
                <c:pt idx="535">
                  <c:v>713.55799999999999</c:v>
                </c:pt>
                <c:pt idx="536">
                  <c:v>711.65599999999995</c:v>
                </c:pt>
                <c:pt idx="537">
                  <c:v>709.75199999999995</c:v>
                </c:pt>
                <c:pt idx="538">
                  <c:v>707.93799999999999</c:v>
                </c:pt>
                <c:pt idx="539">
                  <c:v>706.03800000000001</c:v>
                </c:pt>
                <c:pt idx="540">
                  <c:v>704.23299999999995</c:v>
                </c:pt>
                <c:pt idx="541">
                  <c:v>702.32899999999995</c:v>
                </c:pt>
                <c:pt idx="542">
                  <c:v>700.52300000000002</c:v>
                </c:pt>
                <c:pt idx="543">
                  <c:v>698.62699999999995</c:v>
                </c:pt>
                <c:pt idx="544">
                  <c:v>696.81500000000005</c:v>
                </c:pt>
                <c:pt idx="545">
                  <c:v>695.01199999999994</c:v>
                </c:pt>
                <c:pt idx="546">
                  <c:v>693.21</c:v>
                </c:pt>
                <c:pt idx="547">
                  <c:v>691.40800000000002</c:v>
                </c:pt>
                <c:pt idx="548">
                  <c:v>689.70299999999997</c:v>
                </c:pt>
                <c:pt idx="549">
                  <c:v>687.899</c:v>
                </c:pt>
                <c:pt idx="550">
                  <c:v>686.09699999999998</c:v>
                </c:pt>
                <c:pt idx="551">
                  <c:v>684.39400000000001</c:v>
                </c:pt>
                <c:pt idx="552">
                  <c:v>682.59100000000001</c:v>
                </c:pt>
                <c:pt idx="553">
                  <c:v>680.88900000000001</c:v>
                </c:pt>
                <c:pt idx="554">
                  <c:v>679.18299999999999</c:v>
                </c:pt>
                <c:pt idx="555">
                  <c:v>677.47199999999998</c:v>
                </c:pt>
                <c:pt idx="556">
                  <c:v>675.76900000000001</c:v>
                </c:pt>
                <c:pt idx="557">
                  <c:v>674.06600000000003</c:v>
                </c:pt>
                <c:pt idx="558">
                  <c:v>672.36300000000006</c:v>
                </c:pt>
                <c:pt idx="559">
                  <c:v>670.66</c:v>
                </c:pt>
                <c:pt idx="560">
                  <c:v>668.96500000000003</c:v>
                </c:pt>
                <c:pt idx="561">
                  <c:v>667.35199999999998</c:v>
                </c:pt>
                <c:pt idx="562">
                  <c:v>665.649</c:v>
                </c:pt>
                <c:pt idx="563">
                  <c:v>664.04300000000001</c:v>
                </c:pt>
                <c:pt idx="564">
                  <c:v>662.346</c:v>
                </c:pt>
                <c:pt idx="565">
                  <c:v>660.73800000000006</c:v>
                </c:pt>
                <c:pt idx="566">
                  <c:v>659.13400000000001</c:v>
                </c:pt>
                <c:pt idx="567">
                  <c:v>657.44299999999998</c:v>
                </c:pt>
                <c:pt idx="568">
                  <c:v>655.83</c:v>
                </c:pt>
                <c:pt idx="569">
                  <c:v>654.22699999999998</c:v>
                </c:pt>
                <c:pt idx="570">
                  <c:v>652.625</c:v>
                </c:pt>
                <c:pt idx="571">
                  <c:v>651.12</c:v>
                </c:pt>
                <c:pt idx="572">
                  <c:v>649.51900000000001</c:v>
                </c:pt>
                <c:pt idx="573">
                  <c:v>647.91899999999998</c:v>
                </c:pt>
                <c:pt idx="574">
                  <c:v>646.40300000000002</c:v>
                </c:pt>
                <c:pt idx="575">
                  <c:v>644.80899999999997</c:v>
                </c:pt>
                <c:pt idx="576">
                  <c:v>643.298</c:v>
                </c:pt>
                <c:pt idx="577">
                  <c:v>641.70500000000004</c:v>
                </c:pt>
                <c:pt idx="578">
                  <c:v>640.20000000000005</c:v>
                </c:pt>
                <c:pt idx="579">
                  <c:v>638.69000000000005</c:v>
                </c:pt>
                <c:pt idx="580">
                  <c:v>637.1</c:v>
                </c:pt>
                <c:pt idx="581">
                  <c:v>635.59400000000005</c:v>
                </c:pt>
                <c:pt idx="582">
                  <c:v>634.09299999999996</c:v>
                </c:pt>
                <c:pt idx="583">
                  <c:v>632.59100000000001</c:v>
                </c:pt>
                <c:pt idx="584">
                  <c:v>631.08699999999999</c:v>
                </c:pt>
                <c:pt idx="585">
                  <c:v>629.678</c:v>
                </c:pt>
                <c:pt idx="586">
                  <c:v>628.17399999999998</c:v>
                </c:pt>
                <c:pt idx="587">
                  <c:v>626.68499999999995</c:v>
                </c:pt>
                <c:pt idx="588">
                  <c:v>625.27099999999996</c:v>
                </c:pt>
                <c:pt idx="589">
                  <c:v>623.76900000000001</c:v>
                </c:pt>
                <c:pt idx="590">
                  <c:v>622.36500000000001</c:v>
                </c:pt>
                <c:pt idx="591">
                  <c:v>620.86400000000003</c:v>
                </c:pt>
                <c:pt idx="592">
                  <c:v>619.46</c:v>
                </c:pt>
                <c:pt idx="593">
                  <c:v>618.05799999999999</c:v>
                </c:pt>
                <c:pt idx="594">
                  <c:v>616.55799999999999</c:v>
                </c:pt>
                <c:pt idx="595">
                  <c:v>615.15200000000004</c:v>
                </c:pt>
                <c:pt idx="596">
                  <c:v>613.75199999999995</c:v>
                </c:pt>
                <c:pt idx="597">
                  <c:v>612.351</c:v>
                </c:pt>
                <c:pt idx="598">
                  <c:v>610.95000000000005</c:v>
                </c:pt>
                <c:pt idx="599">
                  <c:v>609.54600000000005</c:v>
                </c:pt>
                <c:pt idx="600">
                  <c:v>608.14300000000003</c:v>
                </c:pt>
                <c:pt idx="601">
                  <c:v>606.83600000000001</c:v>
                </c:pt>
                <c:pt idx="602">
                  <c:v>605.43700000000001</c:v>
                </c:pt>
                <c:pt idx="603">
                  <c:v>604.03399999999999</c:v>
                </c:pt>
                <c:pt idx="604">
                  <c:v>602.73199999999997</c:v>
                </c:pt>
                <c:pt idx="605">
                  <c:v>601.33299999999997</c:v>
                </c:pt>
                <c:pt idx="606">
                  <c:v>600.03</c:v>
                </c:pt>
                <c:pt idx="607">
                  <c:v>598.62900000000002</c:v>
                </c:pt>
                <c:pt idx="608">
                  <c:v>597.32299999999998</c:v>
                </c:pt>
                <c:pt idx="609">
                  <c:v>596.01300000000003</c:v>
                </c:pt>
                <c:pt idx="610">
                  <c:v>594.71100000000001</c:v>
                </c:pt>
                <c:pt idx="611">
                  <c:v>593.31799999999998</c:v>
                </c:pt>
                <c:pt idx="612">
                  <c:v>592.01400000000001</c:v>
                </c:pt>
                <c:pt idx="613">
                  <c:v>590.71199999999999</c:v>
                </c:pt>
                <c:pt idx="614">
                  <c:v>589.41099999999994</c:v>
                </c:pt>
                <c:pt idx="615">
                  <c:v>588.11099999999999</c:v>
                </c:pt>
                <c:pt idx="616">
                  <c:v>586.89499999999998</c:v>
                </c:pt>
                <c:pt idx="617">
                  <c:v>585.59400000000005</c:v>
                </c:pt>
                <c:pt idx="618">
                  <c:v>584.29399999999998</c:v>
                </c:pt>
                <c:pt idx="619">
                  <c:v>583.00099999999998</c:v>
                </c:pt>
                <c:pt idx="620">
                  <c:v>581.78899999999999</c:v>
                </c:pt>
                <c:pt idx="621">
                  <c:v>580.48800000000006</c:v>
                </c:pt>
                <c:pt idx="622">
                  <c:v>579.19500000000005</c:v>
                </c:pt>
                <c:pt idx="623">
                  <c:v>577.98400000000004</c:v>
                </c:pt>
                <c:pt idx="624">
                  <c:v>576.779</c:v>
                </c:pt>
                <c:pt idx="625">
                  <c:v>575.47900000000004</c:v>
                </c:pt>
                <c:pt idx="626">
                  <c:v>574.27700000000004</c:v>
                </c:pt>
                <c:pt idx="627">
                  <c:v>573.07500000000005</c:v>
                </c:pt>
                <c:pt idx="628">
                  <c:v>571.77499999999998</c:v>
                </c:pt>
                <c:pt idx="629">
                  <c:v>570.57100000000003</c:v>
                </c:pt>
                <c:pt idx="630">
                  <c:v>569.37</c:v>
                </c:pt>
                <c:pt idx="631">
                  <c:v>568.16700000000003</c:v>
                </c:pt>
                <c:pt idx="632">
                  <c:v>566.96400000000006</c:v>
                </c:pt>
                <c:pt idx="633">
                  <c:v>565.76400000000001</c:v>
                </c:pt>
                <c:pt idx="634">
                  <c:v>564.56100000000004</c:v>
                </c:pt>
                <c:pt idx="635">
                  <c:v>563.36099999999999</c:v>
                </c:pt>
                <c:pt idx="636">
                  <c:v>562.16</c:v>
                </c:pt>
                <c:pt idx="637">
                  <c:v>561.05499999999995</c:v>
                </c:pt>
                <c:pt idx="638">
                  <c:v>559.85400000000004</c:v>
                </c:pt>
                <c:pt idx="639">
                  <c:v>558.654</c:v>
                </c:pt>
                <c:pt idx="640">
                  <c:v>557.54899999999998</c:v>
                </c:pt>
                <c:pt idx="641">
                  <c:v>556.351</c:v>
                </c:pt>
                <c:pt idx="642">
                  <c:v>555.23800000000006</c:v>
                </c:pt>
                <c:pt idx="643">
                  <c:v>554.04700000000003</c:v>
                </c:pt>
                <c:pt idx="644">
                  <c:v>552.93499999999995</c:v>
                </c:pt>
                <c:pt idx="645">
                  <c:v>551.74699999999996</c:v>
                </c:pt>
                <c:pt idx="646">
                  <c:v>550.64200000000005</c:v>
                </c:pt>
                <c:pt idx="647">
                  <c:v>549.53099999999995</c:v>
                </c:pt>
                <c:pt idx="648">
                  <c:v>548.428</c:v>
                </c:pt>
                <c:pt idx="649">
                  <c:v>547.23800000000006</c:v>
                </c:pt>
                <c:pt idx="650">
                  <c:v>546.13400000000001</c:v>
                </c:pt>
                <c:pt idx="651">
                  <c:v>545.03300000000002</c:v>
                </c:pt>
                <c:pt idx="652">
                  <c:v>543.93200000000002</c:v>
                </c:pt>
                <c:pt idx="653">
                  <c:v>542.822</c:v>
                </c:pt>
                <c:pt idx="654">
                  <c:v>541.72699999999998</c:v>
                </c:pt>
                <c:pt idx="655">
                  <c:v>540.62800000000004</c:v>
                </c:pt>
                <c:pt idx="656">
                  <c:v>539.52700000000004</c:v>
                </c:pt>
                <c:pt idx="657">
                  <c:v>538.42700000000002</c:v>
                </c:pt>
                <c:pt idx="658">
                  <c:v>537.41399999999999</c:v>
                </c:pt>
                <c:pt idx="659">
                  <c:v>536.31500000000005</c:v>
                </c:pt>
                <c:pt idx="660">
                  <c:v>535.22299999999996</c:v>
                </c:pt>
                <c:pt idx="661">
                  <c:v>534.12300000000005</c:v>
                </c:pt>
                <c:pt idx="662">
                  <c:v>533.11</c:v>
                </c:pt>
                <c:pt idx="663">
                  <c:v>532.01800000000003</c:v>
                </c:pt>
                <c:pt idx="664">
                  <c:v>531.00699999999995</c:v>
                </c:pt>
                <c:pt idx="665">
                  <c:v>529.91600000000005</c:v>
                </c:pt>
                <c:pt idx="666">
                  <c:v>528.904</c:v>
                </c:pt>
                <c:pt idx="667">
                  <c:v>527.81200000000001</c:v>
                </c:pt>
                <c:pt idx="668">
                  <c:v>526.80100000000004</c:v>
                </c:pt>
                <c:pt idx="669">
                  <c:v>525.79899999999998</c:v>
                </c:pt>
                <c:pt idx="670">
                  <c:v>524.70799999999997</c:v>
                </c:pt>
                <c:pt idx="671">
                  <c:v>523.69899999999996</c:v>
                </c:pt>
                <c:pt idx="672">
                  <c:v>522.697</c:v>
                </c:pt>
                <c:pt idx="673">
                  <c:v>521.69600000000003</c:v>
                </c:pt>
                <c:pt idx="674">
                  <c:v>520.69299999999998</c:v>
                </c:pt>
                <c:pt idx="675">
                  <c:v>519.69200000000001</c:v>
                </c:pt>
                <c:pt idx="676">
                  <c:v>518.68899999999996</c:v>
                </c:pt>
                <c:pt idx="677">
                  <c:v>517.59100000000001</c:v>
                </c:pt>
                <c:pt idx="678">
                  <c:v>516.68700000000001</c:v>
                </c:pt>
                <c:pt idx="679">
                  <c:v>515.68799999999999</c:v>
                </c:pt>
                <c:pt idx="680">
                  <c:v>514.68700000000001</c:v>
                </c:pt>
                <c:pt idx="681">
                  <c:v>513.68700000000001</c:v>
                </c:pt>
                <c:pt idx="682">
                  <c:v>512.68499999999995</c:v>
                </c:pt>
                <c:pt idx="683">
                  <c:v>511.685</c:v>
                </c:pt>
                <c:pt idx="684">
                  <c:v>510.68400000000003</c:v>
                </c:pt>
                <c:pt idx="685">
                  <c:v>509.78</c:v>
                </c:pt>
                <c:pt idx="686">
                  <c:v>508.78</c:v>
                </c:pt>
                <c:pt idx="687">
                  <c:v>507.78199999999998</c:v>
                </c:pt>
                <c:pt idx="688">
                  <c:v>506.87599999999998</c:v>
                </c:pt>
                <c:pt idx="689">
                  <c:v>505.87700000000001</c:v>
                </c:pt>
                <c:pt idx="690">
                  <c:v>504.97399999999999</c:v>
                </c:pt>
                <c:pt idx="691">
                  <c:v>503.976</c:v>
                </c:pt>
                <c:pt idx="692">
                  <c:v>503.07299999999998</c:v>
                </c:pt>
                <c:pt idx="693">
                  <c:v>502.07299999999998</c:v>
                </c:pt>
                <c:pt idx="694">
                  <c:v>501.17</c:v>
                </c:pt>
                <c:pt idx="695">
                  <c:v>500.26</c:v>
                </c:pt>
                <c:pt idx="696">
                  <c:v>499.27</c:v>
                </c:pt>
                <c:pt idx="697">
                  <c:v>498.36700000000002</c:v>
                </c:pt>
                <c:pt idx="698">
                  <c:v>497.45800000000003</c:v>
                </c:pt>
                <c:pt idx="699">
                  <c:v>496.55500000000001</c:v>
                </c:pt>
                <c:pt idx="700">
                  <c:v>495.565</c:v>
                </c:pt>
                <c:pt idx="701">
                  <c:v>494.66300000000001</c:v>
                </c:pt>
                <c:pt idx="702">
                  <c:v>493.76</c:v>
                </c:pt>
                <c:pt idx="703">
                  <c:v>492.85899999999998</c:v>
                </c:pt>
                <c:pt idx="704">
                  <c:v>491.95699999999999</c:v>
                </c:pt>
                <c:pt idx="705">
                  <c:v>491.05799999999999</c:v>
                </c:pt>
                <c:pt idx="706">
                  <c:v>490.15699999999998</c:v>
                </c:pt>
                <c:pt idx="707">
                  <c:v>489.25599999999997</c:v>
                </c:pt>
                <c:pt idx="708">
                  <c:v>488.35399999999998</c:v>
                </c:pt>
                <c:pt idx="709">
                  <c:v>487.45299999999997</c:v>
                </c:pt>
                <c:pt idx="710">
                  <c:v>486.55200000000002</c:v>
                </c:pt>
                <c:pt idx="711">
                  <c:v>485.74</c:v>
                </c:pt>
                <c:pt idx="712">
                  <c:v>484.84</c:v>
                </c:pt>
                <c:pt idx="713">
                  <c:v>483.94900000000001</c:v>
                </c:pt>
                <c:pt idx="714">
                  <c:v>483.04700000000003</c:v>
                </c:pt>
                <c:pt idx="715">
                  <c:v>482.23599999999999</c:v>
                </c:pt>
                <c:pt idx="716">
                  <c:v>481.33600000000001</c:v>
                </c:pt>
                <c:pt idx="717">
                  <c:v>480.44400000000002</c:v>
                </c:pt>
                <c:pt idx="718">
                  <c:v>479.63200000000001</c:v>
                </c:pt>
                <c:pt idx="719">
                  <c:v>478.74299999999999</c:v>
                </c:pt>
                <c:pt idx="720">
                  <c:v>477.93099999999998</c:v>
                </c:pt>
                <c:pt idx="721">
                  <c:v>477.03100000000001</c:v>
                </c:pt>
                <c:pt idx="722">
                  <c:v>476.22800000000001</c:v>
                </c:pt>
                <c:pt idx="723">
                  <c:v>475.339</c:v>
                </c:pt>
                <c:pt idx="724">
                  <c:v>474.52699999999999</c:v>
                </c:pt>
                <c:pt idx="725">
                  <c:v>473.72399999999999</c:v>
                </c:pt>
                <c:pt idx="726">
                  <c:v>472.82499999999999</c:v>
                </c:pt>
                <c:pt idx="727">
                  <c:v>472.02300000000002</c:v>
                </c:pt>
                <c:pt idx="728">
                  <c:v>471.221</c:v>
                </c:pt>
                <c:pt idx="729">
                  <c:v>470.32299999999998</c:v>
                </c:pt>
                <c:pt idx="730">
                  <c:v>469.52100000000002</c:v>
                </c:pt>
                <c:pt idx="731">
                  <c:v>468.71899999999999</c:v>
                </c:pt>
                <c:pt idx="732">
                  <c:v>467.916</c:v>
                </c:pt>
                <c:pt idx="733">
                  <c:v>467.11500000000001</c:v>
                </c:pt>
                <c:pt idx="734">
                  <c:v>466.22</c:v>
                </c:pt>
                <c:pt idx="735">
                  <c:v>465.41399999999999</c:v>
                </c:pt>
                <c:pt idx="736">
                  <c:v>464.61500000000001</c:v>
                </c:pt>
                <c:pt idx="737">
                  <c:v>463.81200000000001</c:v>
                </c:pt>
                <c:pt idx="738">
                  <c:v>463.012</c:v>
                </c:pt>
                <c:pt idx="739">
                  <c:v>462.21100000000001</c:v>
                </c:pt>
                <c:pt idx="740">
                  <c:v>461.411</c:v>
                </c:pt>
                <c:pt idx="741">
                  <c:v>460.60899999999998</c:v>
                </c:pt>
                <c:pt idx="742">
                  <c:v>459.80900000000003</c:v>
                </c:pt>
                <c:pt idx="743">
                  <c:v>459.096</c:v>
                </c:pt>
                <c:pt idx="744">
                  <c:v>458.30399999999997</c:v>
                </c:pt>
                <c:pt idx="745">
                  <c:v>457.50299999999999</c:v>
                </c:pt>
                <c:pt idx="746">
                  <c:v>456.70299999999997</c:v>
                </c:pt>
                <c:pt idx="747">
                  <c:v>455.90199999999999</c:v>
                </c:pt>
                <c:pt idx="748">
                  <c:v>455.19</c:v>
                </c:pt>
                <c:pt idx="749">
                  <c:v>454.399</c:v>
                </c:pt>
                <c:pt idx="750">
                  <c:v>453.6</c:v>
                </c:pt>
                <c:pt idx="751">
                  <c:v>452.887</c:v>
                </c:pt>
                <c:pt idx="752">
                  <c:v>452.09699999999998</c:v>
                </c:pt>
                <c:pt idx="753">
                  <c:v>451.29700000000003</c:v>
                </c:pt>
                <c:pt idx="754">
                  <c:v>450.58499999999998</c:v>
                </c:pt>
                <c:pt idx="755">
                  <c:v>449.79199999999997</c:v>
                </c:pt>
                <c:pt idx="756">
                  <c:v>449.08199999999999</c:v>
                </c:pt>
                <c:pt idx="757">
                  <c:v>448.29199999999997</c:v>
                </c:pt>
                <c:pt idx="758">
                  <c:v>447.58</c:v>
                </c:pt>
                <c:pt idx="759">
                  <c:v>446.78899999999999</c:v>
                </c:pt>
                <c:pt idx="760">
                  <c:v>446.07799999999997</c:v>
                </c:pt>
                <c:pt idx="761">
                  <c:v>445.28899999999999</c:v>
                </c:pt>
                <c:pt idx="762">
                  <c:v>444.58600000000001</c:v>
                </c:pt>
                <c:pt idx="763">
                  <c:v>443.87599999999998</c:v>
                </c:pt>
                <c:pt idx="764">
                  <c:v>443.08499999999998</c:v>
                </c:pt>
                <c:pt idx="765">
                  <c:v>442.38299999999998</c:v>
                </c:pt>
                <c:pt idx="766">
                  <c:v>441.67399999999998</c:v>
                </c:pt>
                <c:pt idx="767">
                  <c:v>440.88400000000001</c:v>
                </c:pt>
                <c:pt idx="768">
                  <c:v>440.18200000000002</c:v>
                </c:pt>
                <c:pt idx="769">
                  <c:v>439.47300000000001</c:v>
                </c:pt>
                <c:pt idx="770">
                  <c:v>438.77</c:v>
                </c:pt>
                <c:pt idx="771">
                  <c:v>438.07</c:v>
                </c:pt>
                <c:pt idx="772">
                  <c:v>437.28100000000001</c:v>
                </c:pt>
                <c:pt idx="773">
                  <c:v>436.57799999999997</c:v>
                </c:pt>
                <c:pt idx="774">
                  <c:v>435.87599999999998</c:v>
                </c:pt>
                <c:pt idx="775">
                  <c:v>435.17899999999997</c:v>
                </c:pt>
                <c:pt idx="776">
                  <c:v>434.47500000000002</c:v>
                </c:pt>
                <c:pt idx="777">
                  <c:v>433.77499999999998</c:v>
                </c:pt>
                <c:pt idx="778">
                  <c:v>433.07400000000001</c:v>
                </c:pt>
                <c:pt idx="779">
                  <c:v>432.37299999999999</c:v>
                </c:pt>
                <c:pt idx="780">
                  <c:v>431.673</c:v>
                </c:pt>
                <c:pt idx="781">
                  <c:v>430.97199999999998</c:v>
                </c:pt>
                <c:pt idx="782">
                  <c:v>430.27199999999999</c:v>
                </c:pt>
                <c:pt idx="783">
                  <c:v>429.57100000000003</c:v>
                </c:pt>
                <c:pt idx="784">
                  <c:v>428.87099999999998</c:v>
                </c:pt>
                <c:pt idx="785">
                  <c:v>427.02600000000001</c:v>
                </c:pt>
                <c:pt idx="786">
                  <c:v>423.69799999999998</c:v>
                </c:pt>
                <c:pt idx="787">
                  <c:v>420.44499999999999</c:v>
                </c:pt>
                <c:pt idx="788">
                  <c:v>417.18799999999999</c:v>
                </c:pt>
                <c:pt idx="789">
                  <c:v>414.01600000000002</c:v>
                </c:pt>
                <c:pt idx="790">
                  <c:v>410.94</c:v>
                </c:pt>
                <c:pt idx="791">
                  <c:v>407.78199999999998</c:v>
                </c:pt>
                <c:pt idx="792">
                  <c:v>404.79899999999998</c:v>
                </c:pt>
                <c:pt idx="793">
                  <c:v>401.72899999999998</c:v>
                </c:pt>
                <c:pt idx="794">
                  <c:v>398.84199999999998</c:v>
                </c:pt>
                <c:pt idx="795">
                  <c:v>395.87400000000002</c:v>
                </c:pt>
                <c:pt idx="796">
                  <c:v>392.995</c:v>
                </c:pt>
                <c:pt idx="797">
                  <c:v>390.20499999999998</c:v>
                </c:pt>
                <c:pt idx="798">
                  <c:v>387.42700000000002</c:v>
                </c:pt>
                <c:pt idx="799">
                  <c:v>384.64</c:v>
                </c:pt>
                <c:pt idx="800">
                  <c:v>381.94900000000001</c:v>
                </c:pt>
                <c:pt idx="801">
                  <c:v>379.26499999999999</c:v>
                </c:pt>
                <c:pt idx="802">
                  <c:v>376.58100000000002</c:v>
                </c:pt>
                <c:pt idx="803">
                  <c:v>373.99299999999999</c:v>
                </c:pt>
                <c:pt idx="804">
                  <c:v>371.40499999999997</c:v>
                </c:pt>
                <c:pt idx="805">
                  <c:v>368.90600000000001</c:v>
                </c:pt>
                <c:pt idx="806">
                  <c:v>366.41699999999997</c:v>
                </c:pt>
                <c:pt idx="807">
                  <c:v>363.92899999999997</c:v>
                </c:pt>
                <c:pt idx="808">
                  <c:v>361.44799999999998</c:v>
                </c:pt>
                <c:pt idx="809">
                  <c:v>359.04500000000002</c:v>
                </c:pt>
                <c:pt idx="810">
                  <c:v>356.65499999999997</c:v>
                </c:pt>
                <c:pt idx="811">
                  <c:v>354.36</c:v>
                </c:pt>
                <c:pt idx="812">
                  <c:v>352.05700000000002</c:v>
                </c:pt>
                <c:pt idx="813">
                  <c:v>349.76400000000001</c:v>
                </c:pt>
                <c:pt idx="814">
                  <c:v>347.476</c:v>
                </c:pt>
                <c:pt idx="815">
                  <c:v>345.27100000000002</c:v>
                </c:pt>
                <c:pt idx="816">
                  <c:v>343.07400000000001</c:v>
                </c:pt>
                <c:pt idx="817">
                  <c:v>340.88</c:v>
                </c:pt>
                <c:pt idx="818">
                  <c:v>338.779</c:v>
                </c:pt>
                <c:pt idx="819">
                  <c:v>336.67700000000002</c:v>
                </c:pt>
                <c:pt idx="820">
                  <c:v>334.57900000000001</c:v>
                </c:pt>
                <c:pt idx="821">
                  <c:v>332.49200000000002</c:v>
                </c:pt>
                <c:pt idx="822">
                  <c:v>330.48399999999998</c:v>
                </c:pt>
                <c:pt idx="823">
                  <c:v>328.48599999999999</c:v>
                </c:pt>
                <c:pt idx="824">
                  <c:v>326.48700000000002</c:v>
                </c:pt>
                <c:pt idx="825">
                  <c:v>324.48899999999998</c:v>
                </c:pt>
                <c:pt idx="826">
                  <c:v>322.577</c:v>
                </c:pt>
                <c:pt idx="827">
                  <c:v>320.67599999999999</c:v>
                </c:pt>
                <c:pt idx="828">
                  <c:v>318.77699999999999</c:v>
                </c:pt>
                <c:pt idx="829">
                  <c:v>316.87700000000001</c:v>
                </c:pt>
                <c:pt idx="830">
                  <c:v>314.98599999999999</c:v>
                </c:pt>
                <c:pt idx="831">
                  <c:v>313.17500000000001</c:v>
                </c:pt>
                <c:pt idx="832">
                  <c:v>311.37299999999999</c:v>
                </c:pt>
                <c:pt idx="833">
                  <c:v>309.572</c:v>
                </c:pt>
                <c:pt idx="834">
                  <c:v>307.77199999999999</c:v>
                </c:pt>
                <c:pt idx="835">
                  <c:v>306.07100000000003</c:v>
                </c:pt>
                <c:pt idx="836">
                  <c:v>304.35899999999998</c:v>
                </c:pt>
                <c:pt idx="837">
                  <c:v>302.57</c:v>
                </c:pt>
                <c:pt idx="838">
                  <c:v>300.95499999999998</c:v>
                </c:pt>
                <c:pt idx="839">
                  <c:v>299.255</c:v>
                </c:pt>
                <c:pt idx="840">
                  <c:v>297.56400000000002</c:v>
                </c:pt>
                <c:pt idx="841">
                  <c:v>295.928</c:v>
                </c:pt>
                <c:pt idx="842">
                  <c:v>294.346</c:v>
                </c:pt>
                <c:pt idx="843">
                  <c:v>292.745</c:v>
                </c:pt>
                <c:pt idx="844">
                  <c:v>291.142</c:v>
                </c:pt>
                <c:pt idx="845">
                  <c:v>289.54000000000002</c:v>
                </c:pt>
                <c:pt idx="846">
                  <c:v>288.03500000000003</c:v>
                </c:pt>
                <c:pt idx="847">
                  <c:v>286.52199999999999</c:v>
                </c:pt>
                <c:pt idx="848">
                  <c:v>285.01799999999997</c:v>
                </c:pt>
                <c:pt idx="849">
                  <c:v>283.51299999999998</c:v>
                </c:pt>
                <c:pt idx="850">
                  <c:v>282.01</c:v>
                </c:pt>
                <c:pt idx="851">
                  <c:v>280.505</c:v>
                </c:pt>
                <c:pt idx="852">
                  <c:v>279.101</c:v>
                </c:pt>
                <c:pt idx="853">
                  <c:v>277.60199999999998</c:v>
                </c:pt>
                <c:pt idx="854">
                  <c:v>276.19499999999999</c:v>
                </c:pt>
                <c:pt idx="855">
                  <c:v>274.79199999999997</c:v>
                </c:pt>
                <c:pt idx="856">
                  <c:v>273.38799999999998</c:v>
                </c:pt>
                <c:pt idx="857">
                  <c:v>271.98500000000001</c:v>
                </c:pt>
                <c:pt idx="858">
                  <c:v>270.58199999999999</c:v>
                </c:pt>
                <c:pt idx="859">
                  <c:v>269.27600000000001</c:v>
                </c:pt>
                <c:pt idx="860">
                  <c:v>267.96300000000002</c:v>
                </c:pt>
                <c:pt idx="861">
                  <c:v>266.56900000000002</c:v>
                </c:pt>
                <c:pt idx="862">
                  <c:v>265.26</c:v>
                </c:pt>
                <c:pt idx="863">
                  <c:v>263.96100000000001</c:v>
                </c:pt>
                <c:pt idx="864">
                  <c:v>262.65800000000002</c:v>
                </c:pt>
                <c:pt idx="865">
                  <c:v>261.44099999999997</c:v>
                </c:pt>
                <c:pt idx="866">
                  <c:v>260.13900000000001</c:v>
                </c:pt>
                <c:pt idx="867">
                  <c:v>258.93200000000002</c:v>
                </c:pt>
                <c:pt idx="868">
                  <c:v>257.63099999999997</c:v>
                </c:pt>
                <c:pt idx="869">
                  <c:v>256.42399999999998</c:v>
                </c:pt>
                <c:pt idx="870">
                  <c:v>255.21700000000001</c:v>
                </c:pt>
                <c:pt idx="871">
                  <c:v>254.01400000000001</c:v>
                </c:pt>
                <c:pt idx="872">
                  <c:v>252.81100000000001</c:v>
                </c:pt>
                <c:pt idx="873">
                  <c:v>251.608</c:v>
                </c:pt>
                <c:pt idx="874">
                  <c:v>250.405</c:v>
                </c:pt>
                <c:pt idx="875">
                  <c:v>249.298</c:v>
                </c:pt>
                <c:pt idx="876">
                  <c:v>248.09800000000001</c:v>
                </c:pt>
                <c:pt idx="877">
                  <c:v>246.99299999999999</c:v>
                </c:pt>
                <c:pt idx="878">
                  <c:v>245.881</c:v>
                </c:pt>
                <c:pt idx="879">
                  <c:v>244.68899999999999</c:v>
                </c:pt>
                <c:pt idx="880">
                  <c:v>243.58500000000001</c:v>
                </c:pt>
                <c:pt idx="881">
                  <c:v>242.48099999999999</c:v>
                </c:pt>
                <c:pt idx="882">
                  <c:v>241.465</c:v>
                </c:pt>
                <c:pt idx="883">
                  <c:v>240.363</c:v>
                </c:pt>
                <c:pt idx="884">
                  <c:v>239.27</c:v>
                </c:pt>
                <c:pt idx="885">
                  <c:v>238.255</c:v>
                </c:pt>
                <c:pt idx="886">
                  <c:v>237.15299999999999</c:v>
                </c:pt>
                <c:pt idx="887">
                  <c:v>236.148</c:v>
                </c:pt>
                <c:pt idx="888">
                  <c:v>235.05600000000001</c:v>
                </c:pt>
                <c:pt idx="889">
                  <c:v>234.041</c:v>
                </c:pt>
                <c:pt idx="890">
                  <c:v>233.036</c:v>
                </c:pt>
                <c:pt idx="891">
                  <c:v>232.03200000000001</c:v>
                </c:pt>
                <c:pt idx="892">
                  <c:v>231.02799999999999</c:v>
                </c:pt>
                <c:pt idx="893">
                  <c:v>230.02600000000001</c:v>
                </c:pt>
                <c:pt idx="894">
                  <c:v>229.10900000000001</c:v>
                </c:pt>
                <c:pt idx="895">
                  <c:v>228.11699999999999</c:v>
                </c:pt>
                <c:pt idx="896">
                  <c:v>227.114</c:v>
                </c:pt>
                <c:pt idx="897">
                  <c:v>226.19499999999999</c:v>
                </c:pt>
                <c:pt idx="898">
                  <c:v>225.20500000000001</c:v>
                </c:pt>
                <c:pt idx="899">
                  <c:v>224.30199999999999</c:v>
                </c:pt>
                <c:pt idx="900">
                  <c:v>223.387</c:v>
                </c:pt>
                <c:pt idx="901">
                  <c:v>222.39400000000001</c:v>
                </c:pt>
                <c:pt idx="902">
                  <c:v>221.49</c:v>
                </c:pt>
                <c:pt idx="903">
                  <c:v>220.58600000000001</c:v>
                </c:pt>
                <c:pt idx="904">
                  <c:v>219.678</c:v>
                </c:pt>
                <c:pt idx="905">
                  <c:v>218.77199999999999</c:v>
                </c:pt>
                <c:pt idx="906">
                  <c:v>217.875</c:v>
                </c:pt>
                <c:pt idx="907">
                  <c:v>217.059</c:v>
                </c:pt>
                <c:pt idx="908">
                  <c:v>216.15700000000001</c:v>
                </c:pt>
                <c:pt idx="909">
                  <c:v>215.262</c:v>
                </c:pt>
                <c:pt idx="910">
                  <c:v>214.447</c:v>
                </c:pt>
                <c:pt idx="911">
                  <c:v>213.54599999999999</c:v>
                </c:pt>
                <c:pt idx="912">
                  <c:v>212.74</c:v>
                </c:pt>
                <c:pt idx="913">
                  <c:v>211.84800000000001</c:v>
                </c:pt>
                <c:pt idx="914">
                  <c:v>211.03399999999999</c:v>
                </c:pt>
                <c:pt idx="915">
                  <c:v>210.22800000000001</c:v>
                </c:pt>
                <c:pt idx="916">
                  <c:v>209.42400000000001</c:v>
                </c:pt>
                <c:pt idx="917">
                  <c:v>208.62200000000001</c:v>
                </c:pt>
                <c:pt idx="918">
                  <c:v>207.81700000000001</c:v>
                </c:pt>
                <c:pt idx="919">
                  <c:v>207.01400000000001</c:v>
                </c:pt>
                <c:pt idx="920">
                  <c:v>206.21199999999999</c:v>
                </c:pt>
                <c:pt idx="921">
                  <c:v>205.40899999999999</c:v>
                </c:pt>
                <c:pt idx="922">
                  <c:v>204.60599999999999</c:v>
                </c:pt>
                <c:pt idx="923">
                  <c:v>203.804</c:v>
                </c:pt>
                <c:pt idx="924">
                  <c:v>203.08600000000001</c:v>
                </c:pt>
                <c:pt idx="925">
                  <c:v>202.29499999999999</c:v>
                </c:pt>
                <c:pt idx="926">
                  <c:v>201.49299999999999</c:v>
                </c:pt>
                <c:pt idx="927">
                  <c:v>200.78800000000001</c:v>
                </c:pt>
                <c:pt idx="928">
                  <c:v>199.98599999999999</c:v>
                </c:pt>
                <c:pt idx="929">
                  <c:v>199.28200000000001</c:v>
                </c:pt>
                <c:pt idx="930">
                  <c:v>198.56899999999999</c:v>
                </c:pt>
                <c:pt idx="931">
                  <c:v>197.77799999999999</c:v>
                </c:pt>
                <c:pt idx="932">
                  <c:v>197.07400000000001</c:v>
                </c:pt>
                <c:pt idx="933">
                  <c:v>196.37100000000001</c:v>
                </c:pt>
                <c:pt idx="934">
                  <c:v>195.65700000000001</c:v>
                </c:pt>
                <c:pt idx="935">
                  <c:v>194.952</c:v>
                </c:pt>
                <c:pt idx="936">
                  <c:v>194.249</c:v>
                </c:pt>
                <c:pt idx="937">
                  <c:v>193.54599999999999</c:v>
                </c:pt>
                <c:pt idx="938">
                  <c:v>192.84399999999999</c:v>
                </c:pt>
                <c:pt idx="939">
                  <c:v>192.14099999999999</c:v>
                </c:pt>
                <c:pt idx="940">
                  <c:v>191.44900000000001</c:v>
                </c:pt>
                <c:pt idx="941">
                  <c:v>190.74600000000001</c:v>
                </c:pt>
                <c:pt idx="942">
                  <c:v>190.13</c:v>
                </c:pt>
                <c:pt idx="943">
                  <c:v>189.43</c:v>
                </c:pt>
                <c:pt idx="944">
                  <c:v>188.739</c:v>
                </c:pt>
                <c:pt idx="945">
                  <c:v>188.12299999999999</c:v>
                </c:pt>
                <c:pt idx="946">
                  <c:v>187.43299999999999</c:v>
                </c:pt>
                <c:pt idx="947">
                  <c:v>186.81700000000001</c:v>
                </c:pt>
                <c:pt idx="948">
                  <c:v>186.12700000000001</c:v>
                </c:pt>
                <c:pt idx="949">
                  <c:v>185.51400000000001</c:v>
                </c:pt>
                <c:pt idx="950">
                  <c:v>184.9</c:v>
                </c:pt>
                <c:pt idx="951">
                  <c:v>184.21100000000001</c:v>
                </c:pt>
                <c:pt idx="952">
                  <c:v>183.60599999999999</c:v>
                </c:pt>
                <c:pt idx="953">
                  <c:v>183.00200000000001</c:v>
                </c:pt>
                <c:pt idx="954">
                  <c:v>182.31299999999999</c:v>
                </c:pt>
                <c:pt idx="955">
                  <c:v>181.70099999999999</c:v>
                </c:pt>
                <c:pt idx="956">
                  <c:v>181.096</c:v>
                </c:pt>
                <c:pt idx="957">
                  <c:v>180.49199999999999</c:v>
                </c:pt>
                <c:pt idx="958">
                  <c:v>179.94</c:v>
                </c:pt>
                <c:pt idx="959">
                  <c:v>179.286</c:v>
                </c:pt>
                <c:pt idx="960">
                  <c:v>178.68299999999999</c:v>
                </c:pt>
                <c:pt idx="961">
                  <c:v>178.08199999999999</c:v>
                </c:pt>
                <c:pt idx="962">
                  <c:v>177.48</c:v>
                </c:pt>
                <c:pt idx="963">
                  <c:v>176.97300000000001</c:v>
                </c:pt>
                <c:pt idx="964">
                  <c:v>176.374</c:v>
                </c:pt>
                <c:pt idx="965">
                  <c:v>175.774</c:v>
                </c:pt>
                <c:pt idx="966">
                  <c:v>175.172</c:v>
                </c:pt>
                <c:pt idx="967">
                  <c:v>174.655</c:v>
                </c:pt>
                <c:pt idx="968">
                  <c:v>174.066</c:v>
                </c:pt>
                <c:pt idx="969">
                  <c:v>173.46600000000001</c:v>
                </c:pt>
                <c:pt idx="970">
                  <c:v>172.96</c:v>
                </c:pt>
                <c:pt idx="971">
                  <c:v>172.36099999999999</c:v>
                </c:pt>
                <c:pt idx="972">
                  <c:v>171.85499999999999</c:v>
                </c:pt>
                <c:pt idx="973">
                  <c:v>171.25700000000001</c:v>
                </c:pt>
                <c:pt idx="974">
                  <c:v>170.75200000000001</c:v>
                </c:pt>
                <c:pt idx="975">
                  <c:v>170.239</c:v>
                </c:pt>
                <c:pt idx="976">
                  <c:v>169.65</c:v>
                </c:pt>
                <c:pt idx="977">
                  <c:v>169.136</c:v>
                </c:pt>
                <c:pt idx="978">
                  <c:v>168.63200000000001</c:v>
                </c:pt>
                <c:pt idx="979">
                  <c:v>168.04499999999999</c:v>
                </c:pt>
                <c:pt idx="980">
                  <c:v>167.541</c:v>
                </c:pt>
                <c:pt idx="981">
                  <c:v>167.029</c:v>
                </c:pt>
                <c:pt idx="982">
                  <c:v>166.52799999999999</c:v>
                </c:pt>
                <c:pt idx="983">
                  <c:v>166.023</c:v>
                </c:pt>
                <c:pt idx="984">
                  <c:v>165.434</c:v>
                </c:pt>
                <c:pt idx="985">
                  <c:v>164.93199999999999</c:v>
                </c:pt>
                <c:pt idx="986">
                  <c:v>164.428</c:v>
                </c:pt>
                <c:pt idx="987">
                  <c:v>163.92699999999999</c:v>
                </c:pt>
                <c:pt idx="988">
                  <c:v>163.42400000000001</c:v>
                </c:pt>
                <c:pt idx="989">
                  <c:v>162.922</c:v>
                </c:pt>
                <c:pt idx="990">
                  <c:v>162.506</c:v>
                </c:pt>
                <c:pt idx="991">
                  <c:v>162.005</c:v>
                </c:pt>
                <c:pt idx="992">
                  <c:v>161.50899999999999</c:v>
                </c:pt>
                <c:pt idx="993">
                  <c:v>161.00299999999999</c:v>
                </c:pt>
                <c:pt idx="994">
                  <c:v>160.50899999999999</c:v>
                </c:pt>
                <c:pt idx="995">
                  <c:v>160.00800000000001</c:v>
                </c:pt>
                <c:pt idx="996">
                  <c:v>159.59299999999999</c:v>
                </c:pt>
                <c:pt idx="997">
                  <c:v>159.09399999999999</c:v>
                </c:pt>
                <c:pt idx="998">
                  <c:v>158.60400000000001</c:v>
                </c:pt>
                <c:pt idx="999">
                  <c:v>158.18700000000001</c:v>
                </c:pt>
                <c:pt idx="1000">
                  <c:v>157.68799999999999</c:v>
                </c:pt>
                <c:pt idx="1001">
                  <c:v>157.197</c:v>
                </c:pt>
                <c:pt idx="1002">
                  <c:v>156.78299999999999</c:v>
                </c:pt>
                <c:pt idx="1003">
                  <c:v>156.28299999999999</c:v>
                </c:pt>
                <c:pt idx="1004">
                  <c:v>155.87899999999999</c:v>
                </c:pt>
                <c:pt idx="1005">
                  <c:v>155.38</c:v>
                </c:pt>
                <c:pt idx="1006">
                  <c:v>154.97499999999999</c:v>
                </c:pt>
                <c:pt idx="1007">
                  <c:v>154.48699999999999</c:v>
                </c:pt>
                <c:pt idx="1008">
                  <c:v>154.07300000000001</c:v>
                </c:pt>
                <c:pt idx="1009">
                  <c:v>153.58600000000001</c:v>
                </c:pt>
                <c:pt idx="1010">
                  <c:v>153.16999999999999</c:v>
                </c:pt>
                <c:pt idx="1011">
                  <c:v>152.75399999999999</c:v>
                </c:pt>
                <c:pt idx="1012">
                  <c:v>152.28100000000001</c:v>
                </c:pt>
                <c:pt idx="1013">
                  <c:v>151.86799999999999</c:v>
                </c:pt>
                <c:pt idx="1014">
                  <c:v>151.46600000000001</c:v>
                </c:pt>
                <c:pt idx="1015">
                  <c:v>151.06200000000001</c:v>
                </c:pt>
                <c:pt idx="1016">
                  <c:v>150.57599999999999</c:v>
                </c:pt>
                <c:pt idx="1017">
                  <c:v>150.16200000000001</c:v>
                </c:pt>
                <c:pt idx="1018">
                  <c:v>149.75899999999999</c:v>
                </c:pt>
                <c:pt idx="1019">
                  <c:v>149.358</c:v>
                </c:pt>
                <c:pt idx="1020">
                  <c:v>148.95599999999999</c:v>
                </c:pt>
                <c:pt idx="1021">
                  <c:v>148.554</c:v>
                </c:pt>
                <c:pt idx="1022">
                  <c:v>148.15199999999999</c:v>
                </c:pt>
                <c:pt idx="1023">
                  <c:v>147.66499999999999</c:v>
                </c:pt>
                <c:pt idx="1024">
                  <c:v>147.25299999999999</c:v>
                </c:pt>
                <c:pt idx="1025">
                  <c:v>146.85</c:v>
                </c:pt>
                <c:pt idx="1026">
                  <c:v>146.44800000000001</c:v>
                </c:pt>
                <c:pt idx="1027">
                  <c:v>146.04499999999999</c:v>
                </c:pt>
                <c:pt idx="1028">
                  <c:v>145.72900000000001</c:v>
                </c:pt>
                <c:pt idx="1029">
                  <c:v>145.339</c:v>
                </c:pt>
                <c:pt idx="1030">
                  <c:v>144.93899999999999</c:v>
                </c:pt>
                <c:pt idx="1031">
                  <c:v>144.53899999999999</c:v>
                </c:pt>
                <c:pt idx="1032">
                  <c:v>144.13399999999999</c:v>
                </c:pt>
                <c:pt idx="1033">
                  <c:v>143.73599999999999</c:v>
                </c:pt>
                <c:pt idx="1034">
                  <c:v>143.33600000000001</c:v>
                </c:pt>
                <c:pt idx="1035">
                  <c:v>142.935</c:v>
                </c:pt>
                <c:pt idx="1036">
                  <c:v>142.63</c:v>
                </c:pt>
                <c:pt idx="1037">
                  <c:v>142.23099999999999</c:v>
                </c:pt>
                <c:pt idx="1038">
                  <c:v>141.828</c:v>
                </c:pt>
                <c:pt idx="1039">
                  <c:v>141.429</c:v>
                </c:pt>
                <c:pt idx="1040">
                  <c:v>141.124</c:v>
                </c:pt>
                <c:pt idx="1041">
                  <c:v>140.72499999999999</c:v>
                </c:pt>
                <c:pt idx="1042">
                  <c:v>140.32400000000001</c:v>
                </c:pt>
                <c:pt idx="1043">
                  <c:v>140.01900000000001</c:v>
                </c:pt>
                <c:pt idx="1044">
                  <c:v>139.62100000000001</c:v>
                </c:pt>
                <c:pt idx="1045">
                  <c:v>139.22</c:v>
                </c:pt>
                <c:pt idx="1046">
                  <c:v>138.91499999999999</c:v>
                </c:pt>
                <c:pt idx="1047">
                  <c:v>138.517</c:v>
                </c:pt>
                <c:pt idx="1048">
                  <c:v>138.21299999999999</c:v>
                </c:pt>
                <c:pt idx="1049">
                  <c:v>137.815</c:v>
                </c:pt>
                <c:pt idx="1050">
                  <c:v>137.499</c:v>
                </c:pt>
                <c:pt idx="1051">
                  <c:v>137.11000000000001</c:v>
                </c:pt>
                <c:pt idx="1052">
                  <c:v>136.79599999999999</c:v>
                </c:pt>
                <c:pt idx="1053">
                  <c:v>136.40799999999999</c:v>
                </c:pt>
                <c:pt idx="1054">
                  <c:v>136.124</c:v>
                </c:pt>
                <c:pt idx="1055">
                  <c:v>135.70400000000001</c:v>
                </c:pt>
                <c:pt idx="1056">
                  <c:v>135.40199999999999</c:v>
                </c:pt>
                <c:pt idx="1057">
                  <c:v>135.08799999999999</c:v>
                </c:pt>
                <c:pt idx="1058">
                  <c:v>134.70099999999999</c:v>
                </c:pt>
                <c:pt idx="1059">
                  <c:v>134.387</c:v>
                </c:pt>
                <c:pt idx="1060">
                  <c:v>133.999</c:v>
                </c:pt>
                <c:pt idx="1061">
                  <c:v>133.69499999999999</c:v>
                </c:pt>
                <c:pt idx="1062">
                  <c:v>133.38200000000001</c:v>
                </c:pt>
                <c:pt idx="1063">
                  <c:v>133.08000000000001</c:v>
                </c:pt>
                <c:pt idx="1064">
                  <c:v>132.69300000000001</c:v>
                </c:pt>
                <c:pt idx="1065">
                  <c:v>132.39099999999999</c:v>
                </c:pt>
                <c:pt idx="1066">
                  <c:v>132.07900000000001</c:v>
                </c:pt>
                <c:pt idx="1067">
                  <c:v>131.69200000000001</c:v>
                </c:pt>
                <c:pt idx="1068">
                  <c:v>131.38800000000001</c:v>
                </c:pt>
                <c:pt idx="1069">
                  <c:v>131.08699999999999</c:v>
                </c:pt>
                <c:pt idx="1070">
                  <c:v>130.774</c:v>
                </c:pt>
                <c:pt idx="1071">
                  <c:v>130.471</c:v>
                </c:pt>
                <c:pt idx="1072">
                  <c:v>130.16999999999999</c:v>
                </c:pt>
                <c:pt idx="1073">
                  <c:v>129.78399999999999</c:v>
                </c:pt>
                <c:pt idx="1074">
                  <c:v>129.482</c:v>
                </c:pt>
                <c:pt idx="1075">
                  <c:v>129.18</c:v>
                </c:pt>
                <c:pt idx="1076">
                  <c:v>128.87799999999999</c:v>
                </c:pt>
                <c:pt idx="1077">
                  <c:v>128.577</c:v>
                </c:pt>
                <c:pt idx="1078">
                  <c:v>128.27600000000001</c:v>
                </c:pt>
                <c:pt idx="1079">
                  <c:v>127.964</c:v>
                </c:pt>
                <c:pt idx="1080">
                  <c:v>127.663</c:v>
                </c:pt>
                <c:pt idx="1081">
                  <c:v>127.361</c:v>
                </c:pt>
                <c:pt idx="1082">
                  <c:v>127.059</c:v>
                </c:pt>
                <c:pt idx="1083">
                  <c:v>126.758</c:v>
                </c:pt>
                <c:pt idx="1084">
                  <c:v>126.458</c:v>
                </c:pt>
                <c:pt idx="1085">
                  <c:v>126.15600000000001</c:v>
                </c:pt>
                <c:pt idx="1086">
                  <c:v>125.85599999999999</c:v>
                </c:pt>
                <c:pt idx="1087">
                  <c:v>125.566</c:v>
                </c:pt>
                <c:pt idx="1088">
                  <c:v>125.26600000000001</c:v>
                </c:pt>
                <c:pt idx="1089">
                  <c:v>124.965</c:v>
                </c:pt>
                <c:pt idx="1090">
                  <c:v>124.664</c:v>
                </c:pt>
                <c:pt idx="1091">
                  <c:v>124.363</c:v>
                </c:pt>
                <c:pt idx="1092">
                  <c:v>124.14700000000001</c:v>
                </c:pt>
                <c:pt idx="1093">
                  <c:v>123.848</c:v>
                </c:pt>
                <c:pt idx="1094">
                  <c:v>123.548</c:v>
                </c:pt>
                <c:pt idx="1095">
                  <c:v>123.247</c:v>
                </c:pt>
                <c:pt idx="1096">
                  <c:v>122.95699999999999</c:v>
                </c:pt>
                <c:pt idx="1097">
                  <c:v>122.658</c:v>
                </c:pt>
                <c:pt idx="1098">
                  <c:v>122.44</c:v>
                </c:pt>
                <c:pt idx="1099">
                  <c:v>122.142</c:v>
                </c:pt>
                <c:pt idx="1100">
                  <c:v>121.842</c:v>
                </c:pt>
                <c:pt idx="1101">
                  <c:v>121.548</c:v>
                </c:pt>
                <c:pt idx="1102">
                  <c:v>121.336</c:v>
                </c:pt>
                <c:pt idx="1103">
                  <c:v>121.039</c:v>
                </c:pt>
                <c:pt idx="1104">
                  <c:v>120.75</c:v>
                </c:pt>
                <c:pt idx="1105">
                  <c:v>120.449</c:v>
                </c:pt>
                <c:pt idx="1106">
                  <c:v>120.23399999999999</c:v>
                </c:pt>
                <c:pt idx="1107">
                  <c:v>119.934</c:v>
                </c:pt>
                <c:pt idx="1108">
                  <c:v>119.646</c:v>
                </c:pt>
                <c:pt idx="1109">
                  <c:v>119.43</c:v>
                </c:pt>
                <c:pt idx="1110">
                  <c:v>119.13200000000001</c:v>
                </c:pt>
                <c:pt idx="1111">
                  <c:v>118.843</c:v>
                </c:pt>
                <c:pt idx="1112">
                  <c:v>118.628</c:v>
                </c:pt>
                <c:pt idx="1113">
                  <c:v>118.34</c:v>
                </c:pt>
                <c:pt idx="1114">
                  <c:v>118.125</c:v>
                </c:pt>
                <c:pt idx="1115">
                  <c:v>117.82599999999999</c:v>
                </c:pt>
                <c:pt idx="1116">
                  <c:v>117.622</c:v>
                </c:pt>
                <c:pt idx="1117">
                  <c:v>117.324</c:v>
                </c:pt>
                <c:pt idx="1118">
                  <c:v>117.036</c:v>
                </c:pt>
                <c:pt idx="1119">
                  <c:v>116.821</c:v>
                </c:pt>
                <c:pt idx="1120">
                  <c:v>116.535</c:v>
                </c:pt>
                <c:pt idx="1121">
                  <c:v>116.319</c:v>
                </c:pt>
                <c:pt idx="1122">
                  <c:v>116.033</c:v>
                </c:pt>
                <c:pt idx="1123">
                  <c:v>115.818</c:v>
                </c:pt>
                <c:pt idx="1124">
                  <c:v>115.53</c:v>
                </c:pt>
                <c:pt idx="1125">
                  <c:v>115.316</c:v>
                </c:pt>
                <c:pt idx="1126">
                  <c:v>115.02800000000001</c:v>
                </c:pt>
                <c:pt idx="1127">
                  <c:v>114.813</c:v>
                </c:pt>
                <c:pt idx="1128">
                  <c:v>114.52800000000001</c:v>
                </c:pt>
                <c:pt idx="1129">
                  <c:v>114.313</c:v>
                </c:pt>
                <c:pt idx="1130">
                  <c:v>114.111</c:v>
                </c:pt>
                <c:pt idx="1131">
                  <c:v>113.813</c:v>
                </c:pt>
                <c:pt idx="1132">
                  <c:v>113.60899999999999</c:v>
                </c:pt>
                <c:pt idx="1133">
                  <c:v>113.32299999999999</c:v>
                </c:pt>
                <c:pt idx="1134">
                  <c:v>113.10899999999999</c:v>
                </c:pt>
                <c:pt idx="1135">
                  <c:v>112.90600000000001</c:v>
                </c:pt>
                <c:pt idx="1136">
                  <c:v>112.61</c:v>
                </c:pt>
                <c:pt idx="1137">
                  <c:v>112.40600000000001</c:v>
                </c:pt>
                <c:pt idx="1138">
                  <c:v>112.203</c:v>
                </c:pt>
                <c:pt idx="1139">
                  <c:v>111.907</c:v>
                </c:pt>
                <c:pt idx="1140">
                  <c:v>111.70399999999999</c:v>
                </c:pt>
                <c:pt idx="1141">
                  <c:v>111.502</c:v>
                </c:pt>
                <c:pt idx="1142">
                  <c:v>111.205</c:v>
                </c:pt>
                <c:pt idx="1143">
                  <c:v>111.001</c:v>
                </c:pt>
                <c:pt idx="1144">
                  <c:v>110.801</c:v>
                </c:pt>
                <c:pt idx="1145">
                  <c:v>110.515</c:v>
                </c:pt>
                <c:pt idx="1146">
                  <c:v>110.3</c:v>
                </c:pt>
                <c:pt idx="1147">
                  <c:v>110.098</c:v>
                </c:pt>
                <c:pt idx="1148">
                  <c:v>109.89700000000001</c:v>
                </c:pt>
                <c:pt idx="1149">
                  <c:v>109.617</c:v>
                </c:pt>
                <c:pt idx="1150">
                  <c:v>109.398</c:v>
                </c:pt>
                <c:pt idx="1151">
                  <c:v>109.196</c:v>
                </c:pt>
                <c:pt idx="1152">
                  <c:v>108.99299999999999</c:v>
                </c:pt>
                <c:pt idx="1153">
                  <c:v>108.79300000000001</c:v>
                </c:pt>
                <c:pt idx="1154">
                  <c:v>108.508</c:v>
                </c:pt>
                <c:pt idx="1155">
                  <c:v>108.295</c:v>
                </c:pt>
                <c:pt idx="1156">
                  <c:v>108.092</c:v>
                </c:pt>
                <c:pt idx="1157">
                  <c:v>107.89</c:v>
                </c:pt>
                <c:pt idx="1158">
                  <c:v>107.688</c:v>
                </c:pt>
                <c:pt idx="1159">
                  <c:v>107.48699999999999</c:v>
                </c:pt>
                <c:pt idx="1160">
                  <c:v>107.202</c:v>
                </c:pt>
                <c:pt idx="1161">
                  <c:v>106.989</c:v>
                </c:pt>
                <c:pt idx="1162">
                  <c:v>106.78700000000001</c:v>
                </c:pt>
                <c:pt idx="1163">
                  <c:v>106.58499999999999</c:v>
                </c:pt>
                <c:pt idx="1164">
                  <c:v>106.384</c:v>
                </c:pt>
                <c:pt idx="1165">
                  <c:v>106.18300000000001</c:v>
                </c:pt>
                <c:pt idx="1166">
                  <c:v>105.982</c:v>
                </c:pt>
                <c:pt idx="1167">
                  <c:v>105.78100000000001</c:v>
                </c:pt>
                <c:pt idx="1168">
                  <c:v>105.58</c:v>
                </c:pt>
                <c:pt idx="1169">
                  <c:v>105.38</c:v>
                </c:pt>
                <c:pt idx="1170">
                  <c:v>105.096</c:v>
                </c:pt>
                <c:pt idx="1171">
                  <c:v>104.88200000000001</c:v>
                </c:pt>
                <c:pt idx="1172">
                  <c:v>104.68</c:v>
                </c:pt>
                <c:pt idx="1173">
                  <c:v>104.479</c:v>
                </c:pt>
                <c:pt idx="1174">
                  <c:v>104.277</c:v>
                </c:pt>
                <c:pt idx="1175">
                  <c:v>104.077</c:v>
                </c:pt>
                <c:pt idx="1176">
                  <c:v>103.876</c:v>
                </c:pt>
                <c:pt idx="1177">
                  <c:v>103.676</c:v>
                </c:pt>
                <c:pt idx="1178">
                  <c:v>103.47499999999999</c:v>
                </c:pt>
                <c:pt idx="1179">
                  <c:v>103.274</c:v>
                </c:pt>
                <c:pt idx="1180">
                  <c:v>103.07299999999999</c:v>
                </c:pt>
                <c:pt idx="1181">
                  <c:v>102.872</c:v>
                </c:pt>
                <c:pt idx="1182">
                  <c:v>102.67100000000001</c:v>
                </c:pt>
                <c:pt idx="1183">
                  <c:v>102.47</c:v>
                </c:pt>
                <c:pt idx="1184">
                  <c:v>102.27</c:v>
                </c:pt>
                <c:pt idx="1185">
                  <c:v>102.163</c:v>
                </c:pt>
                <c:pt idx="1186">
                  <c:v>101.965</c:v>
                </c:pt>
                <c:pt idx="1187">
                  <c:v>101.765</c:v>
                </c:pt>
                <c:pt idx="1188">
                  <c:v>101.565</c:v>
                </c:pt>
                <c:pt idx="1189">
                  <c:v>101.364</c:v>
                </c:pt>
                <c:pt idx="1190">
                  <c:v>101.163</c:v>
                </c:pt>
                <c:pt idx="1191">
                  <c:v>100.964</c:v>
                </c:pt>
                <c:pt idx="1192">
                  <c:v>100.762</c:v>
                </c:pt>
                <c:pt idx="1193">
                  <c:v>100.562</c:v>
                </c:pt>
                <c:pt idx="1194">
                  <c:v>100.36199999999999</c:v>
                </c:pt>
                <c:pt idx="1195">
                  <c:v>100.246</c:v>
                </c:pt>
                <c:pt idx="1196">
                  <c:v>100.05800000000001</c:v>
                </c:pt>
                <c:pt idx="1197">
                  <c:v>99.858999999999995</c:v>
                </c:pt>
                <c:pt idx="1198">
                  <c:v>99.659000000000006</c:v>
                </c:pt>
                <c:pt idx="1199">
                  <c:v>99.459000000000003</c:v>
                </c:pt>
                <c:pt idx="1200">
                  <c:v>99.259</c:v>
                </c:pt>
                <c:pt idx="1201">
                  <c:v>99.058999999999997</c:v>
                </c:pt>
                <c:pt idx="1202">
                  <c:v>98.951999999999998</c:v>
                </c:pt>
                <c:pt idx="1203">
                  <c:v>98.753</c:v>
                </c:pt>
                <c:pt idx="1204">
                  <c:v>98.552999999999997</c:v>
                </c:pt>
                <c:pt idx="1205">
                  <c:v>98.352999999999994</c:v>
                </c:pt>
                <c:pt idx="1206">
                  <c:v>98.153999999999996</c:v>
                </c:pt>
                <c:pt idx="1207">
                  <c:v>98.049000000000007</c:v>
                </c:pt>
                <c:pt idx="1208">
                  <c:v>97.850999999999999</c:v>
                </c:pt>
                <c:pt idx="1209">
                  <c:v>97.652000000000001</c:v>
                </c:pt>
                <c:pt idx="1210">
                  <c:v>97.453000000000003</c:v>
                </c:pt>
                <c:pt idx="1211">
                  <c:v>97.335999999999999</c:v>
                </c:pt>
                <c:pt idx="1212">
                  <c:v>97.149000000000001</c:v>
                </c:pt>
                <c:pt idx="1213">
                  <c:v>96.950999999999993</c:v>
                </c:pt>
                <c:pt idx="1214">
                  <c:v>96.751000000000005</c:v>
                </c:pt>
                <c:pt idx="1215">
                  <c:v>96.635000000000005</c:v>
                </c:pt>
                <c:pt idx="1216">
                  <c:v>96.447999999999993</c:v>
                </c:pt>
                <c:pt idx="1217">
                  <c:v>96.248999999999995</c:v>
                </c:pt>
                <c:pt idx="1218">
                  <c:v>96.05</c:v>
                </c:pt>
                <c:pt idx="1219">
                  <c:v>95.944000000000003</c:v>
                </c:pt>
                <c:pt idx="1220">
                  <c:v>95.745999999999995</c:v>
                </c:pt>
                <c:pt idx="1221">
                  <c:v>95.548000000000002</c:v>
                </c:pt>
                <c:pt idx="1222">
                  <c:v>95.430999999999997</c:v>
                </c:pt>
                <c:pt idx="1223">
                  <c:v>95.244</c:v>
                </c:pt>
                <c:pt idx="1224">
                  <c:v>95.045000000000002</c:v>
                </c:pt>
                <c:pt idx="1225">
                  <c:v>94.929000000000002</c:v>
                </c:pt>
                <c:pt idx="1226">
                  <c:v>94.742999999999995</c:v>
                </c:pt>
                <c:pt idx="1227">
                  <c:v>94.545000000000002</c:v>
                </c:pt>
                <c:pt idx="1228">
                  <c:v>94.429000000000002</c:v>
                </c:pt>
                <c:pt idx="1229">
                  <c:v>94.241</c:v>
                </c:pt>
                <c:pt idx="1230">
                  <c:v>94.043999999999997</c:v>
                </c:pt>
                <c:pt idx="1231">
                  <c:v>93.927000000000007</c:v>
                </c:pt>
                <c:pt idx="1232">
                  <c:v>93.741</c:v>
                </c:pt>
                <c:pt idx="1233">
                  <c:v>93.543000000000006</c:v>
                </c:pt>
                <c:pt idx="1234">
                  <c:v>93.427000000000007</c:v>
                </c:pt>
                <c:pt idx="1235">
                  <c:v>93.24</c:v>
                </c:pt>
                <c:pt idx="1236">
                  <c:v>93.043000000000006</c:v>
                </c:pt>
                <c:pt idx="1237">
                  <c:v>92.938000000000002</c:v>
                </c:pt>
                <c:pt idx="1238">
                  <c:v>92.741</c:v>
                </c:pt>
                <c:pt idx="1239">
                  <c:v>92.625</c:v>
                </c:pt>
                <c:pt idx="1240">
                  <c:v>92.438999999999993</c:v>
                </c:pt>
                <c:pt idx="1241">
                  <c:v>92.24</c:v>
                </c:pt>
                <c:pt idx="1242">
                  <c:v>92.135000000000005</c:v>
                </c:pt>
                <c:pt idx="1243">
                  <c:v>91.938999999999993</c:v>
                </c:pt>
                <c:pt idx="1244">
                  <c:v>91.834000000000003</c:v>
                </c:pt>
                <c:pt idx="1245">
                  <c:v>91.637</c:v>
                </c:pt>
                <c:pt idx="1246">
                  <c:v>91.521000000000001</c:v>
                </c:pt>
                <c:pt idx="1247">
                  <c:v>91.334999999999994</c:v>
                </c:pt>
                <c:pt idx="1248">
                  <c:v>91.22</c:v>
                </c:pt>
                <c:pt idx="1249">
                  <c:v>91.034000000000006</c:v>
                </c:pt>
                <c:pt idx="1250">
                  <c:v>90.835999999999999</c:v>
                </c:pt>
                <c:pt idx="1251">
                  <c:v>90.730999999999995</c:v>
                </c:pt>
                <c:pt idx="1252">
                  <c:v>90.534000000000006</c:v>
                </c:pt>
                <c:pt idx="1253">
                  <c:v>90.43</c:v>
                </c:pt>
                <c:pt idx="1254">
                  <c:v>90.233000000000004</c:v>
                </c:pt>
                <c:pt idx="1255">
                  <c:v>90.129000000000005</c:v>
                </c:pt>
                <c:pt idx="1256">
                  <c:v>89.932000000000002</c:v>
                </c:pt>
                <c:pt idx="1257">
                  <c:v>89.828000000000003</c:v>
                </c:pt>
                <c:pt idx="1258">
                  <c:v>89.632000000000005</c:v>
                </c:pt>
                <c:pt idx="1259">
                  <c:v>89.528000000000006</c:v>
                </c:pt>
                <c:pt idx="1260">
                  <c:v>89.331000000000003</c:v>
                </c:pt>
                <c:pt idx="1261">
                  <c:v>89.227000000000004</c:v>
                </c:pt>
                <c:pt idx="1262">
                  <c:v>89.03</c:v>
                </c:pt>
                <c:pt idx="1263">
                  <c:v>88.926000000000002</c:v>
                </c:pt>
                <c:pt idx="1264">
                  <c:v>88.73</c:v>
                </c:pt>
                <c:pt idx="1265">
                  <c:v>88.626000000000005</c:v>
                </c:pt>
                <c:pt idx="1266">
                  <c:v>88.510999999999996</c:v>
                </c:pt>
                <c:pt idx="1267">
                  <c:v>88.325999999999993</c:v>
                </c:pt>
                <c:pt idx="1268">
                  <c:v>88.210999999999999</c:v>
                </c:pt>
                <c:pt idx="1269">
                  <c:v>88.025999999999996</c:v>
                </c:pt>
                <c:pt idx="1270">
                  <c:v>87.911000000000001</c:v>
                </c:pt>
                <c:pt idx="1271">
                  <c:v>87.724999999999994</c:v>
                </c:pt>
                <c:pt idx="1272">
                  <c:v>87.622</c:v>
                </c:pt>
                <c:pt idx="1273">
                  <c:v>87.426000000000002</c:v>
                </c:pt>
                <c:pt idx="1274">
                  <c:v>87.322000000000003</c:v>
                </c:pt>
                <c:pt idx="1275">
                  <c:v>87.209000000000003</c:v>
                </c:pt>
                <c:pt idx="1276">
                  <c:v>87.024000000000001</c:v>
                </c:pt>
                <c:pt idx="1277">
                  <c:v>86.918999999999997</c:v>
                </c:pt>
                <c:pt idx="1278">
                  <c:v>86.724000000000004</c:v>
                </c:pt>
                <c:pt idx="1279">
                  <c:v>86.619</c:v>
                </c:pt>
                <c:pt idx="1280">
                  <c:v>86.506</c:v>
                </c:pt>
                <c:pt idx="1281">
                  <c:v>86.320999999999998</c:v>
                </c:pt>
                <c:pt idx="1282">
                  <c:v>86.218000000000004</c:v>
                </c:pt>
                <c:pt idx="1283">
                  <c:v>86.022000000000006</c:v>
                </c:pt>
                <c:pt idx="1284">
                  <c:v>85.917000000000002</c:v>
                </c:pt>
                <c:pt idx="1285">
                  <c:v>85.804000000000002</c:v>
                </c:pt>
                <c:pt idx="1286">
                  <c:v>85.617999999999995</c:v>
                </c:pt>
                <c:pt idx="1287">
                  <c:v>85.516000000000005</c:v>
                </c:pt>
                <c:pt idx="1288">
                  <c:v>85.402000000000001</c:v>
                </c:pt>
                <c:pt idx="1289">
                  <c:v>85.218000000000004</c:v>
                </c:pt>
                <c:pt idx="1290">
                  <c:v>85.114000000000004</c:v>
                </c:pt>
                <c:pt idx="1291">
                  <c:v>85.001000000000005</c:v>
                </c:pt>
                <c:pt idx="1292">
                  <c:v>84.816000000000003</c:v>
                </c:pt>
                <c:pt idx="1293">
                  <c:v>84.712999999999994</c:v>
                </c:pt>
              </c:numCache>
            </c:numRef>
          </c:val>
          <c:smooth val="1"/>
          <c:extLst xmlns:c16r2="http://schemas.microsoft.com/office/drawing/2015/06/chart">
            <c:ext xmlns:c16="http://schemas.microsoft.com/office/drawing/2014/chart" uri="{C3380CC4-5D6E-409C-BE32-E72D297353CC}">
              <c16:uniqueId val="{00000000-8DAF-4760-A1C9-F3877C3AF0BC}"/>
            </c:ext>
          </c:extLst>
        </c:ser>
        <c:ser>
          <c:idx val="1"/>
          <c:order val="1"/>
          <c:tx>
            <c:strRef>
              <c:f>Nura!$T$3</c:f>
              <c:strCache>
                <c:ptCount val="1"/>
                <c:pt idx="0">
                  <c:v>Н.2</c:v>
                </c:pt>
              </c:strCache>
            </c:strRef>
          </c:tx>
          <c:marker>
            <c:symbol val="none"/>
          </c:marker>
          <c:cat>
            <c:numRef>
              <c:f>Esil!$P$3:$P$1296</c:f>
              <c:numCache>
                <c:formatCode>General</c:formatCode>
                <c:ptCount val="129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2</c:v>
                </c:pt>
                <c:pt idx="37">
                  <c:v>2</c:v>
                </c:pt>
                <c:pt idx="38">
                  <c:v>2</c:v>
                </c:pt>
                <c:pt idx="39">
                  <c:v>2</c:v>
                </c:pt>
                <c:pt idx="40">
                  <c:v>2</c:v>
                </c:pt>
                <c:pt idx="41">
                  <c:v>2</c:v>
                </c:pt>
                <c:pt idx="42">
                  <c:v>2</c:v>
                </c:pt>
                <c:pt idx="43">
                  <c:v>2</c:v>
                </c:pt>
                <c:pt idx="44">
                  <c:v>2</c:v>
                </c:pt>
                <c:pt idx="45">
                  <c:v>2</c:v>
                </c:pt>
                <c:pt idx="46">
                  <c:v>2</c:v>
                </c:pt>
                <c:pt idx="47">
                  <c:v>2</c:v>
                </c:pt>
                <c:pt idx="48">
                  <c:v>2</c:v>
                </c:pt>
                <c:pt idx="49">
                  <c:v>2</c:v>
                </c:pt>
                <c:pt idx="50">
                  <c:v>2</c:v>
                </c:pt>
                <c:pt idx="51">
                  <c:v>2</c:v>
                </c:pt>
                <c:pt idx="52">
                  <c:v>2</c:v>
                </c:pt>
                <c:pt idx="53">
                  <c:v>2</c:v>
                </c:pt>
                <c:pt idx="54">
                  <c:v>2</c:v>
                </c:pt>
                <c:pt idx="55">
                  <c:v>2</c:v>
                </c:pt>
                <c:pt idx="56">
                  <c:v>2</c:v>
                </c:pt>
                <c:pt idx="57">
                  <c:v>2</c:v>
                </c:pt>
                <c:pt idx="58">
                  <c:v>2</c:v>
                </c:pt>
                <c:pt idx="59">
                  <c:v>2</c:v>
                </c:pt>
                <c:pt idx="60">
                  <c:v>2</c:v>
                </c:pt>
                <c:pt idx="61">
                  <c:v>2</c:v>
                </c:pt>
                <c:pt idx="62">
                  <c:v>2</c:v>
                </c:pt>
                <c:pt idx="63">
                  <c:v>2</c:v>
                </c:pt>
                <c:pt idx="64">
                  <c:v>2</c:v>
                </c:pt>
                <c:pt idx="65">
                  <c:v>2</c:v>
                </c:pt>
                <c:pt idx="66">
                  <c:v>2</c:v>
                </c:pt>
                <c:pt idx="67">
                  <c:v>2</c:v>
                </c:pt>
                <c:pt idx="68">
                  <c:v>2</c:v>
                </c:pt>
                <c:pt idx="69">
                  <c:v>2</c:v>
                </c:pt>
                <c:pt idx="70">
                  <c:v>2</c:v>
                </c:pt>
                <c:pt idx="71">
                  <c:v>2</c:v>
                </c:pt>
                <c:pt idx="72">
                  <c:v>2</c:v>
                </c:pt>
                <c:pt idx="73">
                  <c:v>2</c:v>
                </c:pt>
                <c:pt idx="74">
                  <c:v>2</c:v>
                </c:pt>
                <c:pt idx="75">
                  <c:v>2</c:v>
                </c:pt>
                <c:pt idx="76">
                  <c:v>2</c:v>
                </c:pt>
                <c:pt idx="77">
                  <c:v>2</c:v>
                </c:pt>
                <c:pt idx="78">
                  <c:v>2</c:v>
                </c:pt>
                <c:pt idx="79">
                  <c:v>2</c:v>
                </c:pt>
                <c:pt idx="80">
                  <c:v>2</c:v>
                </c:pt>
                <c:pt idx="81">
                  <c:v>2</c:v>
                </c:pt>
                <c:pt idx="82">
                  <c:v>2</c:v>
                </c:pt>
                <c:pt idx="83">
                  <c:v>2</c:v>
                </c:pt>
                <c:pt idx="84">
                  <c:v>2</c:v>
                </c:pt>
                <c:pt idx="85">
                  <c:v>2</c:v>
                </c:pt>
                <c:pt idx="86">
                  <c:v>2</c:v>
                </c:pt>
                <c:pt idx="87">
                  <c:v>2</c:v>
                </c:pt>
                <c:pt idx="88">
                  <c:v>2</c:v>
                </c:pt>
                <c:pt idx="89">
                  <c:v>2</c:v>
                </c:pt>
                <c:pt idx="90">
                  <c:v>2</c:v>
                </c:pt>
                <c:pt idx="91">
                  <c:v>2</c:v>
                </c:pt>
                <c:pt idx="92">
                  <c:v>2</c:v>
                </c:pt>
                <c:pt idx="93">
                  <c:v>2</c:v>
                </c:pt>
                <c:pt idx="94">
                  <c:v>2</c:v>
                </c:pt>
                <c:pt idx="95">
                  <c:v>2</c:v>
                </c:pt>
                <c:pt idx="96">
                  <c:v>2</c:v>
                </c:pt>
                <c:pt idx="97">
                  <c:v>2</c:v>
                </c:pt>
                <c:pt idx="98">
                  <c:v>2</c:v>
                </c:pt>
                <c:pt idx="99">
                  <c:v>2</c:v>
                </c:pt>
                <c:pt idx="100">
                  <c:v>2</c:v>
                </c:pt>
                <c:pt idx="101">
                  <c:v>2</c:v>
                </c:pt>
                <c:pt idx="102">
                  <c:v>2</c:v>
                </c:pt>
                <c:pt idx="103">
                  <c:v>2</c:v>
                </c:pt>
                <c:pt idx="104">
                  <c:v>2</c:v>
                </c:pt>
                <c:pt idx="105">
                  <c:v>2</c:v>
                </c:pt>
                <c:pt idx="106">
                  <c:v>2</c:v>
                </c:pt>
                <c:pt idx="107">
                  <c:v>2</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3</c:v>
                </c:pt>
                <c:pt idx="124">
                  <c:v>3</c:v>
                </c:pt>
                <c:pt idx="125">
                  <c:v>3</c:v>
                </c:pt>
                <c:pt idx="126">
                  <c:v>3</c:v>
                </c:pt>
                <c:pt idx="127">
                  <c:v>3</c:v>
                </c:pt>
                <c:pt idx="128">
                  <c:v>3</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pt idx="150">
                  <c:v>3</c:v>
                </c:pt>
                <c:pt idx="151">
                  <c:v>3</c:v>
                </c:pt>
                <c:pt idx="152">
                  <c:v>3</c:v>
                </c:pt>
                <c:pt idx="153">
                  <c:v>3</c:v>
                </c:pt>
                <c:pt idx="154">
                  <c:v>3</c:v>
                </c:pt>
                <c:pt idx="155">
                  <c:v>3</c:v>
                </c:pt>
                <c:pt idx="156">
                  <c:v>3</c:v>
                </c:pt>
                <c:pt idx="157">
                  <c:v>3</c:v>
                </c:pt>
                <c:pt idx="158">
                  <c:v>3</c:v>
                </c:pt>
                <c:pt idx="159">
                  <c:v>3</c:v>
                </c:pt>
                <c:pt idx="160">
                  <c:v>3</c:v>
                </c:pt>
                <c:pt idx="161">
                  <c:v>3</c:v>
                </c:pt>
                <c:pt idx="162">
                  <c:v>3</c:v>
                </c:pt>
                <c:pt idx="163">
                  <c:v>3</c:v>
                </c:pt>
                <c:pt idx="164">
                  <c:v>3</c:v>
                </c:pt>
                <c:pt idx="165">
                  <c:v>3</c:v>
                </c:pt>
                <c:pt idx="166">
                  <c:v>3</c:v>
                </c:pt>
                <c:pt idx="167">
                  <c:v>3</c:v>
                </c:pt>
                <c:pt idx="168">
                  <c:v>3</c:v>
                </c:pt>
                <c:pt idx="169">
                  <c:v>3</c:v>
                </c:pt>
                <c:pt idx="170">
                  <c:v>3</c:v>
                </c:pt>
                <c:pt idx="171">
                  <c:v>3</c:v>
                </c:pt>
                <c:pt idx="172">
                  <c:v>3</c:v>
                </c:pt>
                <c:pt idx="173">
                  <c:v>3</c:v>
                </c:pt>
                <c:pt idx="174">
                  <c:v>3</c:v>
                </c:pt>
                <c:pt idx="175">
                  <c:v>3</c:v>
                </c:pt>
                <c:pt idx="176">
                  <c:v>3</c:v>
                </c:pt>
                <c:pt idx="177">
                  <c:v>3</c:v>
                </c:pt>
                <c:pt idx="178">
                  <c:v>3</c:v>
                </c:pt>
                <c:pt idx="179">
                  <c:v>3</c:v>
                </c:pt>
                <c:pt idx="180">
                  <c:v>4</c:v>
                </c:pt>
                <c:pt idx="181">
                  <c:v>4</c:v>
                </c:pt>
                <c:pt idx="182">
                  <c:v>4</c:v>
                </c:pt>
                <c:pt idx="183">
                  <c:v>4</c:v>
                </c:pt>
                <c:pt idx="184">
                  <c:v>4</c:v>
                </c:pt>
                <c:pt idx="185">
                  <c:v>4</c:v>
                </c:pt>
                <c:pt idx="186">
                  <c:v>4</c:v>
                </c:pt>
                <c:pt idx="187">
                  <c:v>4</c:v>
                </c:pt>
                <c:pt idx="188">
                  <c:v>4</c:v>
                </c:pt>
                <c:pt idx="189">
                  <c:v>4</c:v>
                </c:pt>
                <c:pt idx="190">
                  <c:v>4</c:v>
                </c:pt>
                <c:pt idx="191">
                  <c:v>4</c:v>
                </c:pt>
                <c:pt idx="192">
                  <c:v>4</c:v>
                </c:pt>
                <c:pt idx="193">
                  <c:v>4</c:v>
                </c:pt>
                <c:pt idx="194">
                  <c:v>4</c:v>
                </c:pt>
                <c:pt idx="195">
                  <c:v>4</c:v>
                </c:pt>
                <c:pt idx="196">
                  <c:v>4</c:v>
                </c:pt>
                <c:pt idx="197">
                  <c:v>4</c:v>
                </c:pt>
                <c:pt idx="198">
                  <c:v>4</c:v>
                </c:pt>
                <c:pt idx="199">
                  <c:v>4</c:v>
                </c:pt>
                <c:pt idx="200">
                  <c:v>4</c:v>
                </c:pt>
                <c:pt idx="201">
                  <c:v>4</c:v>
                </c:pt>
                <c:pt idx="202">
                  <c:v>4</c:v>
                </c:pt>
                <c:pt idx="203">
                  <c:v>4</c:v>
                </c:pt>
                <c:pt idx="204">
                  <c:v>4</c:v>
                </c:pt>
                <c:pt idx="205">
                  <c:v>4</c:v>
                </c:pt>
                <c:pt idx="206">
                  <c:v>4</c:v>
                </c:pt>
                <c:pt idx="207">
                  <c:v>4</c:v>
                </c:pt>
                <c:pt idx="208">
                  <c:v>4</c:v>
                </c:pt>
                <c:pt idx="209">
                  <c:v>4</c:v>
                </c:pt>
                <c:pt idx="210">
                  <c:v>4</c:v>
                </c:pt>
                <c:pt idx="211">
                  <c:v>4</c:v>
                </c:pt>
                <c:pt idx="212">
                  <c:v>4</c:v>
                </c:pt>
                <c:pt idx="213">
                  <c:v>4</c:v>
                </c:pt>
                <c:pt idx="214">
                  <c:v>4</c:v>
                </c:pt>
                <c:pt idx="215">
                  <c:v>4</c:v>
                </c:pt>
                <c:pt idx="216">
                  <c:v>4</c:v>
                </c:pt>
                <c:pt idx="217">
                  <c:v>4</c:v>
                </c:pt>
                <c:pt idx="218">
                  <c:v>4</c:v>
                </c:pt>
                <c:pt idx="219">
                  <c:v>4</c:v>
                </c:pt>
                <c:pt idx="220">
                  <c:v>4</c:v>
                </c:pt>
                <c:pt idx="221">
                  <c:v>4</c:v>
                </c:pt>
                <c:pt idx="222">
                  <c:v>4</c:v>
                </c:pt>
                <c:pt idx="223">
                  <c:v>4</c:v>
                </c:pt>
                <c:pt idx="224">
                  <c:v>4</c:v>
                </c:pt>
                <c:pt idx="225">
                  <c:v>4</c:v>
                </c:pt>
                <c:pt idx="226">
                  <c:v>4</c:v>
                </c:pt>
                <c:pt idx="227">
                  <c:v>4</c:v>
                </c:pt>
                <c:pt idx="228">
                  <c:v>4</c:v>
                </c:pt>
                <c:pt idx="229">
                  <c:v>4</c:v>
                </c:pt>
                <c:pt idx="230">
                  <c:v>4</c:v>
                </c:pt>
                <c:pt idx="231">
                  <c:v>4</c:v>
                </c:pt>
                <c:pt idx="232">
                  <c:v>4</c:v>
                </c:pt>
                <c:pt idx="233">
                  <c:v>4</c:v>
                </c:pt>
                <c:pt idx="234">
                  <c:v>4</c:v>
                </c:pt>
                <c:pt idx="235">
                  <c:v>4</c:v>
                </c:pt>
                <c:pt idx="236">
                  <c:v>4</c:v>
                </c:pt>
                <c:pt idx="237">
                  <c:v>4</c:v>
                </c:pt>
                <c:pt idx="238">
                  <c:v>4</c:v>
                </c:pt>
                <c:pt idx="239">
                  <c:v>4</c:v>
                </c:pt>
                <c:pt idx="240">
                  <c:v>4</c:v>
                </c:pt>
                <c:pt idx="241">
                  <c:v>4</c:v>
                </c:pt>
                <c:pt idx="242">
                  <c:v>4</c:v>
                </c:pt>
                <c:pt idx="243">
                  <c:v>4</c:v>
                </c:pt>
                <c:pt idx="244">
                  <c:v>4</c:v>
                </c:pt>
                <c:pt idx="245">
                  <c:v>4</c:v>
                </c:pt>
                <c:pt idx="246">
                  <c:v>4</c:v>
                </c:pt>
                <c:pt idx="247">
                  <c:v>4</c:v>
                </c:pt>
                <c:pt idx="248">
                  <c:v>4</c:v>
                </c:pt>
                <c:pt idx="249">
                  <c:v>4</c:v>
                </c:pt>
                <c:pt idx="250">
                  <c:v>4</c:v>
                </c:pt>
                <c:pt idx="251">
                  <c:v>4</c:v>
                </c:pt>
                <c:pt idx="252">
                  <c:v>5</c:v>
                </c:pt>
                <c:pt idx="253">
                  <c:v>5</c:v>
                </c:pt>
                <c:pt idx="254">
                  <c:v>5</c:v>
                </c:pt>
                <c:pt idx="255">
                  <c:v>5</c:v>
                </c:pt>
                <c:pt idx="256">
                  <c:v>5</c:v>
                </c:pt>
                <c:pt idx="257">
                  <c:v>5</c:v>
                </c:pt>
                <c:pt idx="258">
                  <c:v>5</c:v>
                </c:pt>
                <c:pt idx="259">
                  <c:v>5</c:v>
                </c:pt>
                <c:pt idx="260">
                  <c:v>5</c:v>
                </c:pt>
                <c:pt idx="261">
                  <c:v>5</c:v>
                </c:pt>
                <c:pt idx="262">
                  <c:v>5</c:v>
                </c:pt>
                <c:pt idx="263">
                  <c:v>5</c:v>
                </c:pt>
                <c:pt idx="264">
                  <c:v>5</c:v>
                </c:pt>
                <c:pt idx="265">
                  <c:v>5</c:v>
                </c:pt>
                <c:pt idx="266">
                  <c:v>5</c:v>
                </c:pt>
                <c:pt idx="267">
                  <c:v>5</c:v>
                </c:pt>
                <c:pt idx="268">
                  <c:v>5</c:v>
                </c:pt>
                <c:pt idx="269">
                  <c:v>5</c:v>
                </c:pt>
                <c:pt idx="270">
                  <c:v>5</c:v>
                </c:pt>
                <c:pt idx="271">
                  <c:v>5</c:v>
                </c:pt>
                <c:pt idx="272">
                  <c:v>5</c:v>
                </c:pt>
                <c:pt idx="273">
                  <c:v>5</c:v>
                </c:pt>
                <c:pt idx="274">
                  <c:v>5</c:v>
                </c:pt>
                <c:pt idx="275">
                  <c:v>5</c:v>
                </c:pt>
                <c:pt idx="276">
                  <c:v>5</c:v>
                </c:pt>
                <c:pt idx="277">
                  <c:v>5</c:v>
                </c:pt>
                <c:pt idx="278">
                  <c:v>5</c:v>
                </c:pt>
                <c:pt idx="279">
                  <c:v>5</c:v>
                </c:pt>
                <c:pt idx="280">
                  <c:v>5</c:v>
                </c:pt>
                <c:pt idx="281">
                  <c:v>5</c:v>
                </c:pt>
                <c:pt idx="282">
                  <c:v>5</c:v>
                </c:pt>
                <c:pt idx="283">
                  <c:v>5</c:v>
                </c:pt>
                <c:pt idx="284">
                  <c:v>5</c:v>
                </c:pt>
                <c:pt idx="285">
                  <c:v>5</c:v>
                </c:pt>
                <c:pt idx="286">
                  <c:v>5</c:v>
                </c:pt>
                <c:pt idx="287">
                  <c:v>5</c:v>
                </c:pt>
                <c:pt idx="288">
                  <c:v>5</c:v>
                </c:pt>
                <c:pt idx="289">
                  <c:v>5</c:v>
                </c:pt>
                <c:pt idx="290">
                  <c:v>5</c:v>
                </c:pt>
                <c:pt idx="291">
                  <c:v>5</c:v>
                </c:pt>
                <c:pt idx="292">
                  <c:v>5</c:v>
                </c:pt>
                <c:pt idx="293">
                  <c:v>5</c:v>
                </c:pt>
                <c:pt idx="294">
                  <c:v>5</c:v>
                </c:pt>
                <c:pt idx="295">
                  <c:v>5</c:v>
                </c:pt>
                <c:pt idx="296">
                  <c:v>5</c:v>
                </c:pt>
                <c:pt idx="297">
                  <c:v>5</c:v>
                </c:pt>
                <c:pt idx="298">
                  <c:v>5</c:v>
                </c:pt>
                <c:pt idx="299">
                  <c:v>5</c:v>
                </c:pt>
                <c:pt idx="300">
                  <c:v>5</c:v>
                </c:pt>
                <c:pt idx="301">
                  <c:v>5</c:v>
                </c:pt>
                <c:pt idx="302">
                  <c:v>5</c:v>
                </c:pt>
                <c:pt idx="303">
                  <c:v>5</c:v>
                </c:pt>
                <c:pt idx="304">
                  <c:v>5</c:v>
                </c:pt>
                <c:pt idx="305">
                  <c:v>5</c:v>
                </c:pt>
                <c:pt idx="306">
                  <c:v>5</c:v>
                </c:pt>
                <c:pt idx="307">
                  <c:v>5</c:v>
                </c:pt>
                <c:pt idx="308">
                  <c:v>5</c:v>
                </c:pt>
                <c:pt idx="309">
                  <c:v>5</c:v>
                </c:pt>
                <c:pt idx="310">
                  <c:v>5</c:v>
                </c:pt>
                <c:pt idx="311">
                  <c:v>5</c:v>
                </c:pt>
                <c:pt idx="312">
                  <c:v>5</c:v>
                </c:pt>
                <c:pt idx="313">
                  <c:v>5</c:v>
                </c:pt>
                <c:pt idx="314">
                  <c:v>5</c:v>
                </c:pt>
                <c:pt idx="315">
                  <c:v>5</c:v>
                </c:pt>
                <c:pt idx="316">
                  <c:v>5</c:v>
                </c:pt>
                <c:pt idx="317">
                  <c:v>5</c:v>
                </c:pt>
                <c:pt idx="318">
                  <c:v>5</c:v>
                </c:pt>
                <c:pt idx="319">
                  <c:v>5</c:v>
                </c:pt>
                <c:pt idx="320">
                  <c:v>5</c:v>
                </c:pt>
                <c:pt idx="321">
                  <c:v>5</c:v>
                </c:pt>
                <c:pt idx="322">
                  <c:v>5</c:v>
                </c:pt>
                <c:pt idx="323">
                  <c:v>5</c:v>
                </c:pt>
                <c:pt idx="324">
                  <c:v>6</c:v>
                </c:pt>
                <c:pt idx="325">
                  <c:v>6</c:v>
                </c:pt>
                <c:pt idx="326">
                  <c:v>6</c:v>
                </c:pt>
                <c:pt idx="327">
                  <c:v>6</c:v>
                </c:pt>
                <c:pt idx="328">
                  <c:v>6</c:v>
                </c:pt>
                <c:pt idx="329">
                  <c:v>6</c:v>
                </c:pt>
                <c:pt idx="330">
                  <c:v>6</c:v>
                </c:pt>
                <c:pt idx="331">
                  <c:v>6</c:v>
                </c:pt>
                <c:pt idx="332">
                  <c:v>6</c:v>
                </c:pt>
                <c:pt idx="333">
                  <c:v>6</c:v>
                </c:pt>
                <c:pt idx="334">
                  <c:v>6</c:v>
                </c:pt>
                <c:pt idx="335">
                  <c:v>6</c:v>
                </c:pt>
                <c:pt idx="336">
                  <c:v>6</c:v>
                </c:pt>
                <c:pt idx="337">
                  <c:v>6</c:v>
                </c:pt>
                <c:pt idx="338">
                  <c:v>6</c:v>
                </c:pt>
                <c:pt idx="339">
                  <c:v>6</c:v>
                </c:pt>
                <c:pt idx="340">
                  <c:v>6</c:v>
                </c:pt>
                <c:pt idx="341">
                  <c:v>6</c:v>
                </c:pt>
                <c:pt idx="342">
                  <c:v>6</c:v>
                </c:pt>
                <c:pt idx="343">
                  <c:v>6</c:v>
                </c:pt>
                <c:pt idx="344">
                  <c:v>6</c:v>
                </c:pt>
                <c:pt idx="345">
                  <c:v>6</c:v>
                </c:pt>
                <c:pt idx="346">
                  <c:v>6</c:v>
                </c:pt>
                <c:pt idx="347">
                  <c:v>6</c:v>
                </c:pt>
                <c:pt idx="348">
                  <c:v>6</c:v>
                </c:pt>
                <c:pt idx="349">
                  <c:v>6</c:v>
                </c:pt>
                <c:pt idx="350">
                  <c:v>6</c:v>
                </c:pt>
                <c:pt idx="351">
                  <c:v>6</c:v>
                </c:pt>
                <c:pt idx="352">
                  <c:v>6</c:v>
                </c:pt>
                <c:pt idx="353">
                  <c:v>6</c:v>
                </c:pt>
                <c:pt idx="354">
                  <c:v>6</c:v>
                </c:pt>
                <c:pt idx="355">
                  <c:v>6</c:v>
                </c:pt>
                <c:pt idx="356">
                  <c:v>6</c:v>
                </c:pt>
                <c:pt idx="357">
                  <c:v>6</c:v>
                </c:pt>
                <c:pt idx="358">
                  <c:v>6</c:v>
                </c:pt>
                <c:pt idx="359">
                  <c:v>6</c:v>
                </c:pt>
                <c:pt idx="360">
                  <c:v>6</c:v>
                </c:pt>
                <c:pt idx="361">
                  <c:v>6</c:v>
                </c:pt>
                <c:pt idx="362">
                  <c:v>6</c:v>
                </c:pt>
                <c:pt idx="363">
                  <c:v>6</c:v>
                </c:pt>
                <c:pt idx="364">
                  <c:v>6</c:v>
                </c:pt>
                <c:pt idx="365">
                  <c:v>6</c:v>
                </c:pt>
                <c:pt idx="366">
                  <c:v>6</c:v>
                </c:pt>
                <c:pt idx="367">
                  <c:v>6</c:v>
                </c:pt>
                <c:pt idx="368">
                  <c:v>6</c:v>
                </c:pt>
                <c:pt idx="369">
                  <c:v>6</c:v>
                </c:pt>
                <c:pt idx="370">
                  <c:v>6</c:v>
                </c:pt>
                <c:pt idx="371">
                  <c:v>6</c:v>
                </c:pt>
                <c:pt idx="372">
                  <c:v>6</c:v>
                </c:pt>
                <c:pt idx="373">
                  <c:v>6</c:v>
                </c:pt>
                <c:pt idx="374">
                  <c:v>6</c:v>
                </c:pt>
                <c:pt idx="375">
                  <c:v>6</c:v>
                </c:pt>
                <c:pt idx="376">
                  <c:v>6</c:v>
                </c:pt>
                <c:pt idx="377">
                  <c:v>6</c:v>
                </c:pt>
                <c:pt idx="378">
                  <c:v>6</c:v>
                </c:pt>
                <c:pt idx="379">
                  <c:v>6</c:v>
                </c:pt>
                <c:pt idx="380">
                  <c:v>6</c:v>
                </c:pt>
                <c:pt idx="381">
                  <c:v>6</c:v>
                </c:pt>
                <c:pt idx="382">
                  <c:v>6</c:v>
                </c:pt>
                <c:pt idx="383">
                  <c:v>6</c:v>
                </c:pt>
                <c:pt idx="384">
                  <c:v>6</c:v>
                </c:pt>
                <c:pt idx="385">
                  <c:v>6</c:v>
                </c:pt>
                <c:pt idx="386">
                  <c:v>6</c:v>
                </c:pt>
                <c:pt idx="387">
                  <c:v>6</c:v>
                </c:pt>
                <c:pt idx="388">
                  <c:v>6</c:v>
                </c:pt>
                <c:pt idx="389">
                  <c:v>6</c:v>
                </c:pt>
                <c:pt idx="390">
                  <c:v>6</c:v>
                </c:pt>
                <c:pt idx="391">
                  <c:v>6</c:v>
                </c:pt>
                <c:pt idx="392">
                  <c:v>6</c:v>
                </c:pt>
                <c:pt idx="393">
                  <c:v>6</c:v>
                </c:pt>
                <c:pt idx="394">
                  <c:v>6</c:v>
                </c:pt>
                <c:pt idx="395">
                  <c:v>6</c:v>
                </c:pt>
                <c:pt idx="396">
                  <c:v>7</c:v>
                </c:pt>
                <c:pt idx="397">
                  <c:v>7</c:v>
                </c:pt>
                <c:pt idx="398">
                  <c:v>7</c:v>
                </c:pt>
                <c:pt idx="399">
                  <c:v>7</c:v>
                </c:pt>
                <c:pt idx="400">
                  <c:v>7</c:v>
                </c:pt>
                <c:pt idx="401">
                  <c:v>7</c:v>
                </c:pt>
                <c:pt idx="402">
                  <c:v>7</c:v>
                </c:pt>
                <c:pt idx="403">
                  <c:v>7</c:v>
                </c:pt>
                <c:pt idx="404">
                  <c:v>7</c:v>
                </c:pt>
                <c:pt idx="405">
                  <c:v>7</c:v>
                </c:pt>
                <c:pt idx="406">
                  <c:v>7</c:v>
                </c:pt>
                <c:pt idx="407">
                  <c:v>7</c:v>
                </c:pt>
                <c:pt idx="408">
                  <c:v>7</c:v>
                </c:pt>
                <c:pt idx="409">
                  <c:v>7</c:v>
                </c:pt>
                <c:pt idx="410">
                  <c:v>7</c:v>
                </c:pt>
                <c:pt idx="411">
                  <c:v>7</c:v>
                </c:pt>
                <c:pt idx="412">
                  <c:v>7</c:v>
                </c:pt>
                <c:pt idx="413">
                  <c:v>7</c:v>
                </c:pt>
                <c:pt idx="414">
                  <c:v>7</c:v>
                </c:pt>
                <c:pt idx="415">
                  <c:v>7</c:v>
                </c:pt>
                <c:pt idx="416">
                  <c:v>7</c:v>
                </c:pt>
                <c:pt idx="417">
                  <c:v>7</c:v>
                </c:pt>
                <c:pt idx="418">
                  <c:v>7</c:v>
                </c:pt>
                <c:pt idx="419">
                  <c:v>7</c:v>
                </c:pt>
                <c:pt idx="420">
                  <c:v>7</c:v>
                </c:pt>
                <c:pt idx="421">
                  <c:v>7</c:v>
                </c:pt>
                <c:pt idx="422">
                  <c:v>7</c:v>
                </c:pt>
                <c:pt idx="423">
                  <c:v>7</c:v>
                </c:pt>
                <c:pt idx="424">
                  <c:v>7</c:v>
                </c:pt>
                <c:pt idx="425">
                  <c:v>7</c:v>
                </c:pt>
                <c:pt idx="426">
                  <c:v>7</c:v>
                </c:pt>
                <c:pt idx="427">
                  <c:v>7</c:v>
                </c:pt>
                <c:pt idx="428">
                  <c:v>7</c:v>
                </c:pt>
                <c:pt idx="429">
                  <c:v>7</c:v>
                </c:pt>
                <c:pt idx="430">
                  <c:v>7</c:v>
                </c:pt>
                <c:pt idx="431">
                  <c:v>7</c:v>
                </c:pt>
                <c:pt idx="432">
                  <c:v>7</c:v>
                </c:pt>
                <c:pt idx="433">
                  <c:v>7</c:v>
                </c:pt>
                <c:pt idx="434">
                  <c:v>7</c:v>
                </c:pt>
                <c:pt idx="435">
                  <c:v>7</c:v>
                </c:pt>
                <c:pt idx="436">
                  <c:v>7</c:v>
                </c:pt>
                <c:pt idx="437">
                  <c:v>7</c:v>
                </c:pt>
                <c:pt idx="438">
                  <c:v>7</c:v>
                </c:pt>
                <c:pt idx="439">
                  <c:v>7</c:v>
                </c:pt>
                <c:pt idx="440">
                  <c:v>7</c:v>
                </c:pt>
                <c:pt idx="441">
                  <c:v>7</c:v>
                </c:pt>
                <c:pt idx="442">
                  <c:v>7</c:v>
                </c:pt>
                <c:pt idx="443">
                  <c:v>7</c:v>
                </c:pt>
                <c:pt idx="444">
                  <c:v>7</c:v>
                </c:pt>
                <c:pt idx="445">
                  <c:v>7</c:v>
                </c:pt>
                <c:pt idx="446">
                  <c:v>7</c:v>
                </c:pt>
                <c:pt idx="447">
                  <c:v>7</c:v>
                </c:pt>
                <c:pt idx="448">
                  <c:v>7</c:v>
                </c:pt>
                <c:pt idx="449">
                  <c:v>7</c:v>
                </c:pt>
                <c:pt idx="450">
                  <c:v>7</c:v>
                </c:pt>
                <c:pt idx="451">
                  <c:v>7</c:v>
                </c:pt>
                <c:pt idx="452">
                  <c:v>7</c:v>
                </c:pt>
                <c:pt idx="453">
                  <c:v>7</c:v>
                </c:pt>
                <c:pt idx="454">
                  <c:v>7</c:v>
                </c:pt>
                <c:pt idx="455">
                  <c:v>7</c:v>
                </c:pt>
                <c:pt idx="456">
                  <c:v>7</c:v>
                </c:pt>
                <c:pt idx="457">
                  <c:v>7</c:v>
                </c:pt>
                <c:pt idx="458">
                  <c:v>7</c:v>
                </c:pt>
                <c:pt idx="459">
                  <c:v>7</c:v>
                </c:pt>
                <c:pt idx="460">
                  <c:v>7</c:v>
                </c:pt>
                <c:pt idx="461">
                  <c:v>7</c:v>
                </c:pt>
                <c:pt idx="462">
                  <c:v>7</c:v>
                </c:pt>
                <c:pt idx="463">
                  <c:v>7</c:v>
                </c:pt>
                <c:pt idx="464">
                  <c:v>7</c:v>
                </c:pt>
                <c:pt idx="465">
                  <c:v>7</c:v>
                </c:pt>
                <c:pt idx="466">
                  <c:v>7</c:v>
                </c:pt>
                <c:pt idx="467">
                  <c:v>7</c:v>
                </c:pt>
                <c:pt idx="468">
                  <c:v>8</c:v>
                </c:pt>
                <c:pt idx="469">
                  <c:v>8</c:v>
                </c:pt>
                <c:pt idx="470">
                  <c:v>8</c:v>
                </c:pt>
                <c:pt idx="471">
                  <c:v>8</c:v>
                </c:pt>
                <c:pt idx="472">
                  <c:v>8</c:v>
                </c:pt>
                <c:pt idx="473">
                  <c:v>8</c:v>
                </c:pt>
                <c:pt idx="474">
                  <c:v>8</c:v>
                </c:pt>
                <c:pt idx="475">
                  <c:v>8</c:v>
                </c:pt>
                <c:pt idx="476">
                  <c:v>8</c:v>
                </c:pt>
                <c:pt idx="477">
                  <c:v>8</c:v>
                </c:pt>
                <c:pt idx="478">
                  <c:v>8</c:v>
                </c:pt>
                <c:pt idx="479">
                  <c:v>8</c:v>
                </c:pt>
                <c:pt idx="480">
                  <c:v>8</c:v>
                </c:pt>
                <c:pt idx="481">
                  <c:v>8</c:v>
                </c:pt>
                <c:pt idx="482">
                  <c:v>8</c:v>
                </c:pt>
                <c:pt idx="483">
                  <c:v>8</c:v>
                </c:pt>
                <c:pt idx="484">
                  <c:v>8</c:v>
                </c:pt>
                <c:pt idx="485">
                  <c:v>8</c:v>
                </c:pt>
                <c:pt idx="486">
                  <c:v>8</c:v>
                </c:pt>
                <c:pt idx="487">
                  <c:v>8</c:v>
                </c:pt>
                <c:pt idx="488">
                  <c:v>8</c:v>
                </c:pt>
                <c:pt idx="489">
                  <c:v>8</c:v>
                </c:pt>
                <c:pt idx="490">
                  <c:v>8</c:v>
                </c:pt>
                <c:pt idx="491">
                  <c:v>8</c:v>
                </c:pt>
                <c:pt idx="492">
                  <c:v>8</c:v>
                </c:pt>
                <c:pt idx="493">
                  <c:v>8</c:v>
                </c:pt>
                <c:pt idx="494">
                  <c:v>8</c:v>
                </c:pt>
                <c:pt idx="495">
                  <c:v>8</c:v>
                </c:pt>
                <c:pt idx="496">
                  <c:v>8</c:v>
                </c:pt>
                <c:pt idx="497">
                  <c:v>8</c:v>
                </c:pt>
                <c:pt idx="498">
                  <c:v>8</c:v>
                </c:pt>
                <c:pt idx="499">
                  <c:v>8</c:v>
                </c:pt>
                <c:pt idx="500">
                  <c:v>8</c:v>
                </c:pt>
                <c:pt idx="501">
                  <c:v>8</c:v>
                </c:pt>
                <c:pt idx="502">
                  <c:v>8</c:v>
                </c:pt>
                <c:pt idx="503">
                  <c:v>8</c:v>
                </c:pt>
                <c:pt idx="504">
                  <c:v>8</c:v>
                </c:pt>
                <c:pt idx="505">
                  <c:v>8</c:v>
                </c:pt>
                <c:pt idx="506">
                  <c:v>8</c:v>
                </c:pt>
                <c:pt idx="507">
                  <c:v>8</c:v>
                </c:pt>
                <c:pt idx="508">
                  <c:v>8</c:v>
                </c:pt>
                <c:pt idx="509">
                  <c:v>8</c:v>
                </c:pt>
                <c:pt idx="510">
                  <c:v>8</c:v>
                </c:pt>
                <c:pt idx="511">
                  <c:v>8</c:v>
                </c:pt>
                <c:pt idx="512">
                  <c:v>8</c:v>
                </c:pt>
                <c:pt idx="513">
                  <c:v>8</c:v>
                </c:pt>
                <c:pt idx="514">
                  <c:v>8</c:v>
                </c:pt>
                <c:pt idx="515">
                  <c:v>8</c:v>
                </c:pt>
                <c:pt idx="516">
                  <c:v>8</c:v>
                </c:pt>
                <c:pt idx="517">
                  <c:v>8</c:v>
                </c:pt>
                <c:pt idx="518">
                  <c:v>8</c:v>
                </c:pt>
                <c:pt idx="519">
                  <c:v>8</c:v>
                </c:pt>
                <c:pt idx="520">
                  <c:v>8</c:v>
                </c:pt>
                <c:pt idx="521">
                  <c:v>8</c:v>
                </c:pt>
                <c:pt idx="522">
                  <c:v>8</c:v>
                </c:pt>
                <c:pt idx="523">
                  <c:v>8</c:v>
                </c:pt>
                <c:pt idx="524">
                  <c:v>8</c:v>
                </c:pt>
                <c:pt idx="525">
                  <c:v>8</c:v>
                </c:pt>
                <c:pt idx="526">
                  <c:v>8</c:v>
                </c:pt>
                <c:pt idx="527">
                  <c:v>8</c:v>
                </c:pt>
                <c:pt idx="528">
                  <c:v>8</c:v>
                </c:pt>
                <c:pt idx="529">
                  <c:v>8</c:v>
                </c:pt>
                <c:pt idx="530">
                  <c:v>8</c:v>
                </c:pt>
                <c:pt idx="531">
                  <c:v>8</c:v>
                </c:pt>
                <c:pt idx="532">
                  <c:v>8</c:v>
                </c:pt>
                <c:pt idx="533">
                  <c:v>8</c:v>
                </c:pt>
                <c:pt idx="534">
                  <c:v>8</c:v>
                </c:pt>
                <c:pt idx="535">
                  <c:v>8</c:v>
                </c:pt>
                <c:pt idx="536">
                  <c:v>8</c:v>
                </c:pt>
                <c:pt idx="537">
                  <c:v>8</c:v>
                </c:pt>
                <c:pt idx="538">
                  <c:v>8</c:v>
                </c:pt>
                <c:pt idx="539">
                  <c:v>8</c:v>
                </c:pt>
                <c:pt idx="540">
                  <c:v>9</c:v>
                </c:pt>
                <c:pt idx="541">
                  <c:v>9</c:v>
                </c:pt>
                <c:pt idx="542">
                  <c:v>9</c:v>
                </c:pt>
                <c:pt idx="543">
                  <c:v>9</c:v>
                </c:pt>
                <c:pt idx="544">
                  <c:v>9</c:v>
                </c:pt>
                <c:pt idx="545">
                  <c:v>9</c:v>
                </c:pt>
                <c:pt idx="546">
                  <c:v>9</c:v>
                </c:pt>
                <c:pt idx="547">
                  <c:v>9</c:v>
                </c:pt>
                <c:pt idx="548">
                  <c:v>9</c:v>
                </c:pt>
                <c:pt idx="549">
                  <c:v>9</c:v>
                </c:pt>
                <c:pt idx="550">
                  <c:v>9</c:v>
                </c:pt>
                <c:pt idx="551">
                  <c:v>9</c:v>
                </c:pt>
                <c:pt idx="552">
                  <c:v>9</c:v>
                </c:pt>
                <c:pt idx="553">
                  <c:v>9</c:v>
                </c:pt>
                <c:pt idx="554">
                  <c:v>9</c:v>
                </c:pt>
                <c:pt idx="555">
                  <c:v>9</c:v>
                </c:pt>
                <c:pt idx="556">
                  <c:v>9</c:v>
                </c:pt>
                <c:pt idx="557">
                  <c:v>9</c:v>
                </c:pt>
                <c:pt idx="558">
                  <c:v>9</c:v>
                </c:pt>
                <c:pt idx="559">
                  <c:v>9</c:v>
                </c:pt>
                <c:pt idx="560">
                  <c:v>9</c:v>
                </c:pt>
                <c:pt idx="561">
                  <c:v>9</c:v>
                </c:pt>
                <c:pt idx="562">
                  <c:v>9</c:v>
                </c:pt>
                <c:pt idx="563">
                  <c:v>9</c:v>
                </c:pt>
                <c:pt idx="564">
                  <c:v>9</c:v>
                </c:pt>
                <c:pt idx="565">
                  <c:v>9</c:v>
                </c:pt>
                <c:pt idx="566">
                  <c:v>9</c:v>
                </c:pt>
                <c:pt idx="567">
                  <c:v>9</c:v>
                </c:pt>
                <c:pt idx="568">
                  <c:v>9</c:v>
                </c:pt>
                <c:pt idx="569">
                  <c:v>9</c:v>
                </c:pt>
                <c:pt idx="570">
                  <c:v>9</c:v>
                </c:pt>
                <c:pt idx="571">
                  <c:v>9</c:v>
                </c:pt>
                <c:pt idx="572">
                  <c:v>9</c:v>
                </c:pt>
                <c:pt idx="573">
                  <c:v>9</c:v>
                </c:pt>
                <c:pt idx="574">
                  <c:v>9</c:v>
                </c:pt>
                <c:pt idx="575">
                  <c:v>9</c:v>
                </c:pt>
                <c:pt idx="576">
                  <c:v>9</c:v>
                </c:pt>
                <c:pt idx="577">
                  <c:v>9</c:v>
                </c:pt>
                <c:pt idx="578">
                  <c:v>9</c:v>
                </c:pt>
                <c:pt idx="579">
                  <c:v>9</c:v>
                </c:pt>
                <c:pt idx="580">
                  <c:v>9</c:v>
                </c:pt>
                <c:pt idx="581">
                  <c:v>9</c:v>
                </c:pt>
                <c:pt idx="582">
                  <c:v>9</c:v>
                </c:pt>
                <c:pt idx="583">
                  <c:v>9</c:v>
                </c:pt>
                <c:pt idx="584">
                  <c:v>9</c:v>
                </c:pt>
                <c:pt idx="585">
                  <c:v>9</c:v>
                </c:pt>
                <c:pt idx="586">
                  <c:v>9</c:v>
                </c:pt>
                <c:pt idx="587">
                  <c:v>9</c:v>
                </c:pt>
                <c:pt idx="588">
                  <c:v>9</c:v>
                </c:pt>
                <c:pt idx="589">
                  <c:v>9</c:v>
                </c:pt>
                <c:pt idx="590">
                  <c:v>9</c:v>
                </c:pt>
                <c:pt idx="591">
                  <c:v>9</c:v>
                </c:pt>
                <c:pt idx="592">
                  <c:v>9</c:v>
                </c:pt>
                <c:pt idx="593">
                  <c:v>9</c:v>
                </c:pt>
                <c:pt idx="594">
                  <c:v>9</c:v>
                </c:pt>
                <c:pt idx="595">
                  <c:v>9</c:v>
                </c:pt>
                <c:pt idx="596">
                  <c:v>9</c:v>
                </c:pt>
                <c:pt idx="597">
                  <c:v>9</c:v>
                </c:pt>
                <c:pt idx="598">
                  <c:v>9</c:v>
                </c:pt>
                <c:pt idx="599">
                  <c:v>9</c:v>
                </c:pt>
                <c:pt idx="600">
                  <c:v>9</c:v>
                </c:pt>
                <c:pt idx="601">
                  <c:v>9</c:v>
                </c:pt>
                <c:pt idx="602">
                  <c:v>9</c:v>
                </c:pt>
                <c:pt idx="603">
                  <c:v>9</c:v>
                </c:pt>
                <c:pt idx="604">
                  <c:v>9</c:v>
                </c:pt>
                <c:pt idx="605">
                  <c:v>9</c:v>
                </c:pt>
                <c:pt idx="606">
                  <c:v>9</c:v>
                </c:pt>
                <c:pt idx="607">
                  <c:v>9</c:v>
                </c:pt>
                <c:pt idx="608">
                  <c:v>9</c:v>
                </c:pt>
                <c:pt idx="609">
                  <c:v>9</c:v>
                </c:pt>
                <c:pt idx="610">
                  <c:v>9</c:v>
                </c:pt>
                <c:pt idx="611">
                  <c:v>9</c:v>
                </c:pt>
                <c:pt idx="612">
                  <c:v>10</c:v>
                </c:pt>
                <c:pt idx="613">
                  <c:v>10</c:v>
                </c:pt>
                <c:pt idx="614">
                  <c:v>10</c:v>
                </c:pt>
                <c:pt idx="615">
                  <c:v>10</c:v>
                </c:pt>
                <c:pt idx="616">
                  <c:v>10</c:v>
                </c:pt>
                <c:pt idx="617">
                  <c:v>10</c:v>
                </c:pt>
                <c:pt idx="618">
                  <c:v>10</c:v>
                </c:pt>
                <c:pt idx="619">
                  <c:v>10</c:v>
                </c:pt>
                <c:pt idx="620">
                  <c:v>10</c:v>
                </c:pt>
                <c:pt idx="621">
                  <c:v>10</c:v>
                </c:pt>
                <c:pt idx="622">
                  <c:v>10</c:v>
                </c:pt>
                <c:pt idx="623">
                  <c:v>10</c:v>
                </c:pt>
                <c:pt idx="624">
                  <c:v>10</c:v>
                </c:pt>
                <c:pt idx="625">
                  <c:v>10</c:v>
                </c:pt>
                <c:pt idx="626">
                  <c:v>10</c:v>
                </c:pt>
                <c:pt idx="627">
                  <c:v>10</c:v>
                </c:pt>
                <c:pt idx="628">
                  <c:v>10</c:v>
                </c:pt>
                <c:pt idx="629">
                  <c:v>10</c:v>
                </c:pt>
                <c:pt idx="630">
                  <c:v>10</c:v>
                </c:pt>
                <c:pt idx="631">
                  <c:v>10</c:v>
                </c:pt>
                <c:pt idx="632">
                  <c:v>10</c:v>
                </c:pt>
                <c:pt idx="633">
                  <c:v>10</c:v>
                </c:pt>
                <c:pt idx="634">
                  <c:v>10</c:v>
                </c:pt>
                <c:pt idx="635">
                  <c:v>10</c:v>
                </c:pt>
                <c:pt idx="636">
                  <c:v>10</c:v>
                </c:pt>
                <c:pt idx="637">
                  <c:v>10</c:v>
                </c:pt>
                <c:pt idx="638">
                  <c:v>10</c:v>
                </c:pt>
                <c:pt idx="639">
                  <c:v>10</c:v>
                </c:pt>
                <c:pt idx="640">
                  <c:v>10</c:v>
                </c:pt>
                <c:pt idx="641">
                  <c:v>10</c:v>
                </c:pt>
                <c:pt idx="642">
                  <c:v>10</c:v>
                </c:pt>
                <c:pt idx="643">
                  <c:v>10</c:v>
                </c:pt>
                <c:pt idx="644">
                  <c:v>10</c:v>
                </c:pt>
                <c:pt idx="645">
                  <c:v>10</c:v>
                </c:pt>
                <c:pt idx="646">
                  <c:v>10</c:v>
                </c:pt>
                <c:pt idx="647">
                  <c:v>10</c:v>
                </c:pt>
                <c:pt idx="648">
                  <c:v>10</c:v>
                </c:pt>
                <c:pt idx="649">
                  <c:v>10</c:v>
                </c:pt>
                <c:pt idx="650">
                  <c:v>10</c:v>
                </c:pt>
                <c:pt idx="651">
                  <c:v>10</c:v>
                </c:pt>
                <c:pt idx="652">
                  <c:v>10</c:v>
                </c:pt>
                <c:pt idx="653">
                  <c:v>10</c:v>
                </c:pt>
                <c:pt idx="654">
                  <c:v>10</c:v>
                </c:pt>
                <c:pt idx="655">
                  <c:v>10</c:v>
                </c:pt>
                <c:pt idx="656">
                  <c:v>10</c:v>
                </c:pt>
                <c:pt idx="657">
                  <c:v>10</c:v>
                </c:pt>
                <c:pt idx="658">
                  <c:v>10</c:v>
                </c:pt>
                <c:pt idx="659">
                  <c:v>10</c:v>
                </c:pt>
                <c:pt idx="660">
                  <c:v>10</c:v>
                </c:pt>
                <c:pt idx="661">
                  <c:v>10</c:v>
                </c:pt>
                <c:pt idx="662">
                  <c:v>10</c:v>
                </c:pt>
                <c:pt idx="663">
                  <c:v>10</c:v>
                </c:pt>
                <c:pt idx="664">
                  <c:v>10</c:v>
                </c:pt>
                <c:pt idx="665">
                  <c:v>10</c:v>
                </c:pt>
                <c:pt idx="666">
                  <c:v>10</c:v>
                </c:pt>
                <c:pt idx="667">
                  <c:v>10</c:v>
                </c:pt>
                <c:pt idx="668">
                  <c:v>10</c:v>
                </c:pt>
                <c:pt idx="669">
                  <c:v>10</c:v>
                </c:pt>
                <c:pt idx="670">
                  <c:v>10</c:v>
                </c:pt>
                <c:pt idx="671">
                  <c:v>10</c:v>
                </c:pt>
                <c:pt idx="672">
                  <c:v>10</c:v>
                </c:pt>
                <c:pt idx="673">
                  <c:v>10</c:v>
                </c:pt>
                <c:pt idx="674">
                  <c:v>10</c:v>
                </c:pt>
                <c:pt idx="675">
                  <c:v>10</c:v>
                </c:pt>
                <c:pt idx="676">
                  <c:v>10</c:v>
                </c:pt>
                <c:pt idx="677">
                  <c:v>10</c:v>
                </c:pt>
                <c:pt idx="678">
                  <c:v>10</c:v>
                </c:pt>
                <c:pt idx="679">
                  <c:v>10</c:v>
                </c:pt>
                <c:pt idx="680">
                  <c:v>10</c:v>
                </c:pt>
                <c:pt idx="681">
                  <c:v>10</c:v>
                </c:pt>
                <c:pt idx="682">
                  <c:v>10</c:v>
                </c:pt>
                <c:pt idx="683">
                  <c:v>10</c:v>
                </c:pt>
                <c:pt idx="684">
                  <c:v>11</c:v>
                </c:pt>
                <c:pt idx="685">
                  <c:v>11</c:v>
                </c:pt>
                <c:pt idx="686">
                  <c:v>11</c:v>
                </c:pt>
                <c:pt idx="687">
                  <c:v>11</c:v>
                </c:pt>
                <c:pt idx="688">
                  <c:v>11</c:v>
                </c:pt>
                <c:pt idx="689">
                  <c:v>11</c:v>
                </c:pt>
                <c:pt idx="690">
                  <c:v>11</c:v>
                </c:pt>
                <c:pt idx="691">
                  <c:v>11</c:v>
                </c:pt>
                <c:pt idx="692">
                  <c:v>11</c:v>
                </c:pt>
                <c:pt idx="693">
                  <c:v>11</c:v>
                </c:pt>
                <c:pt idx="694">
                  <c:v>11</c:v>
                </c:pt>
                <c:pt idx="695">
                  <c:v>11</c:v>
                </c:pt>
                <c:pt idx="696">
                  <c:v>11</c:v>
                </c:pt>
                <c:pt idx="697">
                  <c:v>11</c:v>
                </c:pt>
                <c:pt idx="698">
                  <c:v>11</c:v>
                </c:pt>
                <c:pt idx="699">
                  <c:v>11</c:v>
                </c:pt>
                <c:pt idx="700">
                  <c:v>11</c:v>
                </c:pt>
                <c:pt idx="701">
                  <c:v>11</c:v>
                </c:pt>
                <c:pt idx="702">
                  <c:v>11</c:v>
                </c:pt>
                <c:pt idx="703">
                  <c:v>11</c:v>
                </c:pt>
                <c:pt idx="704">
                  <c:v>11</c:v>
                </c:pt>
                <c:pt idx="705">
                  <c:v>11</c:v>
                </c:pt>
                <c:pt idx="706">
                  <c:v>11</c:v>
                </c:pt>
                <c:pt idx="707">
                  <c:v>11</c:v>
                </c:pt>
                <c:pt idx="708">
                  <c:v>11</c:v>
                </c:pt>
                <c:pt idx="709">
                  <c:v>11</c:v>
                </c:pt>
                <c:pt idx="710">
                  <c:v>11</c:v>
                </c:pt>
                <c:pt idx="711">
                  <c:v>11</c:v>
                </c:pt>
                <c:pt idx="712">
                  <c:v>11</c:v>
                </c:pt>
                <c:pt idx="713">
                  <c:v>11</c:v>
                </c:pt>
                <c:pt idx="714">
                  <c:v>11</c:v>
                </c:pt>
                <c:pt idx="715">
                  <c:v>11</c:v>
                </c:pt>
                <c:pt idx="716">
                  <c:v>11</c:v>
                </c:pt>
                <c:pt idx="717">
                  <c:v>11</c:v>
                </c:pt>
                <c:pt idx="718">
                  <c:v>11</c:v>
                </c:pt>
                <c:pt idx="719">
                  <c:v>11</c:v>
                </c:pt>
                <c:pt idx="720">
                  <c:v>11</c:v>
                </c:pt>
                <c:pt idx="721">
                  <c:v>11</c:v>
                </c:pt>
                <c:pt idx="722">
                  <c:v>11</c:v>
                </c:pt>
                <c:pt idx="723">
                  <c:v>11</c:v>
                </c:pt>
                <c:pt idx="724">
                  <c:v>11</c:v>
                </c:pt>
                <c:pt idx="725">
                  <c:v>11</c:v>
                </c:pt>
                <c:pt idx="726">
                  <c:v>11</c:v>
                </c:pt>
                <c:pt idx="727">
                  <c:v>11</c:v>
                </c:pt>
                <c:pt idx="728">
                  <c:v>11</c:v>
                </c:pt>
                <c:pt idx="729">
                  <c:v>11</c:v>
                </c:pt>
                <c:pt idx="730">
                  <c:v>11</c:v>
                </c:pt>
                <c:pt idx="731">
                  <c:v>11</c:v>
                </c:pt>
                <c:pt idx="732">
                  <c:v>11</c:v>
                </c:pt>
                <c:pt idx="733">
                  <c:v>11</c:v>
                </c:pt>
                <c:pt idx="734">
                  <c:v>11</c:v>
                </c:pt>
                <c:pt idx="735">
                  <c:v>11</c:v>
                </c:pt>
                <c:pt idx="736">
                  <c:v>11</c:v>
                </c:pt>
                <c:pt idx="737">
                  <c:v>11</c:v>
                </c:pt>
                <c:pt idx="738">
                  <c:v>11</c:v>
                </c:pt>
                <c:pt idx="739">
                  <c:v>11</c:v>
                </c:pt>
                <c:pt idx="740">
                  <c:v>11</c:v>
                </c:pt>
                <c:pt idx="741">
                  <c:v>11</c:v>
                </c:pt>
                <c:pt idx="742">
                  <c:v>11</c:v>
                </c:pt>
                <c:pt idx="743">
                  <c:v>11</c:v>
                </c:pt>
                <c:pt idx="744">
                  <c:v>11</c:v>
                </c:pt>
                <c:pt idx="745">
                  <c:v>11</c:v>
                </c:pt>
                <c:pt idx="746">
                  <c:v>11</c:v>
                </c:pt>
                <c:pt idx="747">
                  <c:v>11</c:v>
                </c:pt>
                <c:pt idx="748">
                  <c:v>11</c:v>
                </c:pt>
                <c:pt idx="749">
                  <c:v>11</c:v>
                </c:pt>
                <c:pt idx="750">
                  <c:v>11</c:v>
                </c:pt>
                <c:pt idx="751">
                  <c:v>11</c:v>
                </c:pt>
                <c:pt idx="752">
                  <c:v>11</c:v>
                </c:pt>
                <c:pt idx="753">
                  <c:v>11</c:v>
                </c:pt>
                <c:pt idx="754">
                  <c:v>11</c:v>
                </c:pt>
                <c:pt idx="755">
                  <c:v>11</c:v>
                </c:pt>
                <c:pt idx="756">
                  <c:v>12</c:v>
                </c:pt>
                <c:pt idx="757">
                  <c:v>12</c:v>
                </c:pt>
                <c:pt idx="758">
                  <c:v>12</c:v>
                </c:pt>
                <c:pt idx="759">
                  <c:v>12</c:v>
                </c:pt>
                <c:pt idx="760">
                  <c:v>12</c:v>
                </c:pt>
                <c:pt idx="761">
                  <c:v>12</c:v>
                </c:pt>
                <c:pt idx="762">
                  <c:v>12</c:v>
                </c:pt>
                <c:pt idx="763">
                  <c:v>12</c:v>
                </c:pt>
                <c:pt idx="764">
                  <c:v>12</c:v>
                </c:pt>
                <c:pt idx="765">
                  <c:v>12</c:v>
                </c:pt>
                <c:pt idx="766">
                  <c:v>12</c:v>
                </c:pt>
                <c:pt idx="767">
                  <c:v>12</c:v>
                </c:pt>
                <c:pt idx="768">
                  <c:v>12</c:v>
                </c:pt>
                <c:pt idx="769">
                  <c:v>12</c:v>
                </c:pt>
                <c:pt idx="770">
                  <c:v>12</c:v>
                </c:pt>
                <c:pt idx="771">
                  <c:v>12</c:v>
                </c:pt>
                <c:pt idx="772">
                  <c:v>12</c:v>
                </c:pt>
                <c:pt idx="773">
                  <c:v>12</c:v>
                </c:pt>
                <c:pt idx="774">
                  <c:v>12</c:v>
                </c:pt>
                <c:pt idx="775">
                  <c:v>12</c:v>
                </c:pt>
                <c:pt idx="776">
                  <c:v>12</c:v>
                </c:pt>
                <c:pt idx="777">
                  <c:v>12</c:v>
                </c:pt>
                <c:pt idx="778">
                  <c:v>12</c:v>
                </c:pt>
                <c:pt idx="779">
                  <c:v>12</c:v>
                </c:pt>
                <c:pt idx="780">
                  <c:v>12</c:v>
                </c:pt>
                <c:pt idx="781">
                  <c:v>12</c:v>
                </c:pt>
                <c:pt idx="782">
                  <c:v>12</c:v>
                </c:pt>
                <c:pt idx="783">
                  <c:v>12</c:v>
                </c:pt>
                <c:pt idx="784">
                  <c:v>12</c:v>
                </c:pt>
                <c:pt idx="785">
                  <c:v>12</c:v>
                </c:pt>
                <c:pt idx="786">
                  <c:v>12</c:v>
                </c:pt>
                <c:pt idx="787">
                  <c:v>12</c:v>
                </c:pt>
                <c:pt idx="788">
                  <c:v>12</c:v>
                </c:pt>
                <c:pt idx="789">
                  <c:v>12</c:v>
                </c:pt>
                <c:pt idx="790">
                  <c:v>12</c:v>
                </c:pt>
                <c:pt idx="791">
                  <c:v>12</c:v>
                </c:pt>
                <c:pt idx="792">
                  <c:v>12</c:v>
                </c:pt>
                <c:pt idx="793">
                  <c:v>12</c:v>
                </c:pt>
                <c:pt idx="794">
                  <c:v>12</c:v>
                </c:pt>
                <c:pt idx="795">
                  <c:v>12</c:v>
                </c:pt>
                <c:pt idx="796">
                  <c:v>12</c:v>
                </c:pt>
                <c:pt idx="797">
                  <c:v>12</c:v>
                </c:pt>
                <c:pt idx="798">
                  <c:v>12</c:v>
                </c:pt>
                <c:pt idx="799">
                  <c:v>12</c:v>
                </c:pt>
                <c:pt idx="800">
                  <c:v>12</c:v>
                </c:pt>
                <c:pt idx="801">
                  <c:v>12</c:v>
                </c:pt>
                <c:pt idx="802">
                  <c:v>12</c:v>
                </c:pt>
                <c:pt idx="803">
                  <c:v>12</c:v>
                </c:pt>
                <c:pt idx="804">
                  <c:v>12</c:v>
                </c:pt>
                <c:pt idx="805">
                  <c:v>12</c:v>
                </c:pt>
                <c:pt idx="806">
                  <c:v>12</c:v>
                </c:pt>
                <c:pt idx="807">
                  <c:v>12</c:v>
                </c:pt>
                <c:pt idx="808">
                  <c:v>12</c:v>
                </c:pt>
                <c:pt idx="809">
                  <c:v>12</c:v>
                </c:pt>
                <c:pt idx="810">
                  <c:v>12</c:v>
                </c:pt>
                <c:pt idx="811">
                  <c:v>12</c:v>
                </c:pt>
                <c:pt idx="812">
                  <c:v>12</c:v>
                </c:pt>
                <c:pt idx="813">
                  <c:v>12</c:v>
                </c:pt>
                <c:pt idx="814">
                  <c:v>12</c:v>
                </c:pt>
                <c:pt idx="815">
                  <c:v>12</c:v>
                </c:pt>
                <c:pt idx="816">
                  <c:v>12</c:v>
                </c:pt>
                <c:pt idx="817">
                  <c:v>12</c:v>
                </c:pt>
                <c:pt idx="818">
                  <c:v>12</c:v>
                </c:pt>
                <c:pt idx="819">
                  <c:v>12</c:v>
                </c:pt>
                <c:pt idx="820">
                  <c:v>12</c:v>
                </c:pt>
                <c:pt idx="821">
                  <c:v>12</c:v>
                </c:pt>
                <c:pt idx="822">
                  <c:v>12</c:v>
                </c:pt>
                <c:pt idx="823">
                  <c:v>12</c:v>
                </c:pt>
                <c:pt idx="824">
                  <c:v>12</c:v>
                </c:pt>
                <c:pt idx="825">
                  <c:v>12</c:v>
                </c:pt>
                <c:pt idx="826">
                  <c:v>12</c:v>
                </c:pt>
                <c:pt idx="827">
                  <c:v>12</c:v>
                </c:pt>
                <c:pt idx="828">
                  <c:v>13</c:v>
                </c:pt>
                <c:pt idx="829">
                  <c:v>13</c:v>
                </c:pt>
                <c:pt idx="830">
                  <c:v>13</c:v>
                </c:pt>
                <c:pt idx="831">
                  <c:v>13</c:v>
                </c:pt>
                <c:pt idx="832">
                  <c:v>13</c:v>
                </c:pt>
                <c:pt idx="833">
                  <c:v>13</c:v>
                </c:pt>
                <c:pt idx="834">
                  <c:v>13</c:v>
                </c:pt>
                <c:pt idx="835">
                  <c:v>13</c:v>
                </c:pt>
                <c:pt idx="836">
                  <c:v>13</c:v>
                </c:pt>
                <c:pt idx="837">
                  <c:v>13</c:v>
                </c:pt>
                <c:pt idx="838">
                  <c:v>13</c:v>
                </c:pt>
                <c:pt idx="839">
                  <c:v>13</c:v>
                </c:pt>
                <c:pt idx="840">
                  <c:v>13</c:v>
                </c:pt>
                <c:pt idx="841">
                  <c:v>13</c:v>
                </c:pt>
                <c:pt idx="842">
                  <c:v>13</c:v>
                </c:pt>
                <c:pt idx="843">
                  <c:v>13</c:v>
                </c:pt>
                <c:pt idx="844">
                  <c:v>13</c:v>
                </c:pt>
                <c:pt idx="845">
                  <c:v>13</c:v>
                </c:pt>
                <c:pt idx="846">
                  <c:v>13</c:v>
                </c:pt>
                <c:pt idx="847">
                  <c:v>13</c:v>
                </c:pt>
                <c:pt idx="848">
                  <c:v>13</c:v>
                </c:pt>
                <c:pt idx="849">
                  <c:v>13</c:v>
                </c:pt>
                <c:pt idx="850">
                  <c:v>13</c:v>
                </c:pt>
                <c:pt idx="851">
                  <c:v>13</c:v>
                </c:pt>
                <c:pt idx="852">
                  <c:v>13</c:v>
                </c:pt>
                <c:pt idx="853">
                  <c:v>13</c:v>
                </c:pt>
                <c:pt idx="854">
                  <c:v>13</c:v>
                </c:pt>
                <c:pt idx="855">
                  <c:v>13</c:v>
                </c:pt>
                <c:pt idx="856">
                  <c:v>13</c:v>
                </c:pt>
                <c:pt idx="857">
                  <c:v>13</c:v>
                </c:pt>
                <c:pt idx="858">
                  <c:v>13</c:v>
                </c:pt>
                <c:pt idx="859">
                  <c:v>13</c:v>
                </c:pt>
                <c:pt idx="860">
                  <c:v>13</c:v>
                </c:pt>
                <c:pt idx="861">
                  <c:v>13</c:v>
                </c:pt>
                <c:pt idx="862">
                  <c:v>13</c:v>
                </c:pt>
                <c:pt idx="863">
                  <c:v>13</c:v>
                </c:pt>
                <c:pt idx="864">
                  <c:v>13</c:v>
                </c:pt>
                <c:pt idx="865">
                  <c:v>13</c:v>
                </c:pt>
                <c:pt idx="866">
                  <c:v>13</c:v>
                </c:pt>
                <c:pt idx="867">
                  <c:v>13</c:v>
                </c:pt>
                <c:pt idx="868">
                  <c:v>13</c:v>
                </c:pt>
                <c:pt idx="869">
                  <c:v>13</c:v>
                </c:pt>
                <c:pt idx="870">
                  <c:v>13</c:v>
                </c:pt>
                <c:pt idx="871">
                  <c:v>13</c:v>
                </c:pt>
                <c:pt idx="872">
                  <c:v>13</c:v>
                </c:pt>
                <c:pt idx="873">
                  <c:v>13</c:v>
                </c:pt>
                <c:pt idx="874">
                  <c:v>13</c:v>
                </c:pt>
                <c:pt idx="875">
                  <c:v>13</c:v>
                </c:pt>
                <c:pt idx="876">
                  <c:v>13</c:v>
                </c:pt>
                <c:pt idx="877">
                  <c:v>13</c:v>
                </c:pt>
                <c:pt idx="878">
                  <c:v>13</c:v>
                </c:pt>
                <c:pt idx="879">
                  <c:v>13</c:v>
                </c:pt>
                <c:pt idx="880">
                  <c:v>13</c:v>
                </c:pt>
                <c:pt idx="881">
                  <c:v>13</c:v>
                </c:pt>
                <c:pt idx="882">
                  <c:v>13</c:v>
                </c:pt>
                <c:pt idx="883">
                  <c:v>13</c:v>
                </c:pt>
                <c:pt idx="884">
                  <c:v>13</c:v>
                </c:pt>
                <c:pt idx="885">
                  <c:v>13</c:v>
                </c:pt>
                <c:pt idx="886">
                  <c:v>13</c:v>
                </c:pt>
                <c:pt idx="887">
                  <c:v>13</c:v>
                </c:pt>
                <c:pt idx="888">
                  <c:v>13</c:v>
                </c:pt>
                <c:pt idx="889">
                  <c:v>13</c:v>
                </c:pt>
                <c:pt idx="890">
                  <c:v>13</c:v>
                </c:pt>
                <c:pt idx="891">
                  <c:v>13</c:v>
                </c:pt>
                <c:pt idx="892">
                  <c:v>13</c:v>
                </c:pt>
                <c:pt idx="893">
                  <c:v>13</c:v>
                </c:pt>
                <c:pt idx="894">
                  <c:v>13</c:v>
                </c:pt>
                <c:pt idx="895">
                  <c:v>13</c:v>
                </c:pt>
                <c:pt idx="896">
                  <c:v>13</c:v>
                </c:pt>
                <c:pt idx="897">
                  <c:v>13</c:v>
                </c:pt>
                <c:pt idx="898">
                  <c:v>13</c:v>
                </c:pt>
                <c:pt idx="899">
                  <c:v>13</c:v>
                </c:pt>
                <c:pt idx="900">
                  <c:v>14</c:v>
                </c:pt>
                <c:pt idx="901">
                  <c:v>14</c:v>
                </c:pt>
                <c:pt idx="902">
                  <c:v>14</c:v>
                </c:pt>
                <c:pt idx="903">
                  <c:v>14</c:v>
                </c:pt>
                <c:pt idx="904">
                  <c:v>14</c:v>
                </c:pt>
                <c:pt idx="905">
                  <c:v>14</c:v>
                </c:pt>
                <c:pt idx="906">
                  <c:v>14</c:v>
                </c:pt>
                <c:pt idx="907">
                  <c:v>14</c:v>
                </c:pt>
                <c:pt idx="908">
                  <c:v>14</c:v>
                </c:pt>
                <c:pt idx="909">
                  <c:v>14</c:v>
                </c:pt>
                <c:pt idx="910">
                  <c:v>14</c:v>
                </c:pt>
                <c:pt idx="911">
                  <c:v>14</c:v>
                </c:pt>
                <c:pt idx="912">
                  <c:v>14</c:v>
                </c:pt>
                <c:pt idx="913">
                  <c:v>14</c:v>
                </c:pt>
                <c:pt idx="914">
                  <c:v>14</c:v>
                </c:pt>
                <c:pt idx="915">
                  <c:v>14</c:v>
                </c:pt>
                <c:pt idx="916">
                  <c:v>14</c:v>
                </c:pt>
                <c:pt idx="917">
                  <c:v>14</c:v>
                </c:pt>
                <c:pt idx="918">
                  <c:v>14</c:v>
                </c:pt>
                <c:pt idx="919">
                  <c:v>14</c:v>
                </c:pt>
                <c:pt idx="920">
                  <c:v>14</c:v>
                </c:pt>
                <c:pt idx="921">
                  <c:v>14</c:v>
                </c:pt>
                <c:pt idx="922">
                  <c:v>14</c:v>
                </c:pt>
                <c:pt idx="923">
                  <c:v>14</c:v>
                </c:pt>
                <c:pt idx="924">
                  <c:v>14</c:v>
                </c:pt>
                <c:pt idx="925">
                  <c:v>14</c:v>
                </c:pt>
                <c:pt idx="926">
                  <c:v>14</c:v>
                </c:pt>
                <c:pt idx="927">
                  <c:v>14</c:v>
                </c:pt>
                <c:pt idx="928">
                  <c:v>14</c:v>
                </c:pt>
                <c:pt idx="929">
                  <c:v>14</c:v>
                </c:pt>
                <c:pt idx="930">
                  <c:v>14</c:v>
                </c:pt>
                <c:pt idx="931">
                  <c:v>14</c:v>
                </c:pt>
                <c:pt idx="932">
                  <c:v>14</c:v>
                </c:pt>
                <c:pt idx="933">
                  <c:v>14</c:v>
                </c:pt>
                <c:pt idx="934">
                  <c:v>14</c:v>
                </c:pt>
                <c:pt idx="935">
                  <c:v>14</c:v>
                </c:pt>
                <c:pt idx="936">
                  <c:v>14</c:v>
                </c:pt>
                <c:pt idx="937">
                  <c:v>14</c:v>
                </c:pt>
                <c:pt idx="938">
                  <c:v>14</c:v>
                </c:pt>
                <c:pt idx="939">
                  <c:v>14</c:v>
                </c:pt>
                <c:pt idx="940">
                  <c:v>14</c:v>
                </c:pt>
                <c:pt idx="941">
                  <c:v>14</c:v>
                </c:pt>
                <c:pt idx="942">
                  <c:v>14</c:v>
                </c:pt>
                <c:pt idx="943">
                  <c:v>14</c:v>
                </c:pt>
                <c:pt idx="944">
                  <c:v>14</c:v>
                </c:pt>
                <c:pt idx="945">
                  <c:v>14</c:v>
                </c:pt>
                <c:pt idx="946">
                  <c:v>14</c:v>
                </c:pt>
                <c:pt idx="947">
                  <c:v>14</c:v>
                </c:pt>
                <c:pt idx="948">
                  <c:v>14</c:v>
                </c:pt>
                <c:pt idx="949">
                  <c:v>14</c:v>
                </c:pt>
                <c:pt idx="950">
                  <c:v>14</c:v>
                </c:pt>
                <c:pt idx="951">
                  <c:v>14</c:v>
                </c:pt>
                <c:pt idx="952">
                  <c:v>14</c:v>
                </c:pt>
                <c:pt idx="953">
                  <c:v>14</c:v>
                </c:pt>
                <c:pt idx="954">
                  <c:v>14</c:v>
                </c:pt>
                <c:pt idx="955">
                  <c:v>14</c:v>
                </c:pt>
                <c:pt idx="956">
                  <c:v>14</c:v>
                </c:pt>
                <c:pt idx="957">
                  <c:v>14</c:v>
                </c:pt>
                <c:pt idx="958">
                  <c:v>14</c:v>
                </c:pt>
                <c:pt idx="959">
                  <c:v>14</c:v>
                </c:pt>
                <c:pt idx="960">
                  <c:v>14</c:v>
                </c:pt>
                <c:pt idx="961">
                  <c:v>14</c:v>
                </c:pt>
                <c:pt idx="962">
                  <c:v>14</c:v>
                </c:pt>
                <c:pt idx="963">
                  <c:v>14</c:v>
                </c:pt>
                <c:pt idx="964">
                  <c:v>14</c:v>
                </c:pt>
                <c:pt idx="965">
                  <c:v>14</c:v>
                </c:pt>
                <c:pt idx="966">
                  <c:v>14</c:v>
                </c:pt>
                <c:pt idx="967">
                  <c:v>14</c:v>
                </c:pt>
                <c:pt idx="968">
                  <c:v>14</c:v>
                </c:pt>
                <c:pt idx="969">
                  <c:v>14</c:v>
                </c:pt>
                <c:pt idx="970">
                  <c:v>14</c:v>
                </c:pt>
                <c:pt idx="971">
                  <c:v>14</c:v>
                </c:pt>
                <c:pt idx="972">
                  <c:v>15</c:v>
                </c:pt>
                <c:pt idx="973">
                  <c:v>15</c:v>
                </c:pt>
                <c:pt idx="974">
                  <c:v>15</c:v>
                </c:pt>
                <c:pt idx="975">
                  <c:v>15</c:v>
                </c:pt>
                <c:pt idx="976">
                  <c:v>15</c:v>
                </c:pt>
                <c:pt idx="977">
                  <c:v>15</c:v>
                </c:pt>
                <c:pt idx="978">
                  <c:v>15</c:v>
                </c:pt>
                <c:pt idx="979">
                  <c:v>15</c:v>
                </c:pt>
                <c:pt idx="980">
                  <c:v>15</c:v>
                </c:pt>
                <c:pt idx="981">
                  <c:v>15</c:v>
                </c:pt>
                <c:pt idx="982">
                  <c:v>15</c:v>
                </c:pt>
                <c:pt idx="983">
                  <c:v>15</c:v>
                </c:pt>
                <c:pt idx="984">
                  <c:v>15</c:v>
                </c:pt>
                <c:pt idx="985">
                  <c:v>15</c:v>
                </c:pt>
                <c:pt idx="986">
                  <c:v>15</c:v>
                </c:pt>
                <c:pt idx="987">
                  <c:v>15</c:v>
                </c:pt>
                <c:pt idx="988">
                  <c:v>15</c:v>
                </c:pt>
                <c:pt idx="989">
                  <c:v>15</c:v>
                </c:pt>
                <c:pt idx="990">
                  <c:v>15</c:v>
                </c:pt>
                <c:pt idx="991">
                  <c:v>15</c:v>
                </c:pt>
                <c:pt idx="992">
                  <c:v>15</c:v>
                </c:pt>
                <c:pt idx="993">
                  <c:v>15</c:v>
                </c:pt>
                <c:pt idx="994">
                  <c:v>15</c:v>
                </c:pt>
                <c:pt idx="995">
                  <c:v>15</c:v>
                </c:pt>
                <c:pt idx="996">
                  <c:v>15</c:v>
                </c:pt>
                <c:pt idx="997">
                  <c:v>15</c:v>
                </c:pt>
                <c:pt idx="998">
                  <c:v>15</c:v>
                </c:pt>
                <c:pt idx="999">
                  <c:v>15</c:v>
                </c:pt>
                <c:pt idx="1000">
                  <c:v>15</c:v>
                </c:pt>
                <c:pt idx="1001">
                  <c:v>15</c:v>
                </c:pt>
                <c:pt idx="1002">
                  <c:v>15</c:v>
                </c:pt>
                <c:pt idx="1003">
                  <c:v>15</c:v>
                </c:pt>
                <c:pt idx="1004">
                  <c:v>15</c:v>
                </c:pt>
                <c:pt idx="1005">
                  <c:v>15</c:v>
                </c:pt>
                <c:pt idx="1006">
                  <c:v>15</c:v>
                </c:pt>
                <c:pt idx="1007">
                  <c:v>15</c:v>
                </c:pt>
                <c:pt idx="1008">
                  <c:v>15</c:v>
                </c:pt>
                <c:pt idx="1009">
                  <c:v>15</c:v>
                </c:pt>
                <c:pt idx="1010">
                  <c:v>15</c:v>
                </c:pt>
                <c:pt idx="1011">
                  <c:v>15</c:v>
                </c:pt>
                <c:pt idx="1012">
                  <c:v>15</c:v>
                </c:pt>
                <c:pt idx="1013">
                  <c:v>15</c:v>
                </c:pt>
                <c:pt idx="1014">
                  <c:v>15</c:v>
                </c:pt>
                <c:pt idx="1015">
                  <c:v>15</c:v>
                </c:pt>
                <c:pt idx="1016">
                  <c:v>15</c:v>
                </c:pt>
                <c:pt idx="1017">
                  <c:v>15</c:v>
                </c:pt>
                <c:pt idx="1018">
                  <c:v>15</c:v>
                </c:pt>
                <c:pt idx="1019">
                  <c:v>15</c:v>
                </c:pt>
                <c:pt idx="1020">
                  <c:v>15</c:v>
                </c:pt>
                <c:pt idx="1021">
                  <c:v>15</c:v>
                </c:pt>
                <c:pt idx="1022">
                  <c:v>15</c:v>
                </c:pt>
                <c:pt idx="1023">
                  <c:v>15</c:v>
                </c:pt>
                <c:pt idx="1024">
                  <c:v>15</c:v>
                </c:pt>
                <c:pt idx="1025">
                  <c:v>15</c:v>
                </c:pt>
                <c:pt idx="1026">
                  <c:v>15</c:v>
                </c:pt>
                <c:pt idx="1027">
                  <c:v>15</c:v>
                </c:pt>
                <c:pt idx="1028">
                  <c:v>15</c:v>
                </c:pt>
                <c:pt idx="1029">
                  <c:v>15</c:v>
                </c:pt>
                <c:pt idx="1030">
                  <c:v>15</c:v>
                </c:pt>
                <c:pt idx="1031">
                  <c:v>15</c:v>
                </c:pt>
                <c:pt idx="1032">
                  <c:v>15</c:v>
                </c:pt>
                <c:pt idx="1033">
                  <c:v>15</c:v>
                </c:pt>
                <c:pt idx="1034">
                  <c:v>15</c:v>
                </c:pt>
                <c:pt idx="1035">
                  <c:v>15</c:v>
                </c:pt>
                <c:pt idx="1036">
                  <c:v>15</c:v>
                </c:pt>
                <c:pt idx="1037">
                  <c:v>15</c:v>
                </c:pt>
                <c:pt idx="1038">
                  <c:v>15</c:v>
                </c:pt>
                <c:pt idx="1039">
                  <c:v>15</c:v>
                </c:pt>
                <c:pt idx="1040">
                  <c:v>15</c:v>
                </c:pt>
                <c:pt idx="1041">
                  <c:v>15</c:v>
                </c:pt>
                <c:pt idx="1042">
                  <c:v>15</c:v>
                </c:pt>
                <c:pt idx="1043">
                  <c:v>15</c:v>
                </c:pt>
                <c:pt idx="1044">
                  <c:v>16</c:v>
                </c:pt>
                <c:pt idx="1045">
                  <c:v>16</c:v>
                </c:pt>
                <c:pt idx="1046">
                  <c:v>16</c:v>
                </c:pt>
                <c:pt idx="1047">
                  <c:v>16</c:v>
                </c:pt>
                <c:pt idx="1048">
                  <c:v>16</c:v>
                </c:pt>
                <c:pt idx="1049">
                  <c:v>16</c:v>
                </c:pt>
                <c:pt idx="1050">
                  <c:v>16</c:v>
                </c:pt>
                <c:pt idx="1051">
                  <c:v>16</c:v>
                </c:pt>
                <c:pt idx="1052">
                  <c:v>16</c:v>
                </c:pt>
                <c:pt idx="1053">
                  <c:v>16</c:v>
                </c:pt>
                <c:pt idx="1054">
                  <c:v>16</c:v>
                </c:pt>
                <c:pt idx="1055">
                  <c:v>16</c:v>
                </c:pt>
                <c:pt idx="1056">
                  <c:v>16</c:v>
                </c:pt>
                <c:pt idx="1057">
                  <c:v>16</c:v>
                </c:pt>
                <c:pt idx="1058">
                  <c:v>16</c:v>
                </c:pt>
                <c:pt idx="1059">
                  <c:v>16</c:v>
                </c:pt>
                <c:pt idx="1060">
                  <c:v>16</c:v>
                </c:pt>
                <c:pt idx="1061">
                  <c:v>16</c:v>
                </c:pt>
                <c:pt idx="1062">
                  <c:v>16</c:v>
                </c:pt>
                <c:pt idx="1063">
                  <c:v>16</c:v>
                </c:pt>
                <c:pt idx="1064">
                  <c:v>16</c:v>
                </c:pt>
                <c:pt idx="1065">
                  <c:v>16</c:v>
                </c:pt>
                <c:pt idx="1066">
                  <c:v>16</c:v>
                </c:pt>
                <c:pt idx="1067">
                  <c:v>16</c:v>
                </c:pt>
                <c:pt idx="1068">
                  <c:v>16</c:v>
                </c:pt>
                <c:pt idx="1069">
                  <c:v>16</c:v>
                </c:pt>
                <c:pt idx="1070">
                  <c:v>16</c:v>
                </c:pt>
                <c:pt idx="1071">
                  <c:v>16</c:v>
                </c:pt>
                <c:pt idx="1072">
                  <c:v>16</c:v>
                </c:pt>
                <c:pt idx="1073">
                  <c:v>16</c:v>
                </c:pt>
                <c:pt idx="1074">
                  <c:v>16</c:v>
                </c:pt>
                <c:pt idx="1075">
                  <c:v>16</c:v>
                </c:pt>
                <c:pt idx="1076">
                  <c:v>16</c:v>
                </c:pt>
                <c:pt idx="1077">
                  <c:v>16</c:v>
                </c:pt>
                <c:pt idx="1078">
                  <c:v>16</c:v>
                </c:pt>
                <c:pt idx="1079">
                  <c:v>16</c:v>
                </c:pt>
                <c:pt idx="1080">
                  <c:v>16</c:v>
                </c:pt>
                <c:pt idx="1081">
                  <c:v>16</c:v>
                </c:pt>
                <c:pt idx="1082">
                  <c:v>16</c:v>
                </c:pt>
                <c:pt idx="1083">
                  <c:v>16</c:v>
                </c:pt>
                <c:pt idx="1084">
                  <c:v>16</c:v>
                </c:pt>
                <c:pt idx="1085">
                  <c:v>16</c:v>
                </c:pt>
                <c:pt idx="1086">
                  <c:v>16</c:v>
                </c:pt>
                <c:pt idx="1087">
                  <c:v>16</c:v>
                </c:pt>
                <c:pt idx="1088">
                  <c:v>16</c:v>
                </c:pt>
                <c:pt idx="1089">
                  <c:v>16</c:v>
                </c:pt>
                <c:pt idx="1090">
                  <c:v>16</c:v>
                </c:pt>
                <c:pt idx="1091">
                  <c:v>16</c:v>
                </c:pt>
                <c:pt idx="1092">
                  <c:v>16</c:v>
                </c:pt>
                <c:pt idx="1093">
                  <c:v>16</c:v>
                </c:pt>
                <c:pt idx="1094">
                  <c:v>16</c:v>
                </c:pt>
                <c:pt idx="1095">
                  <c:v>16</c:v>
                </c:pt>
                <c:pt idx="1096">
                  <c:v>16</c:v>
                </c:pt>
                <c:pt idx="1097">
                  <c:v>16</c:v>
                </c:pt>
                <c:pt idx="1098">
                  <c:v>16</c:v>
                </c:pt>
                <c:pt idx="1099">
                  <c:v>16</c:v>
                </c:pt>
                <c:pt idx="1100">
                  <c:v>16</c:v>
                </c:pt>
                <c:pt idx="1101">
                  <c:v>16</c:v>
                </c:pt>
                <c:pt idx="1102">
                  <c:v>16</c:v>
                </c:pt>
                <c:pt idx="1103">
                  <c:v>16</c:v>
                </c:pt>
                <c:pt idx="1104">
                  <c:v>16</c:v>
                </c:pt>
                <c:pt idx="1105">
                  <c:v>16</c:v>
                </c:pt>
                <c:pt idx="1106">
                  <c:v>16</c:v>
                </c:pt>
                <c:pt idx="1107">
                  <c:v>16</c:v>
                </c:pt>
                <c:pt idx="1108">
                  <c:v>16</c:v>
                </c:pt>
                <c:pt idx="1109">
                  <c:v>16</c:v>
                </c:pt>
                <c:pt idx="1110">
                  <c:v>16</c:v>
                </c:pt>
                <c:pt idx="1111">
                  <c:v>16</c:v>
                </c:pt>
                <c:pt idx="1112">
                  <c:v>16</c:v>
                </c:pt>
                <c:pt idx="1113">
                  <c:v>16</c:v>
                </c:pt>
                <c:pt idx="1114">
                  <c:v>16</c:v>
                </c:pt>
                <c:pt idx="1115">
                  <c:v>16</c:v>
                </c:pt>
                <c:pt idx="1116">
                  <c:v>17</c:v>
                </c:pt>
                <c:pt idx="1117">
                  <c:v>17</c:v>
                </c:pt>
                <c:pt idx="1118">
                  <c:v>17</c:v>
                </c:pt>
                <c:pt idx="1119">
                  <c:v>17</c:v>
                </c:pt>
                <c:pt idx="1120">
                  <c:v>17</c:v>
                </c:pt>
                <c:pt idx="1121">
                  <c:v>17</c:v>
                </c:pt>
                <c:pt idx="1122">
                  <c:v>17</c:v>
                </c:pt>
                <c:pt idx="1123">
                  <c:v>17</c:v>
                </c:pt>
                <c:pt idx="1124">
                  <c:v>17</c:v>
                </c:pt>
                <c:pt idx="1125">
                  <c:v>17</c:v>
                </c:pt>
                <c:pt idx="1126">
                  <c:v>17</c:v>
                </c:pt>
                <c:pt idx="1127">
                  <c:v>17</c:v>
                </c:pt>
                <c:pt idx="1128">
                  <c:v>17</c:v>
                </c:pt>
                <c:pt idx="1129">
                  <c:v>17</c:v>
                </c:pt>
                <c:pt idx="1130">
                  <c:v>17</c:v>
                </c:pt>
                <c:pt idx="1131">
                  <c:v>17</c:v>
                </c:pt>
                <c:pt idx="1132">
                  <c:v>17</c:v>
                </c:pt>
                <c:pt idx="1133">
                  <c:v>17</c:v>
                </c:pt>
                <c:pt idx="1134">
                  <c:v>17</c:v>
                </c:pt>
                <c:pt idx="1135">
                  <c:v>17</c:v>
                </c:pt>
                <c:pt idx="1136">
                  <c:v>17</c:v>
                </c:pt>
                <c:pt idx="1137">
                  <c:v>17</c:v>
                </c:pt>
                <c:pt idx="1138">
                  <c:v>17</c:v>
                </c:pt>
                <c:pt idx="1139">
                  <c:v>17</c:v>
                </c:pt>
                <c:pt idx="1140">
                  <c:v>17</c:v>
                </c:pt>
                <c:pt idx="1141">
                  <c:v>17</c:v>
                </c:pt>
                <c:pt idx="1142">
                  <c:v>17</c:v>
                </c:pt>
                <c:pt idx="1143">
                  <c:v>17</c:v>
                </c:pt>
                <c:pt idx="1144">
                  <c:v>17</c:v>
                </c:pt>
                <c:pt idx="1145">
                  <c:v>17</c:v>
                </c:pt>
                <c:pt idx="1146">
                  <c:v>17</c:v>
                </c:pt>
                <c:pt idx="1147">
                  <c:v>17</c:v>
                </c:pt>
                <c:pt idx="1148">
                  <c:v>17</c:v>
                </c:pt>
                <c:pt idx="1149">
                  <c:v>17</c:v>
                </c:pt>
                <c:pt idx="1150">
                  <c:v>17</c:v>
                </c:pt>
                <c:pt idx="1151">
                  <c:v>17</c:v>
                </c:pt>
                <c:pt idx="1152">
                  <c:v>17</c:v>
                </c:pt>
                <c:pt idx="1153">
                  <c:v>17</c:v>
                </c:pt>
                <c:pt idx="1154">
                  <c:v>17</c:v>
                </c:pt>
                <c:pt idx="1155">
                  <c:v>17</c:v>
                </c:pt>
                <c:pt idx="1156">
                  <c:v>17</c:v>
                </c:pt>
                <c:pt idx="1157">
                  <c:v>17</c:v>
                </c:pt>
                <c:pt idx="1158">
                  <c:v>17</c:v>
                </c:pt>
                <c:pt idx="1159">
                  <c:v>17</c:v>
                </c:pt>
                <c:pt idx="1160">
                  <c:v>17</c:v>
                </c:pt>
                <c:pt idx="1161">
                  <c:v>17</c:v>
                </c:pt>
                <c:pt idx="1162">
                  <c:v>17</c:v>
                </c:pt>
                <c:pt idx="1163">
                  <c:v>17</c:v>
                </c:pt>
                <c:pt idx="1164">
                  <c:v>17</c:v>
                </c:pt>
                <c:pt idx="1165">
                  <c:v>17</c:v>
                </c:pt>
                <c:pt idx="1166">
                  <c:v>17</c:v>
                </c:pt>
                <c:pt idx="1167">
                  <c:v>17</c:v>
                </c:pt>
                <c:pt idx="1168">
                  <c:v>17</c:v>
                </c:pt>
                <c:pt idx="1169">
                  <c:v>17</c:v>
                </c:pt>
                <c:pt idx="1170">
                  <c:v>17</c:v>
                </c:pt>
                <c:pt idx="1171">
                  <c:v>17</c:v>
                </c:pt>
                <c:pt idx="1172">
                  <c:v>17</c:v>
                </c:pt>
                <c:pt idx="1173">
                  <c:v>17</c:v>
                </c:pt>
                <c:pt idx="1174">
                  <c:v>17</c:v>
                </c:pt>
                <c:pt idx="1175">
                  <c:v>17</c:v>
                </c:pt>
                <c:pt idx="1176">
                  <c:v>17</c:v>
                </c:pt>
                <c:pt idx="1177">
                  <c:v>17</c:v>
                </c:pt>
                <c:pt idx="1178">
                  <c:v>17</c:v>
                </c:pt>
                <c:pt idx="1179">
                  <c:v>17</c:v>
                </c:pt>
                <c:pt idx="1180">
                  <c:v>17</c:v>
                </c:pt>
                <c:pt idx="1181">
                  <c:v>17</c:v>
                </c:pt>
                <c:pt idx="1182">
                  <c:v>17</c:v>
                </c:pt>
                <c:pt idx="1183">
                  <c:v>17</c:v>
                </c:pt>
                <c:pt idx="1184">
                  <c:v>17</c:v>
                </c:pt>
                <c:pt idx="1185">
                  <c:v>17</c:v>
                </c:pt>
                <c:pt idx="1186">
                  <c:v>17</c:v>
                </c:pt>
                <c:pt idx="1187">
                  <c:v>17</c:v>
                </c:pt>
                <c:pt idx="1188">
                  <c:v>18</c:v>
                </c:pt>
                <c:pt idx="1189">
                  <c:v>18</c:v>
                </c:pt>
                <c:pt idx="1190">
                  <c:v>18</c:v>
                </c:pt>
                <c:pt idx="1191">
                  <c:v>18</c:v>
                </c:pt>
                <c:pt idx="1192">
                  <c:v>18</c:v>
                </c:pt>
                <c:pt idx="1193">
                  <c:v>18</c:v>
                </c:pt>
                <c:pt idx="1194">
                  <c:v>18</c:v>
                </c:pt>
                <c:pt idx="1195">
                  <c:v>18</c:v>
                </c:pt>
                <c:pt idx="1196">
                  <c:v>18</c:v>
                </c:pt>
                <c:pt idx="1197">
                  <c:v>18</c:v>
                </c:pt>
                <c:pt idx="1198">
                  <c:v>18</c:v>
                </c:pt>
                <c:pt idx="1199">
                  <c:v>18</c:v>
                </c:pt>
                <c:pt idx="1200">
                  <c:v>18</c:v>
                </c:pt>
                <c:pt idx="1201">
                  <c:v>18</c:v>
                </c:pt>
                <c:pt idx="1202">
                  <c:v>18</c:v>
                </c:pt>
                <c:pt idx="1203">
                  <c:v>18</c:v>
                </c:pt>
                <c:pt idx="1204">
                  <c:v>18</c:v>
                </c:pt>
                <c:pt idx="1205">
                  <c:v>18</c:v>
                </c:pt>
                <c:pt idx="1206">
                  <c:v>18</c:v>
                </c:pt>
                <c:pt idx="1207">
                  <c:v>18</c:v>
                </c:pt>
                <c:pt idx="1208">
                  <c:v>18</c:v>
                </c:pt>
                <c:pt idx="1209">
                  <c:v>18</c:v>
                </c:pt>
                <c:pt idx="1210">
                  <c:v>18</c:v>
                </c:pt>
                <c:pt idx="1211">
                  <c:v>18</c:v>
                </c:pt>
                <c:pt idx="1212">
                  <c:v>18</c:v>
                </c:pt>
                <c:pt idx="1213">
                  <c:v>18</c:v>
                </c:pt>
                <c:pt idx="1214">
                  <c:v>18</c:v>
                </c:pt>
                <c:pt idx="1215">
                  <c:v>18</c:v>
                </c:pt>
                <c:pt idx="1216">
                  <c:v>18</c:v>
                </c:pt>
                <c:pt idx="1217">
                  <c:v>18</c:v>
                </c:pt>
                <c:pt idx="1218">
                  <c:v>18</c:v>
                </c:pt>
                <c:pt idx="1219">
                  <c:v>18</c:v>
                </c:pt>
                <c:pt idx="1220">
                  <c:v>18</c:v>
                </c:pt>
                <c:pt idx="1221">
                  <c:v>18</c:v>
                </c:pt>
                <c:pt idx="1222">
                  <c:v>18</c:v>
                </c:pt>
                <c:pt idx="1223">
                  <c:v>18</c:v>
                </c:pt>
                <c:pt idx="1224">
                  <c:v>18</c:v>
                </c:pt>
                <c:pt idx="1225">
                  <c:v>18</c:v>
                </c:pt>
                <c:pt idx="1226">
                  <c:v>18</c:v>
                </c:pt>
                <c:pt idx="1227">
                  <c:v>18</c:v>
                </c:pt>
                <c:pt idx="1228">
                  <c:v>18</c:v>
                </c:pt>
                <c:pt idx="1229">
                  <c:v>18</c:v>
                </c:pt>
                <c:pt idx="1230">
                  <c:v>18</c:v>
                </c:pt>
                <c:pt idx="1231">
                  <c:v>18</c:v>
                </c:pt>
                <c:pt idx="1232">
                  <c:v>18</c:v>
                </c:pt>
                <c:pt idx="1233">
                  <c:v>18</c:v>
                </c:pt>
                <c:pt idx="1234">
                  <c:v>18</c:v>
                </c:pt>
                <c:pt idx="1235">
                  <c:v>18</c:v>
                </c:pt>
                <c:pt idx="1236">
                  <c:v>18</c:v>
                </c:pt>
                <c:pt idx="1237">
                  <c:v>18</c:v>
                </c:pt>
                <c:pt idx="1238">
                  <c:v>18</c:v>
                </c:pt>
                <c:pt idx="1239">
                  <c:v>18</c:v>
                </c:pt>
                <c:pt idx="1240">
                  <c:v>18</c:v>
                </c:pt>
                <c:pt idx="1241">
                  <c:v>18</c:v>
                </c:pt>
                <c:pt idx="1242">
                  <c:v>18</c:v>
                </c:pt>
                <c:pt idx="1243">
                  <c:v>18</c:v>
                </c:pt>
                <c:pt idx="1244">
                  <c:v>18</c:v>
                </c:pt>
                <c:pt idx="1245">
                  <c:v>18</c:v>
                </c:pt>
                <c:pt idx="1246">
                  <c:v>18</c:v>
                </c:pt>
                <c:pt idx="1247">
                  <c:v>18</c:v>
                </c:pt>
                <c:pt idx="1248">
                  <c:v>18</c:v>
                </c:pt>
                <c:pt idx="1249">
                  <c:v>18</c:v>
                </c:pt>
                <c:pt idx="1250">
                  <c:v>18</c:v>
                </c:pt>
                <c:pt idx="1251">
                  <c:v>18</c:v>
                </c:pt>
                <c:pt idx="1252">
                  <c:v>18</c:v>
                </c:pt>
                <c:pt idx="1253">
                  <c:v>18</c:v>
                </c:pt>
                <c:pt idx="1254">
                  <c:v>18</c:v>
                </c:pt>
                <c:pt idx="1255">
                  <c:v>18</c:v>
                </c:pt>
                <c:pt idx="1256">
                  <c:v>18</c:v>
                </c:pt>
                <c:pt idx="1257">
                  <c:v>18</c:v>
                </c:pt>
                <c:pt idx="1258">
                  <c:v>18</c:v>
                </c:pt>
                <c:pt idx="1259">
                  <c:v>18</c:v>
                </c:pt>
                <c:pt idx="1260">
                  <c:v>19</c:v>
                </c:pt>
                <c:pt idx="1261">
                  <c:v>19</c:v>
                </c:pt>
                <c:pt idx="1262">
                  <c:v>19</c:v>
                </c:pt>
                <c:pt idx="1263">
                  <c:v>19</c:v>
                </c:pt>
                <c:pt idx="1264">
                  <c:v>19</c:v>
                </c:pt>
                <c:pt idx="1265">
                  <c:v>19</c:v>
                </c:pt>
                <c:pt idx="1266">
                  <c:v>19</c:v>
                </c:pt>
                <c:pt idx="1267">
                  <c:v>19</c:v>
                </c:pt>
                <c:pt idx="1268">
                  <c:v>19</c:v>
                </c:pt>
                <c:pt idx="1269">
                  <c:v>19</c:v>
                </c:pt>
                <c:pt idx="1270">
                  <c:v>19</c:v>
                </c:pt>
                <c:pt idx="1271">
                  <c:v>19</c:v>
                </c:pt>
                <c:pt idx="1272">
                  <c:v>19</c:v>
                </c:pt>
                <c:pt idx="1273">
                  <c:v>19</c:v>
                </c:pt>
                <c:pt idx="1274">
                  <c:v>19</c:v>
                </c:pt>
                <c:pt idx="1275">
                  <c:v>19</c:v>
                </c:pt>
                <c:pt idx="1276">
                  <c:v>19</c:v>
                </c:pt>
                <c:pt idx="1277">
                  <c:v>19</c:v>
                </c:pt>
                <c:pt idx="1278">
                  <c:v>19</c:v>
                </c:pt>
                <c:pt idx="1279">
                  <c:v>19</c:v>
                </c:pt>
                <c:pt idx="1280">
                  <c:v>19</c:v>
                </c:pt>
                <c:pt idx="1281">
                  <c:v>19</c:v>
                </c:pt>
                <c:pt idx="1282">
                  <c:v>19</c:v>
                </c:pt>
                <c:pt idx="1283">
                  <c:v>19</c:v>
                </c:pt>
                <c:pt idx="1284">
                  <c:v>19</c:v>
                </c:pt>
                <c:pt idx="1285">
                  <c:v>19</c:v>
                </c:pt>
                <c:pt idx="1286">
                  <c:v>19</c:v>
                </c:pt>
                <c:pt idx="1287">
                  <c:v>19</c:v>
                </c:pt>
                <c:pt idx="1288">
                  <c:v>19</c:v>
                </c:pt>
                <c:pt idx="1289">
                  <c:v>19</c:v>
                </c:pt>
                <c:pt idx="1290">
                  <c:v>19</c:v>
                </c:pt>
                <c:pt idx="1291">
                  <c:v>19</c:v>
                </c:pt>
                <c:pt idx="1292">
                  <c:v>19</c:v>
                </c:pt>
                <c:pt idx="1293">
                  <c:v>19</c:v>
                </c:pt>
              </c:numCache>
            </c:numRef>
          </c:cat>
          <c:val>
            <c:numRef>
              <c:f>Nura!$T$4:$T$1297</c:f>
              <c:numCache>
                <c:formatCode>General</c:formatCode>
                <c:ptCount val="129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26.9</c:v>
                </c:pt>
                <c:pt idx="322">
                  <c:v>36.359000000000002</c:v>
                </c:pt>
                <c:pt idx="323">
                  <c:v>43.689</c:v>
                </c:pt>
                <c:pt idx="324">
                  <c:v>50.915999999999997</c:v>
                </c:pt>
                <c:pt idx="325">
                  <c:v>52.094999999999999</c:v>
                </c:pt>
                <c:pt idx="326">
                  <c:v>51.33</c:v>
                </c:pt>
                <c:pt idx="327">
                  <c:v>48.904000000000003</c:v>
                </c:pt>
                <c:pt idx="328">
                  <c:v>47.564999999999998</c:v>
                </c:pt>
                <c:pt idx="329">
                  <c:v>47.472000000000001</c:v>
                </c:pt>
                <c:pt idx="330">
                  <c:v>47.353000000000002</c:v>
                </c:pt>
                <c:pt idx="331">
                  <c:v>48.154000000000003</c:v>
                </c:pt>
                <c:pt idx="332">
                  <c:v>48.847000000000001</c:v>
                </c:pt>
                <c:pt idx="333">
                  <c:v>49.887</c:v>
                </c:pt>
                <c:pt idx="334">
                  <c:v>51.893999999999998</c:v>
                </c:pt>
                <c:pt idx="335">
                  <c:v>58.918999999999997</c:v>
                </c:pt>
                <c:pt idx="336">
                  <c:v>75.185000000000002</c:v>
                </c:pt>
                <c:pt idx="337">
                  <c:v>86.099000000000004</c:v>
                </c:pt>
                <c:pt idx="338">
                  <c:v>103.42100000000001</c:v>
                </c:pt>
                <c:pt idx="339">
                  <c:v>119.904</c:v>
                </c:pt>
                <c:pt idx="340">
                  <c:v>134.49600000000001</c:v>
                </c:pt>
                <c:pt idx="341">
                  <c:v>148.21199999999999</c:v>
                </c:pt>
                <c:pt idx="342">
                  <c:v>152.13499999999999</c:v>
                </c:pt>
                <c:pt idx="343">
                  <c:v>158.84800000000001</c:v>
                </c:pt>
                <c:pt idx="344">
                  <c:v>160.95099999999999</c:v>
                </c:pt>
                <c:pt idx="345">
                  <c:v>162.52500000000001</c:v>
                </c:pt>
                <c:pt idx="346">
                  <c:v>165.87899999999999</c:v>
                </c:pt>
                <c:pt idx="347">
                  <c:v>171.131</c:v>
                </c:pt>
                <c:pt idx="348">
                  <c:v>176.727</c:v>
                </c:pt>
                <c:pt idx="349">
                  <c:v>183.535</c:v>
                </c:pt>
                <c:pt idx="350">
                  <c:v>191.251</c:v>
                </c:pt>
                <c:pt idx="351">
                  <c:v>195.864</c:v>
                </c:pt>
                <c:pt idx="352">
                  <c:v>199.154</c:v>
                </c:pt>
                <c:pt idx="353">
                  <c:v>202.77600000000001</c:v>
                </c:pt>
                <c:pt idx="354">
                  <c:v>200.53</c:v>
                </c:pt>
                <c:pt idx="355">
                  <c:v>203.13399999999999</c:v>
                </c:pt>
                <c:pt idx="356">
                  <c:v>208.81100000000001</c:v>
                </c:pt>
                <c:pt idx="357">
                  <c:v>211.65600000000001</c:v>
                </c:pt>
                <c:pt idx="358">
                  <c:v>211.66800000000001</c:v>
                </c:pt>
                <c:pt idx="359">
                  <c:v>217.77799999999999</c:v>
                </c:pt>
                <c:pt idx="360">
                  <c:v>216.679</c:v>
                </c:pt>
                <c:pt idx="361">
                  <c:v>213.96299999999999</c:v>
                </c:pt>
                <c:pt idx="362">
                  <c:v>211.827</c:v>
                </c:pt>
                <c:pt idx="363">
                  <c:v>211.56399999999999</c:v>
                </c:pt>
                <c:pt idx="364">
                  <c:v>212.56899999999999</c:v>
                </c:pt>
                <c:pt idx="365">
                  <c:v>214.292</c:v>
                </c:pt>
                <c:pt idx="366">
                  <c:v>216.78700000000001</c:v>
                </c:pt>
                <c:pt idx="367">
                  <c:v>218.38900000000001</c:v>
                </c:pt>
                <c:pt idx="368">
                  <c:v>220.636</c:v>
                </c:pt>
                <c:pt idx="369">
                  <c:v>222.005</c:v>
                </c:pt>
                <c:pt idx="370">
                  <c:v>223.464</c:v>
                </c:pt>
                <c:pt idx="371">
                  <c:v>226.71299999999999</c:v>
                </c:pt>
                <c:pt idx="372">
                  <c:v>230.17099999999999</c:v>
                </c:pt>
                <c:pt idx="373">
                  <c:v>233.59399999999999</c:v>
                </c:pt>
                <c:pt idx="374">
                  <c:v>235.62100000000001</c:v>
                </c:pt>
                <c:pt idx="375">
                  <c:v>240.67500000000001</c:v>
                </c:pt>
                <c:pt idx="376">
                  <c:v>243.53800000000001</c:v>
                </c:pt>
                <c:pt idx="377">
                  <c:v>247.01900000000001</c:v>
                </c:pt>
                <c:pt idx="378">
                  <c:v>251.01599999999999</c:v>
                </c:pt>
                <c:pt idx="379">
                  <c:v>255.76400000000001</c:v>
                </c:pt>
                <c:pt idx="380">
                  <c:v>257.44200000000001</c:v>
                </c:pt>
                <c:pt idx="381">
                  <c:v>263.42099999999999</c:v>
                </c:pt>
                <c:pt idx="382">
                  <c:v>267.62400000000002</c:v>
                </c:pt>
                <c:pt idx="383">
                  <c:v>269.61</c:v>
                </c:pt>
                <c:pt idx="384">
                  <c:v>270.86900000000003</c:v>
                </c:pt>
                <c:pt idx="385">
                  <c:v>271.88499999999999</c:v>
                </c:pt>
                <c:pt idx="386">
                  <c:v>272.25900000000001</c:v>
                </c:pt>
                <c:pt idx="387">
                  <c:v>272.39600000000002</c:v>
                </c:pt>
                <c:pt idx="388">
                  <c:v>272.84399999999999</c:v>
                </c:pt>
                <c:pt idx="389">
                  <c:v>273.75700000000001</c:v>
                </c:pt>
                <c:pt idx="390">
                  <c:v>275.07100000000003</c:v>
                </c:pt>
                <c:pt idx="391">
                  <c:v>276.03899999999999</c:v>
                </c:pt>
                <c:pt idx="392">
                  <c:v>276.41899999999998</c:v>
                </c:pt>
                <c:pt idx="393">
                  <c:v>276.81</c:v>
                </c:pt>
                <c:pt idx="394">
                  <c:v>277.06900000000002</c:v>
                </c:pt>
                <c:pt idx="395">
                  <c:v>277.315</c:v>
                </c:pt>
                <c:pt idx="396">
                  <c:v>277.55399999999997</c:v>
                </c:pt>
                <c:pt idx="397">
                  <c:v>277.79500000000002</c:v>
                </c:pt>
                <c:pt idx="398">
                  <c:v>278.036</c:v>
                </c:pt>
                <c:pt idx="399">
                  <c:v>278.33999999999997</c:v>
                </c:pt>
                <c:pt idx="400">
                  <c:v>278.666</c:v>
                </c:pt>
                <c:pt idx="401">
                  <c:v>278.98500000000001</c:v>
                </c:pt>
                <c:pt idx="402">
                  <c:v>279.29199999999997</c:v>
                </c:pt>
                <c:pt idx="403">
                  <c:v>279.50400000000002</c:v>
                </c:pt>
                <c:pt idx="404">
                  <c:v>279.99900000000002</c:v>
                </c:pt>
                <c:pt idx="405">
                  <c:v>280.49900000000002</c:v>
                </c:pt>
                <c:pt idx="406">
                  <c:v>281.06099999999998</c:v>
                </c:pt>
                <c:pt idx="407">
                  <c:v>281.57600000000002</c:v>
                </c:pt>
                <c:pt idx="408">
                  <c:v>282.11500000000001</c:v>
                </c:pt>
                <c:pt idx="409">
                  <c:v>282.63099999999997</c:v>
                </c:pt>
                <c:pt idx="410">
                  <c:v>283.13799999999998</c:v>
                </c:pt>
                <c:pt idx="411">
                  <c:v>283.654</c:v>
                </c:pt>
                <c:pt idx="412">
                  <c:v>284.19200000000001</c:v>
                </c:pt>
                <c:pt idx="413">
                  <c:v>284.73700000000002</c:v>
                </c:pt>
                <c:pt idx="414">
                  <c:v>285.334</c:v>
                </c:pt>
                <c:pt idx="415">
                  <c:v>286.18299999999999</c:v>
                </c:pt>
                <c:pt idx="416">
                  <c:v>287.01799999999997</c:v>
                </c:pt>
                <c:pt idx="417">
                  <c:v>287.79399999999998</c:v>
                </c:pt>
                <c:pt idx="418">
                  <c:v>288.50599999999997</c:v>
                </c:pt>
                <c:pt idx="419">
                  <c:v>289.22000000000003</c:v>
                </c:pt>
                <c:pt idx="420">
                  <c:v>289.91800000000001</c:v>
                </c:pt>
                <c:pt idx="421">
                  <c:v>290.661</c:v>
                </c:pt>
                <c:pt idx="422">
                  <c:v>291.43799999999999</c:v>
                </c:pt>
                <c:pt idx="423">
                  <c:v>292.20499999999998</c:v>
                </c:pt>
                <c:pt idx="424">
                  <c:v>292.96800000000002</c:v>
                </c:pt>
                <c:pt idx="425">
                  <c:v>293.54000000000002</c:v>
                </c:pt>
                <c:pt idx="426">
                  <c:v>293.95400000000001</c:v>
                </c:pt>
                <c:pt idx="427">
                  <c:v>294.71499999999997</c:v>
                </c:pt>
                <c:pt idx="428">
                  <c:v>295.64699999999999</c:v>
                </c:pt>
                <c:pt idx="429">
                  <c:v>296.56599999999997</c:v>
                </c:pt>
                <c:pt idx="430">
                  <c:v>297.51100000000002</c:v>
                </c:pt>
                <c:pt idx="431">
                  <c:v>298.517</c:v>
                </c:pt>
                <c:pt idx="432">
                  <c:v>299.50200000000001</c:v>
                </c:pt>
                <c:pt idx="433">
                  <c:v>300.505</c:v>
                </c:pt>
                <c:pt idx="434">
                  <c:v>301.52999999999997</c:v>
                </c:pt>
                <c:pt idx="435">
                  <c:v>302.512</c:v>
                </c:pt>
                <c:pt idx="436">
                  <c:v>303.38200000000001</c:v>
                </c:pt>
                <c:pt idx="437">
                  <c:v>304.25200000000001</c:v>
                </c:pt>
                <c:pt idx="438">
                  <c:v>305.09699999999998</c:v>
                </c:pt>
                <c:pt idx="439">
                  <c:v>305.851</c:v>
                </c:pt>
                <c:pt idx="440">
                  <c:v>306.72699999999998</c:v>
                </c:pt>
                <c:pt idx="441">
                  <c:v>307.63099999999997</c:v>
                </c:pt>
                <c:pt idx="442">
                  <c:v>308.60500000000002</c:v>
                </c:pt>
                <c:pt idx="443">
                  <c:v>309.59199999999998</c:v>
                </c:pt>
                <c:pt idx="444">
                  <c:v>310.56400000000002</c:v>
                </c:pt>
                <c:pt idx="445">
                  <c:v>311.50700000000001</c:v>
                </c:pt>
                <c:pt idx="446">
                  <c:v>312.34699999999998</c:v>
                </c:pt>
                <c:pt idx="447">
                  <c:v>313.25200000000001</c:v>
                </c:pt>
                <c:pt idx="448">
                  <c:v>314.173</c:v>
                </c:pt>
                <c:pt idx="449">
                  <c:v>315.03899999999999</c:v>
                </c:pt>
                <c:pt idx="450">
                  <c:v>315.81</c:v>
                </c:pt>
                <c:pt idx="451">
                  <c:v>316.63400000000001</c:v>
                </c:pt>
                <c:pt idx="452">
                  <c:v>317.45400000000001</c:v>
                </c:pt>
                <c:pt idx="453">
                  <c:v>318.24599999999998</c:v>
                </c:pt>
                <c:pt idx="454">
                  <c:v>319.01</c:v>
                </c:pt>
                <c:pt idx="455">
                  <c:v>319.85500000000002</c:v>
                </c:pt>
                <c:pt idx="456">
                  <c:v>320.64600000000002</c:v>
                </c:pt>
                <c:pt idx="457">
                  <c:v>321.40800000000002</c:v>
                </c:pt>
                <c:pt idx="458">
                  <c:v>322.096</c:v>
                </c:pt>
                <c:pt idx="459">
                  <c:v>322.77499999999998</c:v>
                </c:pt>
                <c:pt idx="460">
                  <c:v>323.39</c:v>
                </c:pt>
                <c:pt idx="461">
                  <c:v>324.07600000000002</c:v>
                </c:pt>
                <c:pt idx="462">
                  <c:v>324.72899999999998</c:v>
                </c:pt>
                <c:pt idx="463">
                  <c:v>325.39499999999998</c:v>
                </c:pt>
                <c:pt idx="464">
                  <c:v>325.98500000000001</c:v>
                </c:pt>
                <c:pt idx="465">
                  <c:v>326.661</c:v>
                </c:pt>
                <c:pt idx="466">
                  <c:v>327.226</c:v>
                </c:pt>
                <c:pt idx="467">
                  <c:v>327.851</c:v>
                </c:pt>
                <c:pt idx="468">
                  <c:v>328.43200000000002</c:v>
                </c:pt>
                <c:pt idx="469">
                  <c:v>328.68099999999998</c:v>
                </c:pt>
                <c:pt idx="470">
                  <c:v>329.411</c:v>
                </c:pt>
                <c:pt idx="471">
                  <c:v>330.00200000000001</c:v>
                </c:pt>
                <c:pt idx="472">
                  <c:v>330.48399999999998</c:v>
                </c:pt>
                <c:pt idx="473">
                  <c:v>330.983</c:v>
                </c:pt>
                <c:pt idx="474">
                  <c:v>331.37099999999998</c:v>
                </c:pt>
                <c:pt idx="475">
                  <c:v>331.72800000000001</c:v>
                </c:pt>
                <c:pt idx="476">
                  <c:v>332.01400000000001</c:v>
                </c:pt>
                <c:pt idx="477">
                  <c:v>332.10599999999999</c:v>
                </c:pt>
                <c:pt idx="478">
                  <c:v>332.37200000000001</c:v>
                </c:pt>
                <c:pt idx="479">
                  <c:v>332.69499999999999</c:v>
                </c:pt>
                <c:pt idx="480">
                  <c:v>332.97699999999998</c:v>
                </c:pt>
                <c:pt idx="481">
                  <c:v>333.18799999999999</c:v>
                </c:pt>
                <c:pt idx="482">
                  <c:v>333.40800000000002</c:v>
                </c:pt>
                <c:pt idx="483">
                  <c:v>333.6</c:v>
                </c:pt>
                <c:pt idx="484">
                  <c:v>333.77199999999999</c:v>
                </c:pt>
                <c:pt idx="485">
                  <c:v>333.96100000000001</c:v>
                </c:pt>
                <c:pt idx="486">
                  <c:v>334.08199999999999</c:v>
                </c:pt>
                <c:pt idx="487">
                  <c:v>334.17599999999999</c:v>
                </c:pt>
                <c:pt idx="488">
                  <c:v>334.24299999999999</c:v>
                </c:pt>
                <c:pt idx="489">
                  <c:v>334.346</c:v>
                </c:pt>
                <c:pt idx="490">
                  <c:v>334.42</c:v>
                </c:pt>
                <c:pt idx="491">
                  <c:v>334.40199999999999</c:v>
                </c:pt>
                <c:pt idx="492">
                  <c:v>334.339</c:v>
                </c:pt>
                <c:pt idx="493">
                  <c:v>334.28300000000002</c:v>
                </c:pt>
                <c:pt idx="494">
                  <c:v>334.21499999999997</c:v>
                </c:pt>
                <c:pt idx="495">
                  <c:v>334.12900000000002</c:v>
                </c:pt>
                <c:pt idx="496">
                  <c:v>334.02800000000002</c:v>
                </c:pt>
                <c:pt idx="497">
                  <c:v>333.92500000000001</c:v>
                </c:pt>
                <c:pt idx="498">
                  <c:v>333.80599999999998</c:v>
                </c:pt>
                <c:pt idx="499">
                  <c:v>333.66500000000002</c:v>
                </c:pt>
                <c:pt idx="500">
                  <c:v>333.50400000000002</c:v>
                </c:pt>
                <c:pt idx="501">
                  <c:v>333.33</c:v>
                </c:pt>
                <c:pt idx="502">
                  <c:v>333.10700000000003</c:v>
                </c:pt>
                <c:pt idx="503">
                  <c:v>332.89699999999999</c:v>
                </c:pt>
                <c:pt idx="504">
                  <c:v>332.67</c:v>
                </c:pt>
                <c:pt idx="505">
                  <c:v>332.42099999999999</c:v>
                </c:pt>
                <c:pt idx="506">
                  <c:v>332.19600000000003</c:v>
                </c:pt>
                <c:pt idx="507">
                  <c:v>331.92099999999999</c:v>
                </c:pt>
                <c:pt idx="508">
                  <c:v>331.637</c:v>
                </c:pt>
                <c:pt idx="509">
                  <c:v>331.34100000000001</c:v>
                </c:pt>
                <c:pt idx="510">
                  <c:v>331.036</c:v>
                </c:pt>
                <c:pt idx="511">
                  <c:v>330.71699999999998</c:v>
                </c:pt>
                <c:pt idx="512">
                  <c:v>330.38499999999999</c:v>
                </c:pt>
                <c:pt idx="513">
                  <c:v>330.041</c:v>
                </c:pt>
                <c:pt idx="514">
                  <c:v>329.68700000000001</c:v>
                </c:pt>
                <c:pt idx="515">
                  <c:v>329.334</c:v>
                </c:pt>
                <c:pt idx="516">
                  <c:v>328.97</c:v>
                </c:pt>
                <c:pt idx="517">
                  <c:v>328.59399999999999</c:v>
                </c:pt>
                <c:pt idx="518">
                  <c:v>328.21</c:v>
                </c:pt>
                <c:pt idx="519">
                  <c:v>327.815</c:v>
                </c:pt>
                <c:pt idx="520">
                  <c:v>327.40800000000002</c:v>
                </c:pt>
                <c:pt idx="521">
                  <c:v>326.97699999999998</c:v>
                </c:pt>
                <c:pt idx="522">
                  <c:v>326.54700000000003</c:v>
                </c:pt>
                <c:pt idx="523">
                  <c:v>326.11399999999998</c:v>
                </c:pt>
                <c:pt idx="524">
                  <c:v>325.66800000000001</c:v>
                </c:pt>
                <c:pt idx="525">
                  <c:v>325.21800000000002</c:v>
                </c:pt>
                <c:pt idx="526">
                  <c:v>324.75900000000001</c:v>
                </c:pt>
                <c:pt idx="527">
                  <c:v>324.29300000000001</c:v>
                </c:pt>
                <c:pt idx="528">
                  <c:v>323.80599999999998</c:v>
                </c:pt>
                <c:pt idx="529">
                  <c:v>323.31700000000001</c:v>
                </c:pt>
                <c:pt idx="530">
                  <c:v>322.81400000000002</c:v>
                </c:pt>
                <c:pt idx="531">
                  <c:v>322.30200000000002</c:v>
                </c:pt>
                <c:pt idx="532">
                  <c:v>321.78199999999998</c:v>
                </c:pt>
                <c:pt idx="533">
                  <c:v>321.25700000000001</c:v>
                </c:pt>
                <c:pt idx="534">
                  <c:v>320.733</c:v>
                </c:pt>
                <c:pt idx="535">
                  <c:v>320.2</c:v>
                </c:pt>
                <c:pt idx="536">
                  <c:v>319.65100000000001</c:v>
                </c:pt>
                <c:pt idx="537">
                  <c:v>319.089</c:v>
                </c:pt>
                <c:pt idx="538">
                  <c:v>318.517</c:v>
                </c:pt>
                <c:pt idx="539">
                  <c:v>317.94</c:v>
                </c:pt>
                <c:pt idx="540">
                  <c:v>317.358</c:v>
                </c:pt>
                <c:pt idx="541">
                  <c:v>316.77100000000002</c:v>
                </c:pt>
                <c:pt idx="542">
                  <c:v>316.178</c:v>
                </c:pt>
                <c:pt idx="543">
                  <c:v>315.57499999999999</c:v>
                </c:pt>
                <c:pt idx="544">
                  <c:v>314.964</c:v>
                </c:pt>
                <c:pt idx="545">
                  <c:v>314.35399999999998</c:v>
                </c:pt>
                <c:pt idx="546">
                  <c:v>313.73700000000002</c:v>
                </c:pt>
                <c:pt idx="547">
                  <c:v>313.12200000000001</c:v>
                </c:pt>
                <c:pt idx="548">
                  <c:v>312.505</c:v>
                </c:pt>
                <c:pt idx="549">
                  <c:v>311.88799999999998</c:v>
                </c:pt>
                <c:pt idx="550">
                  <c:v>311.26499999999999</c:v>
                </c:pt>
                <c:pt idx="551">
                  <c:v>310.63799999999998</c:v>
                </c:pt>
                <c:pt idx="552">
                  <c:v>310.00700000000001</c:v>
                </c:pt>
                <c:pt idx="553">
                  <c:v>309.36900000000003</c:v>
                </c:pt>
                <c:pt idx="554">
                  <c:v>308.72699999999998</c:v>
                </c:pt>
                <c:pt idx="555">
                  <c:v>308.08</c:v>
                </c:pt>
                <c:pt idx="556">
                  <c:v>307.428</c:v>
                </c:pt>
                <c:pt idx="557">
                  <c:v>306.77499999999998</c:v>
                </c:pt>
                <c:pt idx="558">
                  <c:v>306.11599999999999</c:v>
                </c:pt>
                <c:pt idx="559">
                  <c:v>305.44799999999998</c:v>
                </c:pt>
                <c:pt idx="560">
                  <c:v>304.77300000000002</c:v>
                </c:pt>
                <c:pt idx="561">
                  <c:v>304.09500000000003</c:v>
                </c:pt>
                <c:pt idx="562">
                  <c:v>303.411</c:v>
                </c:pt>
                <c:pt idx="563">
                  <c:v>302.72300000000001</c:v>
                </c:pt>
                <c:pt idx="564">
                  <c:v>302.03199999999998</c:v>
                </c:pt>
                <c:pt idx="565">
                  <c:v>301.33600000000001</c:v>
                </c:pt>
                <c:pt idx="566">
                  <c:v>300.63600000000002</c:v>
                </c:pt>
                <c:pt idx="567">
                  <c:v>299.952</c:v>
                </c:pt>
                <c:pt idx="568">
                  <c:v>299.25099999999998</c:v>
                </c:pt>
                <c:pt idx="569">
                  <c:v>298.54300000000001</c:v>
                </c:pt>
                <c:pt idx="570">
                  <c:v>297.83199999999999</c:v>
                </c:pt>
                <c:pt idx="571">
                  <c:v>297.11399999999998</c:v>
                </c:pt>
                <c:pt idx="572">
                  <c:v>296.39299999999997</c:v>
                </c:pt>
                <c:pt idx="573">
                  <c:v>295.66300000000001</c:v>
                </c:pt>
                <c:pt idx="574">
                  <c:v>294.928</c:v>
                </c:pt>
                <c:pt idx="575">
                  <c:v>294.18900000000002</c:v>
                </c:pt>
                <c:pt idx="576">
                  <c:v>293.44600000000003</c:v>
                </c:pt>
                <c:pt idx="577">
                  <c:v>292.70800000000003</c:v>
                </c:pt>
                <c:pt idx="578">
                  <c:v>291.964</c:v>
                </c:pt>
                <c:pt idx="579">
                  <c:v>291.21899999999999</c:v>
                </c:pt>
                <c:pt idx="580">
                  <c:v>290.46600000000001</c:v>
                </c:pt>
                <c:pt idx="581">
                  <c:v>289.71100000000001</c:v>
                </c:pt>
                <c:pt idx="582">
                  <c:v>288.95299999999997</c:v>
                </c:pt>
                <c:pt idx="583">
                  <c:v>288.18900000000002</c:v>
                </c:pt>
                <c:pt idx="584">
                  <c:v>287.42399999999998</c:v>
                </c:pt>
                <c:pt idx="585">
                  <c:v>286.65800000000002</c:v>
                </c:pt>
                <c:pt idx="586">
                  <c:v>285.89</c:v>
                </c:pt>
                <c:pt idx="587">
                  <c:v>285.12299999999999</c:v>
                </c:pt>
                <c:pt idx="588">
                  <c:v>284.35500000000002</c:v>
                </c:pt>
                <c:pt idx="589">
                  <c:v>283.58</c:v>
                </c:pt>
                <c:pt idx="590">
                  <c:v>282.81599999999997</c:v>
                </c:pt>
                <c:pt idx="591">
                  <c:v>282.06</c:v>
                </c:pt>
                <c:pt idx="592">
                  <c:v>281.29300000000001</c:v>
                </c:pt>
                <c:pt idx="593">
                  <c:v>280.52499999999998</c:v>
                </c:pt>
                <c:pt idx="594">
                  <c:v>279.76499999999999</c:v>
                </c:pt>
                <c:pt idx="595">
                  <c:v>279.00400000000002</c:v>
                </c:pt>
                <c:pt idx="596">
                  <c:v>278.22699999999998</c:v>
                </c:pt>
                <c:pt idx="597">
                  <c:v>277.452</c:v>
                </c:pt>
                <c:pt idx="598">
                  <c:v>276.69099999999997</c:v>
                </c:pt>
                <c:pt idx="599">
                  <c:v>275.93099999999998</c:v>
                </c:pt>
                <c:pt idx="600">
                  <c:v>275.173</c:v>
                </c:pt>
                <c:pt idx="601">
                  <c:v>274.41399999999999</c:v>
                </c:pt>
                <c:pt idx="602">
                  <c:v>273.64999999999998</c:v>
                </c:pt>
                <c:pt idx="603">
                  <c:v>272.88600000000002</c:v>
                </c:pt>
                <c:pt idx="604">
                  <c:v>272.12299999999999</c:v>
                </c:pt>
                <c:pt idx="605">
                  <c:v>271.36200000000002</c:v>
                </c:pt>
                <c:pt idx="606">
                  <c:v>270.60500000000002</c:v>
                </c:pt>
                <c:pt idx="607">
                  <c:v>269.86700000000002</c:v>
                </c:pt>
                <c:pt idx="608">
                  <c:v>269.11900000000003</c:v>
                </c:pt>
                <c:pt idx="609">
                  <c:v>268.36599999999999</c:v>
                </c:pt>
                <c:pt idx="610">
                  <c:v>267.61799999999999</c:v>
                </c:pt>
                <c:pt idx="611">
                  <c:v>266.87599999999998</c:v>
                </c:pt>
                <c:pt idx="612">
                  <c:v>266.13900000000001</c:v>
                </c:pt>
                <c:pt idx="613">
                  <c:v>265.40300000000002</c:v>
                </c:pt>
                <c:pt idx="614">
                  <c:v>264.67200000000003</c:v>
                </c:pt>
                <c:pt idx="615">
                  <c:v>263.94200000000001</c:v>
                </c:pt>
                <c:pt idx="616">
                  <c:v>263.214</c:v>
                </c:pt>
                <c:pt idx="617">
                  <c:v>262.49299999999999</c:v>
                </c:pt>
                <c:pt idx="618">
                  <c:v>261.774</c:v>
                </c:pt>
                <c:pt idx="619">
                  <c:v>261.05799999999999</c:v>
                </c:pt>
                <c:pt idx="620">
                  <c:v>260.34399999999999</c:v>
                </c:pt>
                <c:pt idx="621">
                  <c:v>259.62700000000001</c:v>
                </c:pt>
                <c:pt idx="622">
                  <c:v>258.91300000000001</c:v>
                </c:pt>
                <c:pt idx="623">
                  <c:v>258.19600000000003</c:v>
                </c:pt>
                <c:pt idx="624">
                  <c:v>257.488</c:v>
                </c:pt>
                <c:pt idx="625">
                  <c:v>256.77699999999999</c:v>
                </c:pt>
                <c:pt idx="626">
                  <c:v>256.07400000000001</c:v>
                </c:pt>
                <c:pt idx="627">
                  <c:v>255.374</c:v>
                </c:pt>
                <c:pt idx="628">
                  <c:v>254.69200000000001</c:v>
                </c:pt>
                <c:pt idx="629">
                  <c:v>253.994</c:v>
                </c:pt>
                <c:pt idx="630">
                  <c:v>253.29900000000001</c:v>
                </c:pt>
                <c:pt idx="631">
                  <c:v>252.60300000000001</c:v>
                </c:pt>
                <c:pt idx="632">
                  <c:v>251.911</c:v>
                </c:pt>
                <c:pt idx="633">
                  <c:v>251.22</c:v>
                </c:pt>
                <c:pt idx="634">
                  <c:v>250.53100000000001</c:v>
                </c:pt>
                <c:pt idx="635">
                  <c:v>249.84700000000001</c:v>
                </c:pt>
                <c:pt idx="636">
                  <c:v>249.167</c:v>
                </c:pt>
                <c:pt idx="637">
                  <c:v>248.488</c:v>
                </c:pt>
                <c:pt idx="638">
                  <c:v>247.81299999999999</c:v>
                </c:pt>
                <c:pt idx="639">
                  <c:v>247.143</c:v>
                </c:pt>
                <c:pt idx="640">
                  <c:v>246.49600000000001</c:v>
                </c:pt>
                <c:pt idx="641">
                  <c:v>245.83600000000001</c:v>
                </c:pt>
                <c:pt idx="642">
                  <c:v>245.178</c:v>
                </c:pt>
                <c:pt idx="643">
                  <c:v>244.52500000000001</c:v>
                </c:pt>
                <c:pt idx="644">
                  <c:v>243.90600000000001</c:v>
                </c:pt>
                <c:pt idx="645">
                  <c:v>243.249</c:v>
                </c:pt>
                <c:pt idx="646">
                  <c:v>242.608</c:v>
                </c:pt>
                <c:pt idx="647">
                  <c:v>241.971</c:v>
                </c:pt>
                <c:pt idx="648">
                  <c:v>241.33699999999999</c:v>
                </c:pt>
                <c:pt idx="649">
                  <c:v>240.70599999999999</c:v>
                </c:pt>
                <c:pt idx="650">
                  <c:v>240.07900000000001</c:v>
                </c:pt>
                <c:pt idx="651">
                  <c:v>239.45500000000001</c:v>
                </c:pt>
                <c:pt idx="652">
                  <c:v>238.84399999999999</c:v>
                </c:pt>
                <c:pt idx="653">
                  <c:v>238.23599999999999</c:v>
                </c:pt>
                <c:pt idx="654">
                  <c:v>237.613</c:v>
                </c:pt>
                <c:pt idx="655">
                  <c:v>237.00200000000001</c:v>
                </c:pt>
                <c:pt idx="656">
                  <c:v>236.393</c:v>
                </c:pt>
                <c:pt idx="657">
                  <c:v>235.78899999999999</c:v>
                </c:pt>
                <c:pt idx="658">
                  <c:v>235.18600000000001</c:v>
                </c:pt>
                <c:pt idx="659">
                  <c:v>234.589</c:v>
                </c:pt>
                <c:pt idx="660">
                  <c:v>233.994</c:v>
                </c:pt>
                <c:pt idx="661">
                  <c:v>233.40299999999999</c:v>
                </c:pt>
                <c:pt idx="662">
                  <c:v>232.83199999999999</c:v>
                </c:pt>
                <c:pt idx="663">
                  <c:v>232.25399999999999</c:v>
                </c:pt>
                <c:pt idx="664">
                  <c:v>231.70699999999999</c:v>
                </c:pt>
                <c:pt idx="665">
                  <c:v>231.11500000000001</c:v>
                </c:pt>
                <c:pt idx="666">
                  <c:v>230.536</c:v>
                </c:pt>
                <c:pt idx="667">
                  <c:v>229.96100000000001</c:v>
                </c:pt>
                <c:pt idx="668">
                  <c:v>229.39599999999999</c:v>
                </c:pt>
                <c:pt idx="669">
                  <c:v>228.82</c:v>
                </c:pt>
                <c:pt idx="670">
                  <c:v>228.24199999999999</c:v>
                </c:pt>
                <c:pt idx="671">
                  <c:v>227.68</c:v>
                </c:pt>
                <c:pt idx="672">
                  <c:v>227.16300000000001</c:v>
                </c:pt>
                <c:pt idx="673">
                  <c:v>226.613</c:v>
                </c:pt>
                <c:pt idx="674">
                  <c:v>226.05</c:v>
                </c:pt>
                <c:pt idx="675">
                  <c:v>225.49100000000001</c:v>
                </c:pt>
                <c:pt idx="676">
                  <c:v>224.94499999999999</c:v>
                </c:pt>
                <c:pt idx="677">
                  <c:v>224.404</c:v>
                </c:pt>
                <c:pt idx="678">
                  <c:v>223.87100000000001</c:v>
                </c:pt>
                <c:pt idx="679">
                  <c:v>223.33699999999999</c:v>
                </c:pt>
                <c:pt idx="680">
                  <c:v>222.80199999999999</c:v>
                </c:pt>
                <c:pt idx="681">
                  <c:v>222.26499999999999</c:v>
                </c:pt>
                <c:pt idx="682">
                  <c:v>221.72</c:v>
                </c:pt>
                <c:pt idx="683">
                  <c:v>221.16900000000001</c:v>
                </c:pt>
                <c:pt idx="684">
                  <c:v>220.63200000000001</c:v>
                </c:pt>
                <c:pt idx="685">
                  <c:v>220.102</c:v>
                </c:pt>
                <c:pt idx="686">
                  <c:v>219.57</c:v>
                </c:pt>
                <c:pt idx="687">
                  <c:v>219.041</c:v>
                </c:pt>
                <c:pt idx="688">
                  <c:v>218.51300000000001</c:v>
                </c:pt>
                <c:pt idx="689">
                  <c:v>217.98099999999999</c:v>
                </c:pt>
                <c:pt idx="690">
                  <c:v>217.45099999999999</c:v>
                </c:pt>
                <c:pt idx="691">
                  <c:v>216.928</c:v>
                </c:pt>
                <c:pt idx="692">
                  <c:v>216.40700000000001</c:v>
                </c:pt>
                <c:pt idx="693">
                  <c:v>215.88399999999999</c:v>
                </c:pt>
                <c:pt idx="694">
                  <c:v>215.387</c:v>
                </c:pt>
                <c:pt idx="695">
                  <c:v>214.86799999999999</c:v>
                </c:pt>
                <c:pt idx="696">
                  <c:v>214.351</c:v>
                </c:pt>
                <c:pt idx="697">
                  <c:v>213.83799999999999</c:v>
                </c:pt>
                <c:pt idx="698">
                  <c:v>213.32599999999999</c:v>
                </c:pt>
                <c:pt idx="699">
                  <c:v>212.821</c:v>
                </c:pt>
                <c:pt idx="700">
                  <c:v>212.44</c:v>
                </c:pt>
                <c:pt idx="701">
                  <c:v>211.93799999999999</c:v>
                </c:pt>
                <c:pt idx="702">
                  <c:v>211.416</c:v>
                </c:pt>
                <c:pt idx="703">
                  <c:v>210.91</c:v>
                </c:pt>
                <c:pt idx="704">
                  <c:v>210.41</c:v>
                </c:pt>
                <c:pt idx="705">
                  <c:v>209.91499999999999</c:v>
                </c:pt>
                <c:pt idx="706">
                  <c:v>209.42500000000001</c:v>
                </c:pt>
                <c:pt idx="707">
                  <c:v>208.94800000000001</c:v>
                </c:pt>
                <c:pt idx="708">
                  <c:v>208.45500000000001</c:v>
                </c:pt>
                <c:pt idx="709">
                  <c:v>207.96600000000001</c:v>
                </c:pt>
                <c:pt idx="710">
                  <c:v>207.47399999999999</c:v>
                </c:pt>
                <c:pt idx="711">
                  <c:v>206.98699999999999</c:v>
                </c:pt>
                <c:pt idx="712">
                  <c:v>206.49700000000001</c:v>
                </c:pt>
                <c:pt idx="713">
                  <c:v>206.02</c:v>
                </c:pt>
                <c:pt idx="714">
                  <c:v>205.529</c:v>
                </c:pt>
                <c:pt idx="715">
                  <c:v>205.041</c:v>
                </c:pt>
                <c:pt idx="716">
                  <c:v>204.55500000000001</c:v>
                </c:pt>
                <c:pt idx="717">
                  <c:v>204.07599999999999</c:v>
                </c:pt>
                <c:pt idx="718">
                  <c:v>203.59800000000001</c:v>
                </c:pt>
                <c:pt idx="719">
                  <c:v>203.12100000000001</c:v>
                </c:pt>
                <c:pt idx="720">
                  <c:v>202.64599999999999</c:v>
                </c:pt>
                <c:pt idx="721">
                  <c:v>202.173</c:v>
                </c:pt>
                <c:pt idx="722">
                  <c:v>201.702</c:v>
                </c:pt>
                <c:pt idx="723">
                  <c:v>201.233</c:v>
                </c:pt>
                <c:pt idx="724">
                  <c:v>200.76400000000001</c:v>
                </c:pt>
                <c:pt idx="725">
                  <c:v>200.29900000000001</c:v>
                </c:pt>
                <c:pt idx="726">
                  <c:v>199.762</c:v>
                </c:pt>
                <c:pt idx="727">
                  <c:v>199.25299999999999</c:v>
                </c:pt>
                <c:pt idx="728">
                  <c:v>198.79499999999999</c:v>
                </c:pt>
                <c:pt idx="729">
                  <c:v>198.35400000000001</c:v>
                </c:pt>
                <c:pt idx="730">
                  <c:v>197.90299999999999</c:v>
                </c:pt>
                <c:pt idx="731">
                  <c:v>197.44900000000001</c:v>
                </c:pt>
                <c:pt idx="732">
                  <c:v>196.99799999999999</c:v>
                </c:pt>
                <c:pt idx="733">
                  <c:v>196.547</c:v>
                </c:pt>
                <c:pt idx="734">
                  <c:v>196.101</c:v>
                </c:pt>
                <c:pt idx="735">
                  <c:v>195.64599999999999</c:v>
                </c:pt>
                <c:pt idx="736">
                  <c:v>195.18199999999999</c:v>
                </c:pt>
                <c:pt idx="737">
                  <c:v>194.715</c:v>
                </c:pt>
                <c:pt idx="738">
                  <c:v>194.26499999999999</c:v>
                </c:pt>
                <c:pt idx="739">
                  <c:v>193.82</c:v>
                </c:pt>
                <c:pt idx="740">
                  <c:v>193.38</c:v>
                </c:pt>
                <c:pt idx="741">
                  <c:v>192.93600000000001</c:v>
                </c:pt>
                <c:pt idx="742">
                  <c:v>192.495</c:v>
                </c:pt>
                <c:pt idx="743">
                  <c:v>192.08799999999999</c:v>
                </c:pt>
                <c:pt idx="744">
                  <c:v>191.654</c:v>
                </c:pt>
                <c:pt idx="745">
                  <c:v>191.208</c:v>
                </c:pt>
                <c:pt idx="746">
                  <c:v>190.77799999999999</c:v>
                </c:pt>
                <c:pt idx="747">
                  <c:v>190.32499999999999</c:v>
                </c:pt>
                <c:pt idx="748">
                  <c:v>189.929</c:v>
                </c:pt>
                <c:pt idx="749">
                  <c:v>189.51400000000001</c:v>
                </c:pt>
                <c:pt idx="750">
                  <c:v>189.08600000000001</c:v>
                </c:pt>
                <c:pt idx="751">
                  <c:v>188.64</c:v>
                </c:pt>
                <c:pt idx="752">
                  <c:v>188.2</c:v>
                </c:pt>
                <c:pt idx="753">
                  <c:v>187.76599999999999</c:v>
                </c:pt>
                <c:pt idx="754">
                  <c:v>187.33199999999999</c:v>
                </c:pt>
                <c:pt idx="755">
                  <c:v>186.90299999999999</c:v>
                </c:pt>
                <c:pt idx="756">
                  <c:v>186.46799999999999</c:v>
                </c:pt>
                <c:pt idx="757">
                  <c:v>186.03299999999999</c:v>
                </c:pt>
                <c:pt idx="758">
                  <c:v>185.601</c:v>
                </c:pt>
                <c:pt idx="759">
                  <c:v>185.172</c:v>
                </c:pt>
                <c:pt idx="760">
                  <c:v>184.74700000000001</c:v>
                </c:pt>
                <c:pt idx="761">
                  <c:v>184.32499999999999</c:v>
                </c:pt>
                <c:pt idx="762">
                  <c:v>183.90700000000001</c:v>
                </c:pt>
                <c:pt idx="763">
                  <c:v>183.46899999999999</c:v>
                </c:pt>
                <c:pt idx="764">
                  <c:v>183.05</c:v>
                </c:pt>
                <c:pt idx="765">
                  <c:v>182.637</c:v>
                </c:pt>
                <c:pt idx="766">
                  <c:v>182.22200000000001</c:v>
                </c:pt>
                <c:pt idx="767">
                  <c:v>181.81200000000001</c:v>
                </c:pt>
                <c:pt idx="768">
                  <c:v>181.40199999999999</c:v>
                </c:pt>
                <c:pt idx="769">
                  <c:v>180.994</c:v>
                </c:pt>
                <c:pt idx="770">
                  <c:v>180.59100000000001</c:v>
                </c:pt>
                <c:pt idx="771">
                  <c:v>180.184</c:v>
                </c:pt>
                <c:pt idx="772">
                  <c:v>179.779</c:v>
                </c:pt>
                <c:pt idx="773">
                  <c:v>179.376</c:v>
                </c:pt>
                <c:pt idx="774">
                  <c:v>178.97499999999999</c:v>
                </c:pt>
                <c:pt idx="775">
                  <c:v>178.57400000000001</c:v>
                </c:pt>
                <c:pt idx="776">
                  <c:v>178.17500000000001</c:v>
                </c:pt>
                <c:pt idx="777">
                  <c:v>177.77699999999999</c:v>
                </c:pt>
                <c:pt idx="778">
                  <c:v>177.38</c:v>
                </c:pt>
                <c:pt idx="779">
                  <c:v>177.029</c:v>
                </c:pt>
                <c:pt idx="780">
                  <c:v>176.613</c:v>
                </c:pt>
                <c:pt idx="781">
                  <c:v>176.21600000000001</c:v>
                </c:pt>
                <c:pt idx="782">
                  <c:v>175.82300000000001</c:v>
                </c:pt>
                <c:pt idx="783">
                  <c:v>175.43299999999999</c:v>
                </c:pt>
                <c:pt idx="784">
                  <c:v>175.042</c:v>
                </c:pt>
                <c:pt idx="785">
                  <c:v>174.65299999999999</c:v>
                </c:pt>
                <c:pt idx="786">
                  <c:v>174.26300000000001</c:v>
                </c:pt>
                <c:pt idx="787">
                  <c:v>173.875</c:v>
                </c:pt>
                <c:pt idx="788">
                  <c:v>173.48500000000001</c:v>
                </c:pt>
                <c:pt idx="789">
                  <c:v>173.096</c:v>
                </c:pt>
                <c:pt idx="790">
                  <c:v>172.71</c:v>
                </c:pt>
                <c:pt idx="791">
                  <c:v>172.32300000000001</c:v>
                </c:pt>
                <c:pt idx="792">
                  <c:v>171.93899999999999</c:v>
                </c:pt>
                <c:pt idx="793">
                  <c:v>171.57400000000001</c:v>
                </c:pt>
                <c:pt idx="794">
                  <c:v>171.19200000000001</c:v>
                </c:pt>
                <c:pt idx="795">
                  <c:v>170.816</c:v>
                </c:pt>
                <c:pt idx="796">
                  <c:v>170.43700000000001</c:v>
                </c:pt>
                <c:pt idx="797">
                  <c:v>170.05799999999999</c:v>
                </c:pt>
                <c:pt idx="798">
                  <c:v>169.67599999999999</c:v>
                </c:pt>
                <c:pt idx="799">
                  <c:v>169.29499999999999</c:v>
                </c:pt>
                <c:pt idx="800">
                  <c:v>168.916</c:v>
                </c:pt>
                <c:pt idx="801">
                  <c:v>168.56700000000001</c:v>
                </c:pt>
                <c:pt idx="802">
                  <c:v>168.18799999999999</c:v>
                </c:pt>
                <c:pt idx="803">
                  <c:v>167.80500000000001</c:v>
                </c:pt>
                <c:pt idx="804">
                  <c:v>167.41800000000001</c:v>
                </c:pt>
                <c:pt idx="805">
                  <c:v>167.02699999999999</c:v>
                </c:pt>
                <c:pt idx="806">
                  <c:v>166.654</c:v>
                </c:pt>
                <c:pt idx="807">
                  <c:v>166.28299999999999</c:v>
                </c:pt>
                <c:pt idx="808">
                  <c:v>165.90600000000001</c:v>
                </c:pt>
                <c:pt idx="809">
                  <c:v>165.55</c:v>
                </c:pt>
                <c:pt idx="810">
                  <c:v>165.179</c:v>
                </c:pt>
                <c:pt idx="811">
                  <c:v>164.80600000000001</c:v>
                </c:pt>
                <c:pt idx="812">
                  <c:v>164.43700000000001</c:v>
                </c:pt>
                <c:pt idx="813">
                  <c:v>164.06899999999999</c:v>
                </c:pt>
                <c:pt idx="814">
                  <c:v>163.70099999999999</c:v>
                </c:pt>
                <c:pt idx="815">
                  <c:v>163.32900000000001</c:v>
                </c:pt>
                <c:pt idx="816">
                  <c:v>162.946</c:v>
                </c:pt>
                <c:pt idx="817">
                  <c:v>162.58799999999999</c:v>
                </c:pt>
                <c:pt idx="818">
                  <c:v>162.23599999999999</c:v>
                </c:pt>
                <c:pt idx="819">
                  <c:v>161.87700000000001</c:v>
                </c:pt>
                <c:pt idx="820">
                  <c:v>161.541</c:v>
                </c:pt>
                <c:pt idx="821">
                  <c:v>161.178</c:v>
                </c:pt>
                <c:pt idx="822">
                  <c:v>160.828</c:v>
                </c:pt>
                <c:pt idx="823">
                  <c:v>160.48099999999999</c:v>
                </c:pt>
                <c:pt idx="824">
                  <c:v>160.13499999999999</c:v>
                </c:pt>
                <c:pt idx="825">
                  <c:v>159.791</c:v>
                </c:pt>
                <c:pt idx="826">
                  <c:v>159.44900000000001</c:v>
                </c:pt>
                <c:pt idx="827">
                  <c:v>159.108</c:v>
                </c:pt>
                <c:pt idx="828">
                  <c:v>158.79300000000001</c:v>
                </c:pt>
                <c:pt idx="829">
                  <c:v>158.45500000000001</c:v>
                </c:pt>
                <c:pt idx="830">
                  <c:v>158.11500000000001</c:v>
                </c:pt>
                <c:pt idx="831">
                  <c:v>157.79599999999999</c:v>
                </c:pt>
                <c:pt idx="832">
                  <c:v>157.453</c:v>
                </c:pt>
                <c:pt idx="833">
                  <c:v>157.11699999999999</c:v>
                </c:pt>
                <c:pt idx="834">
                  <c:v>156.785</c:v>
                </c:pt>
                <c:pt idx="835">
                  <c:v>156.45400000000001</c:v>
                </c:pt>
                <c:pt idx="836">
                  <c:v>156.12799999999999</c:v>
                </c:pt>
                <c:pt idx="837">
                  <c:v>155.79900000000001</c:v>
                </c:pt>
                <c:pt idx="838">
                  <c:v>155.47200000000001</c:v>
                </c:pt>
                <c:pt idx="839">
                  <c:v>155.15100000000001</c:v>
                </c:pt>
                <c:pt idx="840">
                  <c:v>154.827</c:v>
                </c:pt>
                <c:pt idx="841">
                  <c:v>154.50700000000001</c:v>
                </c:pt>
                <c:pt idx="842">
                  <c:v>154.18600000000001</c:v>
                </c:pt>
                <c:pt idx="843">
                  <c:v>153.86699999999999</c:v>
                </c:pt>
                <c:pt idx="844">
                  <c:v>153.53700000000001</c:v>
                </c:pt>
                <c:pt idx="845">
                  <c:v>153.20500000000001</c:v>
                </c:pt>
                <c:pt idx="846">
                  <c:v>152.88800000000001</c:v>
                </c:pt>
                <c:pt idx="847">
                  <c:v>152.57599999999999</c:v>
                </c:pt>
                <c:pt idx="848">
                  <c:v>152.267</c:v>
                </c:pt>
                <c:pt idx="849">
                  <c:v>151.95500000000001</c:v>
                </c:pt>
                <c:pt idx="850">
                  <c:v>151.64599999999999</c:v>
                </c:pt>
                <c:pt idx="851">
                  <c:v>151.33699999999999</c:v>
                </c:pt>
                <c:pt idx="852">
                  <c:v>151.03</c:v>
                </c:pt>
                <c:pt idx="853">
                  <c:v>150.72399999999999</c:v>
                </c:pt>
                <c:pt idx="854">
                  <c:v>150.41</c:v>
                </c:pt>
                <c:pt idx="855">
                  <c:v>150.11099999999999</c:v>
                </c:pt>
                <c:pt idx="856">
                  <c:v>149.80699999999999</c:v>
                </c:pt>
                <c:pt idx="857">
                  <c:v>149.59200000000001</c:v>
                </c:pt>
                <c:pt idx="858">
                  <c:v>149.27699999999999</c:v>
                </c:pt>
                <c:pt idx="859">
                  <c:v>148.96100000000001</c:v>
                </c:pt>
                <c:pt idx="860">
                  <c:v>148.65299999999999</c:v>
                </c:pt>
                <c:pt idx="861">
                  <c:v>148.34899999999999</c:v>
                </c:pt>
                <c:pt idx="862">
                  <c:v>148.05000000000001</c:v>
                </c:pt>
                <c:pt idx="863">
                  <c:v>147.751</c:v>
                </c:pt>
                <c:pt idx="864">
                  <c:v>147.45599999999999</c:v>
                </c:pt>
                <c:pt idx="865">
                  <c:v>147.16</c:v>
                </c:pt>
                <c:pt idx="866">
                  <c:v>146.86799999999999</c:v>
                </c:pt>
                <c:pt idx="867">
                  <c:v>146.577</c:v>
                </c:pt>
                <c:pt idx="868">
                  <c:v>146.28700000000001</c:v>
                </c:pt>
                <c:pt idx="869">
                  <c:v>145.994</c:v>
                </c:pt>
                <c:pt idx="870">
                  <c:v>145.69999999999999</c:v>
                </c:pt>
                <c:pt idx="871">
                  <c:v>145.40799999999999</c:v>
                </c:pt>
                <c:pt idx="872">
                  <c:v>145.12</c:v>
                </c:pt>
                <c:pt idx="873">
                  <c:v>144.82400000000001</c:v>
                </c:pt>
                <c:pt idx="874">
                  <c:v>144.54400000000001</c:v>
                </c:pt>
                <c:pt idx="875">
                  <c:v>144.261</c:v>
                </c:pt>
                <c:pt idx="876">
                  <c:v>143.97399999999999</c:v>
                </c:pt>
                <c:pt idx="877">
                  <c:v>143.637</c:v>
                </c:pt>
                <c:pt idx="878">
                  <c:v>143.30000000000001</c:v>
                </c:pt>
                <c:pt idx="879">
                  <c:v>143.00299999999999</c:v>
                </c:pt>
                <c:pt idx="880">
                  <c:v>142.72800000000001</c:v>
                </c:pt>
                <c:pt idx="881">
                  <c:v>142.483</c:v>
                </c:pt>
                <c:pt idx="882">
                  <c:v>142.251</c:v>
                </c:pt>
                <c:pt idx="883">
                  <c:v>141.95400000000001</c:v>
                </c:pt>
                <c:pt idx="884">
                  <c:v>141.67699999999999</c:v>
                </c:pt>
                <c:pt idx="885">
                  <c:v>141.411</c:v>
                </c:pt>
                <c:pt idx="886">
                  <c:v>141.14500000000001</c:v>
                </c:pt>
                <c:pt idx="887">
                  <c:v>140.88</c:v>
                </c:pt>
                <c:pt idx="888">
                  <c:v>140.613</c:v>
                </c:pt>
                <c:pt idx="889">
                  <c:v>140.34800000000001</c:v>
                </c:pt>
                <c:pt idx="890">
                  <c:v>140.08099999999999</c:v>
                </c:pt>
                <c:pt idx="891">
                  <c:v>139.81100000000001</c:v>
                </c:pt>
                <c:pt idx="892">
                  <c:v>139.541</c:v>
                </c:pt>
                <c:pt idx="893">
                  <c:v>139.27699999999999</c:v>
                </c:pt>
                <c:pt idx="894">
                  <c:v>139.012</c:v>
                </c:pt>
                <c:pt idx="895">
                  <c:v>138.74600000000001</c:v>
                </c:pt>
                <c:pt idx="896">
                  <c:v>138.48400000000001</c:v>
                </c:pt>
                <c:pt idx="897">
                  <c:v>138.21799999999999</c:v>
                </c:pt>
                <c:pt idx="898">
                  <c:v>137.94300000000001</c:v>
                </c:pt>
                <c:pt idx="899">
                  <c:v>137.619</c:v>
                </c:pt>
                <c:pt idx="900">
                  <c:v>137.29300000000001</c:v>
                </c:pt>
                <c:pt idx="901">
                  <c:v>136.977</c:v>
                </c:pt>
                <c:pt idx="902">
                  <c:v>136.744</c:v>
                </c:pt>
                <c:pt idx="903">
                  <c:v>136.49299999999999</c:v>
                </c:pt>
                <c:pt idx="904">
                  <c:v>136.215</c:v>
                </c:pt>
                <c:pt idx="905">
                  <c:v>135.96199999999999</c:v>
                </c:pt>
                <c:pt idx="906">
                  <c:v>135.69</c:v>
                </c:pt>
                <c:pt idx="907">
                  <c:v>135.43</c:v>
                </c:pt>
                <c:pt idx="908">
                  <c:v>135.16999999999999</c:v>
                </c:pt>
                <c:pt idx="909">
                  <c:v>134.90199999999999</c:v>
                </c:pt>
                <c:pt idx="910">
                  <c:v>134.649</c:v>
                </c:pt>
                <c:pt idx="911">
                  <c:v>134.38999999999999</c:v>
                </c:pt>
                <c:pt idx="912">
                  <c:v>134.148</c:v>
                </c:pt>
                <c:pt idx="913">
                  <c:v>133.89500000000001</c:v>
                </c:pt>
                <c:pt idx="914">
                  <c:v>133.63900000000001</c:v>
                </c:pt>
                <c:pt idx="915">
                  <c:v>133.381</c:v>
                </c:pt>
                <c:pt idx="916">
                  <c:v>133.119</c:v>
                </c:pt>
                <c:pt idx="917">
                  <c:v>132.86099999999999</c:v>
                </c:pt>
                <c:pt idx="918">
                  <c:v>132.601</c:v>
                </c:pt>
                <c:pt idx="919">
                  <c:v>132.34</c:v>
                </c:pt>
                <c:pt idx="920">
                  <c:v>132.07900000000001</c:v>
                </c:pt>
                <c:pt idx="921">
                  <c:v>131.81800000000001</c:v>
                </c:pt>
                <c:pt idx="922">
                  <c:v>131.55500000000001</c:v>
                </c:pt>
                <c:pt idx="923">
                  <c:v>131.29300000000001</c:v>
                </c:pt>
                <c:pt idx="924">
                  <c:v>131.035</c:v>
                </c:pt>
                <c:pt idx="925">
                  <c:v>130.77199999999999</c:v>
                </c:pt>
                <c:pt idx="926">
                  <c:v>130.51</c:v>
                </c:pt>
                <c:pt idx="927">
                  <c:v>130.24700000000001</c:v>
                </c:pt>
                <c:pt idx="928">
                  <c:v>130.04900000000001</c:v>
                </c:pt>
                <c:pt idx="929">
                  <c:v>129.761</c:v>
                </c:pt>
                <c:pt idx="930">
                  <c:v>129.49799999999999</c:v>
                </c:pt>
                <c:pt idx="931">
                  <c:v>129.22399999999999</c:v>
                </c:pt>
                <c:pt idx="932">
                  <c:v>128.94800000000001</c:v>
                </c:pt>
                <c:pt idx="933">
                  <c:v>128.66999999999999</c:v>
                </c:pt>
                <c:pt idx="934">
                  <c:v>128.39699999999999</c:v>
                </c:pt>
                <c:pt idx="935">
                  <c:v>128.13</c:v>
                </c:pt>
                <c:pt idx="936">
                  <c:v>127.861</c:v>
                </c:pt>
                <c:pt idx="937">
                  <c:v>127.58799999999999</c:v>
                </c:pt>
                <c:pt idx="938">
                  <c:v>127.31</c:v>
                </c:pt>
                <c:pt idx="939">
                  <c:v>127.029</c:v>
                </c:pt>
                <c:pt idx="940">
                  <c:v>126.746</c:v>
                </c:pt>
                <c:pt idx="941">
                  <c:v>126.47</c:v>
                </c:pt>
                <c:pt idx="942">
                  <c:v>126.196</c:v>
                </c:pt>
                <c:pt idx="943">
                  <c:v>125.91800000000001</c:v>
                </c:pt>
                <c:pt idx="944">
                  <c:v>125.64400000000001</c:v>
                </c:pt>
                <c:pt idx="945">
                  <c:v>125.37</c:v>
                </c:pt>
                <c:pt idx="946">
                  <c:v>125.09399999999999</c:v>
                </c:pt>
                <c:pt idx="947">
                  <c:v>124.81699999999999</c:v>
                </c:pt>
                <c:pt idx="948">
                  <c:v>124.541</c:v>
                </c:pt>
                <c:pt idx="949">
                  <c:v>124.26300000000001</c:v>
                </c:pt>
                <c:pt idx="950">
                  <c:v>123.986</c:v>
                </c:pt>
                <c:pt idx="951">
                  <c:v>123.703</c:v>
                </c:pt>
                <c:pt idx="952">
                  <c:v>123.414</c:v>
                </c:pt>
                <c:pt idx="953">
                  <c:v>123.145</c:v>
                </c:pt>
                <c:pt idx="954">
                  <c:v>122.867</c:v>
                </c:pt>
                <c:pt idx="955">
                  <c:v>122.602</c:v>
                </c:pt>
                <c:pt idx="956">
                  <c:v>122.32</c:v>
                </c:pt>
                <c:pt idx="957">
                  <c:v>122.035</c:v>
                </c:pt>
                <c:pt idx="958">
                  <c:v>121.75700000000001</c:v>
                </c:pt>
                <c:pt idx="959">
                  <c:v>121.486</c:v>
                </c:pt>
                <c:pt idx="960">
                  <c:v>121.21</c:v>
                </c:pt>
                <c:pt idx="961">
                  <c:v>120.935</c:v>
                </c:pt>
                <c:pt idx="962">
                  <c:v>120.65900000000001</c:v>
                </c:pt>
                <c:pt idx="963">
                  <c:v>120.381</c:v>
                </c:pt>
                <c:pt idx="964">
                  <c:v>120.104</c:v>
                </c:pt>
                <c:pt idx="965">
                  <c:v>119.82599999999999</c:v>
                </c:pt>
                <c:pt idx="966">
                  <c:v>119.54900000000001</c:v>
                </c:pt>
                <c:pt idx="967">
                  <c:v>119.27</c:v>
                </c:pt>
                <c:pt idx="968">
                  <c:v>118.992</c:v>
                </c:pt>
                <c:pt idx="969">
                  <c:v>118.70699999999999</c:v>
                </c:pt>
                <c:pt idx="970">
                  <c:v>118.40600000000001</c:v>
                </c:pt>
                <c:pt idx="971">
                  <c:v>118.108</c:v>
                </c:pt>
                <c:pt idx="972">
                  <c:v>117.82</c:v>
                </c:pt>
                <c:pt idx="973">
                  <c:v>117.539</c:v>
                </c:pt>
                <c:pt idx="974">
                  <c:v>117.262</c:v>
                </c:pt>
                <c:pt idx="975">
                  <c:v>116.98699999999999</c:v>
                </c:pt>
                <c:pt idx="976">
                  <c:v>116.711</c:v>
                </c:pt>
                <c:pt idx="977">
                  <c:v>116.437</c:v>
                </c:pt>
                <c:pt idx="978">
                  <c:v>116.16200000000001</c:v>
                </c:pt>
                <c:pt idx="979">
                  <c:v>115.886</c:v>
                </c:pt>
                <c:pt idx="980">
                  <c:v>115.611</c:v>
                </c:pt>
                <c:pt idx="981">
                  <c:v>115.336</c:v>
                </c:pt>
                <c:pt idx="982">
                  <c:v>115.062</c:v>
                </c:pt>
                <c:pt idx="983">
                  <c:v>114.786</c:v>
                </c:pt>
                <c:pt idx="984">
                  <c:v>114.505</c:v>
                </c:pt>
                <c:pt idx="985">
                  <c:v>114.227</c:v>
                </c:pt>
                <c:pt idx="986">
                  <c:v>113.952</c:v>
                </c:pt>
                <c:pt idx="987">
                  <c:v>113.67400000000001</c:v>
                </c:pt>
                <c:pt idx="988">
                  <c:v>113.4</c:v>
                </c:pt>
                <c:pt idx="989">
                  <c:v>113.129</c:v>
                </c:pt>
                <c:pt idx="990">
                  <c:v>112.857</c:v>
                </c:pt>
                <c:pt idx="991">
                  <c:v>112.581</c:v>
                </c:pt>
                <c:pt idx="992">
                  <c:v>112.306</c:v>
                </c:pt>
                <c:pt idx="993">
                  <c:v>112.03</c:v>
                </c:pt>
                <c:pt idx="994">
                  <c:v>111.73</c:v>
                </c:pt>
                <c:pt idx="995">
                  <c:v>111.41200000000001</c:v>
                </c:pt>
                <c:pt idx="996">
                  <c:v>111.102</c:v>
                </c:pt>
                <c:pt idx="997">
                  <c:v>110.809</c:v>
                </c:pt>
                <c:pt idx="998">
                  <c:v>110.527</c:v>
                </c:pt>
                <c:pt idx="999">
                  <c:v>110.256</c:v>
                </c:pt>
                <c:pt idx="1000">
                  <c:v>109.98399999999999</c:v>
                </c:pt>
                <c:pt idx="1001">
                  <c:v>109.715</c:v>
                </c:pt>
                <c:pt idx="1002">
                  <c:v>109.449</c:v>
                </c:pt>
                <c:pt idx="1003">
                  <c:v>109.18300000000001</c:v>
                </c:pt>
                <c:pt idx="1004">
                  <c:v>108.926</c:v>
                </c:pt>
                <c:pt idx="1005">
                  <c:v>108.67400000000001</c:v>
                </c:pt>
                <c:pt idx="1006">
                  <c:v>108.41800000000001</c:v>
                </c:pt>
                <c:pt idx="1007">
                  <c:v>108.126</c:v>
                </c:pt>
                <c:pt idx="1008">
                  <c:v>107.833</c:v>
                </c:pt>
                <c:pt idx="1009">
                  <c:v>107.57899999999999</c:v>
                </c:pt>
                <c:pt idx="1010">
                  <c:v>107.32</c:v>
                </c:pt>
                <c:pt idx="1011">
                  <c:v>107.054</c:v>
                </c:pt>
                <c:pt idx="1012">
                  <c:v>106.77</c:v>
                </c:pt>
                <c:pt idx="1013">
                  <c:v>106.496</c:v>
                </c:pt>
                <c:pt idx="1014">
                  <c:v>106.24</c:v>
                </c:pt>
                <c:pt idx="1015">
                  <c:v>105.983</c:v>
                </c:pt>
                <c:pt idx="1016">
                  <c:v>105.723</c:v>
                </c:pt>
                <c:pt idx="1017">
                  <c:v>105.462</c:v>
                </c:pt>
                <c:pt idx="1018">
                  <c:v>105.20099999999999</c:v>
                </c:pt>
                <c:pt idx="1019">
                  <c:v>104.94</c:v>
                </c:pt>
                <c:pt idx="1020">
                  <c:v>104.68</c:v>
                </c:pt>
                <c:pt idx="1021">
                  <c:v>104.417</c:v>
                </c:pt>
                <c:pt idx="1022">
                  <c:v>104.155</c:v>
                </c:pt>
                <c:pt idx="1023">
                  <c:v>103.893</c:v>
                </c:pt>
                <c:pt idx="1024">
                  <c:v>103.627</c:v>
                </c:pt>
                <c:pt idx="1025">
                  <c:v>103.364</c:v>
                </c:pt>
                <c:pt idx="1026">
                  <c:v>103.101</c:v>
                </c:pt>
                <c:pt idx="1027">
                  <c:v>102.836</c:v>
                </c:pt>
                <c:pt idx="1028">
                  <c:v>102.571</c:v>
                </c:pt>
                <c:pt idx="1029">
                  <c:v>102.319</c:v>
                </c:pt>
                <c:pt idx="1030">
                  <c:v>102.06100000000001</c:v>
                </c:pt>
                <c:pt idx="1031">
                  <c:v>101.80500000000001</c:v>
                </c:pt>
                <c:pt idx="1032">
                  <c:v>101.54900000000001</c:v>
                </c:pt>
                <c:pt idx="1033">
                  <c:v>101.29300000000001</c:v>
                </c:pt>
                <c:pt idx="1034">
                  <c:v>101.04</c:v>
                </c:pt>
                <c:pt idx="1035">
                  <c:v>100.79600000000001</c:v>
                </c:pt>
                <c:pt idx="1036">
                  <c:v>100.535</c:v>
                </c:pt>
                <c:pt idx="1037">
                  <c:v>100.27200000000001</c:v>
                </c:pt>
                <c:pt idx="1038">
                  <c:v>100.009</c:v>
                </c:pt>
                <c:pt idx="1039">
                  <c:v>99.748000000000005</c:v>
                </c:pt>
                <c:pt idx="1040">
                  <c:v>99.492000000000004</c:v>
                </c:pt>
                <c:pt idx="1041">
                  <c:v>99.236999999999995</c:v>
                </c:pt>
                <c:pt idx="1042">
                  <c:v>98.980999999999995</c:v>
                </c:pt>
                <c:pt idx="1043">
                  <c:v>98.724000000000004</c:v>
                </c:pt>
                <c:pt idx="1044">
                  <c:v>98.47</c:v>
                </c:pt>
                <c:pt idx="1045">
                  <c:v>98.216999999999999</c:v>
                </c:pt>
                <c:pt idx="1046">
                  <c:v>97.980999999999995</c:v>
                </c:pt>
                <c:pt idx="1047">
                  <c:v>97.724999999999994</c:v>
                </c:pt>
                <c:pt idx="1048">
                  <c:v>97.471000000000004</c:v>
                </c:pt>
                <c:pt idx="1049">
                  <c:v>97.218999999999994</c:v>
                </c:pt>
                <c:pt idx="1050">
                  <c:v>96.963999999999999</c:v>
                </c:pt>
                <c:pt idx="1051">
                  <c:v>96.706999999999994</c:v>
                </c:pt>
                <c:pt idx="1052">
                  <c:v>96.488</c:v>
                </c:pt>
                <c:pt idx="1053">
                  <c:v>96.230999999999995</c:v>
                </c:pt>
                <c:pt idx="1054">
                  <c:v>95.971999999999994</c:v>
                </c:pt>
                <c:pt idx="1055">
                  <c:v>95.718000000000004</c:v>
                </c:pt>
                <c:pt idx="1056">
                  <c:v>95.463999999999999</c:v>
                </c:pt>
                <c:pt idx="1057">
                  <c:v>95.207999999999998</c:v>
                </c:pt>
                <c:pt idx="1058">
                  <c:v>94.951999999999998</c:v>
                </c:pt>
                <c:pt idx="1059">
                  <c:v>94.697000000000003</c:v>
                </c:pt>
                <c:pt idx="1060">
                  <c:v>94.441999999999993</c:v>
                </c:pt>
                <c:pt idx="1061">
                  <c:v>94.201999999999998</c:v>
                </c:pt>
                <c:pt idx="1062">
                  <c:v>93.91</c:v>
                </c:pt>
                <c:pt idx="1063">
                  <c:v>93.704999999999998</c:v>
                </c:pt>
                <c:pt idx="1064">
                  <c:v>93.457999999999998</c:v>
                </c:pt>
                <c:pt idx="1065">
                  <c:v>93.207999999999998</c:v>
                </c:pt>
                <c:pt idx="1066">
                  <c:v>92.954999999999998</c:v>
                </c:pt>
                <c:pt idx="1067">
                  <c:v>92.698999999999998</c:v>
                </c:pt>
                <c:pt idx="1068">
                  <c:v>92.447999999999993</c:v>
                </c:pt>
                <c:pt idx="1069">
                  <c:v>92.212999999999994</c:v>
                </c:pt>
                <c:pt idx="1070">
                  <c:v>91.98</c:v>
                </c:pt>
                <c:pt idx="1071">
                  <c:v>91.74</c:v>
                </c:pt>
                <c:pt idx="1072">
                  <c:v>91.501999999999995</c:v>
                </c:pt>
                <c:pt idx="1073">
                  <c:v>91.254000000000005</c:v>
                </c:pt>
                <c:pt idx="1074">
                  <c:v>91.007999999999996</c:v>
                </c:pt>
                <c:pt idx="1075">
                  <c:v>90.763999999999996</c:v>
                </c:pt>
                <c:pt idx="1076">
                  <c:v>90.522000000000006</c:v>
                </c:pt>
                <c:pt idx="1077">
                  <c:v>90.283000000000001</c:v>
                </c:pt>
                <c:pt idx="1078">
                  <c:v>90.040999999999997</c:v>
                </c:pt>
                <c:pt idx="1079">
                  <c:v>89.772999999999996</c:v>
                </c:pt>
                <c:pt idx="1080">
                  <c:v>89.537999999999997</c:v>
                </c:pt>
                <c:pt idx="1081">
                  <c:v>89.316999999999993</c:v>
                </c:pt>
                <c:pt idx="1082">
                  <c:v>89.090999999999994</c:v>
                </c:pt>
                <c:pt idx="1083">
                  <c:v>88.861999999999995</c:v>
                </c:pt>
                <c:pt idx="1084">
                  <c:v>88.632000000000005</c:v>
                </c:pt>
                <c:pt idx="1085">
                  <c:v>88.411000000000001</c:v>
                </c:pt>
                <c:pt idx="1086">
                  <c:v>88.177999999999997</c:v>
                </c:pt>
                <c:pt idx="1087">
                  <c:v>87.944000000000003</c:v>
                </c:pt>
                <c:pt idx="1088">
                  <c:v>87.713999999999999</c:v>
                </c:pt>
                <c:pt idx="1089">
                  <c:v>87.484999999999999</c:v>
                </c:pt>
                <c:pt idx="1090">
                  <c:v>87.257999999999996</c:v>
                </c:pt>
                <c:pt idx="1091">
                  <c:v>87.033000000000001</c:v>
                </c:pt>
                <c:pt idx="1092">
                  <c:v>86.808000000000007</c:v>
                </c:pt>
                <c:pt idx="1093">
                  <c:v>86.582999999999998</c:v>
                </c:pt>
                <c:pt idx="1094">
                  <c:v>86.358999999999995</c:v>
                </c:pt>
                <c:pt idx="1095">
                  <c:v>86.137</c:v>
                </c:pt>
                <c:pt idx="1096">
                  <c:v>85.912999999999997</c:v>
                </c:pt>
                <c:pt idx="1097">
                  <c:v>85.691000000000003</c:v>
                </c:pt>
                <c:pt idx="1098">
                  <c:v>85.471000000000004</c:v>
                </c:pt>
                <c:pt idx="1099">
                  <c:v>85.253</c:v>
                </c:pt>
                <c:pt idx="1100">
                  <c:v>85.013000000000005</c:v>
                </c:pt>
                <c:pt idx="1101">
                  <c:v>84.783000000000001</c:v>
                </c:pt>
                <c:pt idx="1102">
                  <c:v>84.561999999999998</c:v>
                </c:pt>
                <c:pt idx="1103">
                  <c:v>84.341999999999999</c:v>
                </c:pt>
                <c:pt idx="1104">
                  <c:v>84.128</c:v>
                </c:pt>
                <c:pt idx="1105">
                  <c:v>83.908000000000001</c:v>
                </c:pt>
                <c:pt idx="1106">
                  <c:v>83.691000000000003</c:v>
                </c:pt>
                <c:pt idx="1107">
                  <c:v>83.474999999999994</c:v>
                </c:pt>
                <c:pt idx="1108">
                  <c:v>83.259</c:v>
                </c:pt>
                <c:pt idx="1109">
                  <c:v>83.040999999999997</c:v>
                </c:pt>
                <c:pt idx="1110">
                  <c:v>82.822000000000003</c:v>
                </c:pt>
                <c:pt idx="1111">
                  <c:v>82.603999999999999</c:v>
                </c:pt>
                <c:pt idx="1112">
                  <c:v>82.385999999999996</c:v>
                </c:pt>
                <c:pt idx="1113">
                  <c:v>82.168000000000006</c:v>
                </c:pt>
                <c:pt idx="1114">
                  <c:v>81.951999999999998</c:v>
                </c:pt>
                <c:pt idx="1115">
                  <c:v>81.739999999999995</c:v>
                </c:pt>
                <c:pt idx="1116">
                  <c:v>81.537999999999997</c:v>
                </c:pt>
                <c:pt idx="1117">
                  <c:v>81.334000000000003</c:v>
                </c:pt>
                <c:pt idx="1118">
                  <c:v>81.128</c:v>
                </c:pt>
                <c:pt idx="1119">
                  <c:v>80.92</c:v>
                </c:pt>
                <c:pt idx="1120">
                  <c:v>80.706999999999994</c:v>
                </c:pt>
                <c:pt idx="1121">
                  <c:v>80.507000000000005</c:v>
                </c:pt>
                <c:pt idx="1122">
                  <c:v>80.299000000000007</c:v>
                </c:pt>
                <c:pt idx="1123">
                  <c:v>80.093000000000004</c:v>
                </c:pt>
                <c:pt idx="1124">
                  <c:v>79.888000000000005</c:v>
                </c:pt>
                <c:pt idx="1125">
                  <c:v>79.683000000000007</c:v>
                </c:pt>
                <c:pt idx="1126">
                  <c:v>79.478999999999999</c:v>
                </c:pt>
                <c:pt idx="1127">
                  <c:v>79.277000000000001</c:v>
                </c:pt>
                <c:pt idx="1128">
                  <c:v>79.073999999999998</c:v>
                </c:pt>
                <c:pt idx="1129">
                  <c:v>78.87</c:v>
                </c:pt>
                <c:pt idx="1130">
                  <c:v>78.668000000000006</c:v>
                </c:pt>
                <c:pt idx="1131">
                  <c:v>78.466999999999999</c:v>
                </c:pt>
                <c:pt idx="1132">
                  <c:v>78.268000000000001</c:v>
                </c:pt>
                <c:pt idx="1133">
                  <c:v>78.066999999999993</c:v>
                </c:pt>
                <c:pt idx="1134">
                  <c:v>77.867999999999995</c:v>
                </c:pt>
                <c:pt idx="1135">
                  <c:v>77.671000000000006</c:v>
                </c:pt>
                <c:pt idx="1136">
                  <c:v>77.472999999999999</c:v>
                </c:pt>
                <c:pt idx="1137">
                  <c:v>77.275999999999996</c:v>
                </c:pt>
                <c:pt idx="1138">
                  <c:v>77.08</c:v>
                </c:pt>
                <c:pt idx="1139">
                  <c:v>76.885000000000005</c:v>
                </c:pt>
                <c:pt idx="1140">
                  <c:v>76.688999999999993</c:v>
                </c:pt>
                <c:pt idx="1141">
                  <c:v>76.497</c:v>
                </c:pt>
                <c:pt idx="1142">
                  <c:v>76.302000000000007</c:v>
                </c:pt>
                <c:pt idx="1143">
                  <c:v>76.111000000000004</c:v>
                </c:pt>
                <c:pt idx="1144">
                  <c:v>75.918999999999997</c:v>
                </c:pt>
                <c:pt idx="1145">
                  <c:v>75.728999999999999</c:v>
                </c:pt>
                <c:pt idx="1146">
                  <c:v>75.537000000000006</c:v>
                </c:pt>
                <c:pt idx="1147">
                  <c:v>75.346000000000004</c:v>
                </c:pt>
                <c:pt idx="1148">
                  <c:v>75.156000000000006</c:v>
                </c:pt>
                <c:pt idx="1149">
                  <c:v>74.965000000000003</c:v>
                </c:pt>
                <c:pt idx="1150">
                  <c:v>74.777000000000001</c:v>
                </c:pt>
                <c:pt idx="1151">
                  <c:v>74.602999999999994</c:v>
                </c:pt>
                <c:pt idx="1152">
                  <c:v>74.415000000000006</c:v>
                </c:pt>
                <c:pt idx="1153">
                  <c:v>74.227999999999994</c:v>
                </c:pt>
                <c:pt idx="1154">
                  <c:v>74.040999999999997</c:v>
                </c:pt>
                <c:pt idx="1155">
                  <c:v>73.855999999999995</c:v>
                </c:pt>
                <c:pt idx="1156">
                  <c:v>73.671999999999997</c:v>
                </c:pt>
                <c:pt idx="1157">
                  <c:v>73.488</c:v>
                </c:pt>
                <c:pt idx="1158">
                  <c:v>73.305000000000007</c:v>
                </c:pt>
                <c:pt idx="1159">
                  <c:v>73.125</c:v>
                </c:pt>
                <c:pt idx="1160">
                  <c:v>72.942999999999998</c:v>
                </c:pt>
                <c:pt idx="1161">
                  <c:v>72.763999999999996</c:v>
                </c:pt>
                <c:pt idx="1162">
                  <c:v>72.584000000000003</c:v>
                </c:pt>
                <c:pt idx="1163">
                  <c:v>72.405000000000001</c:v>
                </c:pt>
                <c:pt idx="1164">
                  <c:v>72.225999999999999</c:v>
                </c:pt>
                <c:pt idx="1165">
                  <c:v>72.058000000000007</c:v>
                </c:pt>
                <c:pt idx="1166">
                  <c:v>71.878</c:v>
                </c:pt>
                <c:pt idx="1167">
                  <c:v>71.698999999999998</c:v>
                </c:pt>
                <c:pt idx="1168">
                  <c:v>71.537000000000006</c:v>
                </c:pt>
                <c:pt idx="1169">
                  <c:v>71.372</c:v>
                </c:pt>
                <c:pt idx="1170">
                  <c:v>71.203000000000003</c:v>
                </c:pt>
                <c:pt idx="1171">
                  <c:v>71.03</c:v>
                </c:pt>
                <c:pt idx="1172">
                  <c:v>70.853999999999999</c:v>
                </c:pt>
                <c:pt idx="1173">
                  <c:v>70.673000000000002</c:v>
                </c:pt>
                <c:pt idx="1174">
                  <c:v>70.495000000000005</c:v>
                </c:pt>
                <c:pt idx="1175">
                  <c:v>70.322000000000003</c:v>
                </c:pt>
                <c:pt idx="1176">
                  <c:v>70.150000000000006</c:v>
                </c:pt>
                <c:pt idx="1177">
                  <c:v>69.977000000000004</c:v>
                </c:pt>
                <c:pt idx="1178">
                  <c:v>69.805000000000007</c:v>
                </c:pt>
                <c:pt idx="1179">
                  <c:v>69.632999999999996</c:v>
                </c:pt>
                <c:pt idx="1180">
                  <c:v>69.468000000000004</c:v>
                </c:pt>
                <c:pt idx="1181">
                  <c:v>69.298000000000002</c:v>
                </c:pt>
                <c:pt idx="1182">
                  <c:v>69.126999999999995</c:v>
                </c:pt>
                <c:pt idx="1183">
                  <c:v>68.953000000000003</c:v>
                </c:pt>
                <c:pt idx="1184">
                  <c:v>68.781000000000006</c:v>
                </c:pt>
                <c:pt idx="1185">
                  <c:v>68.614000000000004</c:v>
                </c:pt>
                <c:pt idx="1186">
                  <c:v>68.45</c:v>
                </c:pt>
                <c:pt idx="1187">
                  <c:v>68.284999999999997</c:v>
                </c:pt>
                <c:pt idx="1188">
                  <c:v>68.117999999999995</c:v>
                </c:pt>
                <c:pt idx="1189">
                  <c:v>67.950999999999993</c:v>
                </c:pt>
                <c:pt idx="1190">
                  <c:v>67.784000000000006</c:v>
                </c:pt>
                <c:pt idx="1191">
                  <c:v>67.619</c:v>
                </c:pt>
                <c:pt idx="1192">
                  <c:v>67.453999999999994</c:v>
                </c:pt>
                <c:pt idx="1193">
                  <c:v>67.290000000000006</c:v>
                </c:pt>
                <c:pt idx="1194">
                  <c:v>67.126999999999995</c:v>
                </c:pt>
                <c:pt idx="1195">
                  <c:v>66.951999999999998</c:v>
                </c:pt>
                <c:pt idx="1196">
                  <c:v>66.772000000000006</c:v>
                </c:pt>
                <c:pt idx="1197">
                  <c:v>66.59</c:v>
                </c:pt>
                <c:pt idx="1198">
                  <c:v>66.44</c:v>
                </c:pt>
                <c:pt idx="1199">
                  <c:v>66.292000000000002</c:v>
                </c:pt>
                <c:pt idx="1200">
                  <c:v>66.14</c:v>
                </c:pt>
                <c:pt idx="1201">
                  <c:v>65.986000000000004</c:v>
                </c:pt>
                <c:pt idx="1202">
                  <c:v>65.83</c:v>
                </c:pt>
                <c:pt idx="1203">
                  <c:v>65.676000000000002</c:v>
                </c:pt>
                <c:pt idx="1204">
                  <c:v>65.52</c:v>
                </c:pt>
                <c:pt idx="1205">
                  <c:v>65.366</c:v>
                </c:pt>
                <c:pt idx="1206">
                  <c:v>65.204999999999998</c:v>
                </c:pt>
                <c:pt idx="1207">
                  <c:v>65.046999999999997</c:v>
                </c:pt>
                <c:pt idx="1208">
                  <c:v>64.888000000000005</c:v>
                </c:pt>
                <c:pt idx="1209">
                  <c:v>64.736999999999995</c:v>
                </c:pt>
                <c:pt idx="1210">
                  <c:v>64.575999999999993</c:v>
                </c:pt>
                <c:pt idx="1211">
                  <c:v>64.460999999999999</c:v>
                </c:pt>
                <c:pt idx="1212">
                  <c:v>64.298000000000002</c:v>
                </c:pt>
                <c:pt idx="1213">
                  <c:v>64.141000000000005</c:v>
                </c:pt>
                <c:pt idx="1214">
                  <c:v>63.984999999999999</c:v>
                </c:pt>
                <c:pt idx="1215">
                  <c:v>63.831000000000003</c:v>
                </c:pt>
                <c:pt idx="1216">
                  <c:v>63.676000000000002</c:v>
                </c:pt>
                <c:pt idx="1217">
                  <c:v>63.518999999999998</c:v>
                </c:pt>
                <c:pt idx="1218">
                  <c:v>63.368000000000002</c:v>
                </c:pt>
                <c:pt idx="1219">
                  <c:v>63.216999999999999</c:v>
                </c:pt>
                <c:pt idx="1220">
                  <c:v>63.103999999999999</c:v>
                </c:pt>
                <c:pt idx="1221">
                  <c:v>62.933999999999997</c:v>
                </c:pt>
                <c:pt idx="1222">
                  <c:v>62.786000000000001</c:v>
                </c:pt>
                <c:pt idx="1223">
                  <c:v>62.63</c:v>
                </c:pt>
                <c:pt idx="1224">
                  <c:v>62.487000000000002</c:v>
                </c:pt>
                <c:pt idx="1225">
                  <c:v>62.332000000000001</c:v>
                </c:pt>
                <c:pt idx="1226">
                  <c:v>62.185000000000002</c:v>
                </c:pt>
                <c:pt idx="1227">
                  <c:v>62.036999999999999</c:v>
                </c:pt>
                <c:pt idx="1228">
                  <c:v>61.89</c:v>
                </c:pt>
                <c:pt idx="1229">
                  <c:v>61.744</c:v>
                </c:pt>
                <c:pt idx="1230">
                  <c:v>61.597999999999999</c:v>
                </c:pt>
                <c:pt idx="1231">
                  <c:v>61.453000000000003</c:v>
                </c:pt>
                <c:pt idx="1232">
                  <c:v>61.308</c:v>
                </c:pt>
                <c:pt idx="1233">
                  <c:v>61.164000000000001</c:v>
                </c:pt>
                <c:pt idx="1234">
                  <c:v>61.018999999999998</c:v>
                </c:pt>
                <c:pt idx="1235">
                  <c:v>60.875</c:v>
                </c:pt>
                <c:pt idx="1236">
                  <c:v>60.731999999999999</c:v>
                </c:pt>
                <c:pt idx="1237">
                  <c:v>60.588999999999999</c:v>
                </c:pt>
                <c:pt idx="1238">
                  <c:v>60.447000000000003</c:v>
                </c:pt>
                <c:pt idx="1239">
                  <c:v>60.308</c:v>
                </c:pt>
                <c:pt idx="1240">
                  <c:v>60.164999999999999</c:v>
                </c:pt>
                <c:pt idx="1241">
                  <c:v>60.018000000000001</c:v>
                </c:pt>
                <c:pt idx="1242">
                  <c:v>59.866</c:v>
                </c:pt>
                <c:pt idx="1243">
                  <c:v>59.719000000000001</c:v>
                </c:pt>
                <c:pt idx="1244">
                  <c:v>59.597000000000001</c:v>
                </c:pt>
                <c:pt idx="1245">
                  <c:v>59.524999999999999</c:v>
                </c:pt>
                <c:pt idx="1246">
                  <c:v>59.41</c:v>
                </c:pt>
                <c:pt idx="1247">
                  <c:v>59.281999999999996</c:v>
                </c:pt>
                <c:pt idx="1248">
                  <c:v>59.152000000000001</c:v>
                </c:pt>
                <c:pt idx="1249">
                  <c:v>59.018000000000001</c:v>
                </c:pt>
                <c:pt idx="1250">
                  <c:v>58.884</c:v>
                </c:pt>
                <c:pt idx="1251">
                  <c:v>58.75</c:v>
                </c:pt>
                <c:pt idx="1252">
                  <c:v>58.615000000000002</c:v>
                </c:pt>
                <c:pt idx="1253">
                  <c:v>58.481000000000002</c:v>
                </c:pt>
                <c:pt idx="1254">
                  <c:v>58.345999999999997</c:v>
                </c:pt>
                <c:pt idx="1255">
                  <c:v>58.212000000000003</c:v>
                </c:pt>
                <c:pt idx="1256">
                  <c:v>58.076999999999998</c:v>
                </c:pt>
                <c:pt idx="1257">
                  <c:v>57.94</c:v>
                </c:pt>
                <c:pt idx="1258">
                  <c:v>57.807000000000002</c:v>
                </c:pt>
                <c:pt idx="1259">
                  <c:v>57.673999999999999</c:v>
                </c:pt>
                <c:pt idx="1260">
                  <c:v>57.540999999999997</c:v>
                </c:pt>
                <c:pt idx="1261">
                  <c:v>57.408999999999999</c:v>
                </c:pt>
                <c:pt idx="1262">
                  <c:v>57.277999999999999</c:v>
                </c:pt>
                <c:pt idx="1263">
                  <c:v>57.148000000000003</c:v>
                </c:pt>
                <c:pt idx="1264">
                  <c:v>57.018999999999998</c:v>
                </c:pt>
                <c:pt idx="1265">
                  <c:v>56.889000000000003</c:v>
                </c:pt>
                <c:pt idx="1266">
                  <c:v>56.76</c:v>
                </c:pt>
                <c:pt idx="1267">
                  <c:v>56.631</c:v>
                </c:pt>
                <c:pt idx="1268">
                  <c:v>56.503</c:v>
                </c:pt>
                <c:pt idx="1269">
                  <c:v>56.374000000000002</c:v>
                </c:pt>
                <c:pt idx="1270">
                  <c:v>56.244999999999997</c:v>
                </c:pt>
                <c:pt idx="1271">
                  <c:v>56.12</c:v>
                </c:pt>
                <c:pt idx="1272">
                  <c:v>55.991</c:v>
                </c:pt>
                <c:pt idx="1273">
                  <c:v>55.860999999999997</c:v>
                </c:pt>
                <c:pt idx="1274">
                  <c:v>55.732999999999997</c:v>
                </c:pt>
                <c:pt idx="1275">
                  <c:v>55.622</c:v>
                </c:pt>
                <c:pt idx="1276">
                  <c:v>55.578000000000003</c:v>
                </c:pt>
                <c:pt idx="1277">
                  <c:v>55.49</c:v>
                </c:pt>
                <c:pt idx="1278">
                  <c:v>55.377000000000002</c:v>
                </c:pt>
                <c:pt idx="1279">
                  <c:v>55.262</c:v>
                </c:pt>
                <c:pt idx="1280">
                  <c:v>55.140999999999998</c:v>
                </c:pt>
                <c:pt idx="1281">
                  <c:v>55.018000000000001</c:v>
                </c:pt>
                <c:pt idx="1282">
                  <c:v>54.898000000000003</c:v>
                </c:pt>
                <c:pt idx="1283">
                  <c:v>54.773000000000003</c:v>
                </c:pt>
                <c:pt idx="1284">
                  <c:v>54.648000000000003</c:v>
                </c:pt>
                <c:pt idx="1285">
                  <c:v>54.524999999999999</c:v>
                </c:pt>
                <c:pt idx="1286">
                  <c:v>54.4</c:v>
                </c:pt>
                <c:pt idx="1287">
                  <c:v>54.277000000000001</c:v>
                </c:pt>
                <c:pt idx="1288">
                  <c:v>54.154000000000003</c:v>
                </c:pt>
                <c:pt idx="1289">
                  <c:v>54.030999999999999</c:v>
                </c:pt>
                <c:pt idx="1290">
                  <c:v>53.908000000000001</c:v>
                </c:pt>
                <c:pt idx="1291">
                  <c:v>53.784999999999997</c:v>
                </c:pt>
                <c:pt idx="1292">
                  <c:v>53.664000000000001</c:v>
                </c:pt>
                <c:pt idx="1293">
                  <c:v>53.548999999999999</c:v>
                </c:pt>
              </c:numCache>
            </c:numRef>
          </c:val>
          <c:smooth val="1"/>
          <c:extLst xmlns:c16r2="http://schemas.microsoft.com/office/drawing/2015/06/chart">
            <c:ext xmlns:c16="http://schemas.microsoft.com/office/drawing/2014/chart" uri="{C3380CC4-5D6E-409C-BE32-E72D297353CC}">
              <c16:uniqueId val="{00000001-8DAF-4760-A1C9-F3877C3AF0BC}"/>
            </c:ext>
          </c:extLst>
        </c:ser>
        <c:ser>
          <c:idx val="2"/>
          <c:order val="2"/>
          <c:tx>
            <c:strRef>
              <c:f>Nura!$U$3</c:f>
              <c:strCache>
                <c:ptCount val="1"/>
                <c:pt idx="0">
                  <c:v>Н.3</c:v>
                </c:pt>
              </c:strCache>
            </c:strRef>
          </c:tx>
          <c:marker>
            <c:symbol val="none"/>
          </c:marker>
          <c:cat>
            <c:numRef>
              <c:f>Esil!$P$3:$P$1296</c:f>
              <c:numCache>
                <c:formatCode>General</c:formatCode>
                <c:ptCount val="129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2</c:v>
                </c:pt>
                <c:pt idx="37">
                  <c:v>2</c:v>
                </c:pt>
                <c:pt idx="38">
                  <c:v>2</c:v>
                </c:pt>
                <c:pt idx="39">
                  <c:v>2</c:v>
                </c:pt>
                <c:pt idx="40">
                  <c:v>2</c:v>
                </c:pt>
                <c:pt idx="41">
                  <c:v>2</c:v>
                </c:pt>
                <c:pt idx="42">
                  <c:v>2</c:v>
                </c:pt>
                <c:pt idx="43">
                  <c:v>2</c:v>
                </c:pt>
                <c:pt idx="44">
                  <c:v>2</c:v>
                </c:pt>
                <c:pt idx="45">
                  <c:v>2</c:v>
                </c:pt>
                <c:pt idx="46">
                  <c:v>2</c:v>
                </c:pt>
                <c:pt idx="47">
                  <c:v>2</c:v>
                </c:pt>
                <c:pt idx="48">
                  <c:v>2</c:v>
                </c:pt>
                <c:pt idx="49">
                  <c:v>2</c:v>
                </c:pt>
                <c:pt idx="50">
                  <c:v>2</c:v>
                </c:pt>
                <c:pt idx="51">
                  <c:v>2</c:v>
                </c:pt>
                <c:pt idx="52">
                  <c:v>2</c:v>
                </c:pt>
                <c:pt idx="53">
                  <c:v>2</c:v>
                </c:pt>
                <c:pt idx="54">
                  <c:v>2</c:v>
                </c:pt>
                <c:pt idx="55">
                  <c:v>2</c:v>
                </c:pt>
                <c:pt idx="56">
                  <c:v>2</c:v>
                </c:pt>
                <c:pt idx="57">
                  <c:v>2</c:v>
                </c:pt>
                <c:pt idx="58">
                  <c:v>2</c:v>
                </c:pt>
                <c:pt idx="59">
                  <c:v>2</c:v>
                </c:pt>
                <c:pt idx="60">
                  <c:v>2</c:v>
                </c:pt>
                <c:pt idx="61">
                  <c:v>2</c:v>
                </c:pt>
                <c:pt idx="62">
                  <c:v>2</c:v>
                </c:pt>
                <c:pt idx="63">
                  <c:v>2</c:v>
                </c:pt>
                <c:pt idx="64">
                  <c:v>2</c:v>
                </c:pt>
                <c:pt idx="65">
                  <c:v>2</c:v>
                </c:pt>
                <c:pt idx="66">
                  <c:v>2</c:v>
                </c:pt>
                <c:pt idx="67">
                  <c:v>2</c:v>
                </c:pt>
                <c:pt idx="68">
                  <c:v>2</c:v>
                </c:pt>
                <c:pt idx="69">
                  <c:v>2</c:v>
                </c:pt>
                <c:pt idx="70">
                  <c:v>2</c:v>
                </c:pt>
                <c:pt idx="71">
                  <c:v>2</c:v>
                </c:pt>
                <c:pt idx="72">
                  <c:v>2</c:v>
                </c:pt>
                <c:pt idx="73">
                  <c:v>2</c:v>
                </c:pt>
                <c:pt idx="74">
                  <c:v>2</c:v>
                </c:pt>
                <c:pt idx="75">
                  <c:v>2</c:v>
                </c:pt>
                <c:pt idx="76">
                  <c:v>2</c:v>
                </c:pt>
                <c:pt idx="77">
                  <c:v>2</c:v>
                </c:pt>
                <c:pt idx="78">
                  <c:v>2</c:v>
                </c:pt>
                <c:pt idx="79">
                  <c:v>2</c:v>
                </c:pt>
                <c:pt idx="80">
                  <c:v>2</c:v>
                </c:pt>
                <c:pt idx="81">
                  <c:v>2</c:v>
                </c:pt>
                <c:pt idx="82">
                  <c:v>2</c:v>
                </c:pt>
                <c:pt idx="83">
                  <c:v>2</c:v>
                </c:pt>
                <c:pt idx="84">
                  <c:v>2</c:v>
                </c:pt>
                <c:pt idx="85">
                  <c:v>2</c:v>
                </c:pt>
                <c:pt idx="86">
                  <c:v>2</c:v>
                </c:pt>
                <c:pt idx="87">
                  <c:v>2</c:v>
                </c:pt>
                <c:pt idx="88">
                  <c:v>2</c:v>
                </c:pt>
                <c:pt idx="89">
                  <c:v>2</c:v>
                </c:pt>
                <c:pt idx="90">
                  <c:v>2</c:v>
                </c:pt>
                <c:pt idx="91">
                  <c:v>2</c:v>
                </c:pt>
                <c:pt idx="92">
                  <c:v>2</c:v>
                </c:pt>
                <c:pt idx="93">
                  <c:v>2</c:v>
                </c:pt>
                <c:pt idx="94">
                  <c:v>2</c:v>
                </c:pt>
                <c:pt idx="95">
                  <c:v>2</c:v>
                </c:pt>
                <c:pt idx="96">
                  <c:v>2</c:v>
                </c:pt>
                <c:pt idx="97">
                  <c:v>2</c:v>
                </c:pt>
                <c:pt idx="98">
                  <c:v>2</c:v>
                </c:pt>
                <c:pt idx="99">
                  <c:v>2</c:v>
                </c:pt>
                <c:pt idx="100">
                  <c:v>2</c:v>
                </c:pt>
                <c:pt idx="101">
                  <c:v>2</c:v>
                </c:pt>
                <c:pt idx="102">
                  <c:v>2</c:v>
                </c:pt>
                <c:pt idx="103">
                  <c:v>2</c:v>
                </c:pt>
                <c:pt idx="104">
                  <c:v>2</c:v>
                </c:pt>
                <c:pt idx="105">
                  <c:v>2</c:v>
                </c:pt>
                <c:pt idx="106">
                  <c:v>2</c:v>
                </c:pt>
                <c:pt idx="107">
                  <c:v>2</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3</c:v>
                </c:pt>
                <c:pt idx="124">
                  <c:v>3</c:v>
                </c:pt>
                <c:pt idx="125">
                  <c:v>3</c:v>
                </c:pt>
                <c:pt idx="126">
                  <c:v>3</c:v>
                </c:pt>
                <c:pt idx="127">
                  <c:v>3</c:v>
                </c:pt>
                <c:pt idx="128">
                  <c:v>3</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pt idx="150">
                  <c:v>3</c:v>
                </c:pt>
                <c:pt idx="151">
                  <c:v>3</c:v>
                </c:pt>
                <c:pt idx="152">
                  <c:v>3</c:v>
                </c:pt>
                <c:pt idx="153">
                  <c:v>3</c:v>
                </c:pt>
                <c:pt idx="154">
                  <c:v>3</c:v>
                </c:pt>
                <c:pt idx="155">
                  <c:v>3</c:v>
                </c:pt>
                <c:pt idx="156">
                  <c:v>3</c:v>
                </c:pt>
                <c:pt idx="157">
                  <c:v>3</c:v>
                </c:pt>
                <c:pt idx="158">
                  <c:v>3</c:v>
                </c:pt>
                <c:pt idx="159">
                  <c:v>3</c:v>
                </c:pt>
                <c:pt idx="160">
                  <c:v>3</c:v>
                </c:pt>
                <c:pt idx="161">
                  <c:v>3</c:v>
                </c:pt>
                <c:pt idx="162">
                  <c:v>3</c:v>
                </c:pt>
                <c:pt idx="163">
                  <c:v>3</c:v>
                </c:pt>
                <c:pt idx="164">
                  <c:v>3</c:v>
                </c:pt>
                <c:pt idx="165">
                  <c:v>3</c:v>
                </c:pt>
                <c:pt idx="166">
                  <c:v>3</c:v>
                </c:pt>
                <c:pt idx="167">
                  <c:v>3</c:v>
                </c:pt>
                <c:pt idx="168">
                  <c:v>3</c:v>
                </c:pt>
                <c:pt idx="169">
                  <c:v>3</c:v>
                </c:pt>
                <c:pt idx="170">
                  <c:v>3</c:v>
                </c:pt>
                <c:pt idx="171">
                  <c:v>3</c:v>
                </c:pt>
                <c:pt idx="172">
                  <c:v>3</c:v>
                </c:pt>
                <c:pt idx="173">
                  <c:v>3</c:v>
                </c:pt>
                <c:pt idx="174">
                  <c:v>3</c:v>
                </c:pt>
                <c:pt idx="175">
                  <c:v>3</c:v>
                </c:pt>
                <c:pt idx="176">
                  <c:v>3</c:v>
                </c:pt>
                <c:pt idx="177">
                  <c:v>3</c:v>
                </c:pt>
                <c:pt idx="178">
                  <c:v>3</c:v>
                </c:pt>
                <c:pt idx="179">
                  <c:v>3</c:v>
                </c:pt>
                <c:pt idx="180">
                  <c:v>4</c:v>
                </c:pt>
                <c:pt idx="181">
                  <c:v>4</c:v>
                </c:pt>
                <c:pt idx="182">
                  <c:v>4</c:v>
                </c:pt>
                <c:pt idx="183">
                  <c:v>4</c:v>
                </c:pt>
                <c:pt idx="184">
                  <c:v>4</c:v>
                </c:pt>
                <c:pt idx="185">
                  <c:v>4</c:v>
                </c:pt>
                <c:pt idx="186">
                  <c:v>4</c:v>
                </c:pt>
                <c:pt idx="187">
                  <c:v>4</c:v>
                </c:pt>
                <c:pt idx="188">
                  <c:v>4</c:v>
                </c:pt>
                <c:pt idx="189">
                  <c:v>4</c:v>
                </c:pt>
                <c:pt idx="190">
                  <c:v>4</c:v>
                </c:pt>
                <c:pt idx="191">
                  <c:v>4</c:v>
                </c:pt>
                <c:pt idx="192">
                  <c:v>4</c:v>
                </c:pt>
                <c:pt idx="193">
                  <c:v>4</c:v>
                </c:pt>
                <c:pt idx="194">
                  <c:v>4</c:v>
                </c:pt>
                <c:pt idx="195">
                  <c:v>4</c:v>
                </c:pt>
                <c:pt idx="196">
                  <c:v>4</c:v>
                </c:pt>
                <c:pt idx="197">
                  <c:v>4</c:v>
                </c:pt>
                <c:pt idx="198">
                  <c:v>4</c:v>
                </c:pt>
                <c:pt idx="199">
                  <c:v>4</c:v>
                </c:pt>
                <c:pt idx="200">
                  <c:v>4</c:v>
                </c:pt>
                <c:pt idx="201">
                  <c:v>4</c:v>
                </c:pt>
                <c:pt idx="202">
                  <c:v>4</c:v>
                </c:pt>
                <c:pt idx="203">
                  <c:v>4</c:v>
                </c:pt>
                <c:pt idx="204">
                  <c:v>4</c:v>
                </c:pt>
                <c:pt idx="205">
                  <c:v>4</c:v>
                </c:pt>
                <c:pt idx="206">
                  <c:v>4</c:v>
                </c:pt>
                <c:pt idx="207">
                  <c:v>4</c:v>
                </c:pt>
                <c:pt idx="208">
                  <c:v>4</c:v>
                </c:pt>
                <c:pt idx="209">
                  <c:v>4</c:v>
                </c:pt>
                <c:pt idx="210">
                  <c:v>4</c:v>
                </c:pt>
                <c:pt idx="211">
                  <c:v>4</c:v>
                </c:pt>
                <c:pt idx="212">
                  <c:v>4</c:v>
                </c:pt>
                <c:pt idx="213">
                  <c:v>4</c:v>
                </c:pt>
                <c:pt idx="214">
                  <c:v>4</c:v>
                </c:pt>
                <c:pt idx="215">
                  <c:v>4</c:v>
                </c:pt>
                <c:pt idx="216">
                  <c:v>4</c:v>
                </c:pt>
                <c:pt idx="217">
                  <c:v>4</c:v>
                </c:pt>
                <c:pt idx="218">
                  <c:v>4</c:v>
                </c:pt>
                <c:pt idx="219">
                  <c:v>4</c:v>
                </c:pt>
                <c:pt idx="220">
                  <c:v>4</c:v>
                </c:pt>
                <c:pt idx="221">
                  <c:v>4</c:v>
                </c:pt>
                <c:pt idx="222">
                  <c:v>4</c:v>
                </c:pt>
                <c:pt idx="223">
                  <c:v>4</c:v>
                </c:pt>
                <c:pt idx="224">
                  <c:v>4</c:v>
                </c:pt>
                <c:pt idx="225">
                  <c:v>4</c:v>
                </c:pt>
                <c:pt idx="226">
                  <c:v>4</c:v>
                </c:pt>
                <c:pt idx="227">
                  <c:v>4</c:v>
                </c:pt>
                <c:pt idx="228">
                  <c:v>4</c:v>
                </c:pt>
                <c:pt idx="229">
                  <c:v>4</c:v>
                </c:pt>
                <c:pt idx="230">
                  <c:v>4</c:v>
                </c:pt>
                <c:pt idx="231">
                  <c:v>4</c:v>
                </c:pt>
                <c:pt idx="232">
                  <c:v>4</c:v>
                </c:pt>
                <c:pt idx="233">
                  <c:v>4</c:v>
                </c:pt>
                <c:pt idx="234">
                  <c:v>4</c:v>
                </c:pt>
                <c:pt idx="235">
                  <c:v>4</c:v>
                </c:pt>
                <c:pt idx="236">
                  <c:v>4</c:v>
                </c:pt>
                <c:pt idx="237">
                  <c:v>4</c:v>
                </c:pt>
                <c:pt idx="238">
                  <c:v>4</c:v>
                </c:pt>
                <c:pt idx="239">
                  <c:v>4</c:v>
                </c:pt>
                <c:pt idx="240">
                  <c:v>4</c:v>
                </c:pt>
                <c:pt idx="241">
                  <c:v>4</c:v>
                </c:pt>
                <c:pt idx="242">
                  <c:v>4</c:v>
                </c:pt>
                <c:pt idx="243">
                  <c:v>4</c:v>
                </c:pt>
                <c:pt idx="244">
                  <c:v>4</c:v>
                </c:pt>
                <c:pt idx="245">
                  <c:v>4</c:v>
                </c:pt>
                <c:pt idx="246">
                  <c:v>4</c:v>
                </c:pt>
                <c:pt idx="247">
                  <c:v>4</c:v>
                </c:pt>
                <c:pt idx="248">
                  <c:v>4</c:v>
                </c:pt>
                <c:pt idx="249">
                  <c:v>4</c:v>
                </c:pt>
                <c:pt idx="250">
                  <c:v>4</c:v>
                </c:pt>
                <c:pt idx="251">
                  <c:v>4</c:v>
                </c:pt>
                <c:pt idx="252">
                  <c:v>5</c:v>
                </c:pt>
                <c:pt idx="253">
                  <c:v>5</c:v>
                </c:pt>
                <c:pt idx="254">
                  <c:v>5</c:v>
                </c:pt>
                <c:pt idx="255">
                  <c:v>5</c:v>
                </c:pt>
                <c:pt idx="256">
                  <c:v>5</c:v>
                </c:pt>
                <c:pt idx="257">
                  <c:v>5</c:v>
                </c:pt>
                <c:pt idx="258">
                  <c:v>5</c:v>
                </c:pt>
                <c:pt idx="259">
                  <c:v>5</c:v>
                </c:pt>
                <c:pt idx="260">
                  <c:v>5</c:v>
                </c:pt>
                <c:pt idx="261">
                  <c:v>5</c:v>
                </c:pt>
                <c:pt idx="262">
                  <c:v>5</c:v>
                </c:pt>
                <c:pt idx="263">
                  <c:v>5</c:v>
                </c:pt>
                <c:pt idx="264">
                  <c:v>5</c:v>
                </c:pt>
                <c:pt idx="265">
                  <c:v>5</c:v>
                </c:pt>
                <c:pt idx="266">
                  <c:v>5</c:v>
                </c:pt>
                <c:pt idx="267">
                  <c:v>5</c:v>
                </c:pt>
                <c:pt idx="268">
                  <c:v>5</c:v>
                </c:pt>
                <c:pt idx="269">
                  <c:v>5</c:v>
                </c:pt>
                <c:pt idx="270">
                  <c:v>5</c:v>
                </c:pt>
                <c:pt idx="271">
                  <c:v>5</c:v>
                </c:pt>
                <c:pt idx="272">
                  <c:v>5</c:v>
                </c:pt>
                <c:pt idx="273">
                  <c:v>5</c:v>
                </c:pt>
                <c:pt idx="274">
                  <c:v>5</c:v>
                </c:pt>
                <c:pt idx="275">
                  <c:v>5</c:v>
                </c:pt>
                <c:pt idx="276">
                  <c:v>5</c:v>
                </c:pt>
                <c:pt idx="277">
                  <c:v>5</c:v>
                </c:pt>
                <c:pt idx="278">
                  <c:v>5</c:v>
                </c:pt>
                <c:pt idx="279">
                  <c:v>5</c:v>
                </c:pt>
                <c:pt idx="280">
                  <c:v>5</c:v>
                </c:pt>
                <c:pt idx="281">
                  <c:v>5</c:v>
                </c:pt>
                <c:pt idx="282">
                  <c:v>5</c:v>
                </c:pt>
                <c:pt idx="283">
                  <c:v>5</c:v>
                </c:pt>
                <c:pt idx="284">
                  <c:v>5</c:v>
                </c:pt>
                <c:pt idx="285">
                  <c:v>5</c:v>
                </c:pt>
                <c:pt idx="286">
                  <c:v>5</c:v>
                </c:pt>
                <c:pt idx="287">
                  <c:v>5</c:v>
                </c:pt>
                <c:pt idx="288">
                  <c:v>5</c:v>
                </c:pt>
                <c:pt idx="289">
                  <c:v>5</c:v>
                </c:pt>
                <c:pt idx="290">
                  <c:v>5</c:v>
                </c:pt>
                <c:pt idx="291">
                  <c:v>5</c:v>
                </c:pt>
                <c:pt idx="292">
                  <c:v>5</c:v>
                </c:pt>
                <c:pt idx="293">
                  <c:v>5</c:v>
                </c:pt>
                <c:pt idx="294">
                  <c:v>5</c:v>
                </c:pt>
                <c:pt idx="295">
                  <c:v>5</c:v>
                </c:pt>
                <c:pt idx="296">
                  <c:v>5</c:v>
                </c:pt>
                <c:pt idx="297">
                  <c:v>5</c:v>
                </c:pt>
                <c:pt idx="298">
                  <c:v>5</c:v>
                </c:pt>
                <c:pt idx="299">
                  <c:v>5</c:v>
                </c:pt>
                <c:pt idx="300">
                  <c:v>5</c:v>
                </c:pt>
                <c:pt idx="301">
                  <c:v>5</c:v>
                </c:pt>
                <c:pt idx="302">
                  <c:v>5</c:v>
                </c:pt>
                <c:pt idx="303">
                  <c:v>5</c:v>
                </c:pt>
                <c:pt idx="304">
                  <c:v>5</c:v>
                </c:pt>
                <c:pt idx="305">
                  <c:v>5</c:v>
                </c:pt>
                <c:pt idx="306">
                  <c:v>5</c:v>
                </c:pt>
                <c:pt idx="307">
                  <c:v>5</c:v>
                </c:pt>
                <c:pt idx="308">
                  <c:v>5</c:v>
                </c:pt>
                <c:pt idx="309">
                  <c:v>5</c:v>
                </c:pt>
                <c:pt idx="310">
                  <c:v>5</c:v>
                </c:pt>
                <c:pt idx="311">
                  <c:v>5</c:v>
                </c:pt>
                <c:pt idx="312">
                  <c:v>5</c:v>
                </c:pt>
                <c:pt idx="313">
                  <c:v>5</c:v>
                </c:pt>
                <c:pt idx="314">
                  <c:v>5</c:v>
                </c:pt>
                <c:pt idx="315">
                  <c:v>5</c:v>
                </c:pt>
                <c:pt idx="316">
                  <c:v>5</c:v>
                </c:pt>
                <c:pt idx="317">
                  <c:v>5</c:v>
                </c:pt>
                <c:pt idx="318">
                  <c:v>5</c:v>
                </c:pt>
                <c:pt idx="319">
                  <c:v>5</c:v>
                </c:pt>
                <c:pt idx="320">
                  <c:v>5</c:v>
                </c:pt>
                <c:pt idx="321">
                  <c:v>5</c:v>
                </c:pt>
                <c:pt idx="322">
                  <c:v>5</c:v>
                </c:pt>
                <c:pt idx="323">
                  <c:v>5</c:v>
                </c:pt>
                <c:pt idx="324">
                  <c:v>6</c:v>
                </c:pt>
                <c:pt idx="325">
                  <c:v>6</c:v>
                </c:pt>
                <c:pt idx="326">
                  <c:v>6</c:v>
                </c:pt>
                <c:pt idx="327">
                  <c:v>6</c:v>
                </c:pt>
                <c:pt idx="328">
                  <c:v>6</c:v>
                </c:pt>
                <c:pt idx="329">
                  <c:v>6</c:v>
                </c:pt>
                <c:pt idx="330">
                  <c:v>6</c:v>
                </c:pt>
                <c:pt idx="331">
                  <c:v>6</c:v>
                </c:pt>
                <c:pt idx="332">
                  <c:v>6</c:v>
                </c:pt>
                <c:pt idx="333">
                  <c:v>6</c:v>
                </c:pt>
                <c:pt idx="334">
                  <c:v>6</c:v>
                </c:pt>
                <c:pt idx="335">
                  <c:v>6</c:v>
                </c:pt>
                <c:pt idx="336">
                  <c:v>6</c:v>
                </c:pt>
                <c:pt idx="337">
                  <c:v>6</c:v>
                </c:pt>
                <c:pt idx="338">
                  <c:v>6</c:v>
                </c:pt>
                <c:pt idx="339">
                  <c:v>6</c:v>
                </c:pt>
                <c:pt idx="340">
                  <c:v>6</c:v>
                </c:pt>
                <c:pt idx="341">
                  <c:v>6</c:v>
                </c:pt>
                <c:pt idx="342">
                  <c:v>6</c:v>
                </c:pt>
                <c:pt idx="343">
                  <c:v>6</c:v>
                </c:pt>
                <c:pt idx="344">
                  <c:v>6</c:v>
                </c:pt>
                <c:pt idx="345">
                  <c:v>6</c:v>
                </c:pt>
                <c:pt idx="346">
                  <c:v>6</c:v>
                </c:pt>
                <c:pt idx="347">
                  <c:v>6</c:v>
                </c:pt>
                <c:pt idx="348">
                  <c:v>6</c:v>
                </c:pt>
                <c:pt idx="349">
                  <c:v>6</c:v>
                </c:pt>
                <c:pt idx="350">
                  <c:v>6</c:v>
                </c:pt>
                <c:pt idx="351">
                  <c:v>6</c:v>
                </c:pt>
                <c:pt idx="352">
                  <c:v>6</c:v>
                </c:pt>
                <c:pt idx="353">
                  <c:v>6</c:v>
                </c:pt>
                <c:pt idx="354">
                  <c:v>6</c:v>
                </c:pt>
                <c:pt idx="355">
                  <c:v>6</c:v>
                </c:pt>
                <c:pt idx="356">
                  <c:v>6</c:v>
                </c:pt>
                <c:pt idx="357">
                  <c:v>6</c:v>
                </c:pt>
                <c:pt idx="358">
                  <c:v>6</c:v>
                </c:pt>
                <c:pt idx="359">
                  <c:v>6</c:v>
                </c:pt>
                <c:pt idx="360">
                  <c:v>6</c:v>
                </c:pt>
                <c:pt idx="361">
                  <c:v>6</c:v>
                </c:pt>
                <c:pt idx="362">
                  <c:v>6</c:v>
                </c:pt>
                <c:pt idx="363">
                  <c:v>6</c:v>
                </c:pt>
                <c:pt idx="364">
                  <c:v>6</c:v>
                </c:pt>
                <c:pt idx="365">
                  <c:v>6</c:v>
                </c:pt>
                <c:pt idx="366">
                  <c:v>6</c:v>
                </c:pt>
                <c:pt idx="367">
                  <c:v>6</c:v>
                </c:pt>
                <c:pt idx="368">
                  <c:v>6</c:v>
                </c:pt>
                <c:pt idx="369">
                  <c:v>6</c:v>
                </c:pt>
                <c:pt idx="370">
                  <c:v>6</c:v>
                </c:pt>
                <c:pt idx="371">
                  <c:v>6</c:v>
                </c:pt>
                <c:pt idx="372">
                  <c:v>6</c:v>
                </c:pt>
                <c:pt idx="373">
                  <c:v>6</c:v>
                </c:pt>
                <c:pt idx="374">
                  <c:v>6</c:v>
                </c:pt>
                <c:pt idx="375">
                  <c:v>6</c:v>
                </c:pt>
                <c:pt idx="376">
                  <c:v>6</c:v>
                </c:pt>
                <c:pt idx="377">
                  <c:v>6</c:v>
                </c:pt>
                <c:pt idx="378">
                  <c:v>6</c:v>
                </c:pt>
                <c:pt idx="379">
                  <c:v>6</c:v>
                </c:pt>
                <c:pt idx="380">
                  <c:v>6</c:v>
                </c:pt>
                <c:pt idx="381">
                  <c:v>6</c:v>
                </c:pt>
                <c:pt idx="382">
                  <c:v>6</c:v>
                </c:pt>
                <c:pt idx="383">
                  <c:v>6</c:v>
                </c:pt>
                <c:pt idx="384">
                  <c:v>6</c:v>
                </c:pt>
                <c:pt idx="385">
                  <c:v>6</c:v>
                </c:pt>
                <c:pt idx="386">
                  <c:v>6</c:v>
                </c:pt>
                <c:pt idx="387">
                  <c:v>6</c:v>
                </c:pt>
                <c:pt idx="388">
                  <c:v>6</c:v>
                </c:pt>
                <c:pt idx="389">
                  <c:v>6</c:v>
                </c:pt>
                <c:pt idx="390">
                  <c:v>6</c:v>
                </c:pt>
                <c:pt idx="391">
                  <c:v>6</c:v>
                </c:pt>
                <c:pt idx="392">
                  <c:v>6</c:v>
                </c:pt>
                <c:pt idx="393">
                  <c:v>6</c:v>
                </c:pt>
                <c:pt idx="394">
                  <c:v>6</c:v>
                </c:pt>
                <c:pt idx="395">
                  <c:v>6</c:v>
                </c:pt>
                <c:pt idx="396">
                  <c:v>7</c:v>
                </c:pt>
                <c:pt idx="397">
                  <c:v>7</c:v>
                </c:pt>
                <c:pt idx="398">
                  <c:v>7</c:v>
                </c:pt>
                <c:pt idx="399">
                  <c:v>7</c:v>
                </c:pt>
                <c:pt idx="400">
                  <c:v>7</c:v>
                </c:pt>
                <c:pt idx="401">
                  <c:v>7</c:v>
                </c:pt>
                <c:pt idx="402">
                  <c:v>7</c:v>
                </c:pt>
                <c:pt idx="403">
                  <c:v>7</c:v>
                </c:pt>
                <c:pt idx="404">
                  <c:v>7</c:v>
                </c:pt>
                <c:pt idx="405">
                  <c:v>7</c:v>
                </c:pt>
                <c:pt idx="406">
                  <c:v>7</c:v>
                </c:pt>
                <c:pt idx="407">
                  <c:v>7</c:v>
                </c:pt>
                <c:pt idx="408">
                  <c:v>7</c:v>
                </c:pt>
                <c:pt idx="409">
                  <c:v>7</c:v>
                </c:pt>
                <c:pt idx="410">
                  <c:v>7</c:v>
                </c:pt>
                <c:pt idx="411">
                  <c:v>7</c:v>
                </c:pt>
                <c:pt idx="412">
                  <c:v>7</c:v>
                </c:pt>
                <c:pt idx="413">
                  <c:v>7</c:v>
                </c:pt>
                <c:pt idx="414">
                  <c:v>7</c:v>
                </c:pt>
                <c:pt idx="415">
                  <c:v>7</c:v>
                </c:pt>
                <c:pt idx="416">
                  <c:v>7</c:v>
                </c:pt>
                <c:pt idx="417">
                  <c:v>7</c:v>
                </c:pt>
                <c:pt idx="418">
                  <c:v>7</c:v>
                </c:pt>
                <c:pt idx="419">
                  <c:v>7</c:v>
                </c:pt>
                <c:pt idx="420">
                  <c:v>7</c:v>
                </c:pt>
                <c:pt idx="421">
                  <c:v>7</c:v>
                </c:pt>
                <c:pt idx="422">
                  <c:v>7</c:v>
                </c:pt>
                <c:pt idx="423">
                  <c:v>7</c:v>
                </c:pt>
                <c:pt idx="424">
                  <c:v>7</c:v>
                </c:pt>
                <c:pt idx="425">
                  <c:v>7</c:v>
                </c:pt>
                <c:pt idx="426">
                  <c:v>7</c:v>
                </c:pt>
                <c:pt idx="427">
                  <c:v>7</c:v>
                </c:pt>
                <c:pt idx="428">
                  <c:v>7</c:v>
                </c:pt>
                <c:pt idx="429">
                  <c:v>7</c:v>
                </c:pt>
                <c:pt idx="430">
                  <c:v>7</c:v>
                </c:pt>
                <c:pt idx="431">
                  <c:v>7</c:v>
                </c:pt>
                <c:pt idx="432">
                  <c:v>7</c:v>
                </c:pt>
                <c:pt idx="433">
                  <c:v>7</c:v>
                </c:pt>
                <c:pt idx="434">
                  <c:v>7</c:v>
                </c:pt>
                <c:pt idx="435">
                  <c:v>7</c:v>
                </c:pt>
                <c:pt idx="436">
                  <c:v>7</c:v>
                </c:pt>
                <c:pt idx="437">
                  <c:v>7</c:v>
                </c:pt>
                <c:pt idx="438">
                  <c:v>7</c:v>
                </c:pt>
                <c:pt idx="439">
                  <c:v>7</c:v>
                </c:pt>
                <c:pt idx="440">
                  <c:v>7</c:v>
                </c:pt>
                <c:pt idx="441">
                  <c:v>7</c:v>
                </c:pt>
                <c:pt idx="442">
                  <c:v>7</c:v>
                </c:pt>
                <c:pt idx="443">
                  <c:v>7</c:v>
                </c:pt>
                <c:pt idx="444">
                  <c:v>7</c:v>
                </c:pt>
                <c:pt idx="445">
                  <c:v>7</c:v>
                </c:pt>
                <c:pt idx="446">
                  <c:v>7</c:v>
                </c:pt>
                <c:pt idx="447">
                  <c:v>7</c:v>
                </c:pt>
                <c:pt idx="448">
                  <c:v>7</c:v>
                </c:pt>
                <c:pt idx="449">
                  <c:v>7</c:v>
                </c:pt>
                <c:pt idx="450">
                  <c:v>7</c:v>
                </c:pt>
                <c:pt idx="451">
                  <c:v>7</c:v>
                </c:pt>
                <c:pt idx="452">
                  <c:v>7</c:v>
                </c:pt>
                <c:pt idx="453">
                  <c:v>7</c:v>
                </c:pt>
                <c:pt idx="454">
                  <c:v>7</c:v>
                </c:pt>
                <c:pt idx="455">
                  <c:v>7</c:v>
                </c:pt>
                <c:pt idx="456">
                  <c:v>7</c:v>
                </c:pt>
                <c:pt idx="457">
                  <c:v>7</c:v>
                </c:pt>
                <c:pt idx="458">
                  <c:v>7</c:v>
                </c:pt>
                <c:pt idx="459">
                  <c:v>7</c:v>
                </c:pt>
                <c:pt idx="460">
                  <c:v>7</c:v>
                </c:pt>
                <c:pt idx="461">
                  <c:v>7</c:v>
                </c:pt>
                <c:pt idx="462">
                  <c:v>7</c:v>
                </c:pt>
                <c:pt idx="463">
                  <c:v>7</c:v>
                </c:pt>
                <c:pt idx="464">
                  <c:v>7</c:v>
                </c:pt>
                <c:pt idx="465">
                  <c:v>7</c:v>
                </c:pt>
                <c:pt idx="466">
                  <c:v>7</c:v>
                </c:pt>
                <c:pt idx="467">
                  <c:v>7</c:v>
                </c:pt>
                <c:pt idx="468">
                  <c:v>8</c:v>
                </c:pt>
                <c:pt idx="469">
                  <c:v>8</c:v>
                </c:pt>
                <c:pt idx="470">
                  <c:v>8</c:v>
                </c:pt>
                <c:pt idx="471">
                  <c:v>8</c:v>
                </c:pt>
                <c:pt idx="472">
                  <c:v>8</c:v>
                </c:pt>
                <c:pt idx="473">
                  <c:v>8</c:v>
                </c:pt>
                <c:pt idx="474">
                  <c:v>8</c:v>
                </c:pt>
                <c:pt idx="475">
                  <c:v>8</c:v>
                </c:pt>
                <c:pt idx="476">
                  <c:v>8</c:v>
                </c:pt>
                <c:pt idx="477">
                  <c:v>8</c:v>
                </c:pt>
                <c:pt idx="478">
                  <c:v>8</c:v>
                </c:pt>
                <c:pt idx="479">
                  <c:v>8</c:v>
                </c:pt>
                <c:pt idx="480">
                  <c:v>8</c:v>
                </c:pt>
                <c:pt idx="481">
                  <c:v>8</c:v>
                </c:pt>
                <c:pt idx="482">
                  <c:v>8</c:v>
                </c:pt>
                <c:pt idx="483">
                  <c:v>8</c:v>
                </c:pt>
                <c:pt idx="484">
                  <c:v>8</c:v>
                </c:pt>
                <c:pt idx="485">
                  <c:v>8</c:v>
                </c:pt>
                <c:pt idx="486">
                  <c:v>8</c:v>
                </c:pt>
                <c:pt idx="487">
                  <c:v>8</c:v>
                </c:pt>
                <c:pt idx="488">
                  <c:v>8</c:v>
                </c:pt>
                <c:pt idx="489">
                  <c:v>8</c:v>
                </c:pt>
                <c:pt idx="490">
                  <c:v>8</c:v>
                </c:pt>
                <c:pt idx="491">
                  <c:v>8</c:v>
                </c:pt>
                <c:pt idx="492">
                  <c:v>8</c:v>
                </c:pt>
                <c:pt idx="493">
                  <c:v>8</c:v>
                </c:pt>
                <c:pt idx="494">
                  <c:v>8</c:v>
                </c:pt>
                <c:pt idx="495">
                  <c:v>8</c:v>
                </c:pt>
                <c:pt idx="496">
                  <c:v>8</c:v>
                </c:pt>
                <c:pt idx="497">
                  <c:v>8</c:v>
                </c:pt>
                <c:pt idx="498">
                  <c:v>8</c:v>
                </c:pt>
                <c:pt idx="499">
                  <c:v>8</c:v>
                </c:pt>
                <c:pt idx="500">
                  <c:v>8</c:v>
                </c:pt>
                <c:pt idx="501">
                  <c:v>8</c:v>
                </c:pt>
                <c:pt idx="502">
                  <c:v>8</c:v>
                </c:pt>
                <c:pt idx="503">
                  <c:v>8</c:v>
                </c:pt>
                <c:pt idx="504">
                  <c:v>8</c:v>
                </c:pt>
                <c:pt idx="505">
                  <c:v>8</c:v>
                </c:pt>
                <c:pt idx="506">
                  <c:v>8</c:v>
                </c:pt>
                <c:pt idx="507">
                  <c:v>8</c:v>
                </c:pt>
                <c:pt idx="508">
                  <c:v>8</c:v>
                </c:pt>
                <c:pt idx="509">
                  <c:v>8</c:v>
                </c:pt>
                <c:pt idx="510">
                  <c:v>8</c:v>
                </c:pt>
                <c:pt idx="511">
                  <c:v>8</c:v>
                </c:pt>
                <c:pt idx="512">
                  <c:v>8</c:v>
                </c:pt>
                <c:pt idx="513">
                  <c:v>8</c:v>
                </c:pt>
                <c:pt idx="514">
                  <c:v>8</c:v>
                </c:pt>
                <c:pt idx="515">
                  <c:v>8</c:v>
                </c:pt>
                <c:pt idx="516">
                  <c:v>8</c:v>
                </c:pt>
                <c:pt idx="517">
                  <c:v>8</c:v>
                </c:pt>
                <c:pt idx="518">
                  <c:v>8</c:v>
                </c:pt>
                <c:pt idx="519">
                  <c:v>8</c:v>
                </c:pt>
                <c:pt idx="520">
                  <c:v>8</c:v>
                </c:pt>
                <c:pt idx="521">
                  <c:v>8</c:v>
                </c:pt>
                <c:pt idx="522">
                  <c:v>8</c:v>
                </c:pt>
                <c:pt idx="523">
                  <c:v>8</c:v>
                </c:pt>
                <c:pt idx="524">
                  <c:v>8</c:v>
                </c:pt>
                <c:pt idx="525">
                  <c:v>8</c:v>
                </c:pt>
                <c:pt idx="526">
                  <c:v>8</c:v>
                </c:pt>
                <c:pt idx="527">
                  <c:v>8</c:v>
                </c:pt>
                <c:pt idx="528">
                  <c:v>8</c:v>
                </c:pt>
                <c:pt idx="529">
                  <c:v>8</c:v>
                </c:pt>
                <c:pt idx="530">
                  <c:v>8</c:v>
                </c:pt>
                <c:pt idx="531">
                  <c:v>8</c:v>
                </c:pt>
                <c:pt idx="532">
                  <c:v>8</c:v>
                </c:pt>
                <c:pt idx="533">
                  <c:v>8</c:v>
                </c:pt>
                <c:pt idx="534">
                  <c:v>8</c:v>
                </c:pt>
                <c:pt idx="535">
                  <c:v>8</c:v>
                </c:pt>
                <c:pt idx="536">
                  <c:v>8</c:v>
                </c:pt>
                <c:pt idx="537">
                  <c:v>8</c:v>
                </c:pt>
                <c:pt idx="538">
                  <c:v>8</c:v>
                </c:pt>
                <c:pt idx="539">
                  <c:v>8</c:v>
                </c:pt>
                <c:pt idx="540">
                  <c:v>9</c:v>
                </c:pt>
                <c:pt idx="541">
                  <c:v>9</c:v>
                </c:pt>
                <c:pt idx="542">
                  <c:v>9</c:v>
                </c:pt>
                <c:pt idx="543">
                  <c:v>9</c:v>
                </c:pt>
                <c:pt idx="544">
                  <c:v>9</c:v>
                </c:pt>
                <c:pt idx="545">
                  <c:v>9</c:v>
                </c:pt>
                <c:pt idx="546">
                  <c:v>9</c:v>
                </c:pt>
                <c:pt idx="547">
                  <c:v>9</c:v>
                </c:pt>
                <c:pt idx="548">
                  <c:v>9</c:v>
                </c:pt>
                <c:pt idx="549">
                  <c:v>9</c:v>
                </c:pt>
                <c:pt idx="550">
                  <c:v>9</c:v>
                </c:pt>
                <c:pt idx="551">
                  <c:v>9</c:v>
                </c:pt>
                <c:pt idx="552">
                  <c:v>9</c:v>
                </c:pt>
                <c:pt idx="553">
                  <c:v>9</c:v>
                </c:pt>
                <c:pt idx="554">
                  <c:v>9</c:v>
                </c:pt>
                <c:pt idx="555">
                  <c:v>9</c:v>
                </c:pt>
                <c:pt idx="556">
                  <c:v>9</c:v>
                </c:pt>
                <c:pt idx="557">
                  <c:v>9</c:v>
                </c:pt>
                <c:pt idx="558">
                  <c:v>9</c:v>
                </c:pt>
                <c:pt idx="559">
                  <c:v>9</c:v>
                </c:pt>
                <c:pt idx="560">
                  <c:v>9</c:v>
                </c:pt>
                <c:pt idx="561">
                  <c:v>9</c:v>
                </c:pt>
                <c:pt idx="562">
                  <c:v>9</c:v>
                </c:pt>
                <c:pt idx="563">
                  <c:v>9</c:v>
                </c:pt>
                <c:pt idx="564">
                  <c:v>9</c:v>
                </c:pt>
                <c:pt idx="565">
                  <c:v>9</c:v>
                </c:pt>
                <c:pt idx="566">
                  <c:v>9</c:v>
                </c:pt>
                <c:pt idx="567">
                  <c:v>9</c:v>
                </c:pt>
                <c:pt idx="568">
                  <c:v>9</c:v>
                </c:pt>
                <c:pt idx="569">
                  <c:v>9</c:v>
                </c:pt>
                <c:pt idx="570">
                  <c:v>9</c:v>
                </c:pt>
                <c:pt idx="571">
                  <c:v>9</c:v>
                </c:pt>
                <c:pt idx="572">
                  <c:v>9</c:v>
                </c:pt>
                <c:pt idx="573">
                  <c:v>9</c:v>
                </c:pt>
                <c:pt idx="574">
                  <c:v>9</c:v>
                </c:pt>
                <c:pt idx="575">
                  <c:v>9</c:v>
                </c:pt>
                <c:pt idx="576">
                  <c:v>9</c:v>
                </c:pt>
                <c:pt idx="577">
                  <c:v>9</c:v>
                </c:pt>
                <c:pt idx="578">
                  <c:v>9</c:v>
                </c:pt>
                <c:pt idx="579">
                  <c:v>9</c:v>
                </c:pt>
                <c:pt idx="580">
                  <c:v>9</c:v>
                </c:pt>
                <c:pt idx="581">
                  <c:v>9</c:v>
                </c:pt>
                <c:pt idx="582">
                  <c:v>9</c:v>
                </c:pt>
                <c:pt idx="583">
                  <c:v>9</c:v>
                </c:pt>
                <c:pt idx="584">
                  <c:v>9</c:v>
                </c:pt>
                <c:pt idx="585">
                  <c:v>9</c:v>
                </c:pt>
                <c:pt idx="586">
                  <c:v>9</c:v>
                </c:pt>
                <c:pt idx="587">
                  <c:v>9</c:v>
                </c:pt>
                <c:pt idx="588">
                  <c:v>9</c:v>
                </c:pt>
                <c:pt idx="589">
                  <c:v>9</c:v>
                </c:pt>
                <c:pt idx="590">
                  <c:v>9</c:v>
                </c:pt>
                <c:pt idx="591">
                  <c:v>9</c:v>
                </c:pt>
                <c:pt idx="592">
                  <c:v>9</c:v>
                </c:pt>
                <c:pt idx="593">
                  <c:v>9</c:v>
                </c:pt>
                <c:pt idx="594">
                  <c:v>9</c:v>
                </c:pt>
                <c:pt idx="595">
                  <c:v>9</c:v>
                </c:pt>
                <c:pt idx="596">
                  <c:v>9</c:v>
                </c:pt>
                <c:pt idx="597">
                  <c:v>9</c:v>
                </c:pt>
                <c:pt idx="598">
                  <c:v>9</c:v>
                </c:pt>
                <c:pt idx="599">
                  <c:v>9</c:v>
                </c:pt>
                <c:pt idx="600">
                  <c:v>9</c:v>
                </c:pt>
                <c:pt idx="601">
                  <c:v>9</c:v>
                </c:pt>
                <c:pt idx="602">
                  <c:v>9</c:v>
                </c:pt>
                <c:pt idx="603">
                  <c:v>9</c:v>
                </c:pt>
                <c:pt idx="604">
                  <c:v>9</c:v>
                </c:pt>
                <c:pt idx="605">
                  <c:v>9</c:v>
                </c:pt>
                <c:pt idx="606">
                  <c:v>9</c:v>
                </c:pt>
                <c:pt idx="607">
                  <c:v>9</c:v>
                </c:pt>
                <c:pt idx="608">
                  <c:v>9</c:v>
                </c:pt>
                <c:pt idx="609">
                  <c:v>9</c:v>
                </c:pt>
                <c:pt idx="610">
                  <c:v>9</c:v>
                </c:pt>
                <c:pt idx="611">
                  <c:v>9</c:v>
                </c:pt>
                <c:pt idx="612">
                  <c:v>10</c:v>
                </c:pt>
                <c:pt idx="613">
                  <c:v>10</c:v>
                </c:pt>
                <c:pt idx="614">
                  <c:v>10</c:v>
                </c:pt>
                <c:pt idx="615">
                  <c:v>10</c:v>
                </c:pt>
                <c:pt idx="616">
                  <c:v>10</c:v>
                </c:pt>
                <c:pt idx="617">
                  <c:v>10</c:v>
                </c:pt>
                <c:pt idx="618">
                  <c:v>10</c:v>
                </c:pt>
                <c:pt idx="619">
                  <c:v>10</c:v>
                </c:pt>
                <c:pt idx="620">
                  <c:v>10</c:v>
                </c:pt>
                <c:pt idx="621">
                  <c:v>10</c:v>
                </c:pt>
                <c:pt idx="622">
                  <c:v>10</c:v>
                </c:pt>
                <c:pt idx="623">
                  <c:v>10</c:v>
                </c:pt>
                <c:pt idx="624">
                  <c:v>10</c:v>
                </c:pt>
                <c:pt idx="625">
                  <c:v>10</c:v>
                </c:pt>
                <c:pt idx="626">
                  <c:v>10</c:v>
                </c:pt>
                <c:pt idx="627">
                  <c:v>10</c:v>
                </c:pt>
                <c:pt idx="628">
                  <c:v>10</c:v>
                </c:pt>
                <c:pt idx="629">
                  <c:v>10</c:v>
                </c:pt>
                <c:pt idx="630">
                  <c:v>10</c:v>
                </c:pt>
                <c:pt idx="631">
                  <c:v>10</c:v>
                </c:pt>
                <c:pt idx="632">
                  <c:v>10</c:v>
                </c:pt>
                <c:pt idx="633">
                  <c:v>10</c:v>
                </c:pt>
                <c:pt idx="634">
                  <c:v>10</c:v>
                </c:pt>
                <c:pt idx="635">
                  <c:v>10</c:v>
                </c:pt>
                <c:pt idx="636">
                  <c:v>10</c:v>
                </c:pt>
                <c:pt idx="637">
                  <c:v>10</c:v>
                </c:pt>
                <c:pt idx="638">
                  <c:v>10</c:v>
                </c:pt>
                <c:pt idx="639">
                  <c:v>10</c:v>
                </c:pt>
                <c:pt idx="640">
                  <c:v>10</c:v>
                </c:pt>
                <c:pt idx="641">
                  <c:v>10</c:v>
                </c:pt>
                <c:pt idx="642">
                  <c:v>10</c:v>
                </c:pt>
                <c:pt idx="643">
                  <c:v>10</c:v>
                </c:pt>
                <c:pt idx="644">
                  <c:v>10</c:v>
                </c:pt>
                <c:pt idx="645">
                  <c:v>10</c:v>
                </c:pt>
                <c:pt idx="646">
                  <c:v>10</c:v>
                </c:pt>
                <c:pt idx="647">
                  <c:v>10</c:v>
                </c:pt>
                <c:pt idx="648">
                  <c:v>10</c:v>
                </c:pt>
                <c:pt idx="649">
                  <c:v>10</c:v>
                </c:pt>
                <c:pt idx="650">
                  <c:v>10</c:v>
                </c:pt>
                <c:pt idx="651">
                  <c:v>10</c:v>
                </c:pt>
                <c:pt idx="652">
                  <c:v>10</c:v>
                </c:pt>
                <c:pt idx="653">
                  <c:v>10</c:v>
                </c:pt>
                <c:pt idx="654">
                  <c:v>10</c:v>
                </c:pt>
                <c:pt idx="655">
                  <c:v>10</c:v>
                </c:pt>
                <c:pt idx="656">
                  <c:v>10</c:v>
                </c:pt>
                <c:pt idx="657">
                  <c:v>10</c:v>
                </c:pt>
                <c:pt idx="658">
                  <c:v>10</c:v>
                </c:pt>
                <c:pt idx="659">
                  <c:v>10</c:v>
                </c:pt>
                <c:pt idx="660">
                  <c:v>10</c:v>
                </c:pt>
                <c:pt idx="661">
                  <c:v>10</c:v>
                </c:pt>
                <c:pt idx="662">
                  <c:v>10</c:v>
                </c:pt>
                <c:pt idx="663">
                  <c:v>10</c:v>
                </c:pt>
                <c:pt idx="664">
                  <c:v>10</c:v>
                </c:pt>
                <c:pt idx="665">
                  <c:v>10</c:v>
                </c:pt>
                <c:pt idx="666">
                  <c:v>10</c:v>
                </c:pt>
                <c:pt idx="667">
                  <c:v>10</c:v>
                </c:pt>
                <c:pt idx="668">
                  <c:v>10</c:v>
                </c:pt>
                <c:pt idx="669">
                  <c:v>10</c:v>
                </c:pt>
                <c:pt idx="670">
                  <c:v>10</c:v>
                </c:pt>
                <c:pt idx="671">
                  <c:v>10</c:v>
                </c:pt>
                <c:pt idx="672">
                  <c:v>10</c:v>
                </c:pt>
                <c:pt idx="673">
                  <c:v>10</c:v>
                </c:pt>
                <c:pt idx="674">
                  <c:v>10</c:v>
                </c:pt>
                <c:pt idx="675">
                  <c:v>10</c:v>
                </c:pt>
                <c:pt idx="676">
                  <c:v>10</c:v>
                </c:pt>
                <c:pt idx="677">
                  <c:v>10</c:v>
                </c:pt>
                <c:pt idx="678">
                  <c:v>10</c:v>
                </c:pt>
                <c:pt idx="679">
                  <c:v>10</c:v>
                </c:pt>
                <c:pt idx="680">
                  <c:v>10</c:v>
                </c:pt>
                <c:pt idx="681">
                  <c:v>10</c:v>
                </c:pt>
                <c:pt idx="682">
                  <c:v>10</c:v>
                </c:pt>
                <c:pt idx="683">
                  <c:v>10</c:v>
                </c:pt>
                <c:pt idx="684">
                  <c:v>11</c:v>
                </c:pt>
                <c:pt idx="685">
                  <c:v>11</c:v>
                </c:pt>
                <c:pt idx="686">
                  <c:v>11</c:v>
                </c:pt>
                <c:pt idx="687">
                  <c:v>11</c:v>
                </c:pt>
                <c:pt idx="688">
                  <c:v>11</c:v>
                </c:pt>
                <c:pt idx="689">
                  <c:v>11</c:v>
                </c:pt>
                <c:pt idx="690">
                  <c:v>11</c:v>
                </c:pt>
                <c:pt idx="691">
                  <c:v>11</c:v>
                </c:pt>
                <c:pt idx="692">
                  <c:v>11</c:v>
                </c:pt>
                <c:pt idx="693">
                  <c:v>11</c:v>
                </c:pt>
                <c:pt idx="694">
                  <c:v>11</c:v>
                </c:pt>
                <c:pt idx="695">
                  <c:v>11</c:v>
                </c:pt>
                <c:pt idx="696">
                  <c:v>11</c:v>
                </c:pt>
                <c:pt idx="697">
                  <c:v>11</c:v>
                </c:pt>
                <c:pt idx="698">
                  <c:v>11</c:v>
                </c:pt>
                <c:pt idx="699">
                  <c:v>11</c:v>
                </c:pt>
                <c:pt idx="700">
                  <c:v>11</c:v>
                </c:pt>
                <c:pt idx="701">
                  <c:v>11</c:v>
                </c:pt>
                <c:pt idx="702">
                  <c:v>11</c:v>
                </c:pt>
                <c:pt idx="703">
                  <c:v>11</c:v>
                </c:pt>
                <c:pt idx="704">
                  <c:v>11</c:v>
                </c:pt>
                <c:pt idx="705">
                  <c:v>11</c:v>
                </c:pt>
                <c:pt idx="706">
                  <c:v>11</c:v>
                </c:pt>
                <c:pt idx="707">
                  <c:v>11</c:v>
                </c:pt>
                <c:pt idx="708">
                  <c:v>11</c:v>
                </c:pt>
                <c:pt idx="709">
                  <c:v>11</c:v>
                </c:pt>
                <c:pt idx="710">
                  <c:v>11</c:v>
                </c:pt>
                <c:pt idx="711">
                  <c:v>11</c:v>
                </c:pt>
                <c:pt idx="712">
                  <c:v>11</c:v>
                </c:pt>
                <c:pt idx="713">
                  <c:v>11</c:v>
                </c:pt>
                <c:pt idx="714">
                  <c:v>11</c:v>
                </c:pt>
                <c:pt idx="715">
                  <c:v>11</c:v>
                </c:pt>
                <c:pt idx="716">
                  <c:v>11</c:v>
                </c:pt>
                <c:pt idx="717">
                  <c:v>11</c:v>
                </c:pt>
                <c:pt idx="718">
                  <c:v>11</c:v>
                </c:pt>
                <c:pt idx="719">
                  <c:v>11</c:v>
                </c:pt>
                <c:pt idx="720">
                  <c:v>11</c:v>
                </c:pt>
                <c:pt idx="721">
                  <c:v>11</c:v>
                </c:pt>
                <c:pt idx="722">
                  <c:v>11</c:v>
                </c:pt>
                <c:pt idx="723">
                  <c:v>11</c:v>
                </c:pt>
                <c:pt idx="724">
                  <c:v>11</c:v>
                </c:pt>
                <c:pt idx="725">
                  <c:v>11</c:v>
                </c:pt>
                <c:pt idx="726">
                  <c:v>11</c:v>
                </c:pt>
                <c:pt idx="727">
                  <c:v>11</c:v>
                </c:pt>
                <c:pt idx="728">
                  <c:v>11</c:v>
                </c:pt>
                <c:pt idx="729">
                  <c:v>11</c:v>
                </c:pt>
                <c:pt idx="730">
                  <c:v>11</c:v>
                </c:pt>
                <c:pt idx="731">
                  <c:v>11</c:v>
                </c:pt>
                <c:pt idx="732">
                  <c:v>11</c:v>
                </c:pt>
                <c:pt idx="733">
                  <c:v>11</c:v>
                </c:pt>
                <c:pt idx="734">
                  <c:v>11</c:v>
                </c:pt>
                <c:pt idx="735">
                  <c:v>11</c:v>
                </c:pt>
                <c:pt idx="736">
                  <c:v>11</c:v>
                </c:pt>
                <c:pt idx="737">
                  <c:v>11</c:v>
                </c:pt>
                <c:pt idx="738">
                  <c:v>11</c:v>
                </c:pt>
                <c:pt idx="739">
                  <c:v>11</c:v>
                </c:pt>
                <c:pt idx="740">
                  <c:v>11</c:v>
                </c:pt>
                <c:pt idx="741">
                  <c:v>11</c:v>
                </c:pt>
                <c:pt idx="742">
                  <c:v>11</c:v>
                </c:pt>
                <c:pt idx="743">
                  <c:v>11</c:v>
                </c:pt>
                <c:pt idx="744">
                  <c:v>11</c:v>
                </c:pt>
                <c:pt idx="745">
                  <c:v>11</c:v>
                </c:pt>
                <c:pt idx="746">
                  <c:v>11</c:v>
                </c:pt>
                <c:pt idx="747">
                  <c:v>11</c:v>
                </c:pt>
                <c:pt idx="748">
                  <c:v>11</c:v>
                </c:pt>
                <c:pt idx="749">
                  <c:v>11</c:v>
                </c:pt>
                <c:pt idx="750">
                  <c:v>11</c:v>
                </c:pt>
                <c:pt idx="751">
                  <c:v>11</c:v>
                </c:pt>
                <c:pt idx="752">
                  <c:v>11</c:v>
                </c:pt>
                <c:pt idx="753">
                  <c:v>11</c:v>
                </c:pt>
                <c:pt idx="754">
                  <c:v>11</c:v>
                </c:pt>
                <c:pt idx="755">
                  <c:v>11</c:v>
                </c:pt>
                <c:pt idx="756">
                  <c:v>12</c:v>
                </c:pt>
                <c:pt idx="757">
                  <c:v>12</c:v>
                </c:pt>
                <c:pt idx="758">
                  <c:v>12</c:v>
                </c:pt>
                <c:pt idx="759">
                  <c:v>12</c:v>
                </c:pt>
                <c:pt idx="760">
                  <c:v>12</c:v>
                </c:pt>
                <c:pt idx="761">
                  <c:v>12</c:v>
                </c:pt>
                <c:pt idx="762">
                  <c:v>12</c:v>
                </c:pt>
                <c:pt idx="763">
                  <c:v>12</c:v>
                </c:pt>
                <c:pt idx="764">
                  <c:v>12</c:v>
                </c:pt>
                <c:pt idx="765">
                  <c:v>12</c:v>
                </c:pt>
                <c:pt idx="766">
                  <c:v>12</c:v>
                </c:pt>
                <c:pt idx="767">
                  <c:v>12</c:v>
                </c:pt>
                <c:pt idx="768">
                  <c:v>12</c:v>
                </c:pt>
                <c:pt idx="769">
                  <c:v>12</c:v>
                </c:pt>
                <c:pt idx="770">
                  <c:v>12</c:v>
                </c:pt>
                <c:pt idx="771">
                  <c:v>12</c:v>
                </c:pt>
                <c:pt idx="772">
                  <c:v>12</c:v>
                </c:pt>
                <c:pt idx="773">
                  <c:v>12</c:v>
                </c:pt>
                <c:pt idx="774">
                  <c:v>12</c:v>
                </c:pt>
                <c:pt idx="775">
                  <c:v>12</c:v>
                </c:pt>
                <c:pt idx="776">
                  <c:v>12</c:v>
                </c:pt>
                <c:pt idx="777">
                  <c:v>12</c:v>
                </c:pt>
                <c:pt idx="778">
                  <c:v>12</c:v>
                </c:pt>
                <c:pt idx="779">
                  <c:v>12</c:v>
                </c:pt>
                <c:pt idx="780">
                  <c:v>12</c:v>
                </c:pt>
                <c:pt idx="781">
                  <c:v>12</c:v>
                </c:pt>
                <c:pt idx="782">
                  <c:v>12</c:v>
                </c:pt>
                <c:pt idx="783">
                  <c:v>12</c:v>
                </c:pt>
                <c:pt idx="784">
                  <c:v>12</c:v>
                </c:pt>
                <c:pt idx="785">
                  <c:v>12</c:v>
                </c:pt>
                <c:pt idx="786">
                  <c:v>12</c:v>
                </c:pt>
                <c:pt idx="787">
                  <c:v>12</c:v>
                </c:pt>
                <c:pt idx="788">
                  <c:v>12</c:v>
                </c:pt>
                <c:pt idx="789">
                  <c:v>12</c:v>
                </c:pt>
                <c:pt idx="790">
                  <c:v>12</c:v>
                </c:pt>
                <c:pt idx="791">
                  <c:v>12</c:v>
                </c:pt>
                <c:pt idx="792">
                  <c:v>12</c:v>
                </c:pt>
                <c:pt idx="793">
                  <c:v>12</c:v>
                </c:pt>
                <c:pt idx="794">
                  <c:v>12</c:v>
                </c:pt>
                <c:pt idx="795">
                  <c:v>12</c:v>
                </c:pt>
                <c:pt idx="796">
                  <c:v>12</c:v>
                </c:pt>
                <c:pt idx="797">
                  <c:v>12</c:v>
                </c:pt>
                <c:pt idx="798">
                  <c:v>12</c:v>
                </c:pt>
                <c:pt idx="799">
                  <c:v>12</c:v>
                </c:pt>
                <c:pt idx="800">
                  <c:v>12</c:v>
                </c:pt>
                <c:pt idx="801">
                  <c:v>12</c:v>
                </c:pt>
                <c:pt idx="802">
                  <c:v>12</c:v>
                </c:pt>
                <c:pt idx="803">
                  <c:v>12</c:v>
                </c:pt>
                <c:pt idx="804">
                  <c:v>12</c:v>
                </c:pt>
                <c:pt idx="805">
                  <c:v>12</c:v>
                </c:pt>
                <c:pt idx="806">
                  <c:v>12</c:v>
                </c:pt>
                <c:pt idx="807">
                  <c:v>12</c:v>
                </c:pt>
                <c:pt idx="808">
                  <c:v>12</c:v>
                </c:pt>
                <c:pt idx="809">
                  <c:v>12</c:v>
                </c:pt>
                <c:pt idx="810">
                  <c:v>12</c:v>
                </c:pt>
                <c:pt idx="811">
                  <c:v>12</c:v>
                </c:pt>
                <c:pt idx="812">
                  <c:v>12</c:v>
                </c:pt>
                <c:pt idx="813">
                  <c:v>12</c:v>
                </c:pt>
                <c:pt idx="814">
                  <c:v>12</c:v>
                </c:pt>
                <c:pt idx="815">
                  <c:v>12</c:v>
                </c:pt>
                <c:pt idx="816">
                  <c:v>12</c:v>
                </c:pt>
                <c:pt idx="817">
                  <c:v>12</c:v>
                </c:pt>
                <c:pt idx="818">
                  <c:v>12</c:v>
                </c:pt>
                <c:pt idx="819">
                  <c:v>12</c:v>
                </c:pt>
                <c:pt idx="820">
                  <c:v>12</c:v>
                </c:pt>
                <c:pt idx="821">
                  <c:v>12</c:v>
                </c:pt>
                <c:pt idx="822">
                  <c:v>12</c:v>
                </c:pt>
                <c:pt idx="823">
                  <c:v>12</c:v>
                </c:pt>
                <c:pt idx="824">
                  <c:v>12</c:v>
                </c:pt>
                <c:pt idx="825">
                  <c:v>12</c:v>
                </c:pt>
                <c:pt idx="826">
                  <c:v>12</c:v>
                </c:pt>
                <c:pt idx="827">
                  <c:v>12</c:v>
                </c:pt>
                <c:pt idx="828">
                  <c:v>13</c:v>
                </c:pt>
                <c:pt idx="829">
                  <c:v>13</c:v>
                </c:pt>
                <c:pt idx="830">
                  <c:v>13</c:v>
                </c:pt>
                <c:pt idx="831">
                  <c:v>13</c:v>
                </c:pt>
                <c:pt idx="832">
                  <c:v>13</c:v>
                </c:pt>
                <c:pt idx="833">
                  <c:v>13</c:v>
                </c:pt>
                <c:pt idx="834">
                  <c:v>13</c:v>
                </c:pt>
                <c:pt idx="835">
                  <c:v>13</c:v>
                </c:pt>
                <c:pt idx="836">
                  <c:v>13</c:v>
                </c:pt>
                <c:pt idx="837">
                  <c:v>13</c:v>
                </c:pt>
                <c:pt idx="838">
                  <c:v>13</c:v>
                </c:pt>
                <c:pt idx="839">
                  <c:v>13</c:v>
                </c:pt>
                <c:pt idx="840">
                  <c:v>13</c:v>
                </c:pt>
                <c:pt idx="841">
                  <c:v>13</c:v>
                </c:pt>
                <c:pt idx="842">
                  <c:v>13</c:v>
                </c:pt>
                <c:pt idx="843">
                  <c:v>13</c:v>
                </c:pt>
                <c:pt idx="844">
                  <c:v>13</c:v>
                </c:pt>
                <c:pt idx="845">
                  <c:v>13</c:v>
                </c:pt>
                <c:pt idx="846">
                  <c:v>13</c:v>
                </c:pt>
                <c:pt idx="847">
                  <c:v>13</c:v>
                </c:pt>
                <c:pt idx="848">
                  <c:v>13</c:v>
                </c:pt>
                <c:pt idx="849">
                  <c:v>13</c:v>
                </c:pt>
                <c:pt idx="850">
                  <c:v>13</c:v>
                </c:pt>
                <c:pt idx="851">
                  <c:v>13</c:v>
                </c:pt>
                <c:pt idx="852">
                  <c:v>13</c:v>
                </c:pt>
                <c:pt idx="853">
                  <c:v>13</c:v>
                </c:pt>
                <c:pt idx="854">
                  <c:v>13</c:v>
                </c:pt>
                <c:pt idx="855">
                  <c:v>13</c:v>
                </c:pt>
                <c:pt idx="856">
                  <c:v>13</c:v>
                </c:pt>
                <c:pt idx="857">
                  <c:v>13</c:v>
                </c:pt>
                <c:pt idx="858">
                  <c:v>13</c:v>
                </c:pt>
                <c:pt idx="859">
                  <c:v>13</c:v>
                </c:pt>
                <c:pt idx="860">
                  <c:v>13</c:v>
                </c:pt>
                <c:pt idx="861">
                  <c:v>13</c:v>
                </c:pt>
                <c:pt idx="862">
                  <c:v>13</c:v>
                </c:pt>
                <c:pt idx="863">
                  <c:v>13</c:v>
                </c:pt>
                <c:pt idx="864">
                  <c:v>13</c:v>
                </c:pt>
                <c:pt idx="865">
                  <c:v>13</c:v>
                </c:pt>
                <c:pt idx="866">
                  <c:v>13</c:v>
                </c:pt>
                <c:pt idx="867">
                  <c:v>13</c:v>
                </c:pt>
                <c:pt idx="868">
                  <c:v>13</c:v>
                </c:pt>
                <c:pt idx="869">
                  <c:v>13</c:v>
                </c:pt>
                <c:pt idx="870">
                  <c:v>13</c:v>
                </c:pt>
                <c:pt idx="871">
                  <c:v>13</c:v>
                </c:pt>
                <c:pt idx="872">
                  <c:v>13</c:v>
                </c:pt>
                <c:pt idx="873">
                  <c:v>13</c:v>
                </c:pt>
                <c:pt idx="874">
                  <c:v>13</c:v>
                </c:pt>
                <c:pt idx="875">
                  <c:v>13</c:v>
                </c:pt>
                <c:pt idx="876">
                  <c:v>13</c:v>
                </c:pt>
                <c:pt idx="877">
                  <c:v>13</c:v>
                </c:pt>
                <c:pt idx="878">
                  <c:v>13</c:v>
                </c:pt>
                <c:pt idx="879">
                  <c:v>13</c:v>
                </c:pt>
                <c:pt idx="880">
                  <c:v>13</c:v>
                </c:pt>
                <c:pt idx="881">
                  <c:v>13</c:v>
                </c:pt>
                <c:pt idx="882">
                  <c:v>13</c:v>
                </c:pt>
                <c:pt idx="883">
                  <c:v>13</c:v>
                </c:pt>
                <c:pt idx="884">
                  <c:v>13</c:v>
                </c:pt>
                <c:pt idx="885">
                  <c:v>13</c:v>
                </c:pt>
                <c:pt idx="886">
                  <c:v>13</c:v>
                </c:pt>
                <c:pt idx="887">
                  <c:v>13</c:v>
                </c:pt>
                <c:pt idx="888">
                  <c:v>13</c:v>
                </c:pt>
                <c:pt idx="889">
                  <c:v>13</c:v>
                </c:pt>
                <c:pt idx="890">
                  <c:v>13</c:v>
                </c:pt>
                <c:pt idx="891">
                  <c:v>13</c:v>
                </c:pt>
                <c:pt idx="892">
                  <c:v>13</c:v>
                </c:pt>
                <c:pt idx="893">
                  <c:v>13</c:v>
                </c:pt>
                <c:pt idx="894">
                  <c:v>13</c:v>
                </c:pt>
                <c:pt idx="895">
                  <c:v>13</c:v>
                </c:pt>
                <c:pt idx="896">
                  <c:v>13</c:v>
                </c:pt>
                <c:pt idx="897">
                  <c:v>13</c:v>
                </c:pt>
                <c:pt idx="898">
                  <c:v>13</c:v>
                </c:pt>
                <c:pt idx="899">
                  <c:v>13</c:v>
                </c:pt>
                <c:pt idx="900">
                  <c:v>14</c:v>
                </c:pt>
                <c:pt idx="901">
                  <c:v>14</c:v>
                </c:pt>
                <c:pt idx="902">
                  <c:v>14</c:v>
                </c:pt>
                <c:pt idx="903">
                  <c:v>14</c:v>
                </c:pt>
                <c:pt idx="904">
                  <c:v>14</c:v>
                </c:pt>
                <c:pt idx="905">
                  <c:v>14</c:v>
                </c:pt>
                <c:pt idx="906">
                  <c:v>14</c:v>
                </c:pt>
                <c:pt idx="907">
                  <c:v>14</c:v>
                </c:pt>
                <c:pt idx="908">
                  <c:v>14</c:v>
                </c:pt>
                <c:pt idx="909">
                  <c:v>14</c:v>
                </c:pt>
                <c:pt idx="910">
                  <c:v>14</c:v>
                </c:pt>
                <c:pt idx="911">
                  <c:v>14</c:v>
                </c:pt>
                <c:pt idx="912">
                  <c:v>14</c:v>
                </c:pt>
                <c:pt idx="913">
                  <c:v>14</c:v>
                </c:pt>
                <c:pt idx="914">
                  <c:v>14</c:v>
                </c:pt>
                <c:pt idx="915">
                  <c:v>14</c:v>
                </c:pt>
                <c:pt idx="916">
                  <c:v>14</c:v>
                </c:pt>
                <c:pt idx="917">
                  <c:v>14</c:v>
                </c:pt>
                <c:pt idx="918">
                  <c:v>14</c:v>
                </c:pt>
                <c:pt idx="919">
                  <c:v>14</c:v>
                </c:pt>
                <c:pt idx="920">
                  <c:v>14</c:v>
                </c:pt>
                <c:pt idx="921">
                  <c:v>14</c:v>
                </c:pt>
                <c:pt idx="922">
                  <c:v>14</c:v>
                </c:pt>
                <c:pt idx="923">
                  <c:v>14</c:v>
                </c:pt>
                <c:pt idx="924">
                  <c:v>14</c:v>
                </c:pt>
                <c:pt idx="925">
                  <c:v>14</c:v>
                </c:pt>
                <c:pt idx="926">
                  <c:v>14</c:v>
                </c:pt>
                <c:pt idx="927">
                  <c:v>14</c:v>
                </c:pt>
                <c:pt idx="928">
                  <c:v>14</c:v>
                </c:pt>
                <c:pt idx="929">
                  <c:v>14</c:v>
                </c:pt>
                <c:pt idx="930">
                  <c:v>14</c:v>
                </c:pt>
                <c:pt idx="931">
                  <c:v>14</c:v>
                </c:pt>
                <c:pt idx="932">
                  <c:v>14</c:v>
                </c:pt>
                <c:pt idx="933">
                  <c:v>14</c:v>
                </c:pt>
                <c:pt idx="934">
                  <c:v>14</c:v>
                </c:pt>
                <c:pt idx="935">
                  <c:v>14</c:v>
                </c:pt>
                <c:pt idx="936">
                  <c:v>14</c:v>
                </c:pt>
                <c:pt idx="937">
                  <c:v>14</c:v>
                </c:pt>
                <c:pt idx="938">
                  <c:v>14</c:v>
                </c:pt>
                <c:pt idx="939">
                  <c:v>14</c:v>
                </c:pt>
                <c:pt idx="940">
                  <c:v>14</c:v>
                </c:pt>
                <c:pt idx="941">
                  <c:v>14</c:v>
                </c:pt>
                <c:pt idx="942">
                  <c:v>14</c:v>
                </c:pt>
                <c:pt idx="943">
                  <c:v>14</c:v>
                </c:pt>
                <c:pt idx="944">
                  <c:v>14</c:v>
                </c:pt>
                <c:pt idx="945">
                  <c:v>14</c:v>
                </c:pt>
                <c:pt idx="946">
                  <c:v>14</c:v>
                </c:pt>
                <c:pt idx="947">
                  <c:v>14</c:v>
                </c:pt>
                <c:pt idx="948">
                  <c:v>14</c:v>
                </c:pt>
                <c:pt idx="949">
                  <c:v>14</c:v>
                </c:pt>
                <c:pt idx="950">
                  <c:v>14</c:v>
                </c:pt>
                <c:pt idx="951">
                  <c:v>14</c:v>
                </c:pt>
                <c:pt idx="952">
                  <c:v>14</c:v>
                </c:pt>
                <c:pt idx="953">
                  <c:v>14</c:v>
                </c:pt>
                <c:pt idx="954">
                  <c:v>14</c:v>
                </c:pt>
                <c:pt idx="955">
                  <c:v>14</c:v>
                </c:pt>
                <c:pt idx="956">
                  <c:v>14</c:v>
                </c:pt>
                <c:pt idx="957">
                  <c:v>14</c:v>
                </c:pt>
                <c:pt idx="958">
                  <c:v>14</c:v>
                </c:pt>
                <c:pt idx="959">
                  <c:v>14</c:v>
                </c:pt>
                <c:pt idx="960">
                  <c:v>14</c:v>
                </c:pt>
                <c:pt idx="961">
                  <c:v>14</c:v>
                </c:pt>
                <c:pt idx="962">
                  <c:v>14</c:v>
                </c:pt>
                <c:pt idx="963">
                  <c:v>14</c:v>
                </c:pt>
                <c:pt idx="964">
                  <c:v>14</c:v>
                </c:pt>
                <c:pt idx="965">
                  <c:v>14</c:v>
                </c:pt>
                <c:pt idx="966">
                  <c:v>14</c:v>
                </c:pt>
                <c:pt idx="967">
                  <c:v>14</c:v>
                </c:pt>
                <c:pt idx="968">
                  <c:v>14</c:v>
                </c:pt>
                <c:pt idx="969">
                  <c:v>14</c:v>
                </c:pt>
                <c:pt idx="970">
                  <c:v>14</c:v>
                </c:pt>
                <c:pt idx="971">
                  <c:v>14</c:v>
                </c:pt>
                <c:pt idx="972">
                  <c:v>15</c:v>
                </c:pt>
                <c:pt idx="973">
                  <c:v>15</c:v>
                </c:pt>
                <c:pt idx="974">
                  <c:v>15</c:v>
                </c:pt>
                <c:pt idx="975">
                  <c:v>15</c:v>
                </c:pt>
                <c:pt idx="976">
                  <c:v>15</c:v>
                </c:pt>
                <c:pt idx="977">
                  <c:v>15</c:v>
                </c:pt>
                <c:pt idx="978">
                  <c:v>15</c:v>
                </c:pt>
                <c:pt idx="979">
                  <c:v>15</c:v>
                </c:pt>
                <c:pt idx="980">
                  <c:v>15</c:v>
                </c:pt>
                <c:pt idx="981">
                  <c:v>15</c:v>
                </c:pt>
                <c:pt idx="982">
                  <c:v>15</c:v>
                </c:pt>
                <c:pt idx="983">
                  <c:v>15</c:v>
                </c:pt>
                <c:pt idx="984">
                  <c:v>15</c:v>
                </c:pt>
                <c:pt idx="985">
                  <c:v>15</c:v>
                </c:pt>
                <c:pt idx="986">
                  <c:v>15</c:v>
                </c:pt>
                <c:pt idx="987">
                  <c:v>15</c:v>
                </c:pt>
                <c:pt idx="988">
                  <c:v>15</c:v>
                </c:pt>
                <c:pt idx="989">
                  <c:v>15</c:v>
                </c:pt>
                <c:pt idx="990">
                  <c:v>15</c:v>
                </c:pt>
                <c:pt idx="991">
                  <c:v>15</c:v>
                </c:pt>
                <c:pt idx="992">
                  <c:v>15</c:v>
                </c:pt>
                <c:pt idx="993">
                  <c:v>15</c:v>
                </c:pt>
                <c:pt idx="994">
                  <c:v>15</c:v>
                </c:pt>
                <c:pt idx="995">
                  <c:v>15</c:v>
                </c:pt>
                <c:pt idx="996">
                  <c:v>15</c:v>
                </c:pt>
                <c:pt idx="997">
                  <c:v>15</c:v>
                </c:pt>
                <c:pt idx="998">
                  <c:v>15</c:v>
                </c:pt>
                <c:pt idx="999">
                  <c:v>15</c:v>
                </c:pt>
                <c:pt idx="1000">
                  <c:v>15</c:v>
                </c:pt>
                <c:pt idx="1001">
                  <c:v>15</c:v>
                </c:pt>
                <c:pt idx="1002">
                  <c:v>15</c:v>
                </c:pt>
                <c:pt idx="1003">
                  <c:v>15</c:v>
                </c:pt>
                <c:pt idx="1004">
                  <c:v>15</c:v>
                </c:pt>
                <c:pt idx="1005">
                  <c:v>15</c:v>
                </c:pt>
                <c:pt idx="1006">
                  <c:v>15</c:v>
                </c:pt>
                <c:pt idx="1007">
                  <c:v>15</c:v>
                </c:pt>
                <c:pt idx="1008">
                  <c:v>15</c:v>
                </c:pt>
                <c:pt idx="1009">
                  <c:v>15</c:v>
                </c:pt>
                <c:pt idx="1010">
                  <c:v>15</c:v>
                </c:pt>
                <c:pt idx="1011">
                  <c:v>15</c:v>
                </c:pt>
                <c:pt idx="1012">
                  <c:v>15</c:v>
                </c:pt>
                <c:pt idx="1013">
                  <c:v>15</c:v>
                </c:pt>
                <c:pt idx="1014">
                  <c:v>15</c:v>
                </c:pt>
                <c:pt idx="1015">
                  <c:v>15</c:v>
                </c:pt>
                <c:pt idx="1016">
                  <c:v>15</c:v>
                </c:pt>
                <c:pt idx="1017">
                  <c:v>15</c:v>
                </c:pt>
                <c:pt idx="1018">
                  <c:v>15</c:v>
                </c:pt>
                <c:pt idx="1019">
                  <c:v>15</c:v>
                </c:pt>
                <c:pt idx="1020">
                  <c:v>15</c:v>
                </c:pt>
                <c:pt idx="1021">
                  <c:v>15</c:v>
                </c:pt>
                <c:pt idx="1022">
                  <c:v>15</c:v>
                </c:pt>
                <c:pt idx="1023">
                  <c:v>15</c:v>
                </c:pt>
                <c:pt idx="1024">
                  <c:v>15</c:v>
                </c:pt>
                <c:pt idx="1025">
                  <c:v>15</c:v>
                </c:pt>
                <c:pt idx="1026">
                  <c:v>15</c:v>
                </c:pt>
                <c:pt idx="1027">
                  <c:v>15</c:v>
                </c:pt>
                <c:pt idx="1028">
                  <c:v>15</c:v>
                </c:pt>
                <c:pt idx="1029">
                  <c:v>15</c:v>
                </c:pt>
                <c:pt idx="1030">
                  <c:v>15</c:v>
                </c:pt>
                <c:pt idx="1031">
                  <c:v>15</c:v>
                </c:pt>
                <c:pt idx="1032">
                  <c:v>15</c:v>
                </c:pt>
                <c:pt idx="1033">
                  <c:v>15</c:v>
                </c:pt>
                <c:pt idx="1034">
                  <c:v>15</c:v>
                </c:pt>
                <c:pt idx="1035">
                  <c:v>15</c:v>
                </c:pt>
                <c:pt idx="1036">
                  <c:v>15</c:v>
                </c:pt>
                <c:pt idx="1037">
                  <c:v>15</c:v>
                </c:pt>
                <c:pt idx="1038">
                  <c:v>15</c:v>
                </c:pt>
                <c:pt idx="1039">
                  <c:v>15</c:v>
                </c:pt>
                <c:pt idx="1040">
                  <c:v>15</c:v>
                </c:pt>
                <c:pt idx="1041">
                  <c:v>15</c:v>
                </c:pt>
                <c:pt idx="1042">
                  <c:v>15</c:v>
                </c:pt>
                <c:pt idx="1043">
                  <c:v>15</c:v>
                </c:pt>
                <c:pt idx="1044">
                  <c:v>16</c:v>
                </c:pt>
                <c:pt idx="1045">
                  <c:v>16</c:v>
                </c:pt>
                <c:pt idx="1046">
                  <c:v>16</c:v>
                </c:pt>
                <c:pt idx="1047">
                  <c:v>16</c:v>
                </c:pt>
                <c:pt idx="1048">
                  <c:v>16</c:v>
                </c:pt>
                <c:pt idx="1049">
                  <c:v>16</c:v>
                </c:pt>
                <c:pt idx="1050">
                  <c:v>16</c:v>
                </c:pt>
                <c:pt idx="1051">
                  <c:v>16</c:v>
                </c:pt>
                <c:pt idx="1052">
                  <c:v>16</c:v>
                </c:pt>
                <c:pt idx="1053">
                  <c:v>16</c:v>
                </c:pt>
                <c:pt idx="1054">
                  <c:v>16</c:v>
                </c:pt>
                <c:pt idx="1055">
                  <c:v>16</c:v>
                </c:pt>
                <c:pt idx="1056">
                  <c:v>16</c:v>
                </c:pt>
                <c:pt idx="1057">
                  <c:v>16</c:v>
                </c:pt>
                <c:pt idx="1058">
                  <c:v>16</c:v>
                </c:pt>
                <c:pt idx="1059">
                  <c:v>16</c:v>
                </c:pt>
                <c:pt idx="1060">
                  <c:v>16</c:v>
                </c:pt>
                <c:pt idx="1061">
                  <c:v>16</c:v>
                </c:pt>
                <c:pt idx="1062">
                  <c:v>16</c:v>
                </c:pt>
                <c:pt idx="1063">
                  <c:v>16</c:v>
                </c:pt>
                <c:pt idx="1064">
                  <c:v>16</c:v>
                </c:pt>
                <c:pt idx="1065">
                  <c:v>16</c:v>
                </c:pt>
                <c:pt idx="1066">
                  <c:v>16</c:v>
                </c:pt>
                <c:pt idx="1067">
                  <c:v>16</c:v>
                </c:pt>
                <c:pt idx="1068">
                  <c:v>16</c:v>
                </c:pt>
                <c:pt idx="1069">
                  <c:v>16</c:v>
                </c:pt>
                <c:pt idx="1070">
                  <c:v>16</c:v>
                </c:pt>
                <c:pt idx="1071">
                  <c:v>16</c:v>
                </c:pt>
                <c:pt idx="1072">
                  <c:v>16</c:v>
                </c:pt>
                <c:pt idx="1073">
                  <c:v>16</c:v>
                </c:pt>
                <c:pt idx="1074">
                  <c:v>16</c:v>
                </c:pt>
                <c:pt idx="1075">
                  <c:v>16</c:v>
                </c:pt>
                <c:pt idx="1076">
                  <c:v>16</c:v>
                </c:pt>
                <c:pt idx="1077">
                  <c:v>16</c:v>
                </c:pt>
                <c:pt idx="1078">
                  <c:v>16</c:v>
                </c:pt>
                <c:pt idx="1079">
                  <c:v>16</c:v>
                </c:pt>
                <c:pt idx="1080">
                  <c:v>16</c:v>
                </c:pt>
                <c:pt idx="1081">
                  <c:v>16</c:v>
                </c:pt>
                <c:pt idx="1082">
                  <c:v>16</c:v>
                </c:pt>
                <c:pt idx="1083">
                  <c:v>16</c:v>
                </c:pt>
                <c:pt idx="1084">
                  <c:v>16</c:v>
                </c:pt>
                <c:pt idx="1085">
                  <c:v>16</c:v>
                </c:pt>
                <c:pt idx="1086">
                  <c:v>16</c:v>
                </c:pt>
                <c:pt idx="1087">
                  <c:v>16</c:v>
                </c:pt>
                <c:pt idx="1088">
                  <c:v>16</c:v>
                </c:pt>
                <c:pt idx="1089">
                  <c:v>16</c:v>
                </c:pt>
                <c:pt idx="1090">
                  <c:v>16</c:v>
                </c:pt>
                <c:pt idx="1091">
                  <c:v>16</c:v>
                </c:pt>
                <c:pt idx="1092">
                  <c:v>16</c:v>
                </c:pt>
                <c:pt idx="1093">
                  <c:v>16</c:v>
                </c:pt>
                <c:pt idx="1094">
                  <c:v>16</c:v>
                </c:pt>
                <c:pt idx="1095">
                  <c:v>16</c:v>
                </c:pt>
                <c:pt idx="1096">
                  <c:v>16</c:v>
                </c:pt>
                <c:pt idx="1097">
                  <c:v>16</c:v>
                </c:pt>
                <c:pt idx="1098">
                  <c:v>16</c:v>
                </c:pt>
                <c:pt idx="1099">
                  <c:v>16</c:v>
                </c:pt>
                <c:pt idx="1100">
                  <c:v>16</c:v>
                </c:pt>
                <c:pt idx="1101">
                  <c:v>16</c:v>
                </c:pt>
                <c:pt idx="1102">
                  <c:v>16</c:v>
                </c:pt>
                <c:pt idx="1103">
                  <c:v>16</c:v>
                </c:pt>
                <c:pt idx="1104">
                  <c:v>16</c:v>
                </c:pt>
                <c:pt idx="1105">
                  <c:v>16</c:v>
                </c:pt>
                <c:pt idx="1106">
                  <c:v>16</c:v>
                </c:pt>
                <c:pt idx="1107">
                  <c:v>16</c:v>
                </c:pt>
                <c:pt idx="1108">
                  <c:v>16</c:v>
                </c:pt>
                <c:pt idx="1109">
                  <c:v>16</c:v>
                </c:pt>
                <c:pt idx="1110">
                  <c:v>16</c:v>
                </c:pt>
                <c:pt idx="1111">
                  <c:v>16</c:v>
                </c:pt>
                <c:pt idx="1112">
                  <c:v>16</c:v>
                </c:pt>
                <c:pt idx="1113">
                  <c:v>16</c:v>
                </c:pt>
                <c:pt idx="1114">
                  <c:v>16</c:v>
                </c:pt>
                <c:pt idx="1115">
                  <c:v>16</c:v>
                </c:pt>
                <c:pt idx="1116">
                  <c:v>17</c:v>
                </c:pt>
                <c:pt idx="1117">
                  <c:v>17</c:v>
                </c:pt>
                <c:pt idx="1118">
                  <c:v>17</c:v>
                </c:pt>
                <c:pt idx="1119">
                  <c:v>17</c:v>
                </c:pt>
                <c:pt idx="1120">
                  <c:v>17</c:v>
                </c:pt>
                <c:pt idx="1121">
                  <c:v>17</c:v>
                </c:pt>
                <c:pt idx="1122">
                  <c:v>17</c:v>
                </c:pt>
                <c:pt idx="1123">
                  <c:v>17</c:v>
                </c:pt>
                <c:pt idx="1124">
                  <c:v>17</c:v>
                </c:pt>
                <c:pt idx="1125">
                  <c:v>17</c:v>
                </c:pt>
                <c:pt idx="1126">
                  <c:v>17</c:v>
                </c:pt>
                <c:pt idx="1127">
                  <c:v>17</c:v>
                </c:pt>
                <c:pt idx="1128">
                  <c:v>17</c:v>
                </c:pt>
                <c:pt idx="1129">
                  <c:v>17</c:v>
                </c:pt>
                <c:pt idx="1130">
                  <c:v>17</c:v>
                </c:pt>
                <c:pt idx="1131">
                  <c:v>17</c:v>
                </c:pt>
                <c:pt idx="1132">
                  <c:v>17</c:v>
                </c:pt>
                <c:pt idx="1133">
                  <c:v>17</c:v>
                </c:pt>
                <c:pt idx="1134">
                  <c:v>17</c:v>
                </c:pt>
                <c:pt idx="1135">
                  <c:v>17</c:v>
                </c:pt>
                <c:pt idx="1136">
                  <c:v>17</c:v>
                </c:pt>
                <c:pt idx="1137">
                  <c:v>17</c:v>
                </c:pt>
                <c:pt idx="1138">
                  <c:v>17</c:v>
                </c:pt>
                <c:pt idx="1139">
                  <c:v>17</c:v>
                </c:pt>
                <c:pt idx="1140">
                  <c:v>17</c:v>
                </c:pt>
                <c:pt idx="1141">
                  <c:v>17</c:v>
                </c:pt>
                <c:pt idx="1142">
                  <c:v>17</c:v>
                </c:pt>
                <c:pt idx="1143">
                  <c:v>17</c:v>
                </c:pt>
                <c:pt idx="1144">
                  <c:v>17</c:v>
                </c:pt>
                <c:pt idx="1145">
                  <c:v>17</c:v>
                </c:pt>
                <c:pt idx="1146">
                  <c:v>17</c:v>
                </c:pt>
                <c:pt idx="1147">
                  <c:v>17</c:v>
                </c:pt>
                <c:pt idx="1148">
                  <c:v>17</c:v>
                </c:pt>
                <c:pt idx="1149">
                  <c:v>17</c:v>
                </c:pt>
                <c:pt idx="1150">
                  <c:v>17</c:v>
                </c:pt>
                <c:pt idx="1151">
                  <c:v>17</c:v>
                </c:pt>
                <c:pt idx="1152">
                  <c:v>17</c:v>
                </c:pt>
                <c:pt idx="1153">
                  <c:v>17</c:v>
                </c:pt>
                <c:pt idx="1154">
                  <c:v>17</c:v>
                </c:pt>
                <c:pt idx="1155">
                  <c:v>17</c:v>
                </c:pt>
                <c:pt idx="1156">
                  <c:v>17</c:v>
                </c:pt>
                <c:pt idx="1157">
                  <c:v>17</c:v>
                </c:pt>
                <c:pt idx="1158">
                  <c:v>17</c:v>
                </c:pt>
                <c:pt idx="1159">
                  <c:v>17</c:v>
                </c:pt>
                <c:pt idx="1160">
                  <c:v>17</c:v>
                </c:pt>
                <c:pt idx="1161">
                  <c:v>17</c:v>
                </c:pt>
                <c:pt idx="1162">
                  <c:v>17</c:v>
                </c:pt>
                <c:pt idx="1163">
                  <c:v>17</c:v>
                </c:pt>
                <c:pt idx="1164">
                  <c:v>17</c:v>
                </c:pt>
                <c:pt idx="1165">
                  <c:v>17</c:v>
                </c:pt>
                <c:pt idx="1166">
                  <c:v>17</c:v>
                </c:pt>
                <c:pt idx="1167">
                  <c:v>17</c:v>
                </c:pt>
                <c:pt idx="1168">
                  <c:v>17</c:v>
                </c:pt>
                <c:pt idx="1169">
                  <c:v>17</c:v>
                </c:pt>
                <c:pt idx="1170">
                  <c:v>17</c:v>
                </c:pt>
                <c:pt idx="1171">
                  <c:v>17</c:v>
                </c:pt>
                <c:pt idx="1172">
                  <c:v>17</c:v>
                </c:pt>
                <c:pt idx="1173">
                  <c:v>17</c:v>
                </c:pt>
                <c:pt idx="1174">
                  <c:v>17</c:v>
                </c:pt>
                <c:pt idx="1175">
                  <c:v>17</c:v>
                </c:pt>
                <c:pt idx="1176">
                  <c:v>17</c:v>
                </c:pt>
                <c:pt idx="1177">
                  <c:v>17</c:v>
                </c:pt>
                <c:pt idx="1178">
                  <c:v>17</c:v>
                </c:pt>
                <c:pt idx="1179">
                  <c:v>17</c:v>
                </c:pt>
                <c:pt idx="1180">
                  <c:v>17</c:v>
                </c:pt>
                <c:pt idx="1181">
                  <c:v>17</c:v>
                </c:pt>
                <c:pt idx="1182">
                  <c:v>17</c:v>
                </c:pt>
                <c:pt idx="1183">
                  <c:v>17</c:v>
                </c:pt>
                <c:pt idx="1184">
                  <c:v>17</c:v>
                </c:pt>
                <c:pt idx="1185">
                  <c:v>17</c:v>
                </c:pt>
                <c:pt idx="1186">
                  <c:v>17</c:v>
                </c:pt>
                <c:pt idx="1187">
                  <c:v>17</c:v>
                </c:pt>
                <c:pt idx="1188">
                  <c:v>18</c:v>
                </c:pt>
                <c:pt idx="1189">
                  <c:v>18</c:v>
                </c:pt>
                <c:pt idx="1190">
                  <c:v>18</c:v>
                </c:pt>
                <c:pt idx="1191">
                  <c:v>18</c:v>
                </c:pt>
                <c:pt idx="1192">
                  <c:v>18</c:v>
                </c:pt>
                <c:pt idx="1193">
                  <c:v>18</c:v>
                </c:pt>
                <c:pt idx="1194">
                  <c:v>18</c:v>
                </c:pt>
                <c:pt idx="1195">
                  <c:v>18</c:v>
                </c:pt>
                <c:pt idx="1196">
                  <c:v>18</c:v>
                </c:pt>
                <c:pt idx="1197">
                  <c:v>18</c:v>
                </c:pt>
                <c:pt idx="1198">
                  <c:v>18</c:v>
                </c:pt>
                <c:pt idx="1199">
                  <c:v>18</c:v>
                </c:pt>
                <c:pt idx="1200">
                  <c:v>18</c:v>
                </c:pt>
                <c:pt idx="1201">
                  <c:v>18</c:v>
                </c:pt>
                <c:pt idx="1202">
                  <c:v>18</c:v>
                </c:pt>
                <c:pt idx="1203">
                  <c:v>18</c:v>
                </c:pt>
                <c:pt idx="1204">
                  <c:v>18</c:v>
                </c:pt>
                <c:pt idx="1205">
                  <c:v>18</c:v>
                </c:pt>
                <c:pt idx="1206">
                  <c:v>18</c:v>
                </c:pt>
                <c:pt idx="1207">
                  <c:v>18</c:v>
                </c:pt>
                <c:pt idx="1208">
                  <c:v>18</c:v>
                </c:pt>
                <c:pt idx="1209">
                  <c:v>18</c:v>
                </c:pt>
                <c:pt idx="1210">
                  <c:v>18</c:v>
                </c:pt>
                <c:pt idx="1211">
                  <c:v>18</c:v>
                </c:pt>
                <c:pt idx="1212">
                  <c:v>18</c:v>
                </c:pt>
                <c:pt idx="1213">
                  <c:v>18</c:v>
                </c:pt>
                <c:pt idx="1214">
                  <c:v>18</c:v>
                </c:pt>
                <c:pt idx="1215">
                  <c:v>18</c:v>
                </c:pt>
                <c:pt idx="1216">
                  <c:v>18</c:v>
                </c:pt>
                <c:pt idx="1217">
                  <c:v>18</c:v>
                </c:pt>
                <c:pt idx="1218">
                  <c:v>18</c:v>
                </c:pt>
                <c:pt idx="1219">
                  <c:v>18</c:v>
                </c:pt>
                <c:pt idx="1220">
                  <c:v>18</c:v>
                </c:pt>
                <c:pt idx="1221">
                  <c:v>18</c:v>
                </c:pt>
                <c:pt idx="1222">
                  <c:v>18</c:v>
                </c:pt>
                <c:pt idx="1223">
                  <c:v>18</c:v>
                </c:pt>
                <c:pt idx="1224">
                  <c:v>18</c:v>
                </c:pt>
                <c:pt idx="1225">
                  <c:v>18</c:v>
                </c:pt>
                <c:pt idx="1226">
                  <c:v>18</c:v>
                </c:pt>
                <c:pt idx="1227">
                  <c:v>18</c:v>
                </c:pt>
                <c:pt idx="1228">
                  <c:v>18</c:v>
                </c:pt>
                <c:pt idx="1229">
                  <c:v>18</c:v>
                </c:pt>
                <c:pt idx="1230">
                  <c:v>18</c:v>
                </c:pt>
                <c:pt idx="1231">
                  <c:v>18</c:v>
                </c:pt>
                <c:pt idx="1232">
                  <c:v>18</c:v>
                </c:pt>
                <c:pt idx="1233">
                  <c:v>18</c:v>
                </c:pt>
                <c:pt idx="1234">
                  <c:v>18</c:v>
                </c:pt>
                <c:pt idx="1235">
                  <c:v>18</c:v>
                </c:pt>
                <c:pt idx="1236">
                  <c:v>18</c:v>
                </c:pt>
                <c:pt idx="1237">
                  <c:v>18</c:v>
                </c:pt>
                <c:pt idx="1238">
                  <c:v>18</c:v>
                </c:pt>
                <c:pt idx="1239">
                  <c:v>18</c:v>
                </c:pt>
                <c:pt idx="1240">
                  <c:v>18</c:v>
                </c:pt>
                <c:pt idx="1241">
                  <c:v>18</c:v>
                </c:pt>
                <c:pt idx="1242">
                  <c:v>18</c:v>
                </c:pt>
                <c:pt idx="1243">
                  <c:v>18</c:v>
                </c:pt>
                <c:pt idx="1244">
                  <c:v>18</c:v>
                </c:pt>
                <c:pt idx="1245">
                  <c:v>18</c:v>
                </c:pt>
                <c:pt idx="1246">
                  <c:v>18</c:v>
                </c:pt>
                <c:pt idx="1247">
                  <c:v>18</c:v>
                </c:pt>
                <c:pt idx="1248">
                  <c:v>18</c:v>
                </c:pt>
                <c:pt idx="1249">
                  <c:v>18</c:v>
                </c:pt>
                <c:pt idx="1250">
                  <c:v>18</c:v>
                </c:pt>
                <c:pt idx="1251">
                  <c:v>18</c:v>
                </c:pt>
                <c:pt idx="1252">
                  <c:v>18</c:v>
                </c:pt>
                <c:pt idx="1253">
                  <c:v>18</c:v>
                </c:pt>
                <c:pt idx="1254">
                  <c:v>18</c:v>
                </c:pt>
                <c:pt idx="1255">
                  <c:v>18</c:v>
                </c:pt>
                <c:pt idx="1256">
                  <c:v>18</c:v>
                </c:pt>
                <c:pt idx="1257">
                  <c:v>18</c:v>
                </c:pt>
                <c:pt idx="1258">
                  <c:v>18</c:v>
                </c:pt>
                <c:pt idx="1259">
                  <c:v>18</c:v>
                </c:pt>
                <c:pt idx="1260">
                  <c:v>19</c:v>
                </c:pt>
                <c:pt idx="1261">
                  <c:v>19</c:v>
                </c:pt>
                <c:pt idx="1262">
                  <c:v>19</c:v>
                </c:pt>
                <c:pt idx="1263">
                  <c:v>19</c:v>
                </c:pt>
                <c:pt idx="1264">
                  <c:v>19</c:v>
                </c:pt>
                <c:pt idx="1265">
                  <c:v>19</c:v>
                </c:pt>
                <c:pt idx="1266">
                  <c:v>19</c:v>
                </c:pt>
                <c:pt idx="1267">
                  <c:v>19</c:v>
                </c:pt>
                <c:pt idx="1268">
                  <c:v>19</c:v>
                </c:pt>
                <c:pt idx="1269">
                  <c:v>19</c:v>
                </c:pt>
                <c:pt idx="1270">
                  <c:v>19</c:v>
                </c:pt>
                <c:pt idx="1271">
                  <c:v>19</c:v>
                </c:pt>
                <c:pt idx="1272">
                  <c:v>19</c:v>
                </c:pt>
                <c:pt idx="1273">
                  <c:v>19</c:v>
                </c:pt>
                <c:pt idx="1274">
                  <c:v>19</c:v>
                </c:pt>
                <c:pt idx="1275">
                  <c:v>19</c:v>
                </c:pt>
                <c:pt idx="1276">
                  <c:v>19</c:v>
                </c:pt>
                <c:pt idx="1277">
                  <c:v>19</c:v>
                </c:pt>
                <c:pt idx="1278">
                  <c:v>19</c:v>
                </c:pt>
                <c:pt idx="1279">
                  <c:v>19</c:v>
                </c:pt>
                <c:pt idx="1280">
                  <c:v>19</c:v>
                </c:pt>
                <c:pt idx="1281">
                  <c:v>19</c:v>
                </c:pt>
                <c:pt idx="1282">
                  <c:v>19</c:v>
                </c:pt>
                <c:pt idx="1283">
                  <c:v>19</c:v>
                </c:pt>
                <c:pt idx="1284">
                  <c:v>19</c:v>
                </c:pt>
                <c:pt idx="1285">
                  <c:v>19</c:v>
                </c:pt>
                <c:pt idx="1286">
                  <c:v>19</c:v>
                </c:pt>
                <c:pt idx="1287">
                  <c:v>19</c:v>
                </c:pt>
                <c:pt idx="1288">
                  <c:v>19</c:v>
                </c:pt>
                <c:pt idx="1289">
                  <c:v>19</c:v>
                </c:pt>
                <c:pt idx="1290">
                  <c:v>19</c:v>
                </c:pt>
                <c:pt idx="1291">
                  <c:v>19</c:v>
                </c:pt>
                <c:pt idx="1292">
                  <c:v>19</c:v>
                </c:pt>
                <c:pt idx="1293">
                  <c:v>19</c:v>
                </c:pt>
              </c:numCache>
            </c:numRef>
          </c:cat>
          <c:val>
            <c:numRef>
              <c:f>Nura!$U$4:$U$1297</c:f>
              <c:numCache>
                <c:formatCode>General</c:formatCode>
                <c:ptCount val="129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0.32600000000000001</c:v>
                </c:pt>
                <c:pt idx="686">
                  <c:v>6.52</c:v>
                </c:pt>
                <c:pt idx="687">
                  <c:v>16.39</c:v>
                </c:pt>
                <c:pt idx="688">
                  <c:v>22.741</c:v>
                </c:pt>
                <c:pt idx="689">
                  <c:v>28.233000000000001</c:v>
                </c:pt>
                <c:pt idx="690">
                  <c:v>42.606000000000002</c:v>
                </c:pt>
                <c:pt idx="691">
                  <c:v>58.348999999999997</c:v>
                </c:pt>
                <c:pt idx="692">
                  <c:v>65.194000000000003</c:v>
                </c:pt>
                <c:pt idx="693">
                  <c:v>78.311999999999998</c:v>
                </c:pt>
                <c:pt idx="694">
                  <c:v>91.010999999999996</c:v>
                </c:pt>
                <c:pt idx="695">
                  <c:v>97.131</c:v>
                </c:pt>
                <c:pt idx="696">
                  <c:v>106.14700000000001</c:v>
                </c:pt>
                <c:pt idx="697">
                  <c:v>115.807</c:v>
                </c:pt>
                <c:pt idx="698">
                  <c:v>121.74</c:v>
                </c:pt>
                <c:pt idx="699">
                  <c:v>127.09699999999999</c:v>
                </c:pt>
                <c:pt idx="700">
                  <c:v>129.596</c:v>
                </c:pt>
                <c:pt idx="701">
                  <c:v>145.09299999999999</c:v>
                </c:pt>
                <c:pt idx="702">
                  <c:v>153.33199999999999</c:v>
                </c:pt>
                <c:pt idx="703">
                  <c:v>168.328</c:v>
                </c:pt>
                <c:pt idx="704">
                  <c:v>173.85300000000001</c:v>
                </c:pt>
                <c:pt idx="705">
                  <c:v>177.839</c:v>
                </c:pt>
                <c:pt idx="706">
                  <c:v>181.13499999999999</c:v>
                </c:pt>
                <c:pt idx="707">
                  <c:v>183.85599999999999</c:v>
                </c:pt>
                <c:pt idx="708">
                  <c:v>186.13499999999999</c:v>
                </c:pt>
                <c:pt idx="709">
                  <c:v>187.98599999999999</c:v>
                </c:pt>
                <c:pt idx="710">
                  <c:v>189.64400000000001</c:v>
                </c:pt>
                <c:pt idx="711">
                  <c:v>191.47300000000001</c:v>
                </c:pt>
                <c:pt idx="712">
                  <c:v>195.04599999999999</c:v>
                </c:pt>
                <c:pt idx="713">
                  <c:v>201.63300000000001</c:v>
                </c:pt>
                <c:pt idx="714">
                  <c:v>206.09100000000001</c:v>
                </c:pt>
                <c:pt idx="715">
                  <c:v>207.88499999999999</c:v>
                </c:pt>
                <c:pt idx="716">
                  <c:v>209.51900000000001</c:v>
                </c:pt>
                <c:pt idx="717">
                  <c:v>211.05099999999999</c:v>
                </c:pt>
                <c:pt idx="718">
                  <c:v>212.56800000000001</c:v>
                </c:pt>
                <c:pt idx="719">
                  <c:v>214.01900000000001</c:v>
                </c:pt>
                <c:pt idx="720">
                  <c:v>215.37799999999999</c:v>
                </c:pt>
                <c:pt idx="721">
                  <c:v>216.679</c:v>
                </c:pt>
                <c:pt idx="722">
                  <c:v>217.911</c:v>
                </c:pt>
                <c:pt idx="723">
                  <c:v>218.779</c:v>
                </c:pt>
                <c:pt idx="724">
                  <c:v>219.87799999999999</c:v>
                </c:pt>
                <c:pt idx="725">
                  <c:v>221.05199999999999</c:v>
                </c:pt>
                <c:pt idx="726">
                  <c:v>222.24799999999999</c:v>
                </c:pt>
                <c:pt idx="727">
                  <c:v>223.422</c:v>
                </c:pt>
                <c:pt idx="728">
                  <c:v>224.64500000000001</c:v>
                </c:pt>
                <c:pt idx="729">
                  <c:v>225.83099999999999</c:v>
                </c:pt>
                <c:pt idx="730">
                  <c:v>227.227</c:v>
                </c:pt>
                <c:pt idx="731">
                  <c:v>228.33699999999999</c:v>
                </c:pt>
                <c:pt idx="732">
                  <c:v>229.29900000000001</c:v>
                </c:pt>
                <c:pt idx="733">
                  <c:v>230.12799999999999</c:v>
                </c:pt>
                <c:pt idx="734">
                  <c:v>230.821</c:v>
                </c:pt>
                <c:pt idx="735">
                  <c:v>231.488</c:v>
                </c:pt>
                <c:pt idx="736">
                  <c:v>232.136</c:v>
                </c:pt>
                <c:pt idx="737">
                  <c:v>232.75700000000001</c:v>
                </c:pt>
                <c:pt idx="738">
                  <c:v>233.34200000000001</c:v>
                </c:pt>
                <c:pt idx="739">
                  <c:v>233.89</c:v>
                </c:pt>
                <c:pt idx="740">
                  <c:v>234.41900000000001</c:v>
                </c:pt>
                <c:pt idx="741">
                  <c:v>234.91300000000001</c:v>
                </c:pt>
                <c:pt idx="742">
                  <c:v>235.38300000000001</c:v>
                </c:pt>
                <c:pt idx="743">
                  <c:v>235.85</c:v>
                </c:pt>
                <c:pt idx="744">
                  <c:v>236.345</c:v>
                </c:pt>
                <c:pt idx="745">
                  <c:v>236.899</c:v>
                </c:pt>
                <c:pt idx="746">
                  <c:v>237.50800000000001</c:v>
                </c:pt>
                <c:pt idx="747">
                  <c:v>238.17599999999999</c:v>
                </c:pt>
                <c:pt idx="748">
                  <c:v>238.84899999999999</c:v>
                </c:pt>
                <c:pt idx="749">
                  <c:v>239.529</c:v>
                </c:pt>
                <c:pt idx="750">
                  <c:v>240.16399999999999</c:v>
                </c:pt>
                <c:pt idx="751">
                  <c:v>240.76</c:v>
                </c:pt>
                <c:pt idx="752">
                  <c:v>241.30500000000001</c:v>
                </c:pt>
                <c:pt idx="753">
                  <c:v>241.834</c:v>
                </c:pt>
                <c:pt idx="754">
                  <c:v>242.32599999999999</c:v>
                </c:pt>
                <c:pt idx="755">
                  <c:v>242.78200000000001</c:v>
                </c:pt>
                <c:pt idx="756">
                  <c:v>243.21799999999999</c:v>
                </c:pt>
                <c:pt idx="757">
                  <c:v>243.62700000000001</c:v>
                </c:pt>
                <c:pt idx="758">
                  <c:v>244.01499999999999</c:v>
                </c:pt>
                <c:pt idx="759">
                  <c:v>244.38200000000001</c:v>
                </c:pt>
                <c:pt idx="760">
                  <c:v>244.68</c:v>
                </c:pt>
                <c:pt idx="761">
                  <c:v>244.99</c:v>
                </c:pt>
                <c:pt idx="762">
                  <c:v>245.31800000000001</c:v>
                </c:pt>
                <c:pt idx="763">
                  <c:v>245.62299999999999</c:v>
                </c:pt>
                <c:pt idx="764">
                  <c:v>245.90799999999999</c:v>
                </c:pt>
                <c:pt idx="765">
                  <c:v>246.18100000000001</c:v>
                </c:pt>
                <c:pt idx="766">
                  <c:v>246.44300000000001</c:v>
                </c:pt>
                <c:pt idx="767">
                  <c:v>246.69900000000001</c:v>
                </c:pt>
                <c:pt idx="768">
                  <c:v>246.95</c:v>
                </c:pt>
                <c:pt idx="769">
                  <c:v>247.20500000000001</c:v>
                </c:pt>
                <c:pt idx="770">
                  <c:v>247.46100000000001</c:v>
                </c:pt>
                <c:pt idx="771">
                  <c:v>247.72800000000001</c:v>
                </c:pt>
                <c:pt idx="772">
                  <c:v>248.01400000000001</c:v>
                </c:pt>
                <c:pt idx="773">
                  <c:v>248.33799999999999</c:v>
                </c:pt>
                <c:pt idx="774">
                  <c:v>248.654</c:v>
                </c:pt>
                <c:pt idx="775">
                  <c:v>248.85599999999999</c:v>
                </c:pt>
                <c:pt idx="776">
                  <c:v>249.054</c:v>
                </c:pt>
                <c:pt idx="777">
                  <c:v>249.24199999999999</c:v>
                </c:pt>
                <c:pt idx="778">
                  <c:v>249.42099999999999</c:v>
                </c:pt>
                <c:pt idx="779">
                  <c:v>249.596</c:v>
                </c:pt>
                <c:pt idx="780">
                  <c:v>249.756</c:v>
                </c:pt>
                <c:pt idx="781">
                  <c:v>249.91800000000001</c:v>
                </c:pt>
                <c:pt idx="782">
                  <c:v>250.065</c:v>
                </c:pt>
                <c:pt idx="783">
                  <c:v>250.20699999999999</c:v>
                </c:pt>
                <c:pt idx="784">
                  <c:v>250.33799999999999</c:v>
                </c:pt>
                <c:pt idx="785">
                  <c:v>250.476</c:v>
                </c:pt>
                <c:pt idx="786">
                  <c:v>250.59399999999999</c:v>
                </c:pt>
                <c:pt idx="787">
                  <c:v>250.71299999999999</c:v>
                </c:pt>
                <c:pt idx="788">
                  <c:v>250.81399999999999</c:v>
                </c:pt>
                <c:pt idx="789">
                  <c:v>252.51</c:v>
                </c:pt>
                <c:pt idx="790">
                  <c:v>258.51799999999997</c:v>
                </c:pt>
                <c:pt idx="791">
                  <c:v>259.93099999999998</c:v>
                </c:pt>
                <c:pt idx="792">
                  <c:v>260.56299999999999</c:v>
                </c:pt>
                <c:pt idx="793">
                  <c:v>260.84899999999999</c:v>
                </c:pt>
                <c:pt idx="794">
                  <c:v>261.024</c:v>
                </c:pt>
                <c:pt idx="795">
                  <c:v>261.14800000000002</c:v>
                </c:pt>
                <c:pt idx="796">
                  <c:v>261.25599999999997</c:v>
                </c:pt>
                <c:pt idx="797">
                  <c:v>261.34300000000002</c:v>
                </c:pt>
                <c:pt idx="798">
                  <c:v>261.411</c:v>
                </c:pt>
                <c:pt idx="799">
                  <c:v>261.476</c:v>
                </c:pt>
                <c:pt idx="800">
                  <c:v>261.54199999999997</c:v>
                </c:pt>
                <c:pt idx="801">
                  <c:v>261.61399999999998</c:v>
                </c:pt>
                <c:pt idx="802">
                  <c:v>261.68</c:v>
                </c:pt>
                <c:pt idx="803">
                  <c:v>261.74299999999999</c:v>
                </c:pt>
                <c:pt idx="804">
                  <c:v>261.79399999999998</c:v>
                </c:pt>
                <c:pt idx="805">
                  <c:v>261.84300000000002</c:v>
                </c:pt>
                <c:pt idx="806">
                  <c:v>261.88499999999999</c:v>
                </c:pt>
                <c:pt idx="807">
                  <c:v>261.92</c:v>
                </c:pt>
                <c:pt idx="808">
                  <c:v>261.95600000000002</c:v>
                </c:pt>
                <c:pt idx="809">
                  <c:v>261.98</c:v>
                </c:pt>
                <c:pt idx="810">
                  <c:v>262.00900000000001</c:v>
                </c:pt>
                <c:pt idx="811">
                  <c:v>262.024</c:v>
                </c:pt>
                <c:pt idx="812">
                  <c:v>262.03500000000003</c:v>
                </c:pt>
                <c:pt idx="813">
                  <c:v>262.05200000000002</c:v>
                </c:pt>
                <c:pt idx="814">
                  <c:v>262.05599999999998</c:v>
                </c:pt>
                <c:pt idx="815">
                  <c:v>262.06099999999998</c:v>
                </c:pt>
                <c:pt idx="816">
                  <c:v>262.06299999999999</c:v>
                </c:pt>
                <c:pt idx="817">
                  <c:v>262.07100000000003</c:v>
                </c:pt>
                <c:pt idx="818">
                  <c:v>262.07299999999998</c:v>
                </c:pt>
                <c:pt idx="819">
                  <c:v>262.07299999999998</c:v>
                </c:pt>
                <c:pt idx="820">
                  <c:v>262.07100000000003</c:v>
                </c:pt>
                <c:pt idx="821">
                  <c:v>262.05500000000001</c:v>
                </c:pt>
                <c:pt idx="822">
                  <c:v>262.03899999999999</c:v>
                </c:pt>
                <c:pt idx="823">
                  <c:v>262.02300000000002</c:v>
                </c:pt>
                <c:pt idx="824">
                  <c:v>262.02100000000002</c:v>
                </c:pt>
                <c:pt idx="825">
                  <c:v>262.02699999999999</c:v>
                </c:pt>
                <c:pt idx="826">
                  <c:v>262.024</c:v>
                </c:pt>
                <c:pt idx="827">
                  <c:v>261.99700000000001</c:v>
                </c:pt>
                <c:pt idx="828">
                  <c:v>261.95800000000003</c:v>
                </c:pt>
                <c:pt idx="829">
                  <c:v>261.90100000000001</c:v>
                </c:pt>
                <c:pt idx="830">
                  <c:v>261.839</c:v>
                </c:pt>
                <c:pt idx="831">
                  <c:v>261.75900000000001</c:v>
                </c:pt>
                <c:pt idx="832">
                  <c:v>261.69</c:v>
                </c:pt>
                <c:pt idx="833">
                  <c:v>261.59899999999999</c:v>
                </c:pt>
                <c:pt idx="834">
                  <c:v>261.51799999999997</c:v>
                </c:pt>
                <c:pt idx="835">
                  <c:v>261.42700000000002</c:v>
                </c:pt>
                <c:pt idx="836">
                  <c:v>261.33199999999999</c:v>
                </c:pt>
                <c:pt idx="837">
                  <c:v>261.23700000000002</c:v>
                </c:pt>
                <c:pt idx="838">
                  <c:v>261.13600000000002</c:v>
                </c:pt>
                <c:pt idx="839">
                  <c:v>261.03699999999998</c:v>
                </c:pt>
                <c:pt idx="840">
                  <c:v>260.92599999999999</c:v>
                </c:pt>
                <c:pt idx="841">
                  <c:v>260.82100000000003</c:v>
                </c:pt>
                <c:pt idx="842">
                  <c:v>260.71199999999999</c:v>
                </c:pt>
                <c:pt idx="843">
                  <c:v>260.59800000000001</c:v>
                </c:pt>
                <c:pt idx="844">
                  <c:v>260.476</c:v>
                </c:pt>
                <c:pt idx="845">
                  <c:v>260.35700000000003</c:v>
                </c:pt>
                <c:pt idx="846">
                  <c:v>260.22899999999998</c:v>
                </c:pt>
                <c:pt idx="847">
                  <c:v>260.10599999999999</c:v>
                </c:pt>
                <c:pt idx="848">
                  <c:v>259.97699999999998</c:v>
                </c:pt>
                <c:pt idx="849">
                  <c:v>259.84500000000003</c:v>
                </c:pt>
                <c:pt idx="850">
                  <c:v>259.71300000000002</c:v>
                </c:pt>
                <c:pt idx="851">
                  <c:v>259.57600000000002</c:v>
                </c:pt>
                <c:pt idx="852">
                  <c:v>259.435</c:v>
                </c:pt>
                <c:pt idx="853">
                  <c:v>259.298</c:v>
                </c:pt>
                <c:pt idx="854">
                  <c:v>259.16000000000003</c:v>
                </c:pt>
                <c:pt idx="855">
                  <c:v>259.01100000000002</c:v>
                </c:pt>
                <c:pt idx="856">
                  <c:v>258.87099999999998</c:v>
                </c:pt>
                <c:pt idx="857">
                  <c:v>258.721</c:v>
                </c:pt>
                <c:pt idx="858">
                  <c:v>258.57799999999997</c:v>
                </c:pt>
                <c:pt idx="859">
                  <c:v>258.43200000000002</c:v>
                </c:pt>
                <c:pt idx="860">
                  <c:v>258.274</c:v>
                </c:pt>
                <c:pt idx="861">
                  <c:v>258.13</c:v>
                </c:pt>
                <c:pt idx="862">
                  <c:v>257.97699999999998</c:v>
                </c:pt>
                <c:pt idx="863">
                  <c:v>257.82400000000001</c:v>
                </c:pt>
                <c:pt idx="864">
                  <c:v>257.66199999999998</c:v>
                </c:pt>
                <c:pt idx="865">
                  <c:v>257.51299999999998</c:v>
                </c:pt>
                <c:pt idx="866">
                  <c:v>257.35300000000001</c:v>
                </c:pt>
                <c:pt idx="867">
                  <c:v>257.197</c:v>
                </c:pt>
                <c:pt idx="868">
                  <c:v>257.03500000000003</c:v>
                </c:pt>
                <c:pt idx="869">
                  <c:v>256.87700000000001</c:v>
                </c:pt>
                <c:pt idx="870">
                  <c:v>256.721</c:v>
                </c:pt>
                <c:pt idx="871">
                  <c:v>256.56900000000002</c:v>
                </c:pt>
                <c:pt idx="872">
                  <c:v>256.464</c:v>
                </c:pt>
                <c:pt idx="873">
                  <c:v>256.29399999999998</c:v>
                </c:pt>
                <c:pt idx="874">
                  <c:v>256.12099999999998</c:v>
                </c:pt>
                <c:pt idx="875">
                  <c:v>255.95400000000001</c:v>
                </c:pt>
                <c:pt idx="876">
                  <c:v>255.78299999999999</c:v>
                </c:pt>
                <c:pt idx="877">
                  <c:v>255.61</c:v>
                </c:pt>
                <c:pt idx="878">
                  <c:v>255.44200000000001</c:v>
                </c:pt>
                <c:pt idx="879">
                  <c:v>255.27199999999999</c:v>
                </c:pt>
                <c:pt idx="880">
                  <c:v>255.096</c:v>
                </c:pt>
                <c:pt idx="881">
                  <c:v>254.92500000000001</c:v>
                </c:pt>
                <c:pt idx="882">
                  <c:v>254.751</c:v>
                </c:pt>
                <c:pt idx="883">
                  <c:v>254.57900000000001</c:v>
                </c:pt>
                <c:pt idx="884">
                  <c:v>254.4</c:v>
                </c:pt>
                <c:pt idx="885">
                  <c:v>254.22300000000001</c:v>
                </c:pt>
                <c:pt idx="886">
                  <c:v>254.04599999999999</c:v>
                </c:pt>
                <c:pt idx="887">
                  <c:v>253.864</c:v>
                </c:pt>
                <c:pt idx="888">
                  <c:v>253.68899999999999</c:v>
                </c:pt>
                <c:pt idx="889">
                  <c:v>253.505</c:v>
                </c:pt>
                <c:pt idx="890">
                  <c:v>253.327</c:v>
                </c:pt>
                <c:pt idx="891">
                  <c:v>253.143</c:v>
                </c:pt>
                <c:pt idx="892">
                  <c:v>252.95699999999999</c:v>
                </c:pt>
                <c:pt idx="893">
                  <c:v>252.773</c:v>
                </c:pt>
                <c:pt idx="894">
                  <c:v>252.59200000000001</c:v>
                </c:pt>
                <c:pt idx="895">
                  <c:v>252.41399999999999</c:v>
                </c:pt>
                <c:pt idx="896">
                  <c:v>252.226</c:v>
                </c:pt>
                <c:pt idx="897">
                  <c:v>252.04300000000001</c:v>
                </c:pt>
                <c:pt idx="898">
                  <c:v>251.85300000000001</c:v>
                </c:pt>
                <c:pt idx="899">
                  <c:v>251.66900000000001</c:v>
                </c:pt>
                <c:pt idx="900">
                  <c:v>251.47800000000001</c:v>
                </c:pt>
                <c:pt idx="901">
                  <c:v>251.29499999999999</c:v>
                </c:pt>
                <c:pt idx="902">
                  <c:v>251.095</c:v>
                </c:pt>
                <c:pt idx="903">
                  <c:v>250.9</c:v>
                </c:pt>
                <c:pt idx="904">
                  <c:v>250.703</c:v>
                </c:pt>
                <c:pt idx="905">
                  <c:v>250.511</c:v>
                </c:pt>
                <c:pt idx="906">
                  <c:v>250.303</c:v>
                </c:pt>
                <c:pt idx="907">
                  <c:v>250.10400000000001</c:v>
                </c:pt>
                <c:pt idx="908">
                  <c:v>249.905</c:v>
                </c:pt>
                <c:pt idx="909">
                  <c:v>249.70400000000001</c:v>
                </c:pt>
                <c:pt idx="910">
                  <c:v>249.50299999999999</c:v>
                </c:pt>
                <c:pt idx="911">
                  <c:v>249.29900000000001</c:v>
                </c:pt>
                <c:pt idx="912">
                  <c:v>249.095</c:v>
                </c:pt>
                <c:pt idx="913">
                  <c:v>248.893</c:v>
                </c:pt>
                <c:pt idx="914">
                  <c:v>248.69200000000001</c:v>
                </c:pt>
                <c:pt idx="915">
                  <c:v>248.49100000000001</c:v>
                </c:pt>
                <c:pt idx="916">
                  <c:v>248.29</c:v>
                </c:pt>
                <c:pt idx="917">
                  <c:v>248.095</c:v>
                </c:pt>
                <c:pt idx="918">
                  <c:v>247.887</c:v>
                </c:pt>
                <c:pt idx="919">
                  <c:v>247.685</c:v>
                </c:pt>
                <c:pt idx="920">
                  <c:v>247.48599999999999</c:v>
                </c:pt>
                <c:pt idx="921">
                  <c:v>247.28100000000001</c:v>
                </c:pt>
                <c:pt idx="922">
                  <c:v>247.08199999999999</c:v>
                </c:pt>
                <c:pt idx="923">
                  <c:v>246.87700000000001</c:v>
                </c:pt>
                <c:pt idx="924">
                  <c:v>246.67099999999999</c:v>
                </c:pt>
                <c:pt idx="925">
                  <c:v>246.47</c:v>
                </c:pt>
                <c:pt idx="926">
                  <c:v>246.25899999999999</c:v>
                </c:pt>
                <c:pt idx="927">
                  <c:v>246.05199999999999</c:v>
                </c:pt>
                <c:pt idx="928">
                  <c:v>245.84700000000001</c:v>
                </c:pt>
                <c:pt idx="929">
                  <c:v>245.64500000000001</c:v>
                </c:pt>
                <c:pt idx="930">
                  <c:v>245.44</c:v>
                </c:pt>
                <c:pt idx="931">
                  <c:v>245.23500000000001</c:v>
                </c:pt>
                <c:pt idx="932">
                  <c:v>245.02799999999999</c:v>
                </c:pt>
                <c:pt idx="933">
                  <c:v>244.827</c:v>
                </c:pt>
                <c:pt idx="934">
                  <c:v>244.62100000000001</c:v>
                </c:pt>
                <c:pt idx="935">
                  <c:v>244.41300000000001</c:v>
                </c:pt>
                <c:pt idx="936">
                  <c:v>244.21199999999999</c:v>
                </c:pt>
                <c:pt idx="937">
                  <c:v>244.001</c:v>
                </c:pt>
                <c:pt idx="938">
                  <c:v>243.80199999999999</c:v>
                </c:pt>
                <c:pt idx="939">
                  <c:v>243.59899999999999</c:v>
                </c:pt>
                <c:pt idx="940">
                  <c:v>243.39</c:v>
                </c:pt>
                <c:pt idx="941">
                  <c:v>243.18700000000001</c:v>
                </c:pt>
                <c:pt idx="942">
                  <c:v>242.98400000000001</c:v>
                </c:pt>
                <c:pt idx="943">
                  <c:v>242.774</c:v>
                </c:pt>
                <c:pt idx="944">
                  <c:v>242.57</c:v>
                </c:pt>
                <c:pt idx="945">
                  <c:v>242.364</c:v>
                </c:pt>
                <c:pt idx="946">
                  <c:v>242.15799999999999</c:v>
                </c:pt>
                <c:pt idx="947">
                  <c:v>242.001</c:v>
                </c:pt>
                <c:pt idx="948">
                  <c:v>241.827</c:v>
                </c:pt>
                <c:pt idx="949">
                  <c:v>241.614</c:v>
                </c:pt>
                <c:pt idx="950">
                  <c:v>241.387</c:v>
                </c:pt>
                <c:pt idx="951">
                  <c:v>241.161</c:v>
                </c:pt>
                <c:pt idx="952">
                  <c:v>240.947</c:v>
                </c:pt>
                <c:pt idx="953">
                  <c:v>240.72399999999999</c:v>
                </c:pt>
                <c:pt idx="954">
                  <c:v>240.50800000000001</c:v>
                </c:pt>
                <c:pt idx="955">
                  <c:v>240.292</c:v>
                </c:pt>
                <c:pt idx="956">
                  <c:v>240.08799999999999</c:v>
                </c:pt>
                <c:pt idx="957">
                  <c:v>239.89599999999999</c:v>
                </c:pt>
                <c:pt idx="958">
                  <c:v>239.70500000000001</c:v>
                </c:pt>
                <c:pt idx="959">
                  <c:v>239.51499999999999</c:v>
                </c:pt>
                <c:pt idx="960">
                  <c:v>239.32</c:v>
                </c:pt>
                <c:pt idx="961">
                  <c:v>239.124</c:v>
                </c:pt>
                <c:pt idx="962">
                  <c:v>238.83</c:v>
                </c:pt>
                <c:pt idx="963">
                  <c:v>238.38800000000001</c:v>
                </c:pt>
                <c:pt idx="964">
                  <c:v>237.892</c:v>
                </c:pt>
                <c:pt idx="965">
                  <c:v>237.572</c:v>
                </c:pt>
                <c:pt idx="966">
                  <c:v>237.334</c:v>
                </c:pt>
                <c:pt idx="967">
                  <c:v>237.125</c:v>
                </c:pt>
                <c:pt idx="968">
                  <c:v>236.93199999999999</c:v>
                </c:pt>
                <c:pt idx="969">
                  <c:v>236.73599999999999</c:v>
                </c:pt>
                <c:pt idx="970">
                  <c:v>236.54599999999999</c:v>
                </c:pt>
                <c:pt idx="971">
                  <c:v>236.346</c:v>
                </c:pt>
                <c:pt idx="972">
                  <c:v>236.15100000000001</c:v>
                </c:pt>
                <c:pt idx="973">
                  <c:v>235.95400000000001</c:v>
                </c:pt>
                <c:pt idx="974">
                  <c:v>235.761</c:v>
                </c:pt>
                <c:pt idx="975">
                  <c:v>235.577</c:v>
                </c:pt>
                <c:pt idx="976">
                  <c:v>235.40299999999999</c:v>
                </c:pt>
                <c:pt idx="977">
                  <c:v>235.21600000000001</c:v>
                </c:pt>
                <c:pt idx="978">
                  <c:v>235.02199999999999</c:v>
                </c:pt>
                <c:pt idx="979">
                  <c:v>234.833</c:v>
                </c:pt>
                <c:pt idx="980">
                  <c:v>234.64099999999999</c:v>
                </c:pt>
                <c:pt idx="981">
                  <c:v>234.44900000000001</c:v>
                </c:pt>
                <c:pt idx="982">
                  <c:v>234.25399999999999</c:v>
                </c:pt>
                <c:pt idx="983">
                  <c:v>234.059</c:v>
                </c:pt>
                <c:pt idx="984">
                  <c:v>233.86500000000001</c:v>
                </c:pt>
                <c:pt idx="985">
                  <c:v>233.67099999999999</c:v>
                </c:pt>
                <c:pt idx="986">
                  <c:v>233.476</c:v>
                </c:pt>
                <c:pt idx="987">
                  <c:v>233.285</c:v>
                </c:pt>
                <c:pt idx="988">
                  <c:v>233.09299999999999</c:v>
                </c:pt>
                <c:pt idx="989">
                  <c:v>232.89400000000001</c:v>
                </c:pt>
                <c:pt idx="990">
                  <c:v>232.70099999999999</c:v>
                </c:pt>
                <c:pt idx="991">
                  <c:v>232.50800000000001</c:v>
                </c:pt>
                <c:pt idx="992">
                  <c:v>232.31299999999999</c:v>
                </c:pt>
                <c:pt idx="993">
                  <c:v>232.11699999999999</c:v>
                </c:pt>
                <c:pt idx="994">
                  <c:v>231.923</c:v>
                </c:pt>
                <c:pt idx="995">
                  <c:v>231.72900000000001</c:v>
                </c:pt>
                <c:pt idx="996">
                  <c:v>231.53299999999999</c:v>
                </c:pt>
                <c:pt idx="997">
                  <c:v>231.33600000000001</c:v>
                </c:pt>
                <c:pt idx="998">
                  <c:v>231.143</c:v>
                </c:pt>
                <c:pt idx="999">
                  <c:v>230.941</c:v>
                </c:pt>
                <c:pt idx="1000">
                  <c:v>230.745</c:v>
                </c:pt>
                <c:pt idx="1001">
                  <c:v>230.53899999999999</c:v>
                </c:pt>
                <c:pt idx="1002">
                  <c:v>230.34399999999999</c:v>
                </c:pt>
                <c:pt idx="1003">
                  <c:v>230.14599999999999</c:v>
                </c:pt>
                <c:pt idx="1004">
                  <c:v>229.95400000000001</c:v>
                </c:pt>
                <c:pt idx="1005">
                  <c:v>229.76400000000001</c:v>
                </c:pt>
                <c:pt idx="1006">
                  <c:v>229.577</c:v>
                </c:pt>
                <c:pt idx="1007">
                  <c:v>229.38800000000001</c:v>
                </c:pt>
                <c:pt idx="1008">
                  <c:v>229.19</c:v>
                </c:pt>
                <c:pt idx="1009">
                  <c:v>229.00200000000001</c:v>
                </c:pt>
                <c:pt idx="1010">
                  <c:v>228.81200000000001</c:v>
                </c:pt>
                <c:pt idx="1011">
                  <c:v>228.631</c:v>
                </c:pt>
                <c:pt idx="1012">
                  <c:v>228.43899999999999</c:v>
                </c:pt>
                <c:pt idx="1013">
                  <c:v>228.25299999999999</c:v>
                </c:pt>
                <c:pt idx="1014">
                  <c:v>228.065</c:v>
                </c:pt>
                <c:pt idx="1015">
                  <c:v>227.874</c:v>
                </c:pt>
                <c:pt idx="1016">
                  <c:v>227.684</c:v>
                </c:pt>
                <c:pt idx="1017">
                  <c:v>227.489</c:v>
                </c:pt>
                <c:pt idx="1018">
                  <c:v>227.3</c:v>
                </c:pt>
                <c:pt idx="1019">
                  <c:v>227.11500000000001</c:v>
                </c:pt>
                <c:pt idx="1020">
                  <c:v>226.93299999999999</c:v>
                </c:pt>
                <c:pt idx="1021">
                  <c:v>226.751</c:v>
                </c:pt>
                <c:pt idx="1022">
                  <c:v>226.571</c:v>
                </c:pt>
                <c:pt idx="1023">
                  <c:v>226.38900000000001</c:v>
                </c:pt>
                <c:pt idx="1024">
                  <c:v>226.20699999999999</c:v>
                </c:pt>
                <c:pt idx="1025">
                  <c:v>226.03100000000001</c:v>
                </c:pt>
                <c:pt idx="1026">
                  <c:v>225.851</c:v>
                </c:pt>
                <c:pt idx="1027">
                  <c:v>225.67099999999999</c:v>
                </c:pt>
                <c:pt idx="1028">
                  <c:v>225.48500000000001</c:v>
                </c:pt>
                <c:pt idx="1029">
                  <c:v>225.30199999999999</c:v>
                </c:pt>
                <c:pt idx="1030">
                  <c:v>225.114</c:v>
                </c:pt>
                <c:pt idx="1031">
                  <c:v>224.92500000000001</c:v>
                </c:pt>
                <c:pt idx="1032">
                  <c:v>224.73599999999999</c:v>
                </c:pt>
                <c:pt idx="1033">
                  <c:v>224.54900000000001</c:v>
                </c:pt>
                <c:pt idx="1034">
                  <c:v>224.364</c:v>
                </c:pt>
                <c:pt idx="1035">
                  <c:v>224.17699999999999</c:v>
                </c:pt>
                <c:pt idx="1036">
                  <c:v>223.983</c:v>
                </c:pt>
                <c:pt idx="1037">
                  <c:v>223.79400000000001</c:v>
                </c:pt>
                <c:pt idx="1038">
                  <c:v>223.60400000000001</c:v>
                </c:pt>
                <c:pt idx="1039">
                  <c:v>223.41200000000001</c:v>
                </c:pt>
                <c:pt idx="1040">
                  <c:v>223.221</c:v>
                </c:pt>
                <c:pt idx="1041">
                  <c:v>223.03200000000001</c:v>
                </c:pt>
                <c:pt idx="1042">
                  <c:v>222.84100000000001</c:v>
                </c:pt>
                <c:pt idx="1043">
                  <c:v>222.65</c:v>
                </c:pt>
                <c:pt idx="1044">
                  <c:v>222.459</c:v>
                </c:pt>
                <c:pt idx="1045">
                  <c:v>222.267</c:v>
                </c:pt>
                <c:pt idx="1046">
                  <c:v>222.08199999999999</c:v>
                </c:pt>
                <c:pt idx="1047">
                  <c:v>221.892</c:v>
                </c:pt>
                <c:pt idx="1048">
                  <c:v>221.69800000000001</c:v>
                </c:pt>
                <c:pt idx="1049">
                  <c:v>221.494</c:v>
                </c:pt>
                <c:pt idx="1050">
                  <c:v>221.297</c:v>
                </c:pt>
                <c:pt idx="1051">
                  <c:v>221.09800000000001</c:v>
                </c:pt>
                <c:pt idx="1052">
                  <c:v>220.899</c:v>
                </c:pt>
                <c:pt idx="1053">
                  <c:v>220.702</c:v>
                </c:pt>
                <c:pt idx="1054">
                  <c:v>220.5</c:v>
                </c:pt>
                <c:pt idx="1055">
                  <c:v>220.30199999999999</c:v>
                </c:pt>
                <c:pt idx="1056">
                  <c:v>220.10400000000001</c:v>
                </c:pt>
                <c:pt idx="1057">
                  <c:v>219.90299999999999</c:v>
                </c:pt>
                <c:pt idx="1058">
                  <c:v>219.70099999999999</c:v>
                </c:pt>
                <c:pt idx="1059">
                  <c:v>219.5</c:v>
                </c:pt>
                <c:pt idx="1060">
                  <c:v>219.3</c:v>
                </c:pt>
                <c:pt idx="1061">
                  <c:v>219.09800000000001</c:v>
                </c:pt>
                <c:pt idx="1062">
                  <c:v>218.89699999999999</c:v>
                </c:pt>
                <c:pt idx="1063">
                  <c:v>218.69800000000001</c:v>
                </c:pt>
                <c:pt idx="1064">
                  <c:v>218.49600000000001</c:v>
                </c:pt>
                <c:pt idx="1065">
                  <c:v>218.29499999999999</c:v>
                </c:pt>
                <c:pt idx="1066">
                  <c:v>218.09200000000001</c:v>
                </c:pt>
                <c:pt idx="1067">
                  <c:v>217.89099999999999</c:v>
                </c:pt>
                <c:pt idx="1068">
                  <c:v>217.69</c:v>
                </c:pt>
                <c:pt idx="1069">
                  <c:v>217.49</c:v>
                </c:pt>
                <c:pt idx="1070">
                  <c:v>217.28800000000001</c:v>
                </c:pt>
                <c:pt idx="1071">
                  <c:v>217.08500000000001</c:v>
                </c:pt>
                <c:pt idx="1072">
                  <c:v>216.887</c:v>
                </c:pt>
                <c:pt idx="1073">
                  <c:v>216.68299999999999</c:v>
                </c:pt>
                <c:pt idx="1074">
                  <c:v>216.48500000000001</c:v>
                </c:pt>
                <c:pt idx="1075">
                  <c:v>216.286</c:v>
                </c:pt>
                <c:pt idx="1076">
                  <c:v>216.08699999999999</c:v>
                </c:pt>
                <c:pt idx="1077">
                  <c:v>215.886</c:v>
                </c:pt>
                <c:pt idx="1078">
                  <c:v>215.691</c:v>
                </c:pt>
                <c:pt idx="1079">
                  <c:v>215.49</c:v>
                </c:pt>
                <c:pt idx="1080">
                  <c:v>215.29400000000001</c:v>
                </c:pt>
                <c:pt idx="1081">
                  <c:v>215.09899999999999</c:v>
                </c:pt>
                <c:pt idx="1082">
                  <c:v>214.90600000000001</c:v>
                </c:pt>
                <c:pt idx="1083">
                  <c:v>214.721</c:v>
                </c:pt>
                <c:pt idx="1084">
                  <c:v>214.529</c:v>
                </c:pt>
                <c:pt idx="1085">
                  <c:v>214.33799999999999</c:v>
                </c:pt>
                <c:pt idx="1086">
                  <c:v>214.149</c:v>
                </c:pt>
                <c:pt idx="1087">
                  <c:v>213.95699999999999</c:v>
                </c:pt>
                <c:pt idx="1088">
                  <c:v>213.76599999999999</c:v>
                </c:pt>
                <c:pt idx="1089">
                  <c:v>213.577</c:v>
                </c:pt>
                <c:pt idx="1090">
                  <c:v>213.38200000000001</c:v>
                </c:pt>
                <c:pt idx="1091">
                  <c:v>213.197</c:v>
                </c:pt>
                <c:pt idx="1092">
                  <c:v>213.00800000000001</c:v>
                </c:pt>
                <c:pt idx="1093">
                  <c:v>212.82499999999999</c:v>
                </c:pt>
                <c:pt idx="1094">
                  <c:v>212.64</c:v>
                </c:pt>
                <c:pt idx="1095">
                  <c:v>212.45099999999999</c:v>
                </c:pt>
                <c:pt idx="1096">
                  <c:v>212.26</c:v>
                </c:pt>
                <c:pt idx="1097">
                  <c:v>212.06899999999999</c:v>
                </c:pt>
                <c:pt idx="1098">
                  <c:v>211.87899999999999</c:v>
                </c:pt>
                <c:pt idx="1099">
                  <c:v>211.68600000000001</c:v>
                </c:pt>
                <c:pt idx="1100">
                  <c:v>211.49600000000001</c:v>
                </c:pt>
                <c:pt idx="1101">
                  <c:v>211.303</c:v>
                </c:pt>
                <c:pt idx="1102">
                  <c:v>211.10599999999999</c:v>
                </c:pt>
                <c:pt idx="1103">
                  <c:v>210.91499999999999</c:v>
                </c:pt>
                <c:pt idx="1104">
                  <c:v>210.721</c:v>
                </c:pt>
                <c:pt idx="1105">
                  <c:v>210.52699999999999</c:v>
                </c:pt>
                <c:pt idx="1106">
                  <c:v>210.33600000000001</c:v>
                </c:pt>
                <c:pt idx="1107">
                  <c:v>210.14</c:v>
                </c:pt>
                <c:pt idx="1108">
                  <c:v>209.953</c:v>
                </c:pt>
                <c:pt idx="1109">
                  <c:v>209.761</c:v>
                </c:pt>
                <c:pt idx="1110">
                  <c:v>209.57300000000001</c:v>
                </c:pt>
                <c:pt idx="1111">
                  <c:v>209.38499999999999</c:v>
                </c:pt>
                <c:pt idx="1112">
                  <c:v>209.19399999999999</c:v>
                </c:pt>
                <c:pt idx="1113">
                  <c:v>209.005</c:v>
                </c:pt>
                <c:pt idx="1114">
                  <c:v>208.81700000000001</c:v>
                </c:pt>
                <c:pt idx="1115">
                  <c:v>208.62700000000001</c:v>
                </c:pt>
                <c:pt idx="1116">
                  <c:v>208.44200000000001</c:v>
                </c:pt>
                <c:pt idx="1117">
                  <c:v>208.25899999999999</c:v>
                </c:pt>
                <c:pt idx="1118">
                  <c:v>208.06399999999999</c:v>
                </c:pt>
                <c:pt idx="1119">
                  <c:v>207.876</c:v>
                </c:pt>
                <c:pt idx="1120">
                  <c:v>207.69</c:v>
                </c:pt>
                <c:pt idx="1121">
                  <c:v>207.50299999999999</c:v>
                </c:pt>
                <c:pt idx="1122">
                  <c:v>207.31200000000001</c:v>
                </c:pt>
                <c:pt idx="1123">
                  <c:v>207.12299999999999</c:v>
                </c:pt>
                <c:pt idx="1124">
                  <c:v>206.934</c:v>
                </c:pt>
                <c:pt idx="1125">
                  <c:v>206.74100000000001</c:v>
                </c:pt>
                <c:pt idx="1126">
                  <c:v>206.554</c:v>
                </c:pt>
                <c:pt idx="1127">
                  <c:v>206.36099999999999</c:v>
                </c:pt>
                <c:pt idx="1128">
                  <c:v>206.172</c:v>
                </c:pt>
                <c:pt idx="1129">
                  <c:v>205.98</c:v>
                </c:pt>
                <c:pt idx="1130">
                  <c:v>205.78899999999999</c:v>
                </c:pt>
                <c:pt idx="1131">
                  <c:v>205.595</c:v>
                </c:pt>
                <c:pt idx="1132">
                  <c:v>205.405</c:v>
                </c:pt>
                <c:pt idx="1133">
                  <c:v>205.208</c:v>
                </c:pt>
                <c:pt idx="1134">
                  <c:v>205.01400000000001</c:v>
                </c:pt>
                <c:pt idx="1135">
                  <c:v>204.81800000000001</c:v>
                </c:pt>
                <c:pt idx="1136">
                  <c:v>204.62</c:v>
                </c:pt>
                <c:pt idx="1137">
                  <c:v>204.42</c:v>
                </c:pt>
                <c:pt idx="1138">
                  <c:v>204.22200000000001</c:v>
                </c:pt>
                <c:pt idx="1139">
                  <c:v>204.02099999999999</c:v>
                </c:pt>
                <c:pt idx="1140">
                  <c:v>203.81800000000001</c:v>
                </c:pt>
                <c:pt idx="1141">
                  <c:v>203.62100000000001</c:v>
                </c:pt>
                <c:pt idx="1142">
                  <c:v>203.417</c:v>
                </c:pt>
                <c:pt idx="1143">
                  <c:v>203.21600000000001</c:v>
                </c:pt>
                <c:pt idx="1144">
                  <c:v>203.01300000000001</c:v>
                </c:pt>
                <c:pt idx="1145">
                  <c:v>202.81100000000001</c:v>
                </c:pt>
                <c:pt idx="1146">
                  <c:v>202.607</c:v>
                </c:pt>
                <c:pt idx="1147">
                  <c:v>202.405</c:v>
                </c:pt>
                <c:pt idx="1148">
                  <c:v>202.202</c:v>
                </c:pt>
                <c:pt idx="1149">
                  <c:v>202.00399999999999</c:v>
                </c:pt>
                <c:pt idx="1150">
                  <c:v>201.80099999999999</c:v>
                </c:pt>
                <c:pt idx="1151">
                  <c:v>201.60599999999999</c:v>
                </c:pt>
                <c:pt idx="1152">
                  <c:v>201.40600000000001</c:v>
                </c:pt>
                <c:pt idx="1153">
                  <c:v>201.21600000000001</c:v>
                </c:pt>
                <c:pt idx="1154">
                  <c:v>201.02500000000001</c:v>
                </c:pt>
                <c:pt idx="1155">
                  <c:v>200.83199999999999</c:v>
                </c:pt>
                <c:pt idx="1156">
                  <c:v>200.637</c:v>
                </c:pt>
                <c:pt idx="1157">
                  <c:v>200.44200000000001</c:v>
                </c:pt>
                <c:pt idx="1158">
                  <c:v>200.245</c:v>
                </c:pt>
                <c:pt idx="1159">
                  <c:v>200.05099999999999</c:v>
                </c:pt>
                <c:pt idx="1160">
                  <c:v>199.85</c:v>
                </c:pt>
                <c:pt idx="1161">
                  <c:v>199.654</c:v>
                </c:pt>
                <c:pt idx="1162">
                  <c:v>199.465</c:v>
                </c:pt>
                <c:pt idx="1163">
                  <c:v>199.26599999999999</c:v>
                </c:pt>
                <c:pt idx="1164">
                  <c:v>199.066</c:v>
                </c:pt>
                <c:pt idx="1165">
                  <c:v>198.84100000000001</c:v>
                </c:pt>
                <c:pt idx="1166">
                  <c:v>198.60300000000001</c:v>
                </c:pt>
                <c:pt idx="1167">
                  <c:v>198.358</c:v>
                </c:pt>
                <c:pt idx="1168">
                  <c:v>198.108</c:v>
                </c:pt>
                <c:pt idx="1169">
                  <c:v>197.86099999999999</c:v>
                </c:pt>
                <c:pt idx="1170">
                  <c:v>197.61699999999999</c:v>
                </c:pt>
                <c:pt idx="1171">
                  <c:v>197.398</c:v>
                </c:pt>
                <c:pt idx="1172">
                  <c:v>197.18899999999999</c:v>
                </c:pt>
                <c:pt idx="1173">
                  <c:v>196.995</c:v>
                </c:pt>
                <c:pt idx="1174">
                  <c:v>196.809</c:v>
                </c:pt>
                <c:pt idx="1175">
                  <c:v>196.62200000000001</c:v>
                </c:pt>
                <c:pt idx="1176">
                  <c:v>196.43299999999999</c:v>
                </c:pt>
                <c:pt idx="1177">
                  <c:v>196.24799999999999</c:v>
                </c:pt>
                <c:pt idx="1178">
                  <c:v>196.05500000000001</c:v>
                </c:pt>
                <c:pt idx="1179">
                  <c:v>195.86500000000001</c:v>
                </c:pt>
                <c:pt idx="1180">
                  <c:v>195.67400000000001</c:v>
                </c:pt>
                <c:pt idx="1181">
                  <c:v>195.48599999999999</c:v>
                </c:pt>
                <c:pt idx="1182">
                  <c:v>195.29</c:v>
                </c:pt>
                <c:pt idx="1183">
                  <c:v>195.095</c:v>
                </c:pt>
                <c:pt idx="1184">
                  <c:v>194.90199999999999</c:v>
                </c:pt>
                <c:pt idx="1185">
                  <c:v>194.70699999999999</c:v>
                </c:pt>
                <c:pt idx="1186">
                  <c:v>194.511</c:v>
                </c:pt>
                <c:pt idx="1187">
                  <c:v>194.316</c:v>
                </c:pt>
                <c:pt idx="1188">
                  <c:v>194.12</c:v>
                </c:pt>
                <c:pt idx="1189">
                  <c:v>193.95400000000001</c:v>
                </c:pt>
                <c:pt idx="1190">
                  <c:v>193.74199999999999</c:v>
                </c:pt>
                <c:pt idx="1191">
                  <c:v>193.51499999999999</c:v>
                </c:pt>
                <c:pt idx="1192">
                  <c:v>193.30099999999999</c:v>
                </c:pt>
                <c:pt idx="1193">
                  <c:v>193.08600000000001</c:v>
                </c:pt>
                <c:pt idx="1194">
                  <c:v>192.875</c:v>
                </c:pt>
                <c:pt idx="1195">
                  <c:v>192.66499999999999</c:v>
                </c:pt>
                <c:pt idx="1196">
                  <c:v>192.45599999999999</c:v>
                </c:pt>
                <c:pt idx="1197">
                  <c:v>192.239</c:v>
                </c:pt>
                <c:pt idx="1198">
                  <c:v>192.03100000000001</c:v>
                </c:pt>
                <c:pt idx="1199">
                  <c:v>191.822</c:v>
                </c:pt>
                <c:pt idx="1200">
                  <c:v>191.61600000000001</c:v>
                </c:pt>
                <c:pt idx="1201">
                  <c:v>191.41800000000001</c:v>
                </c:pt>
                <c:pt idx="1202">
                  <c:v>191.221</c:v>
                </c:pt>
                <c:pt idx="1203">
                  <c:v>191.018</c:v>
                </c:pt>
                <c:pt idx="1204">
                  <c:v>190.822</c:v>
                </c:pt>
                <c:pt idx="1205">
                  <c:v>190.63300000000001</c:v>
                </c:pt>
                <c:pt idx="1206">
                  <c:v>190.435</c:v>
                </c:pt>
                <c:pt idx="1207">
                  <c:v>190.24199999999999</c:v>
                </c:pt>
                <c:pt idx="1208">
                  <c:v>190.04499999999999</c:v>
                </c:pt>
                <c:pt idx="1209">
                  <c:v>189.86799999999999</c:v>
                </c:pt>
                <c:pt idx="1210">
                  <c:v>189.65600000000001</c:v>
                </c:pt>
                <c:pt idx="1211">
                  <c:v>189.45500000000001</c:v>
                </c:pt>
                <c:pt idx="1212">
                  <c:v>189.261</c:v>
                </c:pt>
                <c:pt idx="1213">
                  <c:v>189.06100000000001</c:v>
                </c:pt>
                <c:pt idx="1214">
                  <c:v>188.864</c:v>
                </c:pt>
                <c:pt idx="1215">
                  <c:v>188.66399999999999</c:v>
                </c:pt>
                <c:pt idx="1216">
                  <c:v>188.46100000000001</c:v>
                </c:pt>
                <c:pt idx="1217">
                  <c:v>188.267</c:v>
                </c:pt>
                <c:pt idx="1218">
                  <c:v>188.054</c:v>
                </c:pt>
                <c:pt idx="1219">
                  <c:v>187.839</c:v>
                </c:pt>
                <c:pt idx="1220">
                  <c:v>187.63800000000001</c:v>
                </c:pt>
                <c:pt idx="1221">
                  <c:v>187.5</c:v>
                </c:pt>
                <c:pt idx="1222">
                  <c:v>187.40600000000001</c:v>
                </c:pt>
                <c:pt idx="1223">
                  <c:v>187.20500000000001</c:v>
                </c:pt>
                <c:pt idx="1224">
                  <c:v>187.37899999999999</c:v>
                </c:pt>
                <c:pt idx="1225">
                  <c:v>187.84700000000001</c:v>
                </c:pt>
                <c:pt idx="1226">
                  <c:v>188.47499999999999</c:v>
                </c:pt>
                <c:pt idx="1227">
                  <c:v>189.18199999999999</c:v>
                </c:pt>
                <c:pt idx="1228">
                  <c:v>189.9</c:v>
                </c:pt>
                <c:pt idx="1229">
                  <c:v>190.547</c:v>
                </c:pt>
                <c:pt idx="1230">
                  <c:v>191.089</c:v>
                </c:pt>
                <c:pt idx="1231">
                  <c:v>191.56200000000001</c:v>
                </c:pt>
                <c:pt idx="1232">
                  <c:v>191.91300000000001</c:v>
                </c:pt>
                <c:pt idx="1233">
                  <c:v>192.14</c:v>
                </c:pt>
                <c:pt idx="1234">
                  <c:v>192.28100000000001</c:v>
                </c:pt>
                <c:pt idx="1235">
                  <c:v>194.20400000000001</c:v>
                </c:pt>
                <c:pt idx="1236">
                  <c:v>196.43600000000001</c:v>
                </c:pt>
                <c:pt idx="1237">
                  <c:v>196.84200000000001</c:v>
                </c:pt>
                <c:pt idx="1238">
                  <c:v>196.971</c:v>
                </c:pt>
                <c:pt idx="1239">
                  <c:v>197.005</c:v>
                </c:pt>
                <c:pt idx="1240">
                  <c:v>196.953</c:v>
                </c:pt>
                <c:pt idx="1241">
                  <c:v>196.84899999999999</c:v>
                </c:pt>
                <c:pt idx="1242">
                  <c:v>196.71799999999999</c:v>
                </c:pt>
                <c:pt idx="1243">
                  <c:v>196.56200000000001</c:v>
                </c:pt>
                <c:pt idx="1244">
                  <c:v>196.39500000000001</c:v>
                </c:pt>
                <c:pt idx="1245">
                  <c:v>196.22499999999999</c:v>
                </c:pt>
                <c:pt idx="1246">
                  <c:v>196.05600000000001</c:v>
                </c:pt>
                <c:pt idx="1247">
                  <c:v>195.89099999999999</c:v>
                </c:pt>
                <c:pt idx="1248">
                  <c:v>195.744</c:v>
                </c:pt>
                <c:pt idx="1249">
                  <c:v>195.679</c:v>
                </c:pt>
                <c:pt idx="1250">
                  <c:v>195.54499999999999</c:v>
                </c:pt>
                <c:pt idx="1251">
                  <c:v>195.41800000000001</c:v>
                </c:pt>
                <c:pt idx="1252">
                  <c:v>195.35300000000001</c:v>
                </c:pt>
                <c:pt idx="1253">
                  <c:v>195.22399999999999</c:v>
                </c:pt>
                <c:pt idx="1254">
                  <c:v>195.06899999999999</c:v>
                </c:pt>
                <c:pt idx="1255">
                  <c:v>194.92099999999999</c:v>
                </c:pt>
                <c:pt idx="1256">
                  <c:v>194.77500000000001</c:v>
                </c:pt>
                <c:pt idx="1257">
                  <c:v>194.62200000000001</c:v>
                </c:pt>
                <c:pt idx="1258">
                  <c:v>194.477</c:v>
                </c:pt>
                <c:pt idx="1259">
                  <c:v>194.327</c:v>
                </c:pt>
                <c:pt idx="1260">
                  <c:v>194.18</c:v>
                </c:pt>
                <c:pt idx="1261">
                  <c:v>194.03200000000001</c:v>
                </c:pt>
                <c:pt idx="1262">
                  <c:v>193.88399999999999</c:v>
                </c:pt>
                <c:pt idx="1263">
                  <c:v>193.73099999999999</c:v>
                </c:pt>
                <c:pt idx="1264">
                  <c:v>193.58099999999999</c:v>
                </c:pt>
                <c:pt idx="1265">
                  <c:v>193.423</c:v>
                </c:pt>
                <c:pt idx="1266">
                  <c:v>193.27199999999999</c:v>
                </c:pt>
                <c:pt idx="1267">
                  <c:v>193.114</c:v>
                </c:pt>
                <c:pt idx="1268">
                  <c:v>192.95500000000001</c:v>
                </c:pt>
                <c:pt idx="1269">
                  <c:v>192.79499999999999</c:v>
                </c:pt>
                <c:pt idx="1270">
                  <c:v>192.636</c:v>
                </c:pt>
                <c:pt idx="1271">
                  <c:v>192.47399999999999</c:v>
                </c:pt>
                <c:pt idx="1272">
                  <c:v>192.31</c:v>
                </c:pt>
                <c:pt idx="1273">
                  <c:v>192.14599999999999</c:v>
                </c:pt>
                <c:pt idx="1274">
                  <c:v>191.98699999999999</c:v>
                </c:pt>
                <c:pt idx="1275">
                  <c:v>191.83099999999999</c:v>
                </c:pt>
                <c:pt idx="1276">
                  <c:v>191.667</c:v>
                </c:pt>
                <c:pt idx="1277">
                  <c:v>191.50899999999999</c:v>
                </c:pt>
                <c:pt idx="1278">
                  <c:v>191.34700000000001</c:v>
                </c:pt>
                <c:pt idx="1279">
                  <c:v>191.185</c:v>
                </c:pt>
                <c:pt idx="1280">
                  <c:v>191.02799999999999</c:v>
                </c:pt>
                <c:pt idx="1281">
                  <c:v>190.86699999999999</c:v>
                </c:pt>
                <c:pt idx="1282">
                  <c:v>190.69800000000001</c:v>
                </c:pt>
                <c:pt idx="1283">
                  <c:v>190.52099999999999</c:v>
                </c:pt>
                <c:pt idx="1284">
                  <c:v>190.34299999999999</c:v>
                </c:pt>
                <c:pt idx="1285">
                  <c:v>190.161</c:v>
                </c:pt>
                <c:pt idx="1286">
                  <c:v>189.958</c:v>
                </c:pt>
                <c:pt idx="1287">
                  <c:v>189.74299999999999</c:v>
                </c:pt>
                <c:pt idx="1288">
                  <c:v>189.52</c:v>
                </c:pt>
                <c:pt idx="1289">
                  <c:v>189.28100000000001</c:v>
                </c:pt>
                <c:pt idx="1290">
                  <c:v>189.04499999999999</c:v>
                </c:pt>
                <c:pt idx="1291">
                  <c:v>188.80799999999999</c:v>
                </c:pt>
                <c:pt idx="1292">
                  <c:v>188.583</c:v>
                </c:pt>
                <c:pt idx="1293">
                  <c:v>188.375</c:v>
                </c:pt>
              </c:numCache>
            </c:numRef>
          </c:val>
          <c:smooth val="1"/>
          <c:extLst xmlns:c16r2="http://schemas.microsoft.com/office/drawing/2015/06/chart">
            <c:ext xmlns:c16="http://schemas.microsoft.com/office/drawing/2014/chart" uri="{C3380CC4-5D6E-409C-BE32-E72D297353CC}">
              <c16:uniqueId val="{00000002-8DAF-4760-A1C9-F3877C3AF0BC}"/>
            </c:ext>
          </c:extLst>
        </c:ser>
        <c:dLbls>
          <c:showLegendKey val="0"/>
          <c:showVal val="0"/>
          <c:showCatName val="0"/>
          <c:showSerName val="0"/>
          <c:showPercent val="0"/>
          <c:showBubbleSize val="0"/>
        </c:dLbls>
        <c:marker val="1"/>
        <c:smooth val="0"/>
        <c:axId val="120081792"/>
        <c:axId val="120096256"/>
      </c:lineChart>
      <c:catAx>
        <c:axId val="120081792"/>
        <c:scaling>
          <c:orientation val="minMax"/>
        </c:scaling>
        <c:delete val="0"/>
        <c:axPos val="b"/>
        <c:title>
          <c:tx>
            <c:rich>
              <a:bodyPr/>
              <a:lstStyle/>
              <a:p>
                <a:pPr>
                  <a:defRPr/>
                </a:pPr>
                <a:r>
                  <a:rPr lang="ru-RU"/>
                  <a:t>день</a:t>
                </a:r>
              </a:p>
            </c:rich>
          </c:tx>
          <c:layout/>
          <c:overlay val="0"/>
        </c:title>
        <c:numFmt formatCode="General" sourceLinked="1"/>
        <c:majorTickMark val="out"/>
        <c:minorTickMark val="none"/>
        <c:tickLblPos val="nextTo"/>
        <c:crossAx val="120096256"/>
        <c:crosses val="autoZero"/>
        <c:auto val="1"/>
        <c:lblAlgn val="ctr"/>
        <c:lblOffset val="100"/>
        <c:tickLblSkip val="72"/>
        <c:tickMarkSkip val="72"/>
        <c:noMultiLvlLbl val="1"/>
      </c:catAx>
      <c:valAx>
        <c:axId val="120096256"/>
        <c:scaling>
          <c:orientation val="minMax"/>
          <c:min val="0"/>
        </c:scaling>
        <c:delete val="0"/>
        <c:axPos val="l"/>
        <c:majorGridlines/>
        <c:title>
          <c:tx>
            <c:rich>
              <a:bodyPr rot="-5400000" vert="horz"/>
              <a:lstStyle/>
              <a:p>
                <a:pPr>
                  <a:defRPr/>
                </a:pPr>
                <a:r>
                  <a:rPr lang="en-US"/>
                  <a:t>Q,</a:t>
                </a:r>
                <a:r>
                  <a:rPr lang="ru-RU"/>
                  <a:t> м</a:t>
                </a:r>
                <a:r>
                  <a:rPr lang="ru-RU" baseline="30000"/>
                  <a:t>3</a:t>
                </a:r>
                <a:r>
                  <a:rPr lang="ru-RU"/>
                  <a:t>/с</a:t>
                </a:r>
              </a:p>
            </c:rich>
          </c:tx>
          <c:layout/>
          <c:overlay val="0"/>
        </c:title>
        <c:numFmt formatCode="General" sourceLinked="1"/>
        <c:majorTickMark val="out"/>
        <c:minorTickMark val="none"/>
        <c:tickLblPos val="nextTo"/>
        <c:crossAx val="120081792"/>
        <c:crosses val="autoZero"/>
        <c:crossBetween val="between"/>
      </c:valAx>
    </c:plotArea>
    <c:legend>
      <c:legendPos val="r"/>
      <c:layout>
        <c:manualLayout>
          <c:xMode val="edge"/>
          <c:yMode val="edge"/>
          <c:x val="8.4519774011299439E-2"/>
          <c:y val="0.92729181579575282"/>
          <c:w val="0.82508474576271185"/>
          <c:h val="6.6528526039508221E-2"/>
        </c:manualLayout>
      </c:layout>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418744531933509"/>
          <c:y val="5.0925925925925923E-2"/>
          <c:w val="0.79967366579177601"/>
          <c:h val="0.52154912964135181"/>
        </c:manualLayout>
      </c:layout>
      <c:lineChart>
        <c:grouping val="standard"/>
        <c:varyColors val="0"/>
        <c:ser>
          <c:idx val="0"/>
          <c:order val="0"/>
          <c:tx>
            <c:strRef>
              <c:f>Esil_2!$B$2</c:f>
              <c:strCache>
                <c:ptCount val="1"/>
                <c:pt idx="0">
                  <c:v>Е.1</c:v>
                </c:pt>
              </c:strCache>
            </c:strRef>
          </c:tx>
          <c:marker>
            <c:symbol val="none"/>
          </c:marker>
          <c:cat>
            <c:numRef>
              <c:f>Esil_2!$A$3:$A$1367</c:f>
              <c:numCache>
                <c:formatCode>dd"."mm"."yyyy</c:formatCode>
                <c:ptCount val="1365"/>
                <c:pt idx="0">
                  <c:v>42837</c:v>
                </c:pt>
                <c:pt idx="1">
                  <c:v>42837</c:v>
                </c:pt>
                <c:pt idx="2">
                  <c:v>42837</c:v>
                </c:pt>
                <c:pt idx="3">
                  <c:v>42837</c:v>
                </c:pt>
                <c:pt idx="4">
                  <c:v>42837</c:v>
                </c:pt>
                <c:pt idx="5">
                  <c:v>42837</c:v>
                </c:pt>
                <c:pt idx="6">
                  <c:v>42837</c:v>
                </c:pt>
                <c:pt idx="7">
                  <c:v>42837</c:v>
                </c:pt>
                <c:pt idx="8">
                  <c:v>42837</c:v>
                </c:pt>
                <c:pt idx="9">
                  <c:v>42837</c:v>
                </c:pt>
                <c:pt idx="10">
                  <c:v>42837</c:v>
                </c:pt>
                <c:pt idx="11">
                  <c:v>42837</c:v>
                </c:pt>
                <c:pt idx="12">
                  <c:v>42837</c:v>
                </c:pt>
                <c:pt idx="13">
                  <c:v>42837</c:v>
                </c:pt>
                <c:pt idx="14">
                  <c:v>42837</c:v>
                </c:pt>
                <c:pt idx="15">
                  <c:v>42837</c:v>
                </c:pt>
                <c:pt idx="16">
                  <c:v>42837</c:v>
                </c:pt>
                <c:pt idx="17">
                  <c:v>42837</c:v>
                </c:pt>
                <c:pt idx="18">
                  <c:v>42837</c:v>
                </c:pt>
                <c:pt idx="19">
                  <c:v>42837</c:v>
                </c:pt>
                <c:pt idx="20">
                  <c:v>42837</c:v>
                </c:pt>
                <c:pt idx="21">
                  <c:v>42837</c:v>
                </c:pt>
                <c:pt idx="22">
                  <c:v>42837</c:v>
                </c:pt>
                <c:pt idx="23">
                  <c:v>42837</c:v>
                </c:pt>
                <c:pt idx="24">
                  <c:v>42837</c:v>
                </c:pt>
                <c:pt idx="25">
                  <c:v>42837</c:v>
                </c:pt>
                <c:pt idx="26">
                  <c:v>42837</c:v>
                </c:pt>
                <c:pt idx="27">
                  <c:v>42837</c:v>
                </c:pt>
                <c:pt idx="28">
                  <c:v>42837</c:v>
                </c:pt>
                <c:pt idx="29">
                  <c:v>42837</c:v>
                </c:pt>
                <c:pt idx="30">
                  <c:v>42837</c:v>
                </c:pt>
                <c:pt idx="31">
                  <c:v>42837</c:v>
                </c:pt>
                <c:pt idx="32">
                  <c:v>42837</c:v>
                </c:pt>
                <c:pt idx="33">
                  <c:v>42837</c:v>
                </c:pt>
                <c:pt idx="34">
                  <c:v>42837</c:v>
                </c:pt>
                <c:pt idx="35">
                  <c:v>42837</c:v>
                </c:pt>
                <c:pt idx="36">
                  <c:v>42837</c:v>
                </c:pt>
                <c:pt idx="37">
                  <c:v>42837</c:v>
                </c:pt>
                <c:pt idx="38">
                  <c:v>42837</c:v>
                </c:pt>
                <c:pt idx="39">
                  <c:v>42837</c:v>
                </c:pt>
                <c:pt idx="40">
                  <c:v>42837</c:v>
                </c:pt>
                <c:pt idx="41">
                  <c:v>42837</c:v>
                </c:pt>
                <c:pt idx="42">
                  <c:v>42837</c:v>
                </c:pt>
                <c:pt idx="43">
                  <c:v>42837</c:v>
                </c:pt>
                <c:pt idx="44">
                  <c:v>42837</c:v>
                </c:pt>
                <c:pt idx="45">
                  <c:v>42837</c:v>
                </c:pt>
                <c:pt idx="46">
                  <c:v>42837</c:v>
                </c:pt>
                <c:pt idx="47">
                  <c:v>42837</c:v>
                </c:pt>
                <c:pt idx="48">
                  <c:v>42837</c:v>
                </c:pt>
                <c:pt idx="49">
                  <c:v>42837</c:v>
                </c:pt>
                <c:pt idx="50">
                  <c:v>42837</c:v>
                </c:pt>
                <c:pt idx="51">
                  <c:v>42837</c:v>
                </c:pt>
                <c:pt idx="52">
                  <c:v>42837</c:v>
                </c:pt>
                <c:pt idx="53">
                  <c:v>42837</c:v>
                </c:pt>
                <c:pt idx="54">
                  <c:v>42837</c:v>
                </c:pt>
                <c:pt idx="55">
                  <c:v>42837</c:v>
                </c:pt>
                <c:pt idx="56">
                  <c:v>42837</c:v>
                </c:pt>
                <c:pt idx="57">
                  <c:v>42837</c:v>
                </c:pt>
                <c:pt idx="58">
                  <c:v>42837</c:v>
                </c:pt>
                <c:pt idx="59">
                  <c:v>42837</c:v>
                </c:pt>
                <c:pt idx="60">
                  <c:v>42837</c:v>
                </c:pt>
                <c:pt idx="61">
                  <c:v>42837</c:v>
                </c:pt>
                <c:pt idx="62">
                  <c:v>42837</c:v>
                </c:pt>
                <c:pt idx="63">
                  <c:v>42837</c:v>
                </c:pt>
                <c:pt idx="64">
                  <c:v>42837</c:v>
                </c:pt>
                <c:pt idx="65">
                  <c:v>42837</c:v>
                </c:pt>
                <c:pt idx="66">
                  <c:v>42837</c:v>
                </c:pt>
                <c:pt idx="67">
                  <c:v>42837</c:v>
                </c:pt>
                <c:pt idx="68">
                  <c:v>42837</c:v>
                </c:pt>
                <c:pt idx="69">
                  <c:v>42838</c:v>
                </c:pt>
                <c:pt idx="70">
                  <c:v>42838</c:v>
                </c:pt>
                <c:pt idx="71">
                  <c:v>42838</c:v>
                </c:pt>
                <c:pt idx="72">
                  <c:v>42838</c:v>
                </c:pt>
                <c:pt idx="73">
                  <c:v>42838</c:v>
                </c:pt>
                <c:pt idx="74">
                  <c:v>42838</c:v>
                </c:pt>
                <c:pt idx="75">
                  <c:v>42838</c:v>
                </c:pt>
                <c:pt idx="76">
                  <c:v>42838</c:v>
                </c:pt>
                <c:pt idx="77">
                  <c:v>42838</c:v>
                </c:pt>
                <c:pt idx="78">
                  <c:v>42838</c:v>
                </c:pt>
                <c:pt idx="79">
                  <c:v>42838</c:v>
                </c:pt>
                <c:pt idx="80">
                  <c:v>42838</c:v>
                </c:pt>
                <c:pt idx="81">
                  <c:v>42838</c:v>
                </c:pt>
                <c:pt idx="82">
                  <c:v>42838</c:v>
                </c:pt>
                <c:pt idx="83">
                  <c:v>42838</c:v>
                </c:pt>
                <c:pt idx="84">
                  <c:v>42838</c:v>
                </c:pt>
                <c:pt idx="85">
                  <c:v>42838</c:v>
                </c:pt>
                <c:pt idx="86">
                  <c:v>42838</c:v>
                </c:pt>
                <c:pt idx="87">
                  <c:v>42838</c:v>
                </c:pt>
                <c:pt idx="88">
                  <c:v>42838</c:v>
                </c:pt>
                <c:pt idx="89">
                  <c:v>42838</c:v>
                </c:pt>
                <c:pt idx="90">
                  <c:v>42838</c:v>
                </c:pt>
                <c:pt idx="91">
                  <c:v>42838</c:v>
                </c:pt>
                <c:pt idx="92">
                  <c:v>42838</c:v>
                </c:pt>
                <c:pt idx="93">
                  <c:v>42838</c:v>
                </c:pt>
                <c:pt idx="94">
                  <c:v>42838</c:v>
                </c:pt>
                <c:pt idx="95">
                  <c:v>42838</c:v>
                </c:pt>
                <c:pt idx="96">
                  <c:v>42838</c:v>
                </c:pt>
                <c:pt idx="97">
                  <c:v>42838</c:v>
                </c:pt>
                <c:pt idx="98">
                  <c:v>42838</c:v>
                </c:pt>
                <c:pt idx="99">
                  <c:v>42838</c:v>
                </c:pt>
                <c:pt idx="100">
                  <c:v>42838</c:v>
                </c:pt>
                <c:pt idx="101">
                  <c:v>42838</c:v>
                </c:pt>
                <c:pt idx="102">
                  <c:v>42838</c:v>
                </c:pt>
                <c:pt idx="103">
                  <c:v>42838</c:v>
                </c:pt>
                <c:pt idx="104">
                  <c:v>42838</c:v>
                </c:pt>
                <c:pt idx="105">
                  <c:v>42838</c:v>
                </c:pt>
                <c:pt idx="106">
                  <c:v>42838</c:v>
                </c:pt>
                <c:pt idx="107">
                  <c:v>42838</c:v>
                </c:pt>
                <c:pt idx="108">
                  <c:v>42838</c:v>
                </c:pt>
                <c:pt idx="109">
                  <c:v>42838</c:v>
                </c:pt>
                <c:pt idx="110">
                  <c:v>42838</c:v>
                </c:pt>
                <c:pt idx="111">
                  <c:v>42838</c:v>
                </c:pt>
                <c:pt idx="112">
                  <c:v>42838</c:v>
                </c:pt>
                <c:pt idx="113">
                  <c:v>42838</c:v>
                </c:pt>
                <c:pt idx="114">
                  <c:v>42838</c:v>
                </c:pt>
                <c:pt idx="115">
                  <c:v>42838</c:v>
                </c:pt>
                <c:pt idx="116">
                  <c:v>42838</c:v>
                </c:pt>
                <c:pt idx="117">
                  <c:v>42838</c:v>
                </c:pt>
                <c:pt idx="118">
                  <c:v>42838</c:v>
                </c:pt>
                <c:pt idx="119">
                  <c:v>42838</c:v>
                </c:pt>
                <c:pt idx="120">
                  <c:v>42838</c:v>
                </c:pt>
                <c:pt idx="121">
                  <c:v>42838</c:v>
                </c:pt>
                <c:pt idx="122">
                  <c:v>42838</c:v>
                </c:pt>
                <c:pt idx="123">
                  <c:v>42838</c:v>
                </c:pt>
                <c:pt idx="124">
                  <c:v>42838</c:v>
                </c:pt>
                <c:pt idx="125">
                  <c:v>42838</c:v>
                </c:pt>
                <c:pt idx="126">
                  <c:v>42838</c:v>
                </c:pt>
                <c:pt idx="127">
                  <c:v>42838</c:v>
                </c:pt>
                <c:pt idx="128">
                  <c:v>42838</c:v>
                </c:pt>
                <c:pt idx="129">
                  <c:v>42838</c:v>
                </c:pt>
                <c:pt idx="130">
                  <c:v>42838</c:v>
                </c:pt>
                <c:pt idx="131">
                  <c:v>42838</c:v>
                </c:pt>
                <c:pt idx="132">
                  <c:v>42838</c:v>
                </c:pt>
                <c:pt idx="133">
                  <c:v>42838</c:v>
                </c:pt>
                <c:pt idx="134">
                  <c:v>42838</c:v>
                </c:pt>
                <c:pt idx="135">
                  <c:v>42838</c:v>
                </c:pt>
                <c:pt idx="136">
                  <c:v>42838</c:v>
                </c:pt>
                <c:pt idx="137">
                  <c:v>42838</c:v>
                </c:pt>
                <c:pt idx="138">
                  <c:v>42838</c:v>
                </c:pt>
                <c:pt idx="139">
                  <c:v>42838</c:v>
                </c:pt>
                <c:pt idx="140">
                  <c:v>42839</c:v>
                </c:pt>
                <c:pt idx="141">
                  <c:v>42839</c:v>
                </c:pt>
                <c:pt idx="142">
                  <c:v>42839</c:v>
                </c:pt>
                <c:pt idx="143">
                  <c:v>42839</c:v>
                </c:pt>
                <c:pt idx="144">
                  <c:v>42839</c:v>
                </c:pt>
                <c:pt idx="145">
                  <c:v>42839</c:v>
                </c:pt>
                <c:pt idx="146">
                  <c:v>42839</c:v>
                </c:pt>
                <c:pt idx="147">
                  <c:v>42839</c:v>
                </c:pt>
                <c:pt idx="148">
                  <c:v>42839</c:v>
                </c:pt>
                <c:pt idx="149">
                  <c:v>42839</c:v>
                </c:pt>
                <c:pt idx="150">
                  <c:v>42839</c:v>
                </c:pt>
                <c:pt idx="151">
                  <c:v>42839</c:v>
                </c:pt>
                <c:pt idx="152">
                  <c:v>42839</c:v>
                </c:pt>
                <c:pt idx="153">
                  <c:v>42839</c:v>
                </c:pt>
                <c:pt idx="154">
                  <c:v>42839</c:v>
                </c:pt>
                <c:pt idx="155">
                  <c:v>42839</c:v>
                </c:pt>
                <c:pt idx="156">
                  <c:v>42839</c:v>
                </c:pt>
                <c:pt idx="157">
                  <c:v>42839</c:v>
                </c:pt>
                <c:pt idx="158">
                  <c:v>42839</c:v>
                </c:pt>
                <c:pt idx="159">
                  <c:v>42839</c:v>
                </c:pt>
                <c:pt idx="160">
                  <c:v>42839</c:v>
                </c:pt>
                <c:pt idx="161">
                  <c:v>42839</c:v>
                </c:pt>
                <c:pt idx="162">
                  <c:v>42839</c:v>
                </c:pt>
                <c:pt idx="163">
                  <c:v>42839</c:v>
                </c:pt>
                <c:pt idx="164">
                  <c:v>42839</c:v>
                </c:pt>
                <c:pt idx="165">
                  <c:v>42839</c:v>
                </c:pt>
                <c:pt idx="166">
                  <c:v>42839</c:v>
                </c:pt>
                <c:pt idx="167">
                  <c:v>42839</c:v>
                </c:pt>
                <c:pt idx="168">
                  <c:v>42839</c:v>
                </c:pt>
                <c:pt idx="169">
                  <c:v>42839</c:v>
                </c:pt>
                <c:pt idx="170">
                  <c:v>42839</c:v>
                </c:pt>
                <c:pt idx="171">
                  <c:v>42839</c:v>
                </c:pt>
                <c:pt idx="172">
                  <c:v>42839</c:v>
                </c:pt>
                <c:pt idx="173">
                  <c:v>42839</c:v>
                </c:pt>
                <c:pt idx="174">
                  <c:v>42839</c:v>
                </c:pt>
                <c:pt idx="175">
                  <c:v>42839</c:v>
                </c:pt>
                <c:pt idx="176">
                  <c:v>42839</c:v>
                </c:pt>
                <c:pt idx="177">
                  <c:v>42839</c:v>
                </c:pt>
                <c:pt idx="178">
                  <c:v>42839</c:v>
                </c:pt>
                <c:pt idx="179">
                  <c:v>42839</c:v>
                </c:pt>
                <c:pt idx="180">
                  <c:v>42839</c:v>
                </c:pt>
                <c:pt idx="181">
                  <c:v>42839</c:v>
                </c:pt>
                <c:pt idx="182">
                  <c:v>42839</c:v>
                </c:pt>
                <c:pt idx="183">
                  <c:v>42839</c:v>
                </c:pt>
                <c:pt idx="184">
                  <c:v>42839</c:v>
                </c:pt>
                <c:pt idx="185">
                  <c:v>42839</c:v>
                </c:pt>
                <c:pt idx="186">
                  <c:v>42839</c:v>
                </c:pt>
                <c:pt idx="187">
                  <c:v>42839</c:v>
                </c:pt>
                <c:pt idx="188">
                  <c:v>42839</c:v>
                </c:pt>
                <c:pt idx="189">
                  <c:v>42839</c:v>
                </c:pt>
                <c:pt idx="190">
                  <c:v>42839</c:v>
                </c:pt>
                <c:pt idx="191">
                  <c:v>42839</c:v>
                </c:pt>
                <c:pt idx="192">
                  <c:v>42839</c:v>
                </c:pt>
                <c:pt idx="193">
                  <c:v>42839</c:v>
                </c:pt>
                <c:pt idx="194">
                  <c:v>42839</c:v>
                </c:pt>
                <c:pt idx="195">
                  <c:v>42839</c:v>
                </c:pt>
                <c:pt idx="196">
                  <c:v>42839</c:v>
                </c:pt>
                <c:pt idx="197">
                  <c:v>42839</c:v>
                </c:pt>
                <c:pt idx="198">
                  <c:v>42839</c:v>
                </c:pt>
                <c:pt idx="199">
                  <c:v>42839</c:v>
                </c:pt>
                <c:pt idx="200">
                  <c:v>42839</c:v>
                </c:pt>
                <c:pt idx="201">
                  <c:v>42839</c:v>
                </c:pt>
                <c:pt idx="202">
                  <c:v>42839</c:v>
                </c:pt>
                <c:pt idx="203">
                  <c:v>42839</c:v>
                </c:pt>
                <c:pt idx="204">
                  <c:v>42839</c:v>
                </c:pt>
                <c:pt idx="205">
                  <c:v>42839</c:v>
                </c:pt>
                <c:pt idx="206">
                  <c:v>42839</c:v>
                </c:pt>
                <c:pt idx="207">
                  <c:v>42839</c:v>
                </c:pt>
                <c:pt idx="208">
                  <c:v>42839</c:v>
                </c:pt>
                <c:pt idx="209">
                  <c:v>42839</c:v>
                </c:pt>
                <c:pt idx="210">
                  <c:v>42839</c:v>
                </c:pt>
                <c:pt idx="211">
                  <c:v>42839</c:v>
                </c:pt>
                <c:pt idx="212">
                  <c:v>42839</c:v>
                </c:pt>
                <c:pt idx="213">
                  <c:v>42840</c:v>
                </c:pt>
                <c:pt idx="214">
                  <c:v>42840</c:v>
                </c:pt>
                <c:pt idx="215">
                  <c:v>42840</c:v>
                </c:pt>
                <c:pt idx="216">
                  <c:v>42840</c:v>
                </c:pt>
                <c:pt idx="217">
                  <c:v>42840</c:v>
                </c:pt>
                <c:pt idx="218">
                  <c:v>42840</c:v>
                </c:pt>
                <c:pt idx="219">
                  <c:v>42840</c:v>
                </c:pt>
                <c:pt idx="220">
                  <c:v>42840</c:v>
                </c:pt>
                <c:pt idx="221">
                  <c:v>42840</c:v>
                </c:pt>
                <c:pt idx="222">
                  <c:v>42840</c:v>
                </c:pt>
                <c:pt idx="223">
                  <c:v>42840</c:v>
                </c:pt>
                <c:pt idx="224">
                  <c:v>42840</c:v>
                </c:pt>
                <c:pt idx="225">
                  <c:v>42840</c:v>
                </c:pt>
                <c:pt idx="226">
                  <c:v>42840</c:v>
                </c:pt>
                <c:pt idx="227">
                  <c:v>42840</c:v>
                </c:pt>
                <c:pt idx="228">
                  <c:v>42840</c:v>
                </c:pt>
                <c:pt idx="229">
                  <c:v>42840</c:v>
                </c:pt>
                <c:pt idx="230">
                  <c:v>42840</c:v>
                </c:pt>
                <c:pt idx="231">
                  <c:v>42840</c:v>
                </c:pt>
                <c:pt idx="232">
                  <c:v>42840</c:v>
                </c:pt>
                <c:pt idx="233">
                  <c:v>42840</c:v>
                </c:pt>
                <c:pt idx="234">
                  <c:v>42840</c:v>
                </c:pt>
                <c:pt idx="235">
                  <c:v>42840</c:v>
                </c:pt>
                <c:pt idx="236">
                  <c:v>42840</c:v>
                </c:pt>
                <c:pt idx="237">
                  <c:v>42840</c:v>
                </c:pt>
                <c:pt idx="238">
                  <c:v>42840</c:v>
                </c:pt>
                <c:pt idx="239">
                  <c:v>42840</c:v>
                </c:pt>
                <c:pt idx="240">
                  <c:v>42840</c:v>
                </c:pt>
                <c:pt idx="241">
                  <c:v>42840</c:v>
                </c:pt>
                <c:pt idx="242">
                  <c:v>42840</c:v>
                </c:pt>
                <c:pt idx="243">
                  <c:v>42840</c:v>
                </c:pt>
                <c:pt idx="244">
                  <c:v>42840</c:v>
                </c:pt>
                <c:pt idx="245">
                  <c:v>42840</c:v>
                </c:pt>
                <c:pt idx="246">
                  <c:v>42840</c:v>
                </c:pt>
                <c:pt idx="247">
                  <c:v>42840</c:v>
                </c:pt>
                <c:pt idx="248">
                  <c:v>42840</c:v>
                </c:pt>
                <c:pt idx="249">
                  <c:v>42840</c:v>
                </c:pt>
                <c:pt idx="250">
                  <c:v>42840</c:v>
                </c:pt>
                <c:pt idx="251">
                  <c:v>42840</c:v>
                </c:pt>
                <c:pt idx="252">
                  <c:v>42840</c:v>
                </c:pt>
                <c:pt idx="253">
                  <c:v>42840</c:v>
                </c:pt>
                <c:pt idx="254">
                  <c:v>42840</c:v>
                </c:pt>
                <c:pt idx="255">
                  <c:v>42840</c:v>
                </c:pt>
                <c:pt idx="256">
                  <c:v>42840</c:v>
                </c:pt>
                <c:pt idx="257">
                  <c:v>42840</c:v>
                </c:pt>
                <c:pt idx="258">
                  <c:v>42840</c:v>
                </c:pt>
                <c:pt idx="259">
                  <c:v>42840</c:v>
                </c:pt>
                <c:pt idx="260">
                  <c:v>42840</c:v>
                </c:pt>
                <c:pt idx="261">
                  <c:v>42840</c:v>
                </c:pt>
                <c:pt idx="262">
                  <c:v>42840</c:v>
                </c:pt>
                <c:pt idx="263">
                  <c:v>42840</c:v>
                </c:pt>
                <c:pt idx="264">
                  <c:v>42840</c:v>
                </c:pt>
                <c:pt idx="265">
                  <c:v>42840</c:v>
                </c:pt>
                <c:pt idx="266">
                  <c:v>42840</c:v>
                </c:pt>
                <c:pt idx="267">
                  <c:v>42840</c:v>
                </c:pt>
                <c:pt idx="268">
                  <c:v>42840</c:v>
                </c:pt>
                <c:pt idx="269">
                  <c:v>42840</c:v>
                </c:pt>
                <c:pt idx="270">
                  <c:v>42840</c:v>
                </c:pt>
                <c:pt idx="271">
                  <c:v>42840</c:v>
                </c:pt>
                <c:pt idx="272">
                  <c:v>42840</c:v>
                </c:pt>
                <c:pt idx="273">
                  <c:v>42840</c:v>
                </c:pt>
                <c:pt idx="274">
                  <c:v>42840</c:v>
                </c:pt>
                <c:pt idx="275">
                  <c:v>42840</c:v>
                </c:pt>
                <c:pt idx="276">
                  <c:v>42840</c:v>
                </c:pt>
                <c:pt idx="277">
                  <c:v>42840</c:v>
                </c:pt>
                <c:pt idx="278">
                  <c:v>42840</c:v>
                </c:pt>
                <c:pt idx="279">
                  <c:v>42840</c:v>
                </c:pt>
                <c:pt idx="280">
                  <c:v>42840</c:v>
                </c:pt>
                <c:pt idx="281">
                  <c:v>42840</c:v>
                </c:pt>
                <c:pt idx="282">
                  <c:v>42840</c:v>
                </c:pt>
                <c:pt idx="283">
                  <c:v>42840</c:v>
                </c:pt>
                <c:pt idx="284">
                  <c:v>42840</c:v>
                </c:pt>
                <c:pt idx="285">
                  <c:v>42841</c:v>
                </c:pt>
                <c:pt idx="286">
                  <c:v>42841</c:v>
                </c:pt>
                <c:pt idx="287">
                  <c:v>42841</c:v>
                </c:pt>
                <c:pt idx="288">
                  <c:v>42841</c:v>
                </c:pt>
                <c:pt idx="289">
                  <c:v>42841</c:v>
                </c:pt>
                <c:pt idx="290">
                  <c:v>42841</c:v>
                </c:pt>
                <c:pt idx="291">
                  <c:v>42841</c:v>
                </c:pt>
                <c:pt idx="292">
                  <c:v>42841</c:v>
                </c:pt>
                <c:pt idx="293">
                  <c:v>42841</c:v>
                </c:pt>
                <c:pt idx="294">
                  <c:v>42841</c:v>
                </c:pt>
                <c:pt idx="295">
                  <c:v>42841</c:v>
                </c:pt>
                <c:pt idx="296">
                  <c:v>42841</c:v>
                </c:pt>
                <c:pt idx="297">
                  <c:v>42841</c:v>
                </c:pt>
                <c:pt idx="298">
                  <c:v>42841</c:v>
                </c:pt>
                <c:pt idx="299">
                  <c:v>42841</c:v>
                </c:pt>
                <c:pt idx="300">
                  <c:v>42841</c:v>
                </c:pt>
                <c:pt idx="301">
                  <c:v>42841</c:v>
                </c:pt>
                <c:pt idx="302">
                  <c:v>42841</c:v>
                </c:pt>
                <c:pt idx="303">
                  <c:v>42841</c:v>
                </c:pt>
                <c:pt idx="304">
                  <c:v>42841</c:v>
                </c:pt>
                <c:pt idx="305">
                  <c:v>42841</c:v>
                </c:pt>
                <c:pt idx="306">
                  <c:v>42841</c:v>
                </c:pt>
                <c:pt idx="307">
                  <c:v>42841</c:v>
                </c:pt>
                <c:pt idx="308">
                  <c:v>42841</c:v>
                </c:pt>
                <c:pt idx="309">
                  <c:v>42841</c:v>
                </c:pt>
                <c:pt idx="310">
                  <c:v>42841</c:v>
                </c:pt>
                <c:pt idx="311">
                  <c:v>42841</c:v>
                </c:pt>
                <c:pt idx="312">
                  <c:v>42841</c:v>
                </c:pt>
                <c:pt idx="313">
                  <c:v>42841</c:v>
                </c:pt>
                <c:pt idx="314">
                  <c:v>42841</c:v>
                </c:pt>
                <c:pt idx="315">
                  <c:v>42841</c:v>
                </c:pt>
                <c:pt idx="316">
                  <c:v>42841</c:v>
                </c:pt>
                <c:pt idx="317">
                  <c:v>42841</c:v>
                </c:pt>
                <c:pt idx="318">
                  <c:v>42841</c:v>
                </c:pt>
                <c:pt idx="319">
                  <c:v>42841</c:v>
                </c:pt>
                <c:pt idx="320">
                  <c:v>42841</c:v>
                </c:pt>
                <c:pt idx="321">
                  <c:v>42841</c:v>
                </c:pt>
                <c:pt idx="322">
                  <c:v>42841</c:v>
                </c:pt>
                <c:pt idx="323">
                  <c:v>42841</c:v>
                </c:pt>
                <c:pt idx="324">
                  <c:v>42841</c:v>
                </c:pt>
                <c:pt idx="325">
                  <c:v>42841</c:v>
                </c:pt>
                <c:pt idx="326">
                  <c:v>42841</c:v>
                </c:pt>
                <c:pt idx="327">
                  <c:v>42841</c:v>
                </c:pt>
                <c:pt idx="328">
                  <c:v>42841</c:v>
                </c:pt>
                <c:pt idx="329">
                  <c:v>42841</c:v>
                </c:pt>
                <c:pt idx="330">
                  <c:v>42841</c:v>
                </c:pt>
                <c:pt idx="331">
                  <c:v>42841</c:v>
                </c:pt>
                <c:pt idx="332">
                  <c:v>42841</c:v>
                </c:pt>
                <c:pt idx="333">
                  <c:v>42841</c:v>
                </c:pt>
                <c:pt idx="334">
                  <c:v>42841</c:v>
                </c:pt>
                <c:pt idx="335">
                  <c:v>42841</c:v>
                </c:pt>
                <c:pt idx="336">
                  <c:v>42841</c:v>
                </c:pt>
                <c:pt idx="337">
                  <c:v>42841</c:v>
                </c:pt>
                <c:pt idx="338">
                  <c:v>42841</c:v>
                </c:pt>
                <c:pt idx="339">
                  <c:v>42841</c:v>
                </c:pt>
                <c:pt idx="340">
                  <c:v>42841</c:v>
                </c:pt>
                <c:pt idx="341">
                  <c:v>42841</c:v>
                </c:pt>
                <c:pt idx="342">
                  <c:v>42841</c:v>
                </c:pt>
                <c:pt idx="343">
                  <c:v>42841</c:v>
                </c:pt>
                <c:pt idx="344">
                  <c:v>42841</c:v>
                </c:pt>
                <c:pt idx="345">
                  <c:v>42841</c:v>
                </c:pt>
                <c:pt idx="346">
                  <c:v>42841</c:v>
                </c:pt>
                <c:pt idx="347">
                  <c:v>42841</c:v>
                </c:pt>
                <c:pt idx="348">
                  <c:v>42841</c:v>
                </c:pt>
                <c:pt idx="349">
                  <c:v>42841</c:v>
                </c:pt>
                <c:pt idx="350">
                  <c:v>42841</c:v>
                </c:pt>
                <c:pt idx="351">
                  <c:v>42841</c:v>
                </c:pt>
                <c:pt idx="352">
                  <c:v>42841</c:v>
                </c:pt>
                <c:pt idx="353">
                  <c:v>42841</c:v>
                </c:pt>
                <c:pt idx="354">
                  <c:v>42841</c:v>
                </c:pt>
                <c:pt idx="355">
                  <c:v>42841</c:v>
                </c:pt>
                <c:pt idx="356">
                  <c:v>42841</c:v>
                </c:pt>
                <c:pt idx="357">
                  <c:v>42842</c:v>
                </c:pt>
                <c:pt idx="358">
                  <c:v>42842</c:v>
                </c:pt>
                <c:pt idx="359">
                  <c:v>42842</c:v>
                </c:pt>
                <c:pt idx="360">
                  <c:v>42842</c:v>
                </c:pt>
                <c:pt idx="361">
                  <c:v>42842</c:v>
                </c:pt>
                <c:pt idx="362">
                  <c:v>42842</c:v>
                </c:pt>
                <c:pt idx="363">
                  <c:v>42842</c:v>
                </c:pt>
                <c:pt idx="364">
                  <c:v>42842</c:v>
                </c:pt>
                <c:pt idx="365">
                  <c:v>42842</c:v>
                </c:pt>
                <c:pt idx="366">
                  <c:v>42842</c:v>
                </c:pt>
                <c:pt idx="367">
                  <c:v>42842</c:v>
                </c:pt>
                <c:pt idx="368">
                  <c:v>42842</c:v>
                </c:pt>
                <c:pt idx="369">
                  <c:v>42842</c:v>
                </c:pt>
                <c:pt idx="370">
                  <c:v>42842</c:v>
                </c:pt>
                <c:pt idx="371">
                  <c:v>42842</c:v>
                </c:pt>
                <c:pt idx="372">
                  <c:v>42842</c:v>
                </c:pt>
                <c:pt idx="373">
                  <c:v>42842</c:v>
                </c:pt>
                <c:pt idx="374">
                  <c:v>42842</c:v>
                </c:pt>
                <c:pt idx="375">
                  <c:v>42842</c:v>
                </c:pt>
                <c:pt idx="376">
                  <c:v>42842</c:v>
                </c:pt>
                <c:pt idx="377">
                  <c:v>42842</c:v>
                </c:pt>
                <c:pt idx="378">
                  <c:v>42842</c:v>
                </c:pt>
                <c:pt idx="379">
                  <c:v>42842</c:v>
                </c:pt>
                <c:pt idx="380">
                  <c:v>42842</c:v>
                </c:pt>
                <c:pt idx="381">
                  <c:v>42842</c:v>
                </c:pt>
                <c:pt idx="382">
                  <c:v>42842</c:v>
                </c:pt>
                <c:pt idx="383">
                  <c:v>42842</c:v>
                </c:pt>
                <c:pt idx="384">
                  <c:v>42842</c:v>
                </c:pt>
                <c:pt idx="385">
                  <c:v>42842</c:v>
                </c:pt>
                <c:pt idx="386">
                  <c:v>42842</c:v>
                </c:pt>
                <c:pt idx="387">
                  <c:v>42842</c:v>
                </c:pt>
                <c:pt idx="388">
                  <c:v>42842</c:v>
                </c:pt>
                <c:pt idx="389">
                  <c:v>42842</c:v>
                </c:pt>
                <c:pt idx="390">
                  <c:v>42842</c:v>
                </c:pt>
                <c:pt idx="391">
                  <c:v>42842</c:v>
                </c:pt>
                <c:pt idx="392">
                  <c:v>42842</c:v>
                </c:pt>
                <c:pt idx="393">
                  <c:v>42842</c:v>
                </c:pt>
                <c:pt idx="394">
                  <c:v>42842</c:v>
                </c:pt>
                <c:pt idx="395">
                  <c:v>42842</c:v>
                </c:pt>
                <c:pt idx="396">
                  <c:v>42842</c:v>
                </c:pt>
                <c:pt idx="397">
                  <c:v>42842</c:v>
                </c:pt>
                <c:pt idx="398">
                  <c:v>42842</c:v>
                </c:pt>
                <c:pt idx="399">
                  <c:v>42842</c:v>
                </c:pt>
                <c:pt idx="400">
                  <c:v>42842</c:v>
                </c:pt>
                <c:pt idx="401">
                  <c:v>42842</c:v>
                </c:pt>
                <c:pt idx="402">
                  <c:v>42842</c:v>
                </c:pt>
                <c:pt idx="403">
                  <c:v>42842</c:v>
                </c:pt>
                <c:pt idx="404">
                  <c:v>42842</c:v>
                </c:pt>
                <c:pt idx="405">
                  <c:v>42842</c:v>
                </c:pt>
                <c:pt idx="406">
                  <c:v>42842</c:v>
                </c:pt>
                <c:pt idx="407">
                  <c:v>42842</c:v>
                </c:pt>
                <c:pt idx="408">
                  <c:v>42842</c:v>
                </c:pt>
                <c:pt idx="409">
                  <c:v>42842</c:v>
                </c:pt>
                <c:pt idx="410">
                  <c:v>42842</c:v>
                </c:pt>
                <c:pt idx="411">
                  <c:v>42842</c:v>
                </c:pt>
                <c:pt idx="412">
                  <c:v>42842</c:v>
                </c:pt>
                <c:pt idx="413">
                  <c:v>42842</c:v>
                </c:pt>
                <c:pt idx="414">
                  <c:v>42842</c:v>
                </c:pt>
                <c:pt idx="415">
                  <c:v>42842</c:v>
                </c:pt>
                <c:pt idx="416">
                  <c:v>42842</c:v>
                </c:pt>
                <c:pt idx="417">
                  <c:v>42842</c:v>
                </c:pt>
                <c:pt idx="418">
                  <c:v>42842</c:v>
                </c:pt>
                <c:pt idx="419">
                  <c:v>42842</c:v>
                </c:pt>
                <c:pt idx="420">
                  <c:v>42842</c:v>
                </c:pt>
                <c:pt idx="421">
                  <c:v>42842</c:v>
                </c:pt>
                <c:pt idx="422">
                  <c:v>42842</c:v>
                </c:pt>
                <c:pt idx="423">
                  <c:v>42842</c:v>
                </c:pt>
                <c:pt idx="424">
                  <c:v>42842</c:v>
                </c:pt>
                <c:pt idx="425">
                  <c:v>42842</c:v>
                </c:pt>
                <c:pt idx="426">
                  <c:v>42842</c:v>
                </c:pt>
                <c:pt idx="427">
                  <c:v>42842</c:v>
                </c:pt>
                <c:pt idx="428">
                  <c:v>42842</c:v>
                </c:pt>
                <c:pt idx="429">
                  <c:v>42843</c:v>
                </c:pt>
                <c:pt idx="430">
                  <c:v>42843</c:v>
                </c:pt>
                <c:pt idx="431">
                  <c:v>42843</c:v>
                </c:pt>
                <c:pt idx="432">
                  <c:v>42843</c:v>
                </c:pt>
                <c:pt idx="433">
                  <c:v>42843</c:v>
                </c:pt>
                <c:pt idx="434">
                  <c:v>42843</c:v>
                </c:pt>
                <c:pt idx="435">
                  <c:v>42843</c:v>
                </c:pt>
                <c:pt idx="436">
                  <c:v>42843</c:v>
                </c:pt>
                <c:pt idx="437">
                  <c:v>42843</c:v>
                </c:pt>
                <c:pt idx="438">
                  <c:v>42843</c:v>
                </c:pt>
                <c:pt idx="439">
                  <c:v>42843</c:v>
                </c:pt>
                <c:pt idx="440">
                  <c:v>42843</c:v>
                </c:pt>
                <c:pt idx="441">
                  <c:v>42843</c:v>
                </c:pt>
                <c:pt idx="442">
                  <c:v>42843</c:v>
                </c:pt>
                <c:pt idx="443">
                  <c:v>42843</c:v>
                </c:pt>
                <c:pt idx="444">
                  <c:v>42843</c:v>
                </c:pt>
                <c:pt idx="445">
                  <c:v>42843</c:v>
                </c:pt>
                <c:pt idx="446">
                  <c:v>42843</c:v>
                </c:pt>
                <c:pt idx="447">
                  <c:v>42843</c:v>
                </c:pt>
                <c:pt idx="448">
                  <c:v>42843</c:v>
                </c:pt>
                <c:pt idx="449">
                  <c:v>42843</c:v>
                </c:pt>
                <c:pt idx="450">
                  <c:v>42843</c:v>
                </c:pt>
                <c:pt idx="451">
                  <c:v>42843</c:v>
                </c:pt>
                <c:pt idx="452">
                  <c:v>42843</c:v>
                </c:pt>
                <c:pt idx="453">
                  <c:v>42843</c:v>
                </c:pt>
                <c:pt idx="454">
                  <c:v>42843</c:v>
                </c:pt>
                <c:pt idx="455">
                  <c:v>42843</c:v>
                </c:pt>
                <c:pt idx="456">
                  <c:v>42843</c:v>
                </c:pt>
                <c:pt idx="457">
                  <c:v>42843</c:v>
                </c:pt>
                <c:pt idx="458">
                  <c:v>42843</c:v>
                </c:pt>
                <c:pt idx="459">
                  <c:v>42843</c:v>
                </c:pt>
                <c:pt idx="460">
                  <c:v>42843</c:v>
                </c:pt>
                <c:pt idx="461">
                  <c:v>42843</c:v>
                </c:pt>
                <c:pt idx="462">
                  <c:v>42843</c:v>
                </c:pt>
                <c:pt idx="463">
                  <c:v>42843</c:v>
                </c:pt>
                <c:pt idx="464">
                  <c:v>42843</c:v>
                </c:pt>
                <c:pt idx="465">
                  <c:v>42843</c:v>
                </c:pt>
                <c:pt idx="466">
                  <c:v>42843</c:v>
                </c:pt>
                <c:pt idx="467">
                  <c:v>42843</c:v>
                </c:pt>
                <c:pt idx="468">
                  <c:v>42843</c:v>
                </c:pt>
                <c:pt idx="469">
                  <c:v>42843</c:v>
                </c:pt>
                <c:pt idx="470">
                  <c:v>42843</c:v>
                </c:pt>
                <c:pt idx="471">
                  <c:v>42843</c:v>
                </c:pt>
                <c:pt idx="472">
                  <c:v>42843</c:v>
                </c:pt>
                <c:pt idx="473">
                  <c:v>42843</c:v>
                </c:pt>
                <c:pt idx="474">
                  <c:v>42843</c:v>
                </c:pt>
                <c:pt idx="475">
                  <c:v>42843</c:v>
                </c:pt>
                <c:pt idx="476">
                  <c:v>42843</c:v>
                </c:pt>
                <c:pt idx="477">
                  <c:v>42843</c:v>
                </c:pt>
                <c:pt idx="478">
                  <c:v>42843</c:v>
                </c:pt>
                <c:pt idx="479">
                  <c:v>42843</c:v>
                </c:pt>
                <c:pt idx="480">
                  <c:v>42843</c:v>
                </c:pt>
                <c:pt idx="481">
                  <c:v>42843</c:v>
                </c:pt>
                <c:pt idx="482">
                  <c:v>42843</c:v>
                </c:pt>
                <c:pt idx="483">
                  <c:v>42843</c:v>
                </c:pt>
                <c:pt idx="484">
                  <c:v>42843</c:v>
                </c:pt>
                <c:pt idx="485">
                  <c:v>42843</c:v>
                </c:pt>
                <c:pt idx="486">
                  <c:v>42843</c:v>
                </c:pt>
                <c:pt idx="487">
                  <c:v>42843</c:v>
                </c:pt>
                <c:pt idx="488">
                  <c:v>42843</c:v>
                </c:pt>
                <c:pt idx="489">
                  <c:v>42843</c:v>
                </c:pt>
                <c:pt idx="490">
                  <c:v>42843</c:v>
                </c:pt>
                <c:pt idx="491">
                  <c:v>42843</c:v>
                </c:pt>
                <c:pt idx="492">
                  <c:v>42843</c:v>
                </c:pt>
                <c:pt idx="493">
                  <c:v>42843</c:v>
                </c:pt>
                <c:pt idx="494">
                  <c:v>42843</c:v>
                </c:pt>
                <c:pt idx="495">
                  <c:v>42843</c:v>
                </c:pt>
                <c:pt idx="496">
                  <c:v>42843</c:v>
                </c:pt>
                <c:pt idx="497">
                  <c:v>42843</c:v>
                </c:pt>
                <c:pt idx="498">
                  <c:v>42843</c:v>
                </c:pt>
                <c:pt idx="499">
                  <c:v>42843</c:v>
                </c:pt>
                <c:pt idx="500">
                  <c:v>42843</c:v>
                </c:pt>
                <c:pt idx="501">
                  <c:v>42844</c:v>
                </c:pt>
                <c:pt idx="502">
                  <c:v>42844</c:v>
                </c:pt>
                <c:pt idx="503">
                  <c:v>42844</c:v>
                </c:pt>
                <c:pt idx="504">
                  <c:v>42844</c:v>
                </c:pt>
                <c:pt idx="505">
                  <c:v>42844</c:v>
                </c:pt>
                <c:pt idx="506">
                  <c:v>42844</c:v>
                </c:pt>
                <c:pt idx="507">
                  <c:v>42844</c:v>
                </c:pt>
                <c:pt idx="508">
                  <c:v>42844</c:v>
                </c:pt>
                <c:pt idx="509">
                  <c:v>42844</c:v>
                </c:pt>
                <c:pt idx="510">
                  <c:v>42844</c:v>
                </c:pt>
                <c:pt idx="511">
                  <c:v>42844</c:v>
                </c:pt>
                <c:pt idx="512">
                  <c:v>42844</c:v>
                </c:pt>
                <c:pt idx="513">
                  <c:v>42844</c:v>
                </c:pt>
                <c:pt idx="514">
                  <c:v>42844</c:v>
                </c:pt>
                <c:pt idx="515">
                  <c:v>42844</c:v>
                </c:pt>
                <c:pt idx="516">
                  <c:v>42844</c:v>
                </c:pt>
                <c:pt idx="517">
                  <c:v>42844</c:v>
                </c:pt>
                <c:pt idx="518">
                  <c:v>42844</c:v>
                </c:pt>
                <c:pt idx="519">
                  <c:v>42844</c:v>
                </c:pt>
                <c:pt idx="520">
                  <c:v>42844</c:v>
                </c:pt>
                <c:pt idx="521">
                  <c:v>42844</c:v>
                </c:pt>
                <c:pt idx="522">
                  <c:v>42844</c:v>
                </c:pt>
                <c:pt idx="523">
                  <c:v>42844</c:v>
                </c:pt>
                <c:pt idx="524">
                  <c:v>42844</c:v>
                </c:pt>
                <c:pt idx="525">
                  <c:v>42844</c:v>
                </c:pt>
                <c:pt idx="526">
                  <c:v>42844</c:v>
                </c:pt>
                <c:pt idx="527">
                  <c:v>42844</c:v>
                </c:pt>
                <c:pt idx="528">
                  <c:v>42844</c:v>
                </c:pt>
                <c:pt idx="529">
                  <c:v>42844</c:v>
                </c:pt>
                <c:pt idx="530">
                  <c:v>42844</c:v>
                </c:pt>
                <c:pt idx="531">
                  <c:v>42844</c:v>
                </c:pt>
                <c:pt idx="532">
                  <c:v>42844</c:v>
                </c:pt>
                <c:pt idx="533">
                  <c:v>42844</c:v>
                </c:pt>
                <c:pt idx="534">
                  <c:v>42844</c:v>
                </c:pt>
                <c:pt idx="535">
                  <c:v>42844</c:v>
                </c:pt>
                <c:pt idx="536">
                  <c:v>42844</c:v>
                </c:pt>
                <c:pt idx="537">
                  <c:v>42844</c:v>
                </c:pt>
                <c:pt idx="538">
                  <c:v>42844</c:v>
                </c:pt>
                <c:pt idx="539">
                  <c:v>42844</c:v>
                </c:pt>
                <c:pt idx="540">
                  <c:v>42844</c:v>
                </c:pt>
                <c:pt idx="541">
                  <c:v>42844</c:v>
                </c:pt>
                <c:pt idx="542">
                  <c:v>42844</c:v>
                </c:pt>
                <c:pt idx="543">
                  <c:v>42844</c:v>
                </c:pt>
                <c:pt idx="544">
                  <c:v>42844</c:v>
                </c:pt>
                <c:pt idx="545">
                  <c:v>42844</c:v>
                </c:pt>
                <c:pt idx="546">
                  <c:v>42844</c:v>
                </c:pt>
                <c:pt idx="547">
                  <c:v>42844</c:v>
                </c:pt>
                <c:pt idx="548">
                  <c:v>42844</c:v>
                </c:pt>
                <c:pt idx="549">
                  <c:v>42844</c:v>
                </c:pt>
                <c:pt idx="550">
                  <c:v>42844</c:v>
                </c:pt>
                <c:pt idx="551">
                  <c:v>42844</c:v>
                </c:pt>
                <c:pt idx="552">
                  <c:v>42844</c:v>
                </c:pt>
                <c:pt idx="553">
                  <c:v>42844</c:v>
                </c:pt>
                <c:pt idx="554">
                  <c:v>42844</c:v>
                </c:pt>
                <c:pt idx="555">
                  <c:v>42844</c:v>
                </c:pt>
                <c:pt idx="556">
                  <c:v>42844</c:v>
                </c:pt>
                <c:pt idx="557">
                  <c:v>42844</c:v>
                </c:pt>
                <c:pt idx="558">
                  <c:v>42844</c:v>
                </c:pt>
                <c:pt idx="559">
                  <c:v>42844</c:v>
                </c:pt>
                <c:pt idx="560">
                  <c:v>42844</c:v>
                </c:pt>
                <c:pt idx="561">
                  <c:v>42844</c:v>
                </c:pt>
                <c:pt idx="562">
                  <c:v>42844</c:v>
                </c:pt>
                <c:pt idx="563">
                  <c:v>42844</c:v>
                </c:pt>
                <c:pt idx="564">
                  <c:v>42844</c:v>
                </c:pt>
                <c:pt idx="565">
                  <c:v>42844</c:v>
                </c:pt>
                <c:pt idx="566">
                  <c:v>42844</c:v>
                </c:pt>
                <c:pt idx="567">
                  <c:v>42844</c:v>
                </c:pt>
                <c:pt idx="568">
                  <c:v>42844</c:v>
                </c:pt>
                <c:pt idx="569">
                  <c:v>42844</c:v>
                </c:pt>
                <c:pt idx="570">
                  <c:v>42844</c:v>
                </c:pt>
                <c:pt idx="571">
                  <c:v>42844</c:v>
                </c:pt>
                <c:pt idx="572">
                  <c:v>42844</c:v>
                </c:pt>
                <c:pt idx="573">
                  <c:v>42845</c:v>
                </c:pt>
                <c:pt idx="574">
                  <c:v>42845</c:v>
                </c:pt>
                <c:pt idx="575">
                  <c:v>42845</c:v>
                </c:pt>
                <c:pt idx="576">
                  <c:v>42845</c:v>
                </c:pt>
                <c:pt idx="577">
                  <c:v>42845</c:v>
                </c:pt>
                <c:pt idx="578">
                  <c:v>42845</c:v>
                </c:pt>
                <c:pt idx="579">
                  <c:v>42845</c:v>
                </c:pt>
                <c:pt idx="580">
                  <c:v>42845</c:v>
                </c:pt>
                <c:pt idx="581">
                  <c:v>42845</c:v>
                </c:pt>
                <c:pt idx="582">
                  <c:v>42845</c:v>
                </c:pt>
                <c:pt idx="583">
                  <c:v>42845</c:v>
                </c:pt>
                <c:pt idx="584">
                  <c:v>42845</c:v>
                </c:pt>
                <c:pt idx="585">
                  <c:v>42845</c:v>
                </c:pt>
                <c:pt idx="586">
                  <c:v>42845</c:v>
                </c:pt>
                <c:pt idx="587">
                  <c:v>42845</c:v>
                </c:pt>
                <c:pt idx="588">
                  <c:v>42845</c:v>
                </c:pt>
                <c:pt idx="589">
                  <c:v>42845</c:v>
                </c:pt>
                <c:pt idx="590">
                  <c:v>42845</c:v>
                </c:pt>
                <c:pt idx="591">
                  <c:v>42845</c:v>
                </c:pt>
                <c:pt idx="592">
                  <c:v>42845</c:v>
                </c:pt>
                <c:pt idx="593">
                  <c:v>42845</c:v>
                </c:pt>
                <c:pt idx="594">
                  <c:v>42845</c:v>
                </c:pt>
                <c:pt idx="595">
                  <c:v>42845</c:v>
                </c:pt>
                <c:pt idx="596">
                  <c:v>42845</c:v>
                </c:pt>
                <c:pt idx="597">
                  <c:v>42845</c:v>
                </c:pt>
                <c:pt idx="598">
                  <c:v>42845</c:v>
                </c:pt>
                <c:pt idx="599">
                  <c:v>42845</c:v>
                </c:pt>
                <c:pt idx="600">
                  <c:v>42845</c:v>
                </c:pt>
                <c:pt idx="601">
                  <c:v>42845</c:v>
                </c:pt>
                <c:pt idx="602">
                  <c:v>42845</c:v>
                </c:pt>
                <c:pt idx="603">
                  <c:v>42845</c:v>
                </c:pt>
                <c:pt idx="604">
                  <c:v>42845</c:v>
                </c:pt>
                <c:pt idx="605">
                  <c:v>42845</c:v>
                </c:pt>
                <c:pt idx="606">
                  <c:v>42845</c:v>
                </c:pt>
                <c:pt idx="607">
                  <c:v>42845</c:v>
                </c:pt>
                <c:pt idx="608">
                  <c:v>42845</c:v>
                </c:pt>
                <c:pt idx="609">
                  <c:v>42845</c:v>
                </c:pt>
                <c:pt idx="610">
                  <c:v>42845</c:v>
                </c:pt>
                <c:pt idx="611">
                  <c:v>42845</c:v>
                </c:pt>
                <c:pt idx="612">
                  <c:v>42845</c:v>
                </c:pt>
                <c:pt idx="613">
                  <c:v>42845</c:v>
                </c:pt>
                <c:pt idx="614">
                  <c:v>42845</c:v>
                </c:pt>
                <c:pt idx="615">
                  <c:v>42845</c:v>
                </c:pt>
                <c:pt idx="616">
                  <c:v>42845</c:v>
                </c:pt>
                <c:pt idx="617">
                  <c:v>42845</c:v>
                </c:pt>
                <c:pt idx="618">
                  <c:v>42845</c:v>
                </c:pt>
                <c:pt idx="619">
                  <c:v>42845</c:v>
                </c:pt>
                <c:pt idx="620">
                  <c:v>42845</c:v>
                </c:pt>
                <c:pt idx="621">
                  <c:v>42845</c:v>
                </c:pt>
                <c:pt idx="622">
                  <c:v>42845</c:v>
                </c:pt>
                <c:pt idx="623">
                  <c:v>42845</c:v>
                </c:pt>
                <c:pt idx="624">
                  <c:v>42845</c:v>
                </c:pt>
                <c:pt idx="625">
                  <c:v>42845</c:v>
                </c:pt>
                <c:pt idx="626">
                  <c:v>42845</c:v>
                </c:pt>
                <c:pt idx="627">
                  <c:v>42845</c:v>
                </c:pt>
                <c:pt idx="628">
                  <c:v>42845</c:v>
                </c:pt>
                <c:pt idx="629">
                  <c:v>42845</c:v>
                </c:pt>
                <c:pt idx="630">
                  <c:v>42845</c:v>
                </c:pt>
                <c:pt idx="631">
                  <c:v>42845</c:v>
                </c:pt>
                <c:pt idx="632">
                  <c:v>42845</c:v>
                </c:pt>
                <c:pt idx="633">
                  <c:v>42845</c:v>
                </c:pt>
                <c:pt idx="634">
                  <c:v>42845</c:v>
                </c:pt>
                <c:pt idx="635">
                  <c:v>42845</c:v>
                </c:pt>
                <c:pt idx="636">
                  <c:v>42845</c:v>
                </c:pt>
                <c:pt idx="637">
                  <c:v>42845</c:v>
                </c:pt>
                <c:pt idx="638">
                  <c:v>42845</c:v>
                </c:pt>
                <c:pt idx="639">
                  <c:v>42845</c:v>
                </c:pt>
                <c:pt idx="640">
                  <c:v>42845</c:v>
                </c:pt>
                <c:pt idx="641">
                  <c:v>42845</c:v>
                </c:pt>
                <c:pt idx="642">
                  <c:v>42845</c:v>
                </c:pt>
                <c:pt idx="643">
                  <c:v>42845</c:v>
                </c:pt>
                <c:pt idx="644">
                  <c:v>42845</c:v>
                </c:pt>
                <c:pt idx="645">
                  <c:v>42846</c:v>
                </c:pt>
                <c:pt idx="646">
                  <c:v>42846</c:v>
                </c:pt>
                <c:pt idx="647">
                  <c:v>42846</c:v>
                </c:pt>
                <c:pt idx="648">
                  <c:v>42846</c:v>
                </c:pt>
                <c:pt idx="649">
                  <c:v>42846</c:v>
                </c:pt>
                <c:pt idx="650">
                  <c:v>42846</c:v>
                </c:pt>
                <c:pt idx="651">
                  <c:v>42846</c:v>
                </c:pt>
                <c:pt idx="652">
                  <c:v>42846</c:v>
                </c:pt>
                <c:pt idx="653">
                  <c:v>42846</c:v>
                </c:pt>
                <c:pt idx="654">
                  <c:v>42846</c:v>
                </c:pt>
                <c:pt idx="655">
                  <c:v>42846</c:v>
                </c:pt>
                <c:pt idx="656">
                  <c:v>42846</c:v>
                </c:pt>
                <c:pt idx="657">
                  <c:v>42846</c:v>
                </c:pt>
                <c:pt idx="658">
                  <c:v>42846</c:v>
                </c:pt>
                <c:pt idx="659">
                  <c:v>42846</c:v>
                </c:pt>
                <c:pt idx="660">
                  <c:v>42846</c:v>
                </c:pt>
                <c:pt idx="661">
                  <c:v>42846</c:v>
                </c:pt>
                <c:pt idx="662">
                  <c:v>42846</c:v>
                </c:pt>
                <c:pt idx="663">
                  <c:v>42846</c:v>
                </c:pt>
                <c:pt idx="664">
                  <c:v>42846</c:v>
                </c:pt>
                <c:pt idx="665">
                  <c:v>42846</c:v>
                </c:pt>
                <c:pt idx="666">
                  <c:v>42846</c:v>
                </c:pt>
                <c:pt idx="667">
                  <c:v>42846</c:v>
                </c:pt>
                <c:pt idx="668">
                  <c:v>42846</c:v>
                </c:pt>
                <c:pt idx="669">
                  <c:v>42846</c:v>
                </c:pt>
                <c:pt idx="670">
                  <c:v>42846</c:v>
                </c:pt>
                <c:pt idx="671">
                  <c:v>42846</c:v>
                </c:pt>
                <c:pt idx="672">
                  <c:v>42846</c:v>
                </c:pt>
                <c:pt idx="673">
                  <c:v>42846</c:v>
                </c:pt>
                <c:pt idx="674">
                  <c:v>42846</c:v>
                </c:pt>
                <c:pt idx="675">
                  <c:v>42846</c:v>
                </c:pt>
                <c:pt idx="676">
                  <c:v>42846</c:v>
                </c:pt>
                <c:pt idx="677">
                  <c:v>42846</c:v>
                </c:pt>
                <c:pt idx="678">
                  <c:v>42846</c:v>
                </c:pt>
                <c:pt idx="679">
                  <c:v>42846</c:v>
                </c:pt>
                <c:pt idx="680">
                  <c:v>42846</c:v>
                </c:pt>
                <c:pt idx="681">
                  <c:v>42846</c:v>
                </c:pt>
                <c:pt idx="682">
                  <c:v>42846</c:v>
                </c:pt>
                <c:pt idx="683">
                  <c:v>42846</c:v>
                </c:pt>
                <c:pt idx="684">
                  <c:v>42846</c:v>
                </c:pt>
                <c:pt idx="685">
                  <c:v>42846</c:v>
                </c:pt>
                <c:pt idx="686">
                  <c:v>42846</c:v>
                </c:pt>
                <c:pt idx="687">
                  <c:v>42846</c:v>
                </c:pt>
                <c:pt idx="688">
                  <c:v>42846</c:v>
                </c:pt>
                <c:pt idx="689">
                  <c:v>42846</c:v>
                </c:pt>
                <c:pt idx="690">
                  <c:v>42846</c:v>
                </c:pt>
                <c:pt idx="691">
                  <c:v>42846</c:v>
                </c:pt>
                <c:pt idx="692">
                  <c:v>42846</c:v>
                </c:pt>
                <c:pt idx="693">
                  <c:v>42846</c:v>
                </c:pt>
                <c:pt idx="694">
                  <c:v>42846</c:v>
                </c:pt>
                <c:pt idx="695">
                  <c:v>42846</c:v>
                </c:pt>
                <c:pt idx="696">
                  <c:v>42846</c:v>
                </c:pt>
                <c:pt idx="697">
                  <c:v>42846</c:v>
                </c:pt>
                <c:pt idx="698">
                  <c:v>42846</c:v>
                </c:pt>
                <c:pt idx="699">
                  <c:v>42846</c:v>
                </c:pt>
                <c:pt idx="700">
                  <c:v>42846</c:v>
                </c:pt>
                <c:pt idx="701">
                  <c:v>42846</c:v>
                </c:pt>
                <c:pt idx="702">
                  <c:v>42846</c:v>
                </c:pt>
                <c:pt idx="703">
                  <c:v>42846</c:v>
                </c:pt>
                <c:pt idx="704">
                  <c:v>42846</c:v>
                </c:pt>
                <c:pt idx="705">
                  <c:v>42846</c:v>
                </c:pt>
                <c:pt idx="706">
                  <c:v>42846</c:v>
                </c:pt>
                <c:pt idx="707">
                  <c:v>42846</c:v>
                </c:pt>
                <c:pt idx="708">
                  <c:v>42846</c:v>
                </c:pt>
                <c:pt idx="709">
                  <c:v>42846</c:v>
                </c:pt>
                <c:pt idx="710">
                  <c:v>42846</c:v>
                </c:pt>
                <c:pt idx="711">
                  <c:v>42846</c:v>
                </c:pt>
                <c:pt idx="712">
                  <c:v>42846</c:v>
                </c:pt>
                <c:pt idx="713">
                  <c:v>42846</c:v>
                </c:pt>
                <c:pt idx="714">
                  <c:v>42846</c:v>
                </c:pt>
                <c:pt idx="715">
                  <c:v>42846</c:v>
                </c:pt>
                <c:pt idx="716">
                  <c:v>42846</c:v>
                </c:pt>
                <c:pt idx="717">
                  <c:v>42847</c:v>
                </c:pt>
                <c:pt idx="718">
                  <c:v>42847</c:v>
                </c:pt>
                <c:pt idx="719">
                  <c:v>42847</c:v>
                </c:pt>
                <c:pt idx="720">
                  <c:v>42847</c:v>
                </c:pt>
                <c:pt idx="721">
                  <c:v>42847</c:v>
                </c:pt>
                <c:pt idx="722">
                  <c:v>42847</c:v>
                </c:pt>
                <c:pt idx="723">
                  <c:v>42847</c:v>
                </c:pt>
                <c:pt idx="724">
                  <c:v>42847</c:v>
                </c:pt>
                <c:pt idx="725">
                  <c:v>42847</c:v>
                </c:pt>
                <c:pt idx="726">
                  <c:v>42847</c:v>
                </c:pt>
                <c:pt idx="727">
                  <c:v>42847</c:v>
                </c:pt>
                <c:pt idx="728">
                  <c:v>42847</c:v>
                </c:pt>
                <c:pt idx="729">
                  <c:v>42847</c:v>
                </c:pt>
                <c:pt idx="730">
                  <c:v>42847</c:v>
                </c:pt>
                <c:pt idx="731">
                  <c:v>42847</c:v>
                </c:pt>
                <c:pt idx="732">
                  <c:v>42847</c:v>
                </c:pt>
                <c:pt idx="733">
                  <c:v>42847</c:v>
                </c:pt>
                <c:pt idx="734">
                  <c:v>42847</c:v>
                </c:pt>
                <c:pt idx="735">
                  <c:v>42847</c:v>
                </c:pt>
                <c:pt idx="736">
                  <c:v>42847</c:v>
                </c:pt>
                <c:pt idx="737">
                  <c:v>42847</c:v>
                </c:pt>
                <c:pt idx="738">
                  <c:v>42847</c:v>
                </c:pt>
                <c:pt idx="739">
                  <c:v>42847</c:v>
                </c:pt>
                <c:pt idx="740">
                  <c:v>42847</c:v>
                </c:pt>
                <c:pt idx="741">
                  <c:v>42847</c:v>
                </c:pt>
                <c:pt idx="742">
                  <c:v>42847</c:v>
                </c:pt>
                <c:pt idx="743">
                  <c:v>42847</c:v>
                </c:pt>
                <c:pt idx="744">
                  <c:v>42847</c:v>
                </c:pt>
                <c:pt idx="745">
                  <c:v>42847</c:v>
                </c:pt>
                <c:pt idx="746">
                  <c:v>42847</c:v>
                </c:pt>
                <c:pt idx="747">
                  <c:v>42847</c:v>
                </c:pt>
                <c:pt idx="748">
                  <c:v>42847</c:v>
                </c:pt>
                <c:pt idx="749">
                  <c:v>42847</c:v>
                </c:pt>
                <c:pt idx="750">
                  <c:v>42847</c:v>
                </c:pt>
                <c:pt idx="751">
                  <c:v>42847</c:v>
                </c:pt>
                <c:pt idx="752">
                  <c:v>42847</c:v>
                </c:pt>
                <c:pt idx="753">
                  <c:v>42847</c:v>
                </c:pt>
                <c:pt idx="754">
                  <c:v>42847</c:v>
                </c:pt>
                <c:pt idx="755">
                  <c:v>42847</c:v>
                </c:pt>
                <c:pt idx="756">
                  <c:v>42847</c:v>
                </c:pt>
                <c:pt idx="757">
                  <c:v>42847</c:v>
                </c:pt>
                <c:pt idx="758">
                  <c:v>42847</c:v>
                </c:pt>
                <c:pt idx="759">
                  <c:v>42847</c:v>
                </c:pt>
                <c:pt idx="760">
                  <c:v>42847</c:v>
                </c:pt>
                <c:pt idx="761">
                  <c:v>42847</c:v>
                </c:pt>
                <c:pt idx="762">
                  <c:v>42847</c:v>
                </c:pt>
                <c:pt idx="763">
                  <c:v>42847</c:v>
                </c:pt>
                <c:pt idx="764">
                  <c:v>42847</c:v>
                </c:pt>
                <c:pt idx="765">
                  <c:v>42847</c:v>
                </c:pt>
                <c:pt idx="766">
                  <c:v>42847</c:v>
                </c:pt>
                <c:pt idx="767">
                  <c:v>42847</c:v>
                </c:pt>
                <c:pt idx="768">
                  <c:v>42847</c:v>
                </c:pt>
                <c:pt idx="769">
                  <c:v>42847</c:v>
                </c:pt>
                <c:pt idx="770">
                  <c:v>42847</c:v>
                </c:pt>
                <c:pt idx="771">
                  <c:v>42847</c:v>
                </c:pt>
                <c:pt idx="772">
                  <c:v>42847</c:v>
                </c:pt>
                <c:pt idx="773">
                  <c:v>42847</c:v>
                </c:pt>
                <c:pt idx="774">
                  <c:v>42847</c:v>
                </c:pt>
                <c:pt idx="775">
                  <c:v>42847</c:v>
                </c:pt>
                <c:pt idx="776">
                  <c:v>42847</c:v>
                </c:pt>
                <c:pt idx="777">
                  <c:v>42847</c:v>
                </c:pt>
                <c:pt idx="778">
                  <c:v>42847</c:v>
                </c:pt>
                <c:pt idx="779">
                  <c:v>42847</c:v>
                </c:pt>
                <c:pt idx="780">
                  <c:v>42847</c:v>
                </c:pt>
                <c:pt idx="781">
                  <c:v>42847</c:v>
                </c:pt>
                <c:pt idx="782">
                  <c:v>42847</c:v>
                </c:pt>
                <c:pt idx="783">
                  <c:v>42847</c:v>
                </c:pt>
                <c:pt idx="784">
                  <c:v>42847</c:v>
                </c:pt>
                <c:pt idx="785">
                  <c:v>42847</c:v>
                </c:pt>
                <c:pt idx="786">
                  <c:v>42847</c:v>
                </c:pt>
                <c:pt idx="787">
                  <c:v>42847</c:v>
                </c:pt>
                <c:pt idx="788">
                  <c:v>42847</c:v>
                </c:pt>
                <c:pt idx="789">
                  <c:v>42848</c:v>
                </c:pt>
                <c:pt idx="790">
                  <c:v>42848</c:v>
                </c:pt>
                <c:pt idx="791">
                  <c:v>42848</c:v>
                </c:pt>
                <c:pt idx="792">
                  <c:v>42848</c:v>
                </c:pt>
                <c:pt idx="793">
                  <c:v>42848</c:v>
                </c:pt>
                <c:pt idx="794">
                  <c:v>42848</c:v>
                </c:pt>
                <c:pt idx="795">
                  <c:v>42848</c:v>
                </c:pt>
                <c:pt idx="796">
                  <c:v>42848</c:v>
                </c:pt>
                <c:pt idx="797">
                  <c:v>42848</c:v>
                </c:pt>
                <c:pt idx="798">
                  <c:v>42848</c:v>
                </c:pt>
                <c:pt idx="799">
                  <c:v>42848</c:v>
                </c:pt>
                <c:pt idx="800">
                  <c:v>42848</c:v>
                </c:pt>
                <c:pt idx="801">
                  <c:v>42848</c:v>
                </c:pt>
                <c:pt idx="802">
                  <c:v>42848</c:v>
                </c:pt>
                <c:pt idx="803">
                  <c:v>42848</c:v>
                </c:pt>
                <c:pt idx="804">
                  <c:v>42848</c:v>
                </c:pt>
                <c:pt idx="805">
                  <c:v>42848</c:v>
                </c:pt>
                <c:pt idx="806">
                  <c:v>42848</c:v>
                </c:pt>
                <c:pt idx="807">
                  <c:v>42848</c:v>
                </c:pt>
                <c:pt idx="808">
                  <c:v>42848</c:v>
                </c:pt>
                <c:pt idx="809">
                  <c:v>42848</c:v>
                </c:pt>
                <c:pt idx="810">
                  <c:v>42848</c:v>
                </c:pt>
                <c:pt idx="811">
                  <c:v>42848</c:v>
                </c:pt>
                <c:pt idx="812">
                  <c:v>42848</c:v>
                </c:pt>
                <c:pt idx="813">
                  <c:v>42848</c:v>
                </c:pt>
                <c:pt idx="814">
                  <c:v>42848</c:v>
                </c:pt>
                <c:pt idx="815">
                  <c:v>42848</c:v>
                </c:pt>
                <c:pt idx="816">
                  <c:v>42848</c:v>
                </c:pt>
                <c:pt idx="817">
                  <c:v>42848</c:v>
                </c:pt>
                <c:pt idx="818">
                  <c:v>42848</c:v>
                </c:pt>
                <c:pt idx="819">
                  <c:v>42848</c:v>
                </c:pt>
                <c:pt idx="820">
                  <c:v>42848</c:v>
                </c:pt>
                <c:pt idx="821">
                  <c:v>42848</c:v>
                </c:pt>
                <c:pt idx="822">
                  <c:v>42848</c:v>
                </c:pt>
                <c:pt idx="823">
                  <c:v>42848</c:v>
                </c:pt>
                <c:pt idx="824">
                  <c:v>42848</c:v>
                </c:pt>
                <c:pt idx="825">
                  <c:v>42848</c:v>
                </c:pt>
                <c:pt idx="826">
                  <c:v>42848</c:v>
                </c:pt>
                <c:pt idx="827">
                  <c:v>42848</c:v>
                </c:pt>
                <c:pt idx="828">
                  <c:v>42848</c:v>
                </c:pt>
                <c:pt idx="829">
                  <c:v>42848</c:v>
                </c:pt>
                <c:pt idx="830">
                  <c:v>42848</c:v>
                </c:pt>
                <c:pt idx="831">
                  <c:v>42848</c:v>
                </c:pt>
                <c:pt idx="832">
                  <c:v>42848</c:v>
                </c:pt>
                <c:pt idx="833">
                  <c:v>42848</c:v>
                </c:pt>
                <c:pt idx="834">
                  <c:v>42848</c:v>
                </c:pt>
                <c:pt idx="835">
                  <c:v>42848</c:v>
                </c:pt>
                <c:pt idx="836">
                  <c:v>42848</c:v>
                </c:pt>
                <c:pt idx="837">
                  <c:v>42848</c:v>
                </c:pt>
                <c:pt idx="838">
                  <c:v>42848</c:v>
                </c:pt>
                <c:pt idx="839">
                  <c:v>42848</c:v>
                </c:pt>
                <c:pt idx="840">
                  <c:v>42848</c:v>
                </c:pt>
                <c:pt idx="841">
                  <c:v>42848</c:v>
                </c:pt>
                <c:pt idx="842">
                  <c:v>42848</c:v>
                </c:pt>
                <c:pt idx="843">
                  <c:v>42848</c:v>
                </c:pt>
                <c:pt idx="844">
                  <c:v>42848</c:v>
                </c:pt>
                <c:pt idx="845">
                  <c:v>42848</c:v>
                </c:pt>
                <c:pt idx="846">
                  <c:v>42848</c:v>
                </c:pt>
                <c:pt idx="847">
                  <c:v>42848</c:v>
                </c:pt>
                <c:pt idx="848">
                  <c:v>42848</c:v>
                </c:pt>
                <c:pt idx="849">
                  <c:v>42848</c:v>
                </c:pt>
                <c:pt idx="850">
                  <c:v>42848</c:v>
                </c:pt>
                <c:pt idx="851">
                  <c:v>42848</c:v>
                </c:pt>
                <c:pt idx="852">
                  <c:v>42848</c:v>
                </c:pt>
                <c:pt idx="853">
                  <c:v>42848</c:v>
                </c:pt>
                <c:pt idx="854">
                  <c:v>42848</c:v>
                </c:pt>
                <c:pt idx="855">
                  <c:v>42848</c:v>
                </c:pt>
                <c:pt idx="856">
                  <c:v>42848</c:v>
                </c:pt>
                <c:pt idx="857">
                  <c:v>42848</c:v>
                </c:pt>
                <c:pt idx="858">
                  <c:v>42848</c:v>
                </c:pt>
                <c:pt idx="859">
                  <c:v>42848</c:v>
                </c:pt>
                <c:pt idx="860">
                  <c:v>42848</c:v>
                </c:pt>
                <c:pt idx="861">
                  <c:v>42849</c:v>
                </c:pt>
                <c:pt idx="862">
                  <c:v>42849</c:v>
                </c:pt>
                <c:pt idx="863">
                  <c:v>42849</c:v>
                </c:pt>
                <c:pt idx="864">
                  <c:v>42849</c:v>
                </c:pt>
                <c:pt idx="865">
                  <c:v>42849</c:v>
                </c:pt>
                <c:pt idx="866">
                  <c:v>42849</c:v>
                </c:pt>
                <c:pt idx="867">
                  <c:v>42849</c:v>
                </c:pt>
                <c:pt idx="868">
                  <c:v>42849</c:v>
                </c:pt>
                <c:pt idx="869">
                  <c:v>42849</c:v>
                </c:pt>
                <c:pt idx="870">
                  <c:v>42849</c:v>
                </c:pt>
                <c:pt idx="871">
                  <c:v>42849</c:v>
                </c:pt>
                <c:pt idx="872">
                  <c:v>42849</c:v>
                </c:pt>
                <c:pt idx="873">
                  <c:v>42849</c:v>
                </c:pt>
                <c:pt idx="874">
                  <c:v>42849</c:v>
                </c:pt>
                <c:pt idx="875">
                  <c:v>42849</c:v>
                </c:pt>
                <c:pt idx="876">
                  <c:v>42849</c:v>
                </c:pt>
                <c:pt idx="877">
                  <c:v>42849</c:v>
                </c:pt>
                <c:pt idx="878">
                  <c:v>42849</c:v>
                </c:pt>
                <c:pt idx="879">
                  <c:v>42849</c:v>
                </c:pt>
                <c:pt idx="880">
                  <c:v>42849</c:v>
                </c:pt>
                <c:pt idx="881">
                  <c:v>42849</c:v>
                </c:pt>
                <c:pt idx="882">
                  <c:v>42849</c:v>
                </c:pt>
                <c:pt idx="883">
                  <c:v>42849</c:v>
                </c:pt>
                <c:pt idx="884">
                  <c:v>42849</c:v>
                </c:pt>
                <c:pt idx="885">
                  <c:v>42849</c:v>
                </c:pt>
                <c:pt idx="886">
                  <c:v>42849</c:v>
                </c:pt>
                <c:pt idx="887">
                  <c:v>42849</c:v>
                </c:pt>
                <c:pt idx="888">
                  <c:v>42849</c:v>
                </c:pt>
                <c:pt idx="889">
                  <c:v>42849</c:v>
                </c:pt>
                <c:pt idx="890">
                  <c:v>42849</c:v>
                </c:pt>
                <c:pt idx="891">
                  <c:v>42849</c:v>
                </c:pt>
                <c:pt idx="892">
                  <c:v>42849</c:v>
                </c:pt>
                <c:pt idx="893">
                  <c:v>42849</c:v>
                </c:pt>
                <c:pt idx="894">
                  <c:v>42849</c:v>
                </c:pt>
                <c:pt idx="895">
                  <c:v>42849</c:v>
                </c:pt>
                <c:pt idx="896">
                  <c:v>42849</c:v>
                </c:pt>
                <c:pt idx="897">
                  <c:v>42849</c:v>
                </c:pt>
                <c:pt idx="898">
                  <c:v>42849</c:v>
                </c:pt>
                <c:pt idx="899">
                  <c:v>42849</c:v>
                </c:pt>
                <c:pt idx="900">
                  <c:v>42849</c:v>
                </c:pt>
                <c:pt idx="901">
                  <c:v>42849</c:v>
                </c:pt>
                <c:pt idx="902">
                  <c:v>42849</c:v>
                </c:pt>
                <c:pt idx="903">
                  <c:v>42849</c:v>
                </c:pt>
                <c:pt idx="904">
                  <c:v>42849</c:v>
                </c:pt>
                <c:pt idx="905">
                  <c:v>42849</c:v>
                </c:pt>
                <c:pt idx="906">
                  <c:v>42849</c:v>
                </c:pt>
                <c:pt idx="907">
                  <c:v>42849</c:v>
                </c:pt>
                <c:pt idx="908">
                  <c:v>42849</c:v>
                </c:pt>
                <c:pt idx="909">
                  <c:v>42849</c:v>
                </c:pt>
                <c:pt idx="910">
                  <c:v>42849</c:v>
                </c:pt>
                <c:pt idx="911">
                  <c:v>42849</c:v>
                </c:pt>
                <c:pt idx="912">
                  <c:v>42849</c:v>
                </c:pt>
                <c:pt idx="913">
                  <c:v>42849</c:v>
                </c:pt>
                <c:pt idx="914">
                  <c:v>42849</c:v>
                </c:pt>
                <c:pt idx="915">
                  <c:v>42849</c:v>
                </c:pt>
                <c:pt idx="916">
                  <c:v>42849</c:v>
                </c:pt>
                <c:pt idx="917">
                  <c:v>42849</c:v>
                </c:pt>
                <c:pt idx="918">
                  <c:v>42849</c:v>
                </c:pt>
                <c:pt idx="919">
                  <c:v>42849</c:v>
                </c:pt>
                <c:pt idx="920">
                  <c:v>42849</c:v>
                </c:pt>
                <c:pt idx="921">
                  <c:v>42849</c:v>
                </c:pt>
                <c:pt idx="922">
                  <c:v>42849</c:v>
                </c:pt>
                <c:pt idx="923">
                  <c:v>42849</c:v>
                </c:pt>
                <c:pt idx="924">
                  <c:v>42849</c:v>
                </c:pt>
                <c:pt idx="925">
                  <c:v>42849</c:v>
                </c:pt>
                <c:pt idx="926">
                  <c:v>42849</c:v>
                </c:pt>
                <c:pt idx="927">
                  <c:v>42849</c:v>
                </c:pt>
                <c:pt idx="928">
                  <c:v>42849</c:v>
                </c:pt>
                <c:pt idx="929">
                  <c:v>42849</c:v>
                </c:pt>
                <c:pt idx="930">
                  <c:v>42849</c:v>
                </c:pt>
                <c:pt idx="931">
                  <c:v>42849</c:v>
                </c:pt>
                <c:pt idx="932">
                  <c:v>42849</c:v>
                </c:pt>
                <c:pt idx="933">
                  <c:v>42850</c:v>
                </c:pt>
                <c:pt idx="934">
                  <c:v>42850</c:v>
                </c:pt>
                <c:pt idx="935">
                  <c:v>42850</c:v>
                </c:pt>
                <c:pt idx="936">
                  <c:v>42850</c:v>
                </c:pt>
                <c:pt idx="937">
                  <c:v>42850</c:v>
                </c:pt>
                <c:pt idx="938">
                  <c:v>42850</c:v>
                </c:pt>
                <c:pt idx="939">
                  <c:v>42850</c:v>
                </c:pt>
                <c:pt idx="940">
                  <c:v>42850</c:v>
                </c:pt>
                <c:pt idx="941">
                  <c:v>42850</c:v>
                </c:pt>
                <c:pt idx="942">
                  <c:v>42850</c:v>
                </c:pt>
                <c:pt idx="943">
                  <c:v>42850</c:v>
                </c:pt>
                <c:pt idx="944">
                  <c:v>42850</c:v>
                </c:pt>
                <c:pt idx="945">
                  <c:v>42850</c:v>
                </c:pt>
                <c:pt idx="946">
                  <c:v>42850</c:v>
                </c:pt>
                <c:pt idx="947">
                  <c:v>42850</c:v>
                </c:pt>
                <c:pt idx="948">
                  <c:v>42850</c:v>
                </c:pt>
                <c:pt idx="949">
                  <c:v>42850</c:v>
                </c:pt>
                <c:pt idx="950">
                  <c:v>42850</c:v>
                </c:pt>
                <c:pt idx="951">
                  <c:v>42850</c:v>
                </c:pt>
                <c:pt idx="952">
                  <c:v>42850</c:v>
                </c:pt>
                <c:pt idx="953">
                  <c:v>42850</c:v>
                </c:pt>
                <c:pt idx="954">
                  <c:v>42850</c:v>
                </c:pt>
                <c:pt idx="955">
                  <c:v>42850</c:v>
                </c:pt>
                <c:pt idx="956">
                  <c:v>42850</c:v>
                </c:pt>
                <c:pt idx="957">
                  <c:v>42850</c:v>
                </c:pt>
                <c:pt idx="958">
                  <c:v>42850</c:v>
                </c:pt>
                <c:pt idx="959">
                  <c:v>42850</c:v>
                </c:pt>
                <c:pt idx="960">
                  <c:v>42850</c:v>
                </c:pt>
                <c:pt idx="961">
                  <c:v>42850</c:v>
                </c:pt>
                <c:pt idx="962">
                  <c:v>42850</c:v>
                </c:pt>
                <c:pt idx="963">
                  <c:v>42850</c:v>
                </c:pt>
                <c:pt idx="964">
                  <c:v>42850</c:v>
                </c:pt>
                <c:pt idx="965">
                  <c:v>42850</c:v>
                </c:pt>
                <c:pt idx="966">
                  <c:v>42850</c:v>
                </c:pt>
                <c:pt idx="967">
                  <c:v>42850</c:v>
                </c:pt>
                <c:pt idx="968">
                  <c:v>42850</c:v>
                </c:pt>
                <c:pt idx="969">
                  <c:v>42850</c:v>
                </c:pt>
                <c:pt idx="970">
                  <c:v>42850</c:v>
                </c:pt>
                <c:pt idx="971">
                  <c:v>42850</c:v>
                </c:pt>
                <c:pt idx="972">
                  <c:v>42850</c:v>
                </c:pt>
                <c:pt idx="973">
                  <c:v>42850</c:v>
                </c:pt>
                <c:pt idx="974">
                  <c:v>42850</c:v>
                </c:pt>
                <c:pt idx="975">
                  <c:v>42850</c:v>
                </c:pt>
                <c:pt idx="976">
                  <c:v>42850</c:v>
                </c:pt>
                <c:pt idx="977">
                  <c:v>42850</c:v>
                </c:pt>
                <c:pt idx="978">
                  <c:v>42850</c:v>
                </c:pt>
                <c:pt idx="979">
                  <c:v>42850</c:v>
                </c:pt>
                <c:pt idx="980">
                  <c:v>42850</c:v>
                </c:pt>
                <c:pt idx="981">
                  <c:v>42850</c:v>
                </c:pt>
                <c:pt idx="982">
                  <c:v>42850</c:v>
                </c:pt>
                <c:pt idx="983">
                  <c:v>42850</c:v>
                </c:pt>
                <c:pt idx="984">
                  <c:v>42850</c:v>
                </c:pt>
                <c:pt idx="985">
                  <c:v>42850</c:v>
                </c:pt>
                <c:pt idx="986">
                  <c:v>42850</c:v>
                </c:pt>
                <c:pt idx="987">
                  <c:v>42850</c:v>
                </c:pt>
                <c:pt idx="988">
                  <c:v>42850</c:v>
                </c:pt>
                <c:pt idx="989">
                  <c:v>42850</c:v>
                </c:pt>
                <c:pt idx="990">
                  <c:v>42850</c:v>
                </c:pt>
                <c:pt idx="991">
                  <c:v>42850</c:v>
                </c:pt>
                <c:pt idx="992">
                  <c:v>42850</c:v>
                </c:pt>
                <c:pt idx="993">
                  <c:v>42850</c:v>
                </c:pt>
                <c:pt idx="994">
                  <c:v>42850</c:v>
                </c:pt>
                <c:pt idx="995">
                  <c:v>42850</c:v>
                </c:pt>
                <c:pt idx="996">
                  <c:v>42850</c:v>
                </c:pt>
                <c:pt idx="997">
                  <c:v>42850</c:v>
                </c:pt>
                <c:pt idx="998">
                  <c:v>42850</c:v>
                </c:pt>
                <c:pt idx="999">
                  <c:v>42850</c:v>
                </c:pt>
                <c:pt idx="1000">
                  <c:v>42850</c:v>
                </c:pt>
                <c:pt idx="1001">
                  <c:v>42850</c:v>
                </c:pt>
                <c:pt idx="1002">
                  <c:v>42850</c:v>
                </c:pt>
                <c:pt idx="1003">
                  <c:v>42850</c:v>
                </c:pt>
                <c:pt idx="1004">
                  <c:v>42850</c:v>
                </c:pt>
                <c:pt idx="1005">
                  <c:v>42851</c:v>
                </c:pt>
                <c:pt idx="1006">
                  <c:v>42851</c:v>
                </c:pt>
                <c:pt idx="1007">
                  <c:v>42851</c:v>
                </c:pt>
                <c:pt idx="1008">
                  <c:v>42851</c:v>
                </c:pt>
                <c:pt idx="1009">
                  <c:v>42851</c:v>
                </c:pt>
                <c:pt idx="1010">
                  <c:v>42851</c:v>
                </c:pt>
                <c:pt idx="1011">
                  <c:v>42851</c:v>
                </c:pt>
                <c:pt idx="1012">
                  <c:v>42851</c:v>
                </c:pt>
                <c:pt idx="1013">
                  <c:v>42851</c:v>
                </c:pt>
                <c:pt idx="1014">
                  <c:v>42851</c:v>
                </c:pt>
                <c:pt idx="1015">
                  <c:v>42851</c:v>
                </c:pt>
                <c:pt idx="1016">
                  <c:v>42851</c:v>
                </c:pt>
                <c:pt idx="1017">
                  <c:v>42851</c:v>
                </c:pt>
                <c:pt idx="1018">
                  <c:v>42851</c:v>
                </c:pt>
                <c:pt idx="1019">
                  <c:v>42851</c:v>
                </c:pt>
                <c:pt idx="1020">
                  <c:v>42851</c:v>
                </c:pt>
                <c:pt idx="1021">
                  <c:v>42851</c:v>
                </c:pt>
                <c:pt idx="1022">
                  <c:v>42851</c:v>
                </c:pt>
                <c:pt idx="1023">
                  <c:v>42851</c:v>
                </c:pt>
                <c:pt idx="1024">
                  <c:v>42851</c:v>
                </c:pt>
                <c:pt idx="1025">
                  <c:v>42851</c:v>
                </c:pt>
                <c:pt idx="1026">
                  <c:v>42851</c:v>
                </c:pt>
                <c:pt idx="1027">
                  <c:v>42851</c:v>
                </c:pt>
                <c:pt idx="1028">
                  <c:v>42851</c:v>
                </c:pt>
                <c:pt idx="1029">
                  <c:v>42851</c:v>
                </c:pt>
                <c:pt idx="1030">
                  <c:v>42851</c:v>
                </c:pt>
                <c:pt idx="1031">
                  <c:v>42851</c:v>
                </c:pt>
                <c:pt idx="1032">
                  <c:v>42851</c:v>
                </c:pt>
                <c:pt idx="1033">
                  <c:v>42851</c:v>
                </c:pt>
                <c:pt idx="1034">
                  <c:v>42851</c:v>
                </c:pt>
                <c:pt idx="1035">
                  <c:v>42851</c:v>
                </c:pt>
                <c:pt idx="1036">
                  <c:v>42851</c:v>
                </c:pt>
                <c:pt idx="1037">
                  <c:v>42851</c:v>
                </c:pt>
                <c:pt idx="1038">
                  <c:v>42851</c:v>
                </c:pt>
                <c:pt idx="1039">
                  <c:v>42851</c:v>
                </c:pt>
                <c:pt idx="1040">
                  <c:v>42851</c:v>
                </c:pt>
                <c:pt idx="1041">
                  <c:v>42851</c:v>
                </c:pt>
                <c:pt idx="1042">
                  <c:v>42851</c:v>
                </c:pt>
                <c:pt idx="1043">
                  <c:v>42851</c:v>
                </c:pt>
                <c:pt idx="1044">
                  <c:v>42851</c:v>
                </c:pt>
                <c:pt idx="1045">
                  <c:v>42851</c:v>
                </c:pt>
                <c:pt idx="1046">
                  <c:v>42851</c:v>
                </c:pt>
                <c:pt idx="1047">
                  <c:v>42851</c:v>
                </c:pt>
                <c:pt idx="1048">
                  <c:v>42851</c:v>
                </c:pt>
                <c:pt idx="1049">
                  <c:v>42851</c:v>
                </c:pt>
                <c:pt idx="1050">
                  <c:v>42851</c:v>
                </c:pt>
                <c:pt idx="1051">
                  <c:v>42851</c:v>
                </c:pt>
                <c:pt idx="1052">
                  <c:v>42851</c:v>
                </c:pt>
                <c:pt idx="1053">
                  <c:v>42851</c:v>
                </c:pt>
                <c:pt idx="1054">
                  <c:v>42851</c:v>
                </c:pt>
                <c:pt idx="1055">
                  <c:v>42851</c:v>
                </c:pt>
                <c:pt idx="1056">
                  <c:v>42851</c:v>
                </c:pt>
                <c:pt idx="1057">
                  <c:v>42851</c:v>
                </c:pt>
                <c:pt idx="1058">
                  <c:v>42851</c:v>
                </c:pt>
                <c:pt idx="1059">
                  <c:v>42851</c:v>
                </c:pt>
                <c:pt idx="1060">
                  <c:v>42851</c:v>
                </c:pt>
                <c:pt idx="1061">
                  <c:v>42851</c:v>
                </c:pt>
                <c:pt idx="1062">
                  <c:v>42851</c:v>
                </c:pt>
                <c:pt idx="1063">
                  <c:v>42851</c:v>
                </c:pt>
                <c:pt idx="1064">
                  <c:v>42851</c:v>
                </c:pt>
                <c:pt idx="1065">
                  <c:v>42851</c:v>
                </c:pt>
                <c:pt idx="1066">
                  <c:v>42851</c:v>
                </c:pt>
                <c:pt idx="1067">
                  <c:v>42851</c:v>
                </c:pt>
                <c:pt idx="1068">
                  <c:v>42851</c:v>
                </c:pt>
                <c:pt idx="1069">
                  <c:v>42851</c:v>
                </c:pt>
                <c:pt idx="1070">
                  <c:v>42851</c:v>
                </c:pt>
                <c:pt idx="1071">
                  <c:v>42851</c:v>
                </c:pt>
                <c:pt idx="1072">
                  <c:v>42851</c:v>
                </c:pt>
                <c:pt idx="1073">
                  <c:v>42851</c:v>
                </c:pt>
                <c:pt idx="1074">
                  <c:v>42851</c:v>
                </c:pt>
                <c:pt idx="1075">
                  <c:v>42851</c:v>
                </c:pt>
                <c:pt idx="1076">
                  <c:v>42851</c:v>
                </c:pt>
                <c:pt idx="1077">
                  <c:v>42852</c:v>
                </c:pt>
                <c:pt idx="1078">
                  <c:v>42852</c:v>
                </c:pt>
                <c:pt idx="1079">
                  <c:v>42852</c:v>
                </c:pt>
                <c:pt idx="1080">
                  <c:v>42852</c:v>
                </c:pt>
                <c:pt idx="1081">
                  <c:v>42852</c:v>
                </c:pt>
                <c:pt idx="1082">
                  <c:v>42852</c:v>
                </c:pt>
                <c:pt idx="1083">
                  <c:v>42852</c:v>
                </c:pt>
                <c:pt idx="1084">
                  <c:v>42852</c:v>
                </c:pt>
                <c:pt idx="1085">
                  <c:v>42852</c:v>
                </c:pt>
                <c:pt idx="1086">
                  <c:v>42852</c:v>
                </c:pt>
                <c:pt idx="1087">
                  <c:v>42852</c:v>
                </c:pt>
                <c:pt idx="1088">
                  <c:v>42852</c:v>
                </c:pt>
                <c:pt idx="1089">
                  <c:v>42852</c:v>
                </c:pt>
                <c:pt idx="1090">
                  <c:v>42852</c:v>
                </c:pt>
                <c:pt idx="1091">
                  <c:v>42852</c:v>
                </c:pt>
                <c:pt idx="1092">
                  <c:v>42852</c:v>
                </c:pt>
                <c:pt idx="1093">
                  <c:v>42852</c:v>
                </c:pt>
                <c:pt idx="1094">
                  <c:v>42852</c:v>
                </c:pt>
                <c:pt idx="1095">
                  <c:v>42852</c:v>
                </c:pt>
                <c:pt idx="1096">
                  <c:v>42852</c:v>
                </c:pt>
                <c:pt idx="1097">
                  <c:v>42852</c:v>
                </c:pt>
                <c:pt idx="1098">
                  <c:v>42852</c:v>
                </c:pt>
                <c:pt idx="1099">
                  <c:v>42852</c:v>
                </c:pt>
                <c:pt idx="1100">
                  <c:v>42852</c:v>
                </c:pt>
                <c:pt idx="1101">
                  <c:v>42852</c:v>
                </c:pt>
                <c:pt idx="1102">
                  <c:v>42852</c:v>
                </c:pt>
                <c:pt idx="1103">
                  <c:v>42852</c:v>
                </c:pt>
                <c:pt idx="1104">
                  <c:v>42852</c:v>
                </c:pt>
                <c:pt idx="1105">
                  <c:v>42852</c:v>
                </c:pt>
                <c:pt idx="1106">
                  <c:v>42852</c:v>
                </c:pt>
                <c:pt idx="1107">
                  <c:v>42852</c:v>
                </c:pt>
                <c:pt idx="1108">
                  <c:v>42852</c:v>
                </c:pt>
                <c:pt idx="1109">
                  <c:v>42852</c:v>
                </c:pt>
                <c:pt idx="1110">
                  <c:v>42852</c:v>
                </c:pt>
                <c:pt idx="1111">
                  <c:v>42852</c:v>
                </c:pt>
                <c:pt idx="1112">
                  <c:v>42852</c:v>
                </c:pt>
                <c:pt idx="1113">
                  <c:v>42852</c:v>
                </c:pt>
                <c:pt idx="1114">
                  <c:v>42852</c:v>
                </c:pt>
                <c:pt idx="1115">
                  <c:v>42852</c:v>
                </c:pt>
                <c:pt idx="1116">
                  <c:v>42852</c:v>
                </c:pt>
                <c:pt idx="1117">
                  <c:v>42852</c:v>
                </c:pt>
                <c:pt idx="1118">
                  <c:v>42852</c:v>
                </c:pt>
                <c:pt idx="1119">
                  <c:v>42852</c:v>
                </c:pt>
                <c:pt idx="1120">
                  <c:v>42852</c:v>
                </c:pt>
                <c:pt idx="1121">
                  <c:v>42852</c:v>
                </c:pt>
                <c:pt idx="1122">
                  <c:v>42852</c:v>
                </c:pt>
                <c:pt idx="1123">
                  <c:v>42852</c:v>
                </c:pt>
                <c:pt idx="1124">
                  <c:v>42852</c:v>
                </c:pt>
                <c:pt idx="1125">
                  <c:v>42852</c:v>
                </c:pt>
                <c:pt idx="1126">
                  <c:v>42852</c:v>
                </c:pt>
                <c:pt idx="1127">
                  <c:v>42852</c:v>
                </c:pt>
                <c:pt idx="1128">
                  <c:v>42852</c:v>
                </c:pt>
                <c:pt idx="1129">
                  <c:v>42852</c:v>
                </c:pt>
                <c:pt idx="1130">
                  <c:v>42852</c:v>
                </c:pt>
                <c:pt idx="1131">
                  <c:v>42852</c:v>
                </c:pt>
                <c:pt idx="1132">
                  <c:v>42852</c:v>
                </c:pt>
                <c:pt idx="1133">
                  <c:v>42852</c:v>
                </c:pt>
                <c:pt idx="1134">
                  <c:v>42852</c:v>
                </c:pt>
                <c:pt idx="1135">
                  <c:v>42852</c:v>
                </c:pt>
                <c:pt idx="1136">
                  <c:v>42852</c:v>
                </c:pt>
                <c:pt idx="1137">
                  <c:v>42852</c:v>
                </c:pt>
                <c:pt idx="1138">
                  <c:v>42852</c:v>
                </c:pt>
                <c:pt idx="1139">
                  <c:v>42852</c:v>
                </c:pt>
                <c:pt idx="1140">
                  <c:v>42852</c:v>
                </c:pt>
                <c:pt idx="1141">
                  <c:v>42852</c:v>
                </c:pt>
                <c:pt idx="1142">
                  <c:v>42852</c:v>
                </c:pt>
                <c:pt idx="1143">
                  <c:v>42852</c:v>
                </c:pt>
                <c:pt idx="1144">
                  <c:v>42852</c:v>
                </c:pt>
                <c:pt idx="1145">
                  <c:v>42852</c:v>
                </c:pt>
                <c:pt idx="1146">
                  <c:v>42852</c:v>
                </c:pt>
                <c:pt idx="1147">
                  <c:v>42852</c:v>
                </c:pt>
                <c:pt idx="1148">
                  <c:v>42852</c:v>
                </c:pt>
                <c:pt idx="1149">
                  <c:v>42853</c:v>
                </c:pt>
                <c:pt idx="1150">
                  <c:v>42853</c:v>
                </c:pt>
                <c:pt idx="1151">
                  <c:v>42853</c:v>
                </c:pt>
                <c:pt idx="1152">
                  <c:v>42853</c:v>
                </c:pt>
                <c:pt idx="1153">
                  <c:v>42853</c:v>
                </c:pt>
                <c:pt idx="1154">
                  <c:v>42853</c:v>
                </c:pt>
                <c:pt idx="1155">
                  <c:v>42853</c:v>
                </c:pt>
                <c:pt idx="1156">
                  <c:v>42853</c:v>
                </c:pt>
                <c:pt idx="1157">
                  <c:v>42853</c:v>
                </c:pt>
                <c:pt idx="1158">
                  <c:v>42853</c:v>
                </c:pt>
                <c:pt idx="1159">
                  <c:v>42853</c:v>
                </c:pt>
                <c:pt idx="1160">
                  <c:v>42853</c:v>
                </c:pt>
                <c:pt idx="1161">
                  <c:v>42853</c:v>
                </c:pt>
                <c:pt idx="1162">
                  <c:v>42853</c:v>
                </c:pt>
                <c:pt idx="1163">
                  <c:v>42853</c:v>
                </c:pt>
                <c:pt idx="1164">
                  <c:v>42853</c:v>
                </c:pt>
                <c:pt idx="1165">
                  <c:v>42853</c:v>
                </c:pt>
                <c:pt idx="1166">
                  <c:v>42853</c:v>
                </c:pt>
                <c:pt idx="1167">
                  <c:v>42853</c:v>
                </c:pt>
                <c:pt idx="1168">
                  <c:v>42853</c:v>
                </c:pt>
                <c:pt idx="1169">
                  <c:v>42853</c:v>
                </c:pt>
                <c:pt idx="1170">
                  <c:v>42853</c:v>
                </c:pt>
                <c:pt idx="1171">
                  <c:v>42853</c:v>
                </c:pt>
                <c:pt idx="1172">
                  <c:v>42853</c:v>
                </c:pt>
                <c:pt idx="1173">
                  <c:v>42853</c:v>
                </c:pt>
                <c:pt idx="1174">
                  <c:v>42853</c:v>
                </c:pt>
                <c:pt idx="1175">
                  <c:v>42853</c:v>
                </c:pt>
                <c:pt idx="1176">
                  <c:v>42853</c:v>
                </c:pt>
                <c:pt idx="1177">
                  <c:v>42853</c:v>
                </c:pt>
                <c:pt idx="1178">
                  <c:v>42853</c:v>
                </c:pt>
                <c:pt idx="1179">
                  <c:v>42853</c:v>
                </c:pt>
                <c:pt idx="1180">
                  <c:v>42853</c:v>
                </c:pt>
                <c:pt idx="1181">
                  <c:v>42853</c:v>
                </c:pt>
                <c:pt idx="1182">
                  <c:v>42853</c:v>
                </c:pt>
                <c:pt idx="1183">
                  <c:v>42853</c:v>
                </c:pt>
                <c:pt idx="1184">
                  <c:v>42853</c:v>
                </c:pt>
                <c:pt idx="1185">
                  <c:v>42853</c:v>
                </c:pt>
                <c:pt idx="1186">
                  <c:v>42853</c:v>
                </c:pt>
                <c:pt idx="1187">
                  <c:v>42853</c:v>
                </c:pt>
                <c:pt idx="1188">
                  <c:v>42853</c:v>
                </c:pt>
                <c:pt idx="1189">
                  <c:v>42853</c:v>
                </c:pt>
                <c:pt idx="1190">
                  <c:v>42853</c:v>
                </c:pt>
                <c:pt idx="1191">
                  <c:v>42853</c:v>
                </c:pt>
                <c:pt idx="1192">
                  <c:v>42853</c:v>
                </c:pt>
                <c:pt idx="1193">
                  <c:v>42853</c:v>
                </c:pt>
                <c:pt idx="1194">
                  <c:v>42853</c:v>
                </c:pt>
                <c:pt idx="1195">
                  <c:v>42853</c:v>
                </c:pt>
                <c:pt idx="1196">
                  <c:v>42853</c:v>
                </c:pt>
                <c:pt idx="1197">
                  <c:v>42853</c:v>
                </c:pt>
                <c:pt idx="1198">
                  <c:v>42853</c:v>
                </c:pt>
                <c:pt idx="1199">
                  <c:v>42853</c:v>
                </c:pt>
                <c:pt idx="1200">
                  <c:v>42853</c:v>
                </c:pt>
                <c:pt idx="1201">
                  <c:v>42853</c:v>
                </c:pt>
                <c:pt idx="1202">
                  <c:v>42853</c:v>
                </c:pt>
                <c:pt idx="1203">
                  <c:v>42853</c:v>
                </c:pt>
                <c:pt idx="1204">
                  <c:v>42853</c:v>
                </c:pt>
                <c:pt idx="1205">
                  <c:v>42853</c:v>
                </c:pt>
                <c:pt idx="1206">
                  <c:v>42853</c:v>
                </c:pt>
                <c:pt idx="1207">
                  <c:v>42853</c:v>
                </c:pt>
                <c:pt idx="1208">
                  <c:v>42853</c:v>
                </c:pt>
                <c:pt idx="1209">
                  <c:v>42853</c:v>
                </c:pt>
                <c:pt idx="1210">
                  <c:v>42853</c:v>
                </c:pt>
                <c:pt idx="1211">
                  <c:v>42853</c:v>
                </c:pt>
                <c:pt idx="1212">
                  <c:v>42853</c:v>
                </c:pt>
                <c:pt idx="1213">
                  <c:v>42853</c:v>
                </c:pt>
                <c:pt idx="1214">
                  <c:v>42853</c:v>
                </c:pt>
                <c:pt idx="1215">
                  <c:v>42853</c:v>
                </c:pt>
                <c:pt idx="1216">
                  <c:v>42853</c:v>
                </c:pt>
                <c:pt idx="1217">
                  <c:v>42853</c:v>
                </c:pt>
                <c:pt idx="1218">
                  <c:v>42853</c:v>
                </c:pt>
                <c:pt idx="1219">
                  <c:v>42853</c:v>
                </c:pt>
                <c:pt idx="1220">
                  <c:v>42853</c:v>
                </c:pt>
                <c:pt idx="1221">
                  <c:v>42854</c:v>
                </c:pt>
                <c:pt idx="1222">
                  <c:v>42854</c:v>
                </c:pt>
                <c:pt idx="1223">
                  <c:v>42854</c:v>
                </c:pt>
                <c:pt idx="1224">
                  <c:v>42854</c:v>
                </c:pt>
                <c:pt idx="1225">
                  <c:v>42854</c:v>
                </c:pt>
                <c:pt idx="1226">
                  <c:v>42854</c:v>
                </c:pt>
                <c:pt idx="1227">
                  <c:v>42854</c:v>
                </c:pt>
                <c:pt idx="1228">
                  <c:v>42854</c:v>
                </c:pt>
                <c:pt idx="1229">
                  <c:v>42854</c:v>
                </c:pt>
                <c:pt idx="1230">
                  <c:v>42854</c:v>
                </c:pt>
                <c:pt idx="1231">
                  <c:v>42854</c:v>
                </c:pt>
                <c:pt idx="1232">
                  <c:v>42854</c:v>
                </c:pt>
                <c:pt idx="1233">
                  <c:v>42854</c:v>
                </c:pt>
                <c:pt idx="1234">
                  <c:v>42854</c:v>
                </c:pt>
                <c:pt idx="1235">
                  <c:v>42854</c:v>
                </c:pt>
                <c:pt idx="1236">
                  <c:v>42854</c:v>
                </c:pt>
                <c:pt idx="1237">
                  <c:v>42854</c:v>
                </c:pt>
                <c:pt idx="1238">
                  <c:v>42854</c:v>
                </c:pt>
                <c:pt idx="1239">
                  <c:v>42854</c:v>
                </c:pt>
                <c:pt idx="1240">
                  <c:v>42854</c:v>
                </c:pt>
                <c:pt idx="1241">
                  <c:v>42854</c:v>
                </c:pt>
                <c:pt idx="1242">
                  <c:v>42854</c:v>
                </c:pt>
                <c:pt idx="1243">
                  <c:v>42854</c:v>
                </c:pt>
                <c:pt idx="1244">
                  <c:v>42854</c:v>
                </c:pt>
                <c:pt idx="1245">
                  <c:v>42854</c:v>
                </c:pt>
                <c:pt idx="1246">
                  <c:v>42854</c:v>
                </c:pt>
                <c:pt idx="1247">
                  <c:v>42854</c:v>
                </c:pt>
                <c:pt idx="1248">
                  <c:v>42854</c:v>
                </c:pt>
                <c:pt idx="1249">
                  <c:v>42854</c:v>
                </c:pt>
                <c:pt idx="1250">
                  <c:v>42854</c:v>
                </c:pt>
                <c:pt idx="1251">
                  <c:v>42854</c:v>
                </c:pt>
                <c:pt idx="1252">
                  <c:v>42854</c:v>
                </c:pt>
                <c:pt idx="1253">
                  <c:v>42854</c:v>
                </c:pt>
                <c:pt idx="1254">
                  <c:v>42854</c:v>
                </c:pt>
                <c:pt idx="1255">
                  <c:v>42854</c:v>
                </c:pt>
                <c:pt idx="1256">
                  <c:v>42854</c:v>
                </c:pt>
                <c:pt idx="1257">
                  <c:v>42854</c:v>
                </c:pt>
                <c:pt idx="1258">
                  <c:v>42854</c:v>
                </c:pt>
                <c:pt idx="1259">
                  <c:v>42854</c:v>
                </c:pt>
                <c:pt idx="1260">
                  <c:v>42854</c:v>
                </c:pt>
                <c:pt idx="1261">
                  <c:v>42854</c:v>
                </c:pt>
                <c:pt idx="1262">
                  <c:v>42854</c:v>
                </c:pt>
                <c:pt idx="1263">
                  <c:v>42854</c:v>
                </c:pt>
                <c:pt idx="1264">
                  <c:v>42854</c:v>
                </c:pt>
                <c:pt idx="1265">
                  <c:v>42854</c:v>
                </c:pt>
                <c:pt idx="1266">
                  <c:v>42854</c:v>
                </c:pt>
                <c:pt idx="1267">
                  <c:v>42854</c:v>
                </c:pt>
                <c:pt idx="1268">
                  <c:v>42854</c:v>
                </c:pt>
                <c:pt idx="1269">
                  <c:v>42854</c:v>
                </c:pt>
                <c:pt idx="1270">
                  <c:v>42854</c:v>
                </c:pt>
                <c:pt idx="1271">
                  <c:v>42854</c:v>
                </c:pt>
                <c:pt idx="1272">
                  <c:v>42854</c:v>
                </c:pt>
                <c:pt idx="1273">
                  <c:v>42854</c:v>
                </c:pt>
                <c:pt idx="1274">
                  <c:v>42854</c:v>
                </c:pt>
                <c:pt idx="1275">
                  <c:v>42854</c:v>
                </c:pt>
                <c:pt idx="1276">
                  <c:v>42854</c:v>
                </c:pt>
                <c:pt idx="1277">
                  <c:v>42854</c:v>
                </c:pt>
                <c:pt idx="1278">
                  <c:v>42854</c:v>
                </c:pt>
                <c:pt idx="1279">
                  <c:v>42854</c:v>
                </c:pt>
                <c:pt idx="1280">
                  <c:v>42854</c:v>
                </c:pt>
                <c:pt idx="1281">
                  <c:v>42854</c:v>
                </c:pt>
                <c:pt idx="1282">
                  <c:v>42854</c:v>
                </c:pt>
                <c:pt idx="1283">
                  <c:v>42854</c:v>
                </c:pt>
                <c:pt idx="1284">
                  <c:v>42854</c:v>
                </c:pt>
                <c:pt idx="1285">
                  <c:v>42854</c:v>
                </c:pt>
                <c:pt idx="1286">
                  <c:v>42854</c:v>
                </c:pt>
                <c:pt idx="1287">
                  <c:v>42854</c:v>
                </c:pt>
                <c:pt idx="1288">
                  <c:v>42854</c:v>
                </c:pt>
                <c:pt idx="1289">
                  <c:v>42854</c:v>
                </c:pt>
                <c:pt idx="1290">
                  <c:v>42854</c:v>
                </c:pt>
                <c:pt idx="1291">
                  <c:v>42854</c:v>
                </c:pt>
                <c:pt idx="1292">
                  <c:v>42854</c:v>
                </c:pt>
                <c:pt idx="1293">
                  <c:v>42855</c:v>
                </c:pt>
                <c:pt idx="1294">
                  <c:v>42855</c:v>
                </c:pt>
                <c:pt idx="1295">
                  <c:v>42855</c:v>
                </c:pt>
                <c:pt idx="1296">
                  <c:v>42855</c:v>
                </c:pt>
                <c:pt idx="1297">
                  <c:v>42855</c:v>
                </c:pt>
                <c:pt idx="1298">
                  <c:v>42855</c:v>
                </c:pt>
                <c:pt idx="1299">
                  <c:v>42855</c:v>
                </c:pt>
                <c:pt idx="1300">
                  <c:v>42855</c:v>
                </c:pt>
                <c:pt idx="1301">
                  <c:v>42855</c:v>
                </c:pt>
                <c:pt idx="1302">
                  <c:v>42855</c:v>
                </c:pt>
                <c:pt idx="1303">
                  <c:v>42855</c:v>
                </c:pt>
                <c:pt idx="1304">
                  <c:v>42855</c:v>
                </c:pt>
                <c:pt idx="1305">
                  <c:v>42855</c:v>
                </c:pt>
                <c:pt idx="1306">
                  <c:v>42855</c:v>
                </c:pt>
                <c:pt idx="1307">
                  <c:v>42855</c:v>
                </c:pt>
                <c:pt idx="1308">
                  <c:v>42855</c:v>
                </c:pt>
                <c:pt idx="1309">
                  <c:v>42855</c:v>
                </c:pt>
                <c:pt idx="1310">
                  <c:v>42855</c:v>
                </c:pt>
                <c:pt idx="1311">
                  <c:v>42855</c:v>
                </c:pt>
                <c:pt idx="1312">
                  <c:v>42855</c:v>
                </c:pt>
                <c:pt idx="1313">
                  <c:v>42855</c:v>
                </c:pt>
                <c:pt idx="1314">
                  <c:v>42855</c:v>
                </c:pt>
                <c:pt idx="1315">
                  <c:v>42855</c:v>
                </c:pt>
                <c:pt idx="1316">
                  <c:v>42855</c:v>
                </c:pt>
                <c:pt idx="1317">
                  <c:v>42855</c:v>
                </c:pt>
                <c:pt idx="1318">
                  <c:v>42855</c:v>
                </c:pt>
                <c:pt idx="1319">
                  <c:v>42855</c:v>
                </c:pt>
                <c:pt idx="1320">
                  <c:v>42855</c:v>
                </c:pt>
                <c:pt idx="1321">
                  <c:v>42855</c:v>
                </c:pt>
                <c:pt idx="1322">
                  <c:v>42855</c:v>
                </c:pt>
                <c:pt idx="1323">
                  <c:v>42855</c:v>
                </c:pt>
                <c:pt idx="1324">
                  <c:v>42855</c:v>
                </c:pt>
                <c:pt idx="1325">
                  <c:v>42855</c:v>
                </c:pt>
                <c:pt idx="1326">
                  <c:v>42855</c:v>
                </c:pt>
                <c:pt idx="1327">
                  <c:v>42855</c:v>
                </c:pt>
                <c:pt idx="1328">
                  <c:v>42855</c:v>
                </c:pt>
                <c:pt idx="1329">
                  <c:v>42855</c:v>
                </c:pt>
                <c:pt idx="1330">
                  <c:v>42855</c:v>
                </c:pt>
                <c:pt idx="1331">
                  <c:v>42855</c:v>
                </c:pt>
                <c:pt idx="1332">
                  <c:v>42855</c:v>
                </c:pt>
                <c:pt idx="1333">
                  <c:v>42855</c:v>
                </c:pt>
                <c:pt idx="1334">
                  <c:v>42855</c:v>
                </c:pt>
                <c:pt idx="1335">
                  <c:v>42855</c:v>
                </c:pt>
                <c:pt idx="1336">
                  <c:v>42855</c:v>
                </c:pt>
                <c:pt idx="1337">
                  <c:v>42855</c:v>
                </c:pt>
                <c:pt idx="1338">
                  <c:v>42855</c:v>
                </c:pt>
                <c:pt idx="1339">
                  <c:v>42855</c:v>
                </c:pt>
                <c:pt idx="1340">
                  <c:v>42855</c:v>
                </c:pt>
                <c:pt idx="1341">
                  <c:v>42855</c:v>
                </c:pt>
                <c:pt idx="1342">
                  <c:v>42855</c:v>
                </c:pt>
                <c:pt idx="1343">
                  <c:v>42855</c:v>
                </c:pt>
                <c:pt idx="1344">
                  <c:v>42855</c:v>
                </c:pt>
                <c:pt idx="1345">
                  <c:v>42855</c:v>
                </c:pt>
                <c:pt idx="1346">
                  <c:v>42855</c:v>
                </c:pt>
                <c:pt idx="1347">
                  <c:v>42855</c:v>
                </c:pt>
                <c:pt idx="1348">
                  <c:v>42855</c:v>
                </c:pt>
                <c:pt idx="1349">
                  <c:v>42855</c:v>
                </c:pt>
                <c:pt idx="1350">
                  <c:v>42855</c:v>
                </c:pt>
                <c:pt idx="1351">
                  <c:v>42855</c:v>
                </c:pt>
                <c:pt idx="1352">
                  <c:v>42855</c:v>
                </c:pt>
                <c:pt idx="1353">
                  <c:v>42855</c:v>
                </c:pt>
                <c:pt idx="1354">
                  <c:v>42855</c:v>
                </c:pt>
                <c:pt idx="1355">
                  <c:v>42855</c:v>
                </c:pt>
                <c:pt idx="1356">
                  <c:v>42855</c:v>
                </c:pt>
                <c:pt idx="1357">
                  <c:v>42855</c:v>
                </c:pt>
                <c:pt idx="1358">
                  <c:v>42855</c:v>
                </c:pt>
                <c:pt idx="1359">
                  <c:v>42855</c:v>
                </c:pt>
                <c:pt idx="1360">
                  <c:v>42855</c:v>
                </c:pt>
                <c:pt idx="1361">
                  <c:v>42855</c:v>
                </c:pt>
                <c:pt idx="1362">
                  <c:v>42855</c:v>
                </c:pt>
                <c:pt idx="1363">
                  <c:v>42855</c:v>
                </c:pt>
                <c:pt idx="1364">
                  <c:v>42855</c:v>
                </c:pt>
              </c:numCache>
            </c:numRef>
          </c:cat>
          <c:val>
            <c:numRef>
              <c:f>Esil_2!$B$3:$B$1367</c:f>
              <c:numCache>
                <c:formatCode>General</c:formatCode>
                <c:ptCount val="1365"/>
                <c:pt idx="0">
                  <c:v>43.4</c:v>
                </c:pt>
                <c:pt idx="1">
                  <c:v>43.4</c:v>
                </c:pt>
                <c:pt idx="2">
                  <c:v>43.4</c:v>
                </c:pt>
                <c:pt idx="3">
                  <c:v>43.4</c:v>
                </c:pt>
                <c:pt idx="4">
                  <c:v>43.4</c:v>
                </c:pt>
                <c:pt idx="5">
                  <c:v>43.4</c:v>
                </c:pt>
                <c:pt idx="6">
                  <c:v>43.4</c:v>
                </c:pt>
                <c:pt idx="7">
                  <c:v>43.4</c:v>
                </c:pt>
                <c:pt idx="8">
                  <c:v>43.4</c:v>
                </c:pt>
                <c:pt idx="9">
                  <c:v>43.4</c:v>
                </c:pt>
                <c:pt idx="10">
                  <c:v>43.4</c:v>
                </c:pt>
                <c:pt idx="11">
                  <c:v>43.4</c:v>
                </c:pt>
                <c:pt idx="12">
                  <c:v>43.4</c:v>
                </c:pt>
                <c:pt idx="13">
                  <c:v>43.4</c:v>
                </c:pt>
                <c:pt idx="14">
                  <c:v>43.4</c:v>
                </c:pt>
                <c:pt idx="15">
                  <c:v>43.4</c:v>
                </c:pt>
                <c:pt idx="16">
                  <c:v>43.4</c:v>
                </c:pt>
                <c:pt idx="17">
                  <c:v>43.4</c:v>
                </c:pt>
                <c:pt idx="18">
                  <c:v>43.4</c:v>
                </c:pt>
                <c:pt idx="19">
                  <c:v>43.4</c:v>
                </c:pt>
                <c:pt idx="20">
                  <c:v>43.4</c:v>
                </c:pt>
                <c:pt idx="21">
                  <c:v>43.4</c:v>
                </c:pt>
                <c:pt idx="22">
                  <c:v>43.4</c:v>
                </c:pt>
                <c:pt idx="23">
                  <c:v>43.4</c:v>
                </c:pt>
                <c:pt idx="24">
                  <c:v>43.4</c:v>
                </c:pt>
                <c:pt idx="25">
                  <c:v>43.4</c:v>
                </c:pt>
                <c:pt idx="26">
                  <c:v>43.4</c:v>
                </c:pt>
                <c:pt idx="27">
                  <c:v>43.4</c:v>
                </c:pt>
                <c:pt idx="28">
                  <c:v>43.4</c:v>
                </c:pt>
                <c:pt idx="29">
                  <c:v>43.4</c:v>
                </c:pt>
                <c:pt idx="30">
                  <c:v>43.4</c:v>
                </c:pt>
                <c:pt idx="31">
                  <c:v>43.4</c:v>
                </c:pt>
                <c:pt idx="32">
                  <c:v>43.4</c:v>
                </c:pt>
                <c:pt idx="33">
                  <c:v>43.4</c:v>
                </c:pt>
                <c:pt idx="34">
                  <c:v>43.4</c:v>
                </c:pt>
                <c:pt idx="35">
                  <c:v>43.4</c:v>
                </c:pt>
                <c:pt idx="36">
                  <c:v>43.4</c:v>
                </c:pt>
                <c:pt idx="37">
                  <c:v>43.4</c:v>
                </c:pt>
                <c:pt idx="38">
                  <c:v>43.4</c:v>
                </c:pt>
                <c:pt idx="39">
                  <c:v>43.4</c:v>
                </c:pt>
                <c:pt idx="40">
                  <c:v>43.4</c:v>
                </c:pt>
                <c:pt idx="41">
                  <c:v>43.4</c:v>
                </c:pt>
                <c:pt idx="42">
                  <c:v>43.4</c:v>
                </c:pt>
                <c:pt idx="43">
                  <c:v>43.4</c:v>
                </c:pt>
                <c:pt idx="44">
                  <c:v>43.4</c:v>
                </c:pt>
                <c:pt idx="45">
                  <c:v>43.4</c:v>
                </c:pt>
                <c:pt idx="46">
                  <c:v>43.4</c:v>
                </c:pt>
                <c:pt idx="47">
                  <c:v>43.4</c:v>
                </c:pt>
                <c:pt idx="48">
                  <c:v>43.4</c:v>
                </c:pt>
                <c:pt idx="49">
                  <c:v>43.4</c:v>
                </c:pt>
                <c:pt idx="50">
                  <c:v>43.4</c:v>
                </c:pt>
                <c:pt idx="51">
                  <c:v>43.4</c:v>
                </c:pt>
                <c:pt idx="52">
                  <c:v>43.4</c:v>
                </c:pt>
                <c:pt idx="53">
                  <c:v>43.4</c:v>
                </c:pt>
                <c:pt idx="54">
                  <c:v>43.4</c:v>
                </c:pt>
                <c:pt idx="55">
                  <c:v>43.4</c:v>
                </c:pt>
                <c:pt idx="56">
                  <c:v>43.4</c:v>
                </c:pt>
                <c:pt idx="57">
                  <c:v>43.4</c:v>
                </c:pt>
                <c:pt idx="58">
                  <c:v>43.4</c:v>
                </c:pt>
                <c:pt idx="59">
                  <c:v>43.4</c:v>
                </c:pt>
                <c:pt idx="60">
                  <c:v>43.4</c:v>
                </c:pt>
                <c:pt idx="61">
                  <c:v>43.4</c:v>
                </c:pt>
                <c:pt idx="62">
                  <c:v>43.4</c:v>
                </c:pt>
                <c:pt idx="63">
                  <c:v>43.4</c:v>
                </c:pt>
                <c:pt idx="64">
                  <c:v>43.4</c:v>
                </c:pt>
                <c:pt idx="65">
                  <c:v>43.4</c:v>
                </c:pt>
                <c:pt idx="66">
                  <c:v>43.4</c:v>
                </c:pt>
                <c:pt idx="67">
                  <c:v>43.4</c:v>
                </c:pt>
                <c:pt idx="68">
                  <c:v>43.4</c:v>
                </c:pt>
                <c:pt idx="69">
                  <c:v>43.4</c:v>
                </c:pt>
                <c:pt idx="70">
                  <c:v>43.4</c:v>
                </c:pt>
                <c:pt idx="71">
                  <c:v>43.4</c:v>
                </c:pt>
                <c:pt idx="72">
                  <c:v>43.4</c:v>
                </c:pt>
                <c:pt idx="73">
                  <c:v>43.4</c:v>
                </c:pt>
                <c:pt idx="74">
                  <c:v>43.4</c:v>
                </c:pt>
                <c:pt idx="75">
                  <c:v>43.4</c:v>
                </c:pt>
                <c:pt idx="76">
                  <c:v>43.4</c:v>
                </c:pt>
                <c:pt idx="77">
                  <c:v>43.4</c:v>
                </c:pt>
                <c:pt idx="78">
                  <c:v>43.4</c:v>
                </c:pt>
                <c:pt idx="79">
                  <c:v>43.4</c:v>
                </c:pt>
                <c:pt idx="80">
                  <c:v>43.4</c:v>
                </c:pt>
                <c:pt idx="81">
                  <c:v>43.4</c:v>
                </c:pt>
                <c:pt idx="82">
                  <c:v>43.4</c:v>
                </c:pt>
                <c:pt idx="83">
                  <c:v>43.4</c:v>
                </c:pt>
                <c:pt idx="84">
                  <c:v>43.4</c:v>
                </c:pt>
                <c:pt idx="85">
                  <c:v>43.4</c:v>
                </c:pt>
                <c:pt idx="86">
                  <c:v>43.4</c:v>
                </c:pt>
                <c:pt idx="87">
                  <c:v>43.4</c:v>
                </c:pt>
                <c:pt idx="88">
                  <c:v>43.4</c:v>
                </c:pt>
                <c:pt idx="89">
                  <c:v>43.4</c:v>
                </c:pt>
                <c:pt idx="90">
                  <c:v>43.4</c:v>
                </c:pt>
                <c:pt idx="91">
                  <c:v>43.4</c:v>
                </c:pt>
                <c:pt idx="92">
                  <c:v>43.4</c:v>
                </c:pt>
                <c:pt idx="93">
                  <c:v>43.4</c:v>
                </c:pt>
                <c:pt idx="94">
                  <c:v>43.4</c:v>
                </c:pt>
                <c:pt idx="95">
                  <c:v>43.4</c:v>
                </c:pt>
                <c:pt idx="96">
                  <c:v>43.4</c:v>
                </c:pt>
                <c:pt idx="97">
                  <c:v>43.4</c:v>
                </c:pt>
                <c:pt idx="98">
                  <c:v>43.4</c:v>
                </c:pt>
                <c:pt idx="99">
                  <c:v>43.4</c:v>
                </c:pt>
                <c:pt idx="100">
                  <c:v>43.4</c:v>
                </c:pt>
                <c:pt idx="101">
                  <c:v>43.4</c:v>
                </c:pt>
                <c:pt idx="102">
                  <c:v>43.4</c:v>
                </c:pt>
                <c:pt idx="103">
                  <c:v>43.4</c:v>
                </c:pt>
                <c:pt idx="104">
                  <c:v>43.4</c:v>
                </c:pt>
                <c:pt idx="105">
                  <c:v>43.4</c:v>
                </c:pt>
                <c:pt idx="106">
                  <c:v>43.4</c:v>
                </c:pt>
                <c:pt idx="107">
                  <c:v>43.4</c:v>
                </c:pt>
                <c:pt idx="108">
                  <c:v>43.4</c:v>
                </c:pt>
                <c:pt idx="109">
                  <c:v>43.4</c:v>
                </c:pt>
                <c:pt idx="110">
                  <c:v>43.4</c:v>
                </c:pt>
                <c:pt idx="111">
                  <c:v>43.4</c:v>
                </c:pt>
                <c:pt idx="112">
                  <c:v>43.4</c:v>
                </c:pt>
                <c:pt idx="113">
                  <c:v>43.4</c:v>
                </c:pt>
                <c:pt idx="114">
                  <c:v>43.4</c:v>
                </c:pt>
                <c:pt idx="115">
                  <c:v>43.4</c:v>
                </c:pt>
                <c:pt idx="116">
                  <c:v>43.4</c:v>
                </c:pt>
                <c:pt idx="117">
                  <c:v>43.4</c:v>
                </c:pt>
                <c:pt idx="118">
                  <c:v>43.4</c:v>
                </c:pt>
                <c:pt idx="119">
                  <c:v>43.4</c:v>
                </c:pt>
                <c:pt idx="120">
                  <c:v>43.4</c:v>
                </c:pt>
                <c:pt idx="121">
                  <c:v>43.4</c:v>
                </c:pt>
                <c:pt idx="122">
                  <c:v>43.4</c:v>
                </c:pt>
                <c:pt idx="123">
                  <c:v>43.4</c:v>
                </c:pt>
                <c:pt idx="124">
                  <c:v>43.4</c:v>
                </c:pt>
                <c:pt idx="125">
                  <c:v>43.4</c:v>
                </c:pt>
                <c:pt idx="126">
                  <c:v>43.4</c:v>
                </c:pt>
                <c:pt idx="127">
                  <c:v>43.4</c:v>
                </c:pt>
                <c:pt idx="128">
                  <c:v>43.4</c:v>
                </c:pt>
                <c:pt idx="129">
                  <c:v>43.4</c:v>
                </c:pt>
                <c:pt idx="130">
                  <c:v>43.4</c:v>
                </c:pt>
                <c:pt idx="131">
                  <c:v>43.4</c:v>
                </c:pt>
                <c:pt idx="132">
                  <c:v>43.4</c:v>
                </c:pt>
                <c:pt idx="133">
                  <c:v>43.4</c:v>
                </c:pt>
                <c:pt idx="134">
                  <c:v>43.4</c:v>
                </c:pt>
                <c:pt idx="135">
                  <c:v>43.4</c:v>
                </c:pt>
                <c:pt idx="136">
                  <c:v>43.4</c:v>
                </c:pt>
                <c:pt idx="137">
                  <c:v>43.4</c:v>
                </c:pt>
                <c:pt idx="138">
                  <c:v>43.4</c:v>
                </c:pt>
                <c:pt idx="139">
                  <c:v>43.4</c:v>
                </c:pt>
                <c:pt idx="140">
                  <c:v>43.4</c:v>
                </c:pt>
                <c:pt idx="141">
                  <c:v>43.4</c:v>
                </c:pt>
                <c:pt idx="142">
                  <c:v>43.4</c:v>
                </c:pt>
                <c:pt idx="143">
                  <c:v>43.4</c:v>
                </c:pt>
                <c:pt idx="144">
                  <c:v>425.46</c:v>
                </c:pt>
                <c:pt idx="145">
                  <c:v>425.46</c:v>
                </c:pt>
                <c:pt idx="146">
                  <c:v>425.46</c:v>
                </c:pt>
                <c:pt idx="147">
                  <c:v>425.46</c:v>
                </c:pt>
                <c:pt idx="148">
                  <c:v>425.46</c:v>
                </c:pt>
                <c:pt idx="149">
                  <c:v>425.46</c:v>
                </c:pt>
                <c:pt idx="150">
                  <c:v>425.46</c:v>
                </c:pt>
                <c:pt idx="151">
                  <c:v>425.46</c:v>
                </c:pt>
                <c:pt idx="152">
                  <c:v>425.46</c:v>
                </c:pt>
                <c:pt idx="153">
                  <c:v>425.46</c:v>
                </c:pt>
                <c:pt idx="154">
                  <c:v>425.46</c:v>
                </c:pt>
                <c:pt idx="155">
                  <c:v>425.46</c:v>
                </c:pt>
                <c:pt idx="156">
                  <c:v>425.46</c:v>
                </c:pt>
                <c:pt idx="157">
                  <c:v>425.46</c:v>
                </c:pt>
                <c:pt idx="158">
                  <c:v>425.46</c:v>
                </c:pt>
                <c:pt idx="159">
                  <c:v>425.46</c:v>
                </c:pt>
                <c:pt idx="160">
                  <c:v>425.46</c:v>
                </c:pt>
                <c:pt idx="161">
                  <c:v>425.46</c:v>
                </c:pt>
                <c:pt idx="162">
                  <c:v>425.46</c:v>
                </c:pt>
                <c:pt idx="163">
                  <c:v>425.46</c:v>
                </c:pt>
                <c:pt idx="164">
                  <c:v>425.46</c:v>
                </c:pt>
                <c:pt idx="165">
                  <c:v>425.46</c:v>
                </c:pt>
                <c:pt idx="166">
                  <c:v>425.46</c:v>
                </c:pt>
                <c:pt idx="167">
                  <c:v>425.46</c:v>
                </c:pt>
                <c:pt idx="168">
                  <c:v>425.46</c:v>
                </c:pt>
                <c:pt idx="169">
                  <c:v>425.46</c:v>
                </c:pt>
                <c:pt idx="170">
                  <c:v>425.46</c:v>
                </c:pt>
                <c:pt idx="171">
                  <c:v>425.46</c:v>
                </c:pt>
                <c:pt idx="172">
                  <c:v>425.46</c:v>
                </c:pt>
                <c:pt idx="173">
                  <c:v>425.46</c:v>
                </c:pt>
                <c:pt idx="174">
                  <c:v>425.46</c:v>
                </c:pt>
                <c:pt idx="175">
                  <c:v>425.46</c:v>
                </c:pt>
                <c:pt idx="176">
                  <c:v>425.46</c:v>
                </c:pt>
                <c:pt idx="177">
                  <c:v>425.46</c:v>
                </c:pt>
                <c:pt idx="178">
                  <c:v>425.46</c:v>
                </c:pt>
                <c:pt idx="179">
                  <c:v>425.46</c:v>
                </c:pt>
                <c:pt idx="180">
                  <c:v>425.46</c:v>
                </c:pt>
                <c:pt idx="181">
                  <c:v>425.46</c:v>
                </c:pt>
                <c:pt idx="182">
                  <c:v>425.46</c:v>
                </c:pt>
                <c:pt idx="183">
                  <c:v>425.46</c:v>
                </c:pt>
                <c:pt idx="184">
                  <c:v>425.46</c:v>
                </c:pt>
                <c:pt idx="185">
                  <c:v>425.46</c:v>
                </c:pt>
                <c:pt idx="186">
                  <c:v>425.46</c:v>
                </c:pt>
                <c:pt idx="187">
                  <c:v>425.46</c:v>
                </c:pt>
                <c:pt idx="188">
                  <c:v>425.46</c:v>
                </c:pt>
                <c:pt idx="189">
                  <c:v>425.46</c:v>
                </c:pt>
                <c:pt idx="190">
                  <c:v>425.46</c:v>
                </c:pt>
                <c:pt idx="191">
                  <c:v>425.46</c:v>
                </c:pt>
                <c:pt idx="192">
                  <c:v>425.46</c:v>
                </c:pt>
                <c:pt idx="193">
                  <c:v>425.46</c:v>
                </c:pt>
                <c:pt idx="194">
                  <c:v>425.46</c:v>
                </c:pt>
                <c:pt idx="195">
                  <c:v>425.46</c:v>
                </c:pt>
                <c:pt idx="196">
                  <c:v>425.46</c:v>
                </c:pt>
                <c:pt idx="197">
                  <c:v>425.46</c:v>
                </c:pt>
                <c:pt idx="198">
                  <c:v>425.46</c:v>
                </c:pt>
                <c:pt idx="199">
                  <c:v>425.46</c:v>
                </c:pt>
                <c:pt idx="200">
                  <c:v>425.46</c:v>
                </c:pt>
                <c:pt idx="201">
                  <c:v>425.46</c:v>
                </c:pt>
                <c:pt idx="202">
                  <c:v>425.46</c:v>
                </c:pt>
                <c:pt idx="203">
                  <c:v>425.46</c:v>
                </c:pt>
                <c:pt idx="204">
                  <c:v>425.46</c:v>
                </c:pt>
                <c:pt idx="205">
                  <c:v>425.46</c:v>
                </c:pt>
                <c:pt idx="206">
                  <c:v>425.46</c:v>
                </c:pt>
                <c:pt idx="207">
                  <c:v>425.46</c:v>
                </c:pt>
                <c:pt idx="208">
                  <c:v>425.46</c:v>
                </c:pt>
                <c:pt idx="209">
                  <c:v>425.46</c:v>
                </c:pt>
                <c:pt idx="210">
                  <c:v>425.46</c:v>
                </c:pt>
                <c:pt idx="211">
                  <c:v>425.46</c:v>
                </c:pt>
                <c:pt idx="212">
                  <c:v>425.46</c:v>
                </c:pt>
                <c:pt idx="213">
                  <c:v>425.46</c:v>
                </c:pt>
                <c:pt idx="214">
                  <c:v>425.46</c:v>
                </c:pt>
                <c:pt idx="215">
                  <c:v>425.46</c:v>
                </c:pt>
                <c:pt idx="216">
                  <c:v>425.46</c:v>
                </c:pt>
                <c:pt idx="217">
                  <c:v>425.46</c:v>
                </c:pt>
                <c:pt idx="218">
                  <c:v>425.46</c:v>
                </c:pt>
                <c:pt idx="219">
                  <c:v>425.46</c:v>
                </c:pt>
                <c:pt idx="220">
                  <c:v>425.46</c:v>
                </c:pt>
                <c:pt idx="221">
                  <c:v>425.46</c:v>
                </c:pt>
                <c:pt idx="222">
                  <c:v>425.46</c:v>
                </c:pt>
                <c:pt idx="223">
                  <c:v>425.46</c:v>
                </c:pt>
                <c:pt idx="224">
                  <c:v>425.46</c:v>
                </c:pt>
                <c:pt idx="225">
                  <c:v>425.46</c:v>
                </c:pt>
                <c:pt idx="226">
                  <c:v>425.46</c:v>
                </c:pt>
                <c:pt idx="227">
                  <c:v>425.46</c:v>
                </c:pt>
                <c:pt idx="228">
                  <c:v>425.46</c:v>
                </c:pt>
                <c:pt idx="229">
                  <c:v>425.46</c:v>
                </c:pt>
                <c:pt idx="230">
                  <c:v>425.46</c:v>
                </c:pt>
                <c:pt idx="231">
                  <c:v>425.46</c:v>
                </c:pt>
                <c:pt idx="232">
                  <c:v>425.46</c:v>
                </c:pt>
                <c:pt idx="233">
                  <c:v>425.46</c:v>
                </c:pt>
                <c:pt idx="234">
                  <c:v>425.46</c:v>
                </c:pt>
                <c:pt idx="235">
                  <c:v>425.46</c:v>
                </c:pt>
                <c:pt idx="236">
                  <c:v>425.46</c:v>
                </c:pt>
                <c:pt idx="237">
                  <c:v>425.46</c:v>
                </c:pt>
                <c:pt idx="238">
                  <c:v>425.46</c:v>
                </c:pt>
                <c:pt idx="239">
                  <c:v>425.46</c:v>
                </c:pt>
                <c:pt idx="240">
                  <c:v>425.46</c:v>
                </c:pt>
                <c:pt idx="241">
                  <c:v>425.46</c:v>
                </c:pt>
                <c:pt idx="242">
                  <c:v>425.46</c:v>
                </c:pt>
                <c:pt idx="243">
                  <c:v>425.46</c:v>
                </c:pt>
                <c:pt idx="244">
                  <c:v>425.46</c:v>
                </c:pt>
                <c:pt idx="245">
                  <c:v>425.46</c:v>
                </c:pt>
                <c:pt idx="246">
                  <c:v>425.46</c:v>
                </c:pt>
                <c:pt idx="247">
                  <c:v>425.46</c:v>
                </c:pt>
                <c:pt idx="248">
                  <c:v>425.46</c:v>
                </c:pt>
                <c:pt idx="249">
                  <c:v>425.46</c:v>
                </c:pt>
                <c:pt idx="250">
                  <c:v>425.46</c:v>
                </c:pt>
                <c:pt idx="251">
                  <c:v>425.46</c:v>
                </c:pt>
                <c:pt idx="252">
                  <c:v>425.46</c:v>
                </c:pt>
                <c:pt idx="253">
                  <c:v>425.46</c:v>
                </c:pt>
                <c:pt idx="254">
                  <c:v>425.46</c:v>
                </c:pt>
                <c:pt idx="255">
                  <c:v>425.46</c:v>
                </c:pt>
                <c:pt idx="256">
                  <c:v>425.46</c:v>
                </c:pt>
                <c:pt idx="257">
                  <c:v>425.46</c:v>
                </c:pt>
                <c:pt idx="258">
                  <c:v>425.46</c:v>
                </c:pt>
                <c:pt idx="259">
                  <c:v>425.46</c:v>
                </c:pt>
                <c:pt idx="260">
                  <c:v>425.46</c:v>
                </c:pt>
                <c:pt idx="261">
                  <c:v>425.46</c:v>
                </c:pt>
                <c:pt idx="262">
                  <c:v>425.46</c:v>
                </c:pt>
                <c:pt idx="263">
                  <c:v>425.46</c:v>
                </c:pt>
                <c:pt idx="264">
                  <c:v>425.46</c:v>
                </c:pt>
                <c:pt idx="265">
                  <c:v>425.46</c:v>
                </c:pt>
                <c:pt idx="266">
                  <c:v>425.46</c:v>
                </c:pt>
                <c:pt idx="267">
                  <c:v>425.46</c:v>
                </c:pt>
                <c:pt idx="268">
                  <c:v>425.46</c:v>
                </c:pt>
                <c:pt idx="269">
                  <c:v>425.46</c:v>
                </c:pt>
                <c:pt idx="270">
                  <c:v>425.46</c:v>
                </c:pt>
                <c:pt idx="271">
                  <c:v>425.46</c:v>
                </c:pt>
                <c:pt idx="272">
                  <c:v>425.46</c:v>
                </c:pt>
                <c:pt idx="273">
                  <c:v>425.46</c:v>
                </c:pt>
                <c:pt idx="274">
                  <c:v>425.46</c:v>
                </c:pt>
                <c:pt idx="275">
                  <c:v>425.46</c:v>
                </c:pt>
                <c:pt idx="276">
                  <c:v>425.46</c:v>
                </c:pt>
                <c:pt idx="277">
                  <c:v>425.46</c:v>
                </c:pt>
                <c:pt idx="278">
                  <c:v>425.46</c:v>
                </c:pt>
                <c:pt idx="279">
                  <c:v>425.46</c:v>
                </c:pt>
                <c:pt idx="280">
                  <c:v>425.46</c:v>
                </c:pt>
                <c:pt idx="281">
                  <c:v>425.46</c:v>
                </c:pt>
                <c:pt idx="282">
                  <c:v>425.46</c:v>
                </c:pt>
                <c:pt idx="283">
                  <c:v>425.46</c:v>
                </c:pt>
                <c:pt idx="284">
                  <c:v>425.46</c:v>
                </c:pt>
                <c:pt idx="285">
                  <c:v>425.46</c:v>
                </c:pt>
                <c:pt idx="286">
                  <c:v>425.46</c:v>
                </c:pt>
                <c:pt idx="287">
                  <c:v>425.46</c:v>
                </c:pt>
                <c:pt idx="288">
                  <c:v>780.56</c:v>
                </c:pt>
                <c:pt idx="289">
                  <c:v>780.56</c:v>
                </c:pt>
                <c:pt idx="290">
                  <c:v>780.56</c:v>
                </c:pt>
                <c:pt idx="291">
                  <c:v>780.56</c:v>
                </c:pt>
                <c:pt idx="292">
                  <c:v>780.56</c:v>
                </c:pt>
                <c:pt idx="293">
                  <c:v>780.56</c:v>
                </c:pt>
                <c:pt idx="294">
                  <c:v>780.56</c:v>
                </c:pt>
                <c:pt idx="295">
                  <c:v>780.56</c:v>
                </c:pt>
                <c:pt idx="296">
                  <c:v>780.56</c:v>
                </c:pt>
                <c:pt idx="297">
                  <c:v>780.56</c:v>
                </c:pt>
                <c:pt idx="298">
                  <c:v>780.56</c:v>
                </c:pt>
                <c:pt idx="299">
                  <c:v>780.56</c:v>
                </c:pt>
                <c:pt idx="300">
                  <c:v>780.56</c:v>
                </c:pt>
                <c:pt idx="301">
                  <c:v>780.56</c:v>
                </c:pt>
                <c:pt idx="302">
                  <c:v>780.56</c:v>
                </c:pt>
                <c:pt idx="303">
                  <c:v>780.56</c:v>
                </c:pt>
                <c:pt idx="304">
                  <c:v>780.56</c:v>
                </c:pt>
                <c:pt idx="305">
                  <c:v>780.56</c:v>
                </c:pt>
                <c:pt idx="306">
                  <c:v>780.56</c:v>
                </c:pt>
                <c:pt idx="307">
                  <c:v>780.56</c:v>
                </c:pt>
                <c:pt idx="308">
                  <c:v>780.56</c:v>
                </c:pt>
                <c:pt idx="309">
                  <c:v>780.56</c:v>
                </c:pt>
                <c:pt idx="310">
                  <c:v>780.56</c:v>
                </c:pt>
                <c:pt idx="311">
                  <c:v>780.56</c:v>
                </c:pt>
                <c:pt idx="312">
                  <c:v>780.56</c:v>
                </c:pt>
                <c:pt idx="313">
                  <c:v>780.56</c:v>
                </c:pt>
                <c:pt idx="314">
                  <c:v>780.56</c:v>
                </c:pt>
                <c:pt idx="315">
                  <c:v>780.56</c:v>
                </c:pt>
                <c:pt idx="316">
                  <c:v>780.56</c:v>
                </c:pt>
                <c:pt idx="317">
                  <c:v>780.56</c:v>
                </c:pt>
                <c:pt idx="318">
                  <c:v>780.56</c:v>
                </c:pt>
                <c:pt idx="319">
                  <c:v>780.56</c:v>
                </c:pt>
                <c:pt idx="320">
                  <c:v>780.56</c:v>
                </c:pt>
                <c:pt idx="321">
                  <c:v>780.56</c:v>
                </c:pt>
                <c:pt idx="322">
                  <c:v>780.56</c:v>
                </c:pt>
                <c:pt idx="323">
                  <c:v>780.56</c:v>
                </c:pt>
                <c:pt idx="324">
                  <c:v>780.56</c:v>
                </c:pt>
                <c:pt idx="325">
                  <c:v>780.56</c:v>
                </c:pt>
                <c:pt idx="326">
                  <c:v>780.56</c:v>
                </c:pt>
                <c:pt idx="327">
                  <c:v>780.56</c:v>
                </c:pt>
                <c:pt idx="328">
                  <c:v>780.56</c:v>
                </c:pt>
                <c:pt idx="329">
                  <c:v>780.56</c:v>
                </c:pt>
                <c:pt idx="330">
                  <c:v>780.56</c:v>
                </c:pt>
                <c:pt idx="331">
                  <c:v>780.56</c:v>
                </c:pt>
                <c:pt idx="332">
                  <c:v>780.56</c:v>
                </c:pt>
                <c:pt idx="333">
                  <c:v>780.56</c:v>
                </c:pt>
                <c:pt idx="334">
                  <c:v>780.56</c:v>
                </c:pt>
                <c:pt idx="335">
                  <c:v>780.56</c:v>
                </c:pt>
                <c:pt idx="336">
                  <c:v>780.56</c:v>
                </c:pt>
                <c:pt idx="337">
                  <c:v>780.56</c:v>
                </c:pt>
                <c:pt idx="338">
                  <c:v>780.56</c:v>
                </c:pt>
                <c:pt idx="339">
                  <c:v>780.56</c:v>
                </c:pt>
                <c:pt idx="340">
                  <c:v>780.56</c:v>
                </c:pt>
                <c:pt idx="341">
                  <c:v>780.56</c:v>
                </c:pt>
                <c:pt idx="342">
                  <c:v>780.56</c:v>
                </c:pt>
                <c:pt idx="343">
                  <c:v>780.56</c:v>
                </c:pt>
                <c:pt idx="344">
                  <c:v>780.56</c:v>
                </c:pt>
                <c:pt idx="345">
                  <c:v>780.56</c:v>
                </c:pt>
                <c:pt idx="346">
                  <c:v>780.56</c:v>
                </c:pt>
                <c:pt idx="347">
                  <c:v>780.56</c:v>
                </c:pt>
                <c:pt idx="348">
                  <c:v>780.56</c:v>
                </c:pt>
                <c:pt idx="349">
                  <c:v>780.56</c:v>
                </c:pt>
                <c:pt idx="350">
                  <c:v>780.56</c:v>
                </c:pt>
                <c:pt idx="351">
                  <c:v>780.56</c:v>
                </c:pt>
                <c:pt idx="352">
                  <c:v>780.56</c:v>
                </c:pt>
                <c:pt idx="353">
                  <c:v>780.56</c:v>
                </c:pt>
                <c:pt idx="354">
                  <c:v>780.56</c:v>
                </c:pt>
                <c:pt idx="355">
                  <c:v>780.56</c:v>
                </c:pt>
                <c:pt idx="356">
                  <c:v>780.56</c:v>
                </c:pt>
                <c:pt idx="357">
                  <c:v>780.56</c:v>
                </c:pt>
                <c:pt idx="358">
                  <c:v>780.56</c:v>
                </c:pt>
                <c:pt idx="359">
                  <c:v>780.56</c:v>
                </c:pt>
                <c:pt idx="360">
                  <c:v>780.56</c:v>
                </c:pt>
                <c:pt idx="361">
                  <c:v>780.56</c:v>
                </c:pt>
                <c:pt idx="362">
                  <c:v>780.56</c:v>
                </c:pt>
                <c:pt idx="363">
                  <c:v>780.56</c:v>
                </c:pt>
                <c:pt idx="364">
                  <c:v>780.56</c:v>
                </c:pt>
                <c:pt idx="365">
                  <c:v>780.56</c:v>
                </c:pt>
                <c:pt idx="366">
                  <c:v>780.56</c:v>
                </c:pt>
                <c:pt idx="367">
                  <c:v>780.56</c:v>
                </c:pt>
                <c:pt idx="368">
                  <c:v>780.56</c:v>
                </c:pt>
                <c:pt idx="369">
                  <c:v>780.56</c:v>
                </c:pt>
                <c:pt idx="370">
                  <c:v>780.56</c:v>
                </c:pt>
                <c:pt idx="371">
                  <c:v>780.56</c:v>
                </c:pt>
                <c:pt idx="372">
                  <c:v>780.56</c:v>
                </c:pt>
                <c:pt idx="373">
                  <c:v>780.56</c:v>
                </c:pt>
                <c:pt idx="374">
                  <c:v>780.56</c:v>
                </c:pt>
                <c:pt idx="375">
                  <c:v>780.56</c:v>
                </c:pt>
                <c:pt idx="376">
                  <c:v>780.56</c:v>
                </c:pt>
                <c:pt idx="377">
                  <c:v>780.56</c:v>
                </c:pt>
                <c:pt idx="378">
                  <c:v>780.56</c:v>
                </c:pt>
                <c:pt idx="379">
                  <c:v>780.56</c:v>
                </c:pt>
                <c:pt idx="380">
                  <c:v>780.56</c:v>
                </c:pt>
                <c:pt idx="381">
                  <c:v>780.56</c:v>
                </c:pt>
                <c:pt idx="382">
                  <c:v>780.56</c:v>
                </c:pt>
                <c:pt idx="383">
                  <c:v>780.56</c:v>
                </c:pt>
                <c:pt idx="384">
                  <c:v>780.56</c:v>
                </c:pt>
                <c:pt idx="385">
                  <c:v>780.56</c:v>
                </c:pt>
                <c:pt idx="386">
                  <c:v>780.56</c:v>
                </c:pt>
                <c:pt idx="387">
                  <c:v>780.56</c:v>
                </c:pt>
                <c:pt idx="388">
                  <c:v>780.56</c:v>
                </c:pt>
                <c:pt idx="389">
                  <c:v>780.56</c:v>
                </c:pt>
                <c:pt idx="390">
                  <c:v>780.56</c:v>
                </c:pt>
                <c:pt idx="391">
                  <c:v>780.56</c:v>
                </c:pt>
                <c:pt idx="392">
                  <c:v>780.56</c:v>
                </c:pt>
                <c:pt idx="393">
                  <c:v>780.56</c:v>
                </c:pt>
                <c:pt idx="394">
                  <c:v>780.56</c:v>
                </c:pt>
                <c:pt idx="395">
                  <c:v>780.56</c:v>
                </c:pt>
                <c:pt idx="396">
                  <c:v>780.56</c:v>
                </c:pt>
                <c:pt idx="397">
                  <c:v>780.56</c:v>
                </c:pt>
                <c:pt idx="398">
                  <c:v>780.56</c:v>
                </c:pt>
                <c:pt idx="399">
                  <c:v>780.56</c:v>
                </c:pt>
                <c:pt idx="400">
                  <c:v>780.56</c:v>
                </c:pt>
                <c:pt idx="401">
                  <c:v>780.56</c:v>
                </c:pt>
                <c:pt idx="402">
                  <c:v>780.56</c:v>
                </c:pt>
                <c:pt idx="403">
                  <c:v>780.56</c:v>
                </c:pt>
                <c:pt idx="404">
                  <c:v>780.56</c:v>
                </c:pt>
                <c:pt idx="405">
                  <c:v>780.56</c:v>
                </c:pt>
                <c:pt idx="406">
                  <c:v>780.56</c:v>
                </c:pt>
                <c:pt idx="407">
                  <c:v>780.56</c:v>
                </c:pt>
                <c:pt idx="408">
                  <c:v>780.56</c:v>
                </c:pt>
                <c:pt idx="409">
                  <c:v>780.56</c:v>
                </c:pt>
                <c:pt idx="410">
                  <c:v>780.56</c:v>
                </c:pt>
                <c:pt idx="411">
                  <c:v>780.56</c:v>
                </c:pt>
                <c:pt idx="412">
                  <c:v>780.56</c:v>
                </c:pt>
                <c:pt idx="413">
                  <c:v>780.56</c:v>
                </c:pt>
                <c:pt idx="414">
                  <c:v>780.56</c:v>
                </c:pt>
                <c:pt idx="415">
                  <c:v>780.56</c:v>
                </c:pt>
                <c:pt idx="416">
                  <c:v>780.56</c:v>
                </c:pt>
                <c:pt idx="417">
                  <c:v>780.56</c:v>
                </c:pt>
                <c:pt idx="418">
                  <c:v>780.56</c:v>
                </c:pt>
                <c:pt idx="419">
                  <c:v>780.56</c:v>
                </c:pt>
                <c:pt idx="420">
                  <c:v>780.56</c:v>
                </c:pt>
                <c:pt idx="421">
                  <c:v>780.56</c:v>
                </c:pt>
                <c:pt idx="422">
                  <c:v>780.56</c:v>
                </c:pt>
                <c:pt idx="423">
                  <c:v>780.56</c:v>
                </c:pt>
                <c:pt idx="424">
                  <c:v>780.56</c:v>
                </c:pt>
                <c:pt idx="425">
                  <c:v>780.56</c:v>
                </c:pt>
                <c:pt idx="426">
                  <c:v>780.56</c:v>
                </c:pt>
                <c:pt idx="427">
                  <c:v>780.56</c:v>
                </c:pt>
                <c:pt idx="428">
                  <c:v>780.56</c:v>
                </c:pt>
                <c:pt idx="429">
                  <c:v>780.56</c:v>
                </c:pt>
                <c:pt idx="430">
                  <c:v>780.56</c:v>
                </c:pt>
                <c:pt idx="431">
                  <c:v>780.56</c:v>
                </c:pt>
                <c:pt idx="432">
                  <c:v>1009.95</c:v>
                </c:pt>
                <c:pt idx="433">
                  <c:v>1009.95</c:v>
                </c:pt>
                <c:pt idx="434">
                  <c:v>1009.95</c:v>
                </c:pt>
                <c:pt idx="435">
                  <c:v>1009.95</c:v>
                </c:pt>
                <c:pt idx="436">
                  <c:v>1009.95</c:v>
                </c:pt>
                <c:pt idx="437">
                  <c:v>1009.95</c:v>
                </c:pt>
                <c:pt idx="438">
                  <c:v>1009.95</c:v>
                </c:pt>
                <c:pt idx="439">
                  <c:v>1009.95</c:v>
                </c:pt>
                <c:pt idx="440">
                  <c:v>1009.95</c:v>
                </c:pt>
                <c:pt idx="441">
                  <c:v>1009.95</c:v>
                </c:pt>
                <c:pt idx="442">
                  <c:v>1009.95</c:v>
                </c:pt>
                <c:pt idx="443">
                  <c:v>1009.95</c:v>
                </c:pt>
                <c:pt idx="444">
                  <c:v>1009.95</c:v>
                </c:pt>
                <c:pt idx="445">
                  <c:v>1009.95</c:v>
                </c:pt>
                <c:pt idx="446">
                  <c:v>1009.95</c:v>
                </c:pt>
                <c:pt idx="447">
                  <c:v>1009.95</c:v>
                </c:pt>
                <c:pt idx="448">
                  <c:v>1009.95</c:v>
                </c:pt>
                <c:pt idx="449">
                  <c:v>1009.95</c:v>
                </c:pt>
                <c:pt idx="450">
                  <c:v>1009.95</c:v>
                </c:pt>
                <c:pt idx="451">
                  <c:v>1009.95</c:v>
                </c:pt>
                <c:pt idx="452">
                  <c:v>1009.95</c:v>
                </c:pt>
                <c:pt idx="453">
                  <c:v>1009.95</c:v>
                </c:pt>
                <c:pt idx="454">
                  <c:v>1009.95</c:v>
                </c:pt>
                <c:pt idx="455">
                  <c:v>1009.95</c:v>
                </c:pt>
                <c:pt idx="456">
                  <c:v>1009.95</c:v>
                </c:pt>
                <c:pt idx="457">
                  <c:v>1009.95</c:v>
                </c:pt>
                <c:pt idx="458">
                  <c:v>1009.95</c:v>
                </c:pt>
                <c:pt idx="459">
                  <c:v>1009.95</c:v>
                </c:pt>
                <c:pt idx="460">
                  <c:v>1009.95</c:v>
                </c:pt>
                <c:pt idx="461">
                  <c:v>1009.95</c:v>
                </c:pt>
                <c:pt idx="462">
                  <c:v>1009.95</c:v>
                </c:pt>
                <c:pt idx="463">
                  <c:v>1009.95</c:v>
                </c:pt>
                <c:pt idx="464">
                  <c:v>1009.95</c:v>
                </c:pt>
                <c:pt idx="465">
                  <c:v>1009.95</c:v>
                </c:pt>
                <c:pt idx="466">
                  <c:v>1009.95</c:v>
                </c:pt>
                <c:pt idx="467">
                  <c:v>1009.95</c:v>
                </c:pt>
                <c:pt idx="468">
                  <c:v>1009.95</c:v>
                </c:pt>
                <c:pt idx="469">
                  <c:v>1009.95</c:v>
                </c:pt>
                <c:pt idx="470">
                  <c:v>1009.95</c:v>
                </c:pt>
                <c:pt idx="471">
                  <c:v>1009.95</c:v>
                </c:pt>
                <c:pt idx="472">
                  <c:v>1009.95</c:v>
                </c:pt>
                <c:pt idx="473">
                  <c:v>1009.95</c:v>
                </c:pt>
                <c:pt idx="474">
                  <c:v>1009.95</c:v>
                </c:pt>
                <c:pt idx="475">
                  <c:v>1009.95</c:v>
                </c:pt>
                <c:pt idx="476">
                  <c:v>1009.95</c:v>
                </c:pt>
                <c:pt idx="477">
                  <c:v>1009.95</c:v>
                </c:pt>
                <c:pt idx="478">
                  <c:v>1009.95</c:v>
                </c:pt>
                <c:pt idx="479">
                  <c:v>1009.95</c:v>
                </c:pt>
                <c:pt idx="480">
                  <c:v>1009.95</c:v>
                </c:pt>
                <c:pt idx="481">
                  <c:v>1009.95</c:v>
                </c:pt>
                <c:pt idx="482">
                  <c:v>1009.95</c:v>
                </c:pt>
                <c:pt idx="483">
                  <c:v>1009.95</c:v>
                </c:pt>
                <c:pt idx="484">
                  <c:v>1009.95</c:v>
                </c:pt>
                <c:pt idx="485">
                  <c:v>1009.95</c:v>
                </c:pt>
                <c:pt idx="486">
                  <c:v>1009.95</c:v>
                </c:pt>
                <c:pt idx="487">
                  <c:v>1009.95</c:v>
                </c:pt>
                <c:pt idx="488">
                  <c:v>1009.95</c:v>
                </c:pt>
                <c:pt idx="489">
                  <c:v>1009.95</c:v>
                </c:pt>
                <c:pt idx="490">
                  <c:v>1009.95</c:v>
                </c:pt>
                <c:pt idx="491">
                  <c:v>1009.95</c:v>
                </c:pt>
                <c:pt idx="492">
                  <c:v>1009.95</c:v>
                </c:pt>
                <c:pt idx="493">
                  <c:v>1009.95</c:v>
                </c:pt>
                <c:pt idx="494">
                  <c:v>1009.95</c:v>
                </c:pt>
                <c:pt idx="495">
                  <c:v>1009.95</c:v>
                </c:pt>
                <c:pt idx="496">
                  <c:v>1009.95</c:v>
                </c:pt>
                <c:pt idx="497">
                  <c:v>1009.95</c:v>
                </c:pt>
                <c:pt idx="498">
                  <c:v>1009.95</c:v>
                </c:pt>
                <c:pt idx="499">
                  <c:v>1009.95</c:v>
                </c:pt>
                <c:pt idx="500">
                  <c:v>1009.95</c:v>
                </c:pt>
                <c:pt idx="501">
                  <c:v>1009.95</c:v>
                </c:pt>
                <c:pt idx="502">
                  <c:v>1009.95</c:v>
                </c:pt>
                <c:pt idx="503">
                  <c:v>1009.95</c:v>
                </c:pt>
                <c:pt idx="504">
                  <c:v>230.09259259259258</c:v>
                </c:pt>
                <c:pt idx="505">
                  <c:v>230.09259259259258</c:v>
                </c:pt>
                <c:pt idx="506">
                  <c:v>230.09259259259258</c:v>
                </c:pt>
                <c:pt idx="507">
                  <c:v>230.09259259259258</c:v>
                </c:pt>
                <c:pt idx="508">
                  <c:v>230.09259259259258</c:v>
                </c:pt>
                <c:pt idx="509">
                  <c:v>230.09259259259258</c:v>
                </c:pt>
                <c:pt idx="510">
                  <c:v>230.09259259259258</c:v>
                </c:pt>
                <c:pt idx="511">
                  <c:v>230.09259259259258</c:v>
                </c:pt>
                <c:pt idx="512">
                  <c:v>230.09259259259258</c:v>
                </c:pt>
                <c:pt idx="513">
                  <c:v>230.09259259259258</c:v>
                </c:pt>
                <c:pt idx="514">
                  <c:v>230.09259259259258</c:v>
                </c:pt>
                <c:pt idx="515">
                  <c:v>230.09259259259258</c:v>
                </c:pt>
                <c:pt idx="516">
                  <c:v>230.09259259259258</c:v>
                </c:pt>
                <c:pt idx="517">
                  <c:v>230.09259259259258</c:v>
                </c:pt>
                <c:pt idx="518">
                  <c:v>230.09259259259258</c:v>
                </c:pt>
                <c:pt idx="519">
                  <c:v>230.09259259259258</c:v>
                </c:pt>
                <c:pt idx="520">
                  <c:v>230.09259259259258</c:v>
                </c:pt>
                <c:pt idx="521">
                  <c:v>230.09259259259258</c:v>
                </c:pt>
                <c:pt idx="522">
                  <c:v>230.09259259259258</c:v>
                </c:pt>
                <c:pt idx="523">
                  <c:v>230.09259259259258</c:v>
                </c:pt>
                <c:pt idx="524">
                  <c:v>230.09259259259258</c:v>
                </c:pt>
                <c:pt idx="525">
                  <c:v>230.09259259259258</c:v>
                </c:pt>
                <c:pt idx="526">
                  <c:v>230.09259259259258</c:v>
                </c:pt>
                <c:pt idx="527">
                  <c:v>230.09259259259258</c:v>
                </c:pt>
                <c:pt idx="528">
                  <c:v>230.09259259259258</c:v>
                </c:pt>
                <c:pt idx="529">
                  <c:v>230.09259259259258</c:v>
                </c:pt>
                <c:pt idx="530">
                  <c:v>230.09259259259258</c:v>
                </c:pt>
                <c:pt idx="531">
                  <c:v>230.09259259259258</c:v>
                </c:pt>
                <c:pt idx="532">
                  <c:v>230.09259259259258</c:v>
                </c:pt>
                <c:pt idx="533">
                  <c:v>230.09259259259258</c:v>
                </c:pt>
                <c:pt idx="534">
                  <c:v>230.09259259259258</c:v>
                </c:pt>
                <c:pt idx="535">
                  <c:v>230.09259259259258</c:v>
                </c:pt>
                <c:pt idx="536">
                  <c:v>230.09259259259258</c:v>
                </c:pt>
                <c:pt idx="537">
                  <c:v>230.09259259259258</c:v>
                </c:pt>
                <c:pt idx="538">
                  <c:v>230.09259259259258</c:v>
                </c:pt>
                <c:pt idx="539">
                  <c:v>230.09259259259258</c:v>
                </c:pt>
                <c:pt idx="540">
                  <c:v>230.09259259259258</c:v>
                </c:pt>
                <c:pt idx="541">
                  <c:v>230.09259259259258</c:v>
                </c:pt>
                <c:pt idx="542">
                  <c:v>230.09259259259258</c:v>
                </c:pt>
                <c:pt idx="543">
                  <c:v>230.09259259259258</c:v>
                </c:pt>
                <c:pt idx="544">
                  <c:v>230.09259259259258</c:v>
                </c:pt>
                <c:pt idx="545">
                  <c:v>230.09259259259258</c:v>
                </c:pt>
                <c:pt idx="546">
                  <c:v>230.09259259259258</c:v>
                </c:pt>
                <c:pt idx="547">
                  <c:v>230.09259259259258</c:v>
                </c:pt>
                <c:pt idx="548">
                  <c:v>230.09259259259258</c:v>
                </c:pt>
                <c:pt idx="549">
                  <c:v>230.09259259259258</c:v>
                </c:pt>
                <c:pt idx="550">
                  <c:v>230.09259259259258</c:v>
                </c:pt>
                <c:pt idx="551">
                  <c:v>230.09259259259258</c:v>
                </c:pt>
                <c:pt idx="552">
                  <c:v>230.09259259259258</c:v>
                </c:pt>
                <c:pt idx="553">
                  <c:v>230.09259259259258</c:v>
                </c:pt>
                <c:pt idx="554">
                  <c:v>230.09259259259258</c:v>
                </c:pt>
                <c:pt idx="555">
                  <c:v>230.09259259259258</c:v>
                </c:pt>
                <c:pt idx="556">
                  <c:v>230.09259259259258</c:v>
                </c:pt>
                <c:pt idx="557">
                  <c:v>230.09259259259258</c:v>
                </c:pt>
                <c:pt idx="558">
                  <c:v>230.09259259259258</c:v>
                </c:pt>
                <c:pt idx="559">
                  <c:v>230.09259259259258</c:v>
                </c:pt>
                <c:pt idx="560">
                  <c:v>230.09259259259258</c:v>
                </c:pt>
                <c:pt idx="561">
                  <c:v>230.09259259259258</c:v>
                </c:pt>
                <c:pt idx="562">
                  <c:v>230.09259259259258</c:v>
                </c:pt>
                <c:pt idx="563">
                  <c:v>230.09259259259258</c:v>
                </c:pt>
                <c:pt idx="564">
                  <c:v>230.09259259259258</c:v>
                </c:pt>
                <c:pt idx="565">
                  <c:v>230.09259259259258</c:v>
                </c:pt>
                <c:pt idx="566">
                  <c:v>230.09259259259258</c:v>
                </c:pt>
                <c:pt idx="567">
                  <c:v>230.09259259259258</c:v>
                </c:pt>
                <c:pt idx="568">
                  <c:v>230.09259259259258</c:v>
                </c:pt>
                <c:pt idx="569">
                  <c:v>230.09259259259258</c:v>
                </c:pt>
                <c:pt idx="570">
                  <c:v>230.09259259259258</c:v>
                </c:pt>
                <c:pt idx="571">
                  <c:v>230.09259259259258</c:v>
                </c:pt>
                <c:pt idx="572">
                  <c:v>230.09259259259258</c:v>
                </c:pt>
                <c:pt idx="573">
                  <c:v>230.09259259259258</c:v>
                </c:pt>
                <c:pt idx="574">
                  <c:v>230.09259259259258</c:v>
                </c:pt>
                <c:pt idx="575">
                  <c:v>230.09259259259258</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54.166666666666664</c:v>
                </c:pt>
                <c:pt idx="649">
                  <c:v>54.166666666666664</c:v>
                </c:pt>
                <c:pt idx="650">
                  <c:v>54.166666666666664</c:v>
                </c:pt>
                <c:pt idx="651">
                  <c:v>54.166666666666664</c:v>
                </c:pt>
                <c:pt idx="652">
                  <c:v>54.166666666666664</c:v>
                </c:pt>
                <c:pt idx="653">
                  <c:v>54.166666666666664</c:v>
                </c:pt>
                <c:pt idx="654">
                  <c:v>54.166666666666664</c:v>
                </c:pt>
                <c:pt idx="655">
                  <c:v>54.166666666666664</c:v>
                </c:pt>
                <c:pt idx="656">
                  <c:v>54.166666666666664</c:v>
                </c:pt>
                <c:pt idx="657">
                  <c:v>54.166666666666664</c:v>
                </c:pt>
                <c:pt idx="658">
                  <c:v>54.166666666666664</c:v>
                </c:pt>
                <c:pt idx="659">
                  <c:v>54.166666666666664</c:v>
                </c:pt>
                <c:pt idx="660">
                  <c:v>54.166666666666664</c:v>
                </c:pt>
                <c:pt idx="661">
                  <c:v>54.166666666666664</c:v>
                </c:pt>
                <c:pt idx="662">
                  <c:v>54.166666666666664</c:v>
                </c:pt>
                <c:pt idx="663">
                  <c:v>54.166666666666664</c:v>
                </c:pt>
                <c:pt idx="664">
                  <c:v>54.166666666666664</c:v>
                </c:pt>
                <c:pt idx="665">
                  <c:v>54.166666666666664</c:v>
                </c:pt>
                <c:pt idx="666">
                  <c:v>54.166666666666664</c:v>
                </c:pt>
                <c:pt idx="667">
                  <c:v>54.166666666666664</c:v>
                </c:pt>
                <c:pt idx="668">
                  <c:v>54.166666666666664</c:v>
                </c:pt>
                <c:pt idx="669">
                  <c:v>54.166666666666664</c:v>
                </c:pt>
                <c:pt idx="670">
                  <c:v>54.166666666666664</c:v>
                </c:pt>
                <c:pt idx="671">
                  <c:v>54.166666666666664</c:v>
                </c:pt>
                <c:pt idx="672">
                  <c:v>54.166666666666664</c:v>
                </c:pt>
                <c:pt idx="673">
                  <c:v>54.166666666666664</c:v>
                </c:pt>
                <c:pt idx="674">
                  <c:v>54.166666666666664</c:v>
                </c:pt>
                <c:pt idx="675">
                  <c:v>54.166666666666664</c:v>
                </c:pt>
                <c:pt idx="676">
                  <c:v>54.166666666666664</c:v>
                </c:pt>
                <c:pt idx="677">
                  <c:v>54.166666666666664</c:v>
                </c:pt>
                <c:pt idx="678">
                  <c:v>54.166666666666664</c:v>
                </c:pt>
                <c:pt idx="679">
                  <c:v>54.166666666666664</c:v>
                </c:pt>
                <c:pt idx="680">
                  <c:v>54.166666666666664</c:v>
                </c:pt>
                <c:pt idx="681">
                  <c:v>54.166666666666664</c:v>
                </c:pt>
                <c:pt idx="682">
                  <c:v>54.166666666666664</c:v>
                </c:pt>
                <c:pt idx="683">
                  <c:v>54.166666666666664</c:v>
                </c:pt>
                <c:pt idx="684">
                  <c:v>54.166666666666664</c:v>
                </c:pt>
                <c:pt idx="685">
                  <c:v>54.166666666666664</c:v>
                </c:pt>
                <c:pt idx="686">
                  <c:v>54.166666666666664</c:v>
                </c:pt>
                <c:pt idx="687">
                  <c:v>54.166666666666664</c:v>
                </c:pt>
                <c:pt idx="688">
                  <c:v>54.166666666666664</c:v>
                </c:pt>
                <c:pt idx="689">
                  <c:v>54.166666666666664</c:v>
                </c:pt>
                <c:pt idx="690">
                  <c:v>54.166666666666664</c:v>
                </c:pt>
                <c:pt idx="691">
                  <c:v>54.166666666666664</c:v>
                </c:pt>
                <c:pt idx="692">
                  <c:v>54.166666666666664</c:v>
                </c:pt>
                <c:pt idx="693">
                  <c:v>54.166666666666664</c:v>
                </c:pt>
                <c:pt idx="694">
                  <c:v>54.166666666666664</c:v>
                </c:pt>
                <c:pt idx="695">
                  <c:v>54.166666666666664</c:v>
                </c:pt>
                <c:pt idx="696">
                  <c:v>54.166666666666664</c:v>
                </c:pt>
                <c:pt idx="697">
                  <c:v>54.166666666666664</c:v>
                </c:pt>
                <c:pt idx="698">
                  <c:v>54.166666666666664</c:v>
                </c:pt>
                <c:pt idx="699">
                  <c:v>54.166666666666664</c:v>
                </c:pt>
                <c:pt idx="700">
                  <c:v>54.166666666666664</c:v>
                </c:pt>
                <c:pt idx="701">
                  <c:v>54.166666666666664</c:v>
                </c:pt>
                <c:pt idx="702">
                  <c:v>54.166666666666664</c:v>
                </c:pt>
                <c:pt idx="703">
                  <c:v>54.166666666666664</c:v>
                </c:pt>
                <c:pt idx="704">
                  <c:v>54.166666666666664</c:v>
                </c:pt>
                <c:pt idx="705">
                  <c:v>54.166666666666664</c:v>
                </c:pt>
                <c:pt idx="706">
                  <c:v>54.166666666666664</c:v>
                </c:pt>
                <c:pt idx="707">
                  <c:v>54.166666666666664</c:v>
                </c:pt>
                <c:pt idx="708">
                  <c:v>54.166666666666664</c:v>
                </c:pt>
                <c:pt idx="709">
                  <c:v>54.166666666666664</c:v>
                </c:pt>
                <c:pt idx="710">
                  <c:v>54.166666666666664</c:v>
                </c:pt>
                <c:pt idx="711">
                  <c:v>54.166666666666664</c:v>
                </c:pt>
                <c:pt idx="712">
                  <c:v>54.166666666666664</c:v>
                </c:pt>
                <c:pt idx="713">
                  <c:v>54.166666666666664</c:v>
                </c:pt>
                <c:pt idx="714">
                  <c:v>54.166666666666664</c:v>
                </c:pt>
                <c:pt idx="715">
                  <c:v>54.166666666666664</c:v>
                </c:pt>
                <c:pt idx="716">
                  <c:v>54.166666666666664</c:v>
                </c:pt>
                <c:pt idx="717">
                  <c:v>54.166666666666664</c:v>
                </c:pt>
                <c:pt idx="718">
                  <c:v>54.166666666666664</c:v>
                </c:pt>
                <c:pt idx="719">
                  <c:v>54.166666666666664</c:v>
                </c:pt>
                <c:pt idx="720">
                  <c:v>77.083333333333329</c:v>
                </c:pt>
                <c:pt idx="721">
                  <c:v>77.083333333333329</c:v>
                </c:pt>
                <c:pt idx="722">
                  <c:v>77.083333333333329</c:v>
                </c:pt>
                <c:pt idx="723">
                  <c:v>77.083333333333329</c:v>
                </c:pt>
                <c:pt idx="724">
                  <c:v>77.083333333333329</c:v>
                </c:pt>
                <c:pt idx="725">
                  <c:v>77.083333333333329</c:v>
                </c:pt>
                <c:pt idx="726">
                  <c:v>77.083333333333329</c:v>
                </c:pt>
                <c:pt idx="727">
                  <c:v>77.083333333333329</c:v>
                </c:pt>
                <c:pt idx="728">
                  <c:v>77.083333333333329</c:v>
                </c:pt>
                <c:pt idx="729">
                  <c:v>77.083333333333329</c:v>
                </c:pt>
                <c:pt idx="730">
                  <c:v>77.083333333333329</c:v>
                </c:pt>
                <c:pt idx="731">
                  <c:v>77.083333333333329</c:v>
                </c:pt>
                <c:pt idx="732">
                  <c:v>77.083333333333329</c:v>
                </c:pt>
                <c:pt idx="733">
                  <c:v>77.083333333333329</c:v>
                </c:pt>
                <c:pt idx="734">
                  <c:v>77.083333333333329</c:v>
                </c:pt>
                <c:pt idx="735">
                  <c:v>77.083333333333329</c:v>
                </c:pt>
                <c:pt idx="736">
                  <c:v>77.083333333333329</c:v>
                </c:pt>
                <c:pt idx="737">
                  <c:v>77.083333333333329</c:v>
                </c:pt>
                <c:pt idx="738">
                  <c:v>77.083333333333329</c:v>
                </c:pt>
                <c:pt idx="739">
                  <c:v>77.083333333333329</c:v>
                </c:pt>
                <c:pt idx="740">
                  <c:v>77.083333333333329</c:v>
                </c:pt>
                <c:pt idx="741">
                  <c:v>77.083333333333329</c:v>
                </c:pt>
                <c:pt idx="742">
                  <c:v>77.083333333333329</c:v>
                </c:pt>
                <c:pt idx="743">
                  <c:v>77.083333333333329</c:v>
                </c:pt>
                <c:pt idx="744">
                  <c:v>77.083333333333329</c:v>
                </c:pt>
                <c:pt idx="745">
                  <c:v>77.083333333333329</c:v>
                </c:pt>
                <c:pt idx="746">
                  <c:v>77.083333333333329</c:v>
                </c:pt>
                <c:pt idx="747">
                  <c:v>77.083333333333329</c:v>
                </c:pt>
                <c:pt idx="748">
                  <c:v>77.083333333333329</c:v>
                </c:pt>
                <c:pt idx="749">
                  <c:v>77.083333333333329</c:v>
                </c:pt>
                <c:pt idx="750">
                  <c:v>77.083333333333329</c:v>
                </c:pt>
                <c:pt idx="751">
                  <c:v>77.083333333333329</c:v>
                </c:pt>
                <c:pt idx="752">
                  <c:v>77.083333333333329</c:v>
                </c:pt>
                <c:pt idx="753">
                  <c:v>77.083333333333329</c:v>
                </c:pt>
                <c:pt idx="754">
                  <c:v>77.083333333333329</c:v>
                </c:pt>
                <c:pt idx="755">
                  <c:v>77.083333333333329</c:v>
                </c:pt>
                <c:pt idx="756">
                  <c:v>77.083333333333329</c:v>
                </c:pt>
                <c:pt idx="757">
                  <c:v>77.083333333333329</c:v>
                </c:pt>
                <c:pt idx="758">
                  <c:v>77.083333333333329</c:v>
                </c:pt>
                <c:pt idx="759">
                  <c:v>77.083333333333329</c:v>
                </c:pt>
                <c:pt idx="760">
                  <c:v>77.083333333333329</c:v>
                </c:pt>
                <c:pt idx="761">
                  <c:v>77.083333333333329</c:v>
                </c:pt>
                <c:pt idx="762">
                  <c:v>77.083333333333329</c:v>
                </c:pt>
                <c:pt idx="763">
                  <c:v>77.083333333333329</c:v>
                </c:pt>
                <c:pt idx="764">
                  <c:v>77.083333333333329</c:v>
                </c:pt>
                <c:pt idx="765">
                  <c:v>77.083333333333329</c:v>
                </c:pt>
                <c:pt idx="766">
                  <c:v>77.083333333333329</c:v>
                </c:pt>
                <c:pt idx="767">
                  <c:v>77.083333333333329</c:v>
                </c:pt>
                <c:pt idx="768">
                  <c:v>77.083333333333329</c:v>
                </c:pt>
                <c:pt idx="769">
                  <c:v>77.083333333333329</c:v>
                </c:pt>
                <c:pt idx="770">
                  <c:v>77.083333333333329</c:v>
                </c:pt>
                <c:pt idx="771">
                  <c:v>77.083333333333329</c:v>
                </c:pt>
                <c:pt idx="772">
                  <c:v>77.083333333333329</c:v>
                </c:pt>
                <c:pt idx="773">
                  <c:v>77.083333333333329</c:v>
                </c:pt>
                <c:pt idx="774">
                  <c:v>77.083333333333329</c:v>
                </c:pt>
                <c:pt idx="775">
                  <c:v>77.083333333333329</c:v>
                </c:pt>
                <c:pt idx="776">
                  <c:v>77.083333333333329</c:v>
                </c:pt>
                <c:pt idx="777">
                  <c:v>77.083333333333329</c:v>
                </c:pt>
                <c:pt idx="778">
                  <c:v>77.083333333333329</c:v>
                </c:pt>
                <c:pt idx="779">
                  <c:v>77.083333333333329</c:v>
                </c:pt>
                <c:pt idx="780">
                  <c:v>77.083333333333329</c:v>
                </c:pt>
                <c:pt idx="781">
                  <c:v>77.083333333333329</c:v>
                </c:pt>
                <c:pt idx="782">
                  <c:v>77.083333333333329</c:v>
                </c:pt>
                <c:pt idx="783">
                  <c:v>77.083333333333329</c:v>
                </c:pt>
                <c:pt idx="784">
                  <c:v>77.083333333333329</c:v>
                </c:pt>
                <c:pt idx="785">
                  <c:v>77.083333333333329</c:v>
                </c:pt>
                <c:pt idx="786">
                  <c:v>77.083333333333329</c:v>
                </c:pt>
                <c:pt idx="787">
                  <c:v>77.083333333333329</c:v>
                </c:pt>
                <c:pt idx="788">
                  <c:v>77.083333333333329</c:v>
                </c:pt>
                <c:pt idx="789">
                  <c:v>77.083333333333329</c:v>
                </c:pt>
                <c:pt idx="790">
                  <c:v>77.083333333333329</c:v>
                </c:pt>
                <c:pt idx="791">
                  <c:v>77.083333333333329</c:v>
                </c:pt>
                <c:pt idx="792">
                  <c:v>72.916666666666671</c:v>
                </c:pt>
                <c:pt idx="793">
                  <c:v>72.916666666666671</c:v>
                </c:pt>
                <c:pt idx="794">
                  <c:v>72.916666666666671</c:v>
                </c:pt>
                <c:pt idx="795">
                  <c:v>72.916666666666671</c:v>
                </c:pt>
                <c:pt idx="796">
                  <c:v>72.916666666666671</c:v>
                </c:pt>
                <c:pt idx="797">
                  <c:v>72.916666666666671</c:v>
                </c:pt>
                <c:pt idx="798">
                  <c:v>72.916666666666671</c:v>
                </c:pt>
                <c:pt idx="799">
                  <c:v>72.916666666666671</c:v>
                </c:pt>
                <c:pt idx="800">
                  <c:v>72.916666666666671</c:v>
                </c:pt>
                <c:pt idx="801">
                  <c:v>72.916666666666671</c:v>
                </c:pt>
                <c:pt idx="802">
                  <c:v>72.916666666666671</c:v>
                </c:pt>
                <c:pt idx="803">
                  <c:v>72.916666666666671</c:v>
                </c:pt>
                <c:pt idx="804">
                  <c:v>72.916666666666671</c:v>
                </c:pt>
                <c:pt idx="805">
                  <c:v>72.916666666666671</c:v>
                </c:pt>
                <c:pt idx="806">
                  <c:v>72.916666666666671</c:v>
                </c:pt>
                <c:pt idx="807">
                  <c:v>72.916666666666671</c:v>
                </c:pt>
                <c:pt idx="808">
                  <c:v>72.916666666666671</c:v>
                </c:pt>
                <c:pt idx="809">
                  <c:v>72.916666666666671</c:v>
                </c:pt>
                <c:pt idx="810">
                  <c:v>72.916666666666671</c:v>
                </c:pt>
                <c:pt idx="811">
                  <c:v>72.916666666666671</c:v>
                </c:pt>
                <c:pt idx="812">
                  <c:v>72.916666666666671</c:v>
                </c:pt>
                <c:pt idx="813">
                  <c:v>72.916666666666671</c:v>
                </c:pt>
                <c:pt idx="814">
                  <c:v>72.916666666666671</c:v>
                </c:pt>
                <c:pt idx="815">
                  <c:v>72.916666666666671</c:v>
                </c:pt>
                <c:pt idx="816">
                  <c:v>72.916666666666671</c:v>
                </c:pt>
                <c:pt idx="817">
                  <c:v>72.916666666666671</c:v>
                </c:pt>
                <c:pt idx="818">
                  <c:v>72.916666666666671</c:v>
                </c:pt>
                <c:pt idx="819">
                  <c:v>72.916666666666671</c:v>
                </c:pt>
                <c:pt idx="820">
                  <c:v>72.916666666666671</c:v>
                </c:pt>
                <c:pt idx="821">
                  <c:v>72.916666666666671</c:v>
                </c:pt>
                <c:pt idx="822">
                  <c:v>72.916666666666671</c:v>
                </c:pt>
                <c:pt idx="823">
                  <c:v>72.916666666666671</c:v>
                </c:pt>
                <c:pt idx="824">
                  <c:v>72.916666666666671</c:v>
                </c:pt>
                <c:pt idx="825">
                  <c:v>72.916666666666671</c:v>
                </c:pt>
                <c:pt idx="826">
                  <c:v>72.916666666666671</c:v>
                </c:pt>
                <c:pt idx="827">
                  <c:v>72.916666666666671</c:v>
                </c:pt>
                <c:pt idx="828">
                  <c:v>72.916666666666671</c:v>
                </c:pt>
                <c:pt idx="829">
                  <c:v>72.916666666666671</c:v>
                </c:pt>
                <c:pt idx="830">
                  <c:v>72.916666666666671</c:v>
                </c:pt>
                <c:pt idx="831">
                  <c:v>72.916666666666671</c:v>
                </c:pt>
                <c:pt idx="832">
                  <c:v>72.916666666666671</c:v>
                </c:pt>
                <c:pt idx="833">
                  <c:v>72.916666666666671</c:v>
                </c:pt>
                <c:pt idx="834">
                  <c:v>72.916666666666671</c:v>
                </c:pt>
                <c:pt idx="835">
                  <c:v>72.916666666666671</c:v>
                </c:pt>
                <c:pt idx="836">
                  <c:v>72.916666666666671</c:v>
                </c:pt>
                <c:pt idx="837">
                  <c:v>72.916666666666671</c:v>
                </c:pt>
                <c:pt idx="838">
                  <c:v>72.916666666666671</c:v>
                </c:pt>
                <c:pt idx="839">
                  <c:v>72.916666666666671</c:v>
                </c:pt>
                <c:pt idx="840">
                  <c:v>72.916666666666671</c:v>
                </c:pt>
                <c:pt idx="841">
                  <c:v>72.916666666666671</c:v>
                </c:pt>
                <c:pt idx="842">
                  <c:v>72.916666666666671</c:v>
                </c:pt>
                <c:pt idx="843">
                  <c:v>72.916666666666671</c:v>
                </c:pt>
                <c:pt idx="844">
                  <c:v>72.916666666666671</c:v>
                </c:pt>
                <c:pt idx="845">
                  <c:v>72.916666666666671</c:v>
                </c:pt>
                <c:pt idx="846">
                  <c:v>72.916666666666671</c:v>
                </c:pt>
                <c:pt idx="847">
                  <c:v>72.916666666666671</c:v>
                </c:pt>
                <c:pt idx="848">
                  <c:v>72.916666666666671</c:v>
                </c:pt>
                <c:pt idx="849">
                  <c:v>72.916666666666671</c:v>
                </c:pt>
                <c:pt idx="850">
                  <c:v>72.916666666666671</c:v>
                </c:pt>
                <c:pt idx="851">
                  <c:v>72.916666666666671</c:v>
                </c:pt>
                <c:pt idx="852">
                  <c:v>72.916666666666671</c:v>
                </c:pt>
                <c:pt idx="853">
                  <c:v>72.916666666666671</c:v>
                </c:pt>
                <c:pt idx="854">
                  <c:v>72.916666666666671</c:v>
                </c:pt>
                <c:pt idx="855">
                  <c:v>72.916666666666671</c:v>
                </c:pt>
                <c:pt idx="856">
                  <c:v>72.916666666666671</c:v>
                </c:pt>
                <c:pt idx="857">
                  <c:v>72.916666666666671</c:v>
                </c:pt>
                <c:pt idx="858">
                  <c:v>72.916666666666671</c:v>
                </c:pt>
                <c:pt idx="859">
                  <c:v>72.916666666666671</c:v>
                </c:pt>
                <c:pt idx="860">
                  <c:v>72.916666666666671</c:v>
                </c:pt>
                <c:pt idx="861">
                  <c:v>72.916666666666671</c:v>
                </c:pt>
                <c:pt idx="862">
                  <c:v>72.916666666666671</c:v>
                </c:pt>
                <c:pt idx="863">
                  <c:v>72.916666666666671</c:v>
                </c:pt>
                <c:pt idx="864">
                  <c:v>100</c:v>
                </c:pt>
                <c:pt idx="865">
                  <c:v>100</c:v>
                </c:pt>
                <c:pt idx="866">
                  <c:v>100</c:v>
                </c:pt>
                <c:pt idx="867">
                  <c:v>100</c:v>
                </c:pt>
                <c:pt idx="868">
                  <c:v>100</c:v>
                </c:pt>
                <c:pt idx="869">
                  <c:v>100</c:v>
                </c:pt>
                <c:pt idx="870">
                  <c:v>100</c:v>
                </c:pt>
                <c:pt idx="871">
                  <c:v>100</c:v>
                </c:pt>
                <c:pt idx="872">
                  <c:v>100</c:v>
                </c:pt>
                <c:pt idx="873">
                  <c:v>100</c:v>
                </c:pt>
                <c:pt idx="874">
                  <c:v>100</c:v>
                </c:pt>
                <c:pt idx="875">
                  <c:v>100</c:v>
                </c:pt>
                <c:pt idx="876">
                  <c:v>100</c:v>
                </c:pt>
                <c:pt idx="877">
                  <c:v>100</c:v>
                </c:pt>
                <c:pt idx="878">
                  <c:v>100</c:v>
                </c:pt>
                <c:pt idx="879">
                  <c:v>100</c:v>
                </c:pt>
                <c:pt idx="880">
                  <c:v>100</c:v>
                </c:pt>
                <c:pt idx="881">
                  <c:v>100</c:v>
                </c:pt>
                <c:pt idx="882">
                  <c:v>100</c:v>
                </c:pt>
                <c:pt idx="883">
                  <c:v>100</c:v>
                </c:pt>
                <c:pt idx="884">
                  <c:v>100</c:v>
                </c:pt>
                <c:pt idx="885">
                  <c:v>100</c:v>
                </c:pt>
                <c:pt idx="886">
                  <c:v>100</c:v>
                </c:pt>
                <c:pt idx="887">
                  <c:v>100</c:v>
                </c:pt>
                <c:pt idx="888">
                  <c:v>100</c:v>
                </c:pt>
                <c:pt idx="889">
                  <c:v>100</c:v>
                </c:pt>
                <c:pt idx="890">
                  <c:v>100</c:v>
                </c:pt>
                <c:pt idx="891">
                  <c:v>100</c:v>
                </c:pt>
                <c:pt idx="892">
                  <c:v>100</c:v>
                </c:pt>
                <c:pt idx="893">
                  <c:v>100</c:v>
                </c:pt>
                <c:pt idx="894">
                  <c:v>100</c:v>
                </c:pt>
                <c:pt idx="895">
                  <c:v>100</c:v>
                </c:pt>
                <c:pt idx="896">
                  <c:v>100</c:v>
                </c:pt>
                <c:pt idx="897">
                  <c:v>100</c:v>
                </c:pt>
                <c:pt idx="898">
                  <c:v>100</c:v>
                </c:pt>
                <c:pt idx="899">
                  <c:v>100</c:v>
                </c:pt>
                <c:pt idx="900">
                  <c:v>100</c:v>
                </c:pt>
                <c:pt idx="901">
                  <c:v>100</c:v>
                </c:pt>
                <c:pt idx="902">
                  <c:v>100</c:v>
                </c:pt>
                <c:pt idx="903">
                  <c:v>100</c:v>
                </c:pt>
                <c:pt idx="904">
                  <c:v>100</c:v>
                </c:pt>
                <c:pt idx="905">
                  <c:v>100</c:v>
                </c:pt>
                <c:pt idx="906">
                  <c:v>100</c:v>
                </c:pt>
                <c:pt idx="907">
                  <c:v>100</c:v>
                </c:pt>
                <c:pt idx="908">
                  <c:v>100</c:v>
                </c:pt>
                <c:pt idx="909">
                  <c:v>100</c:v>
                </c:pt>
                <c:pt idx="910">
                  <c:v>100</c:v>
                </c:pt>
                <c:pt idx="911">
                  <c:v>100</c:v>
                </c:pt>
                <c:pt idx="912">
                  <c:v>100</c:v>
                </c:pt>
                <c:pt idx="913">
                  <c:v>100</c:v>
                </c:pt>
                <c:pt idx="914">
                  <c:v>100</c:v>
                </c:pt>
                <c:pt idx="915">
                  <c:v>100</c:v>
                </c:pt>
                <c:pt idx="916">
                  <c:v>100</c:v>
                </c:pt>
                <c:pt idx="917">
                  <c:v>100</c:v>
                </c:pt>
                <c:pt idx="918">
                  <c:v>100</c:v>
                </c:pt>
                <c:pt idx="919">
                  <c:v>100</c:v>
                </c:pt>
                <c:pt idx="920">
                  <c:v>100</c:v>
                </c:pt>
                <c:pt idx="921">
                  <c:v>100</c:v>
                </c:pt>
                <c:pt idx="922">
                  <c:v>100</c:v>
                </c:pt>
                <c:pt idx="923">
                  <c:v>100</c:v>
                </c:pt>
                <c:pt idx="924">
                  <c:v>100</c:v>
                </c:pt>
                <c:pt idx="925">
                  <c:v>100</c:v>
                </c:pt>
                <c:pt idx="926">
                  <c:v>100</c:v>
                </c:pt>
                <c:pt idx="927">
                  <c:v>100</c:v>
                </c:pt>
                <c:pt idx="928">
                  <c:v>100</c:v>
                </c:pt>
                <c:pt idx="929">
                  <c:v>100</c:v>
                </c:pt>
                <c:pt idx="930">
                  <c:v>100</c:v>
                </c:pt>
                <c:pt idx="931">
                  <c:v>100</c:v>
                </c:pt>
                <c:pt idx="932">
                  <c:v>100</c:v>
                </c:pt>
                <c:pt idx="933">
                  <c:v>100</c:v>
                </c:pt>
                <c:pt idx="934">
                  <c:v>100</c:v>
                </c:pt>
                <c:pt idx="935">
                  <c:v>100</c:v>
                </c:pt>
                <c:pt idx="936">
                  <c:v>100</c:v>
                </c:pt>
                <c:pt idx="937">
                  <c:v>100</c:v>
                </c:pt>
                <c:pt idx="938">
                  <c:v>100</c:v>
                </c:pt>
                <c:pt idx="939">
                  <c:v>100</c:v>
                </c:pt>
                <c:pt idx="940">
                  <c:v>100</c:v>
                </c:pt>
                <c:pt idx="941">
                  <c:v>100</c:v>
                </c:pt>
                <c:pt idx="942">
                  <c:v>100</c:v>
                </c:pt>
                <c:pt idx="943">
                  <c:v>100</c:v>
                </c:pt>
                <c:pt idx="944">
                  <c:v>100</c:v>
                </c:pt>
                <c:pt idx="945">
                  <c:v>100</c:v>
                </c:pt>
                <c:pt idx="946">
                  <c:v>100</c:v>
                </c:pt>
                <c:pt idx="947">
                  <c:v>100</c:v>
                </c:pt>
                <c:pt idx="948">
                  <c:v>100</c:v>
                </c:pt>
                <c:pt idx="949">
                  <c:v>100</c:v>
                </c:pt>
                <c:pt idx="950">
                  <c:v>100</c:v>
                </c:pt>
                <c:pt idx="951">
                  <c:v>100</c:v>
                </c:pt>
                <c:pt idx="952">
                  <c:v>100</c:v>
                </c:pt>
                <c:pt idx="953">
                  <c:v>100</c:v>
                </c:pt>
                <c:pt idx="954">
                  <c:v>100</c:v>
                </c:pt>
                <c:pt idx="955">
                  <c:v>100</c:v>
                </c:pt>
                <c:pt idx="956">
                  <c:v>100</c:v>
                </c:pt>
                <c:pt idx="957">
                  <c:v>100</c:v>
                </c:pt>
                <c:pt idx="958">
                  <c:v>100</c:v>
                </c:pt>
                <c:pt idx="959">
                  <c:v>100</c:v>
                </c:pt>
                <c:pt idx="960">
                  <c:v>100</c:v>
                </c:pt>
                <c:pt idx="961">
                  <c:v>100</c:v>
                </c:pt>
                <c:pt idx="962">
                  <c:v>100</c:v>
                </c:pt>
                <c:pt idx="963">
                  <c:v>100</c:v>
                </c:pt>
                <c:pt idx="964">
                  <c:v>100</c:v>
                </c:pt>
                <c:pt idx="965">
                  <c:v>100</c:v>
                </c:pt>
                <c:pt idx="966">
                  <c:v>100</c:v>
                </c:pt>
                <c:pt idx="967">
                  <c:v>100</c:v>
                </c:pt>
                <c:pt idx="968">
                  <c:v>100</c:v>
                </c:pt>
                <c:pt idx="969">
                  <c:v>100</c:v>
                </c:pt>
                <c:pt idx="970">
                  <c:v>100</c:v>
                </c:pt>
                <c:pt idx="971">
                  <c:v>100</c:v>
                </c:pt>
                <c:pt idx="972">
                  <c:v>100</c:v>
                </c:pt>
                <c:pt idx="973">
                  <c:v>100</c:v>
                </c:pt>
                <c:pt idx="974">
                  <c:v>100</c:v>
                </c:pt>
                <c:pt idx="975">
                  <c:v>100</c:v>
                </c:pt>
                <c:pt idx="976">
                  <c:v>100</c:v>
                </c:pt>
                <c:pt idx="977">
                  <c:v>100</c:v>
                </c:pt>
                <c:pt idx="978">
                  <c:v>100</c:v>
                </c:pt>
                <c:pt idx="979">
                  <c:v>100</c:v>
                </c:pt>
                <c:pt idx="980">
                  <c:v>100</c:v>
                </c:pt>
                <c:pt idx="981">
                  <c:v>100</c:v>
                </c:pt>
                <c:pt idx="982">
                  <c:v>100</c:v>
                </c:pt>
                <c:pt idx="983">
                  <c:v>100</c:v>
                </c:pt>
                <c:pt idx="984">
                  <c:v>100</c:v>
                </c:pt>
                <c:pt idx="985">
                  <c:v>100</c:v>
                </c:pt>
                <c:pt idx="986">
                  <c:v>100</c:v>
                </c:pt>
                <c:pt idx="987">
                  <c:v>100</c:v>
                </c:pt>
                <c:pt idx="988">
                  <c:v>100</c:v>
                </c:pt>
                <c:pt idx="989">
                  <c:v>100</c:v>
                </c:pt>
                <c:pt idx="990">
                  <c:v>100</c:v>
                </c:pt>
                <c:pt idx="991">
                  <c:v>100</c:v>
                </c:pt>
                <c:pt idx="992">
                  <c:v>100</c:v>
                </c:pt>
                <c:pt idx="993">
                  <c:v>100</c:v>
                </c:pt>
                <c:pt idx="994">
                  <c:v>100</c:v>
                </c:pt>
                <c:pt idx="995">
                  <c:v>100</c:v>
                </c:pt>
                <c:pt idx="996">
                  <c:v>100</c:v>
                </c:pt>
                <c:pt idx="997">
                  <c:v>100</c:v>
                </c:pt>
                <c:pt idx="998">
                  <c:v>100</c:v>
                </c:pt>
                <c:pt idx="999">
                  <c:v>100</c:v>
                </c:pt>
                <c:pt idx="1000">
                  <c:v>100</c:v>
                </c:pt>
                <c:pt idx="1001">
                  <c:v>100</c:v>
                </c:pt>
                <c:pt idx="1002">
                  <c:v>100</c:v>
                </c:pt>
                <c:pt idx="1003">
                  <c:v>100</c:v>
                </c:pt>
                <c:pt idx="1004">
                  <c:v>100</c:v>
                </c:pt>
                <c:pt idx="1005">
                  <c:v>100</c:v>
                </c:pt>
                <c:pt idx="1006">
                  <c:v>100</c:v>
                </c:pt>
                <c:pt idx="1007">
                  <c:v>100</c:v>
                </c:pt>
                <c:pt idx="1008">
                  <c:v>33.796296296296298</c:v>
                </c:pt>
                <c:pt idx="1009">
                  <c:v>33.796296296296298</c:v>
                </c:pt>
                <c:pt idx="1010">
                  <c:v>33.796296296296298</c:v>
                </c:pt>
                <c:pt idx="1011">
                  <c:v>33.796296296296298</c:v>
                </c:pt>
                <c:pt idx="1012">
                  <c:v>33.796296296296298</c:v>
                </c:pt>
                <c:pt idx="1013">
                  <c:v>33.796296296296298</c:v>
                </c:pt>
                <c:pt idx="1014">
                  <c:v>33.796296296296298</c:v>
                </c:pt>
                <c:pt idx="1015">
                  <c:v>33.796296296296298</c:v>
                </c:pt>
                <c:pt idx="1016">
                  <c:v>33.796296296296298</c:v>
                </c:pt>
                <c:pt idx="1017">
                  <c:v>33.796296296296298</c:v>
                </c:pt>
                <c:pt idx="1018">
                  <c:v>33.796296296296298</c:v>
                </c:pt>
                <c:pt idx="1019">
                  <c:v>33.796296296296298</c:v>
                </c:pt>
                <c:pt idx="1020">
                  <c:v>33.796296296296298</c:v>
                </c:pt>
                <c:pt idx="1021">
                  <c:v>33.796296296296298</c:v>
                </c:pt>
                <c:pt idx="1022">
                  <c:v>33.796296296296298</c:v>
                </c:pt>
                <c:pt idx="1023">
                  <c:v>33.796296296296298</c:v>
                </c:pt>
                <c:pt idx="1024">
                  <c:v>33.796296296296298</c:v>
                </c:pt>
                <c:pt idx="1025">
                  <c:v>33.796296296296298</c:v>
                </c:pt>
                <c:pt idx="1026">
                  <c:v>33.796296296296298</c:v>
                </c:pt>
                <c:pt idx="1027">
                  <c:v>33.796296296296298</c:v>
                </c:pt>
                <c:pt idx="1028">
                  <c:v>33.796296296296298</c:v>
                </c:pt>
                <c:pt idx="1029">
                  <c:v>33.796296296296298</c:v>
                </c:pt>
                <c:pt idx="1030">
                  <c:v>33.796296296296298</c:v>
                </c:pt>
                <c:pt idx="1031">
                  <c:v>33.796296296296298</c:v>
                </c:pt>
                <c:pt idx="1032">
                  <c:v>33.796296296296298</c:v>
                </c:pt>
                <c:pt idx="1033">
                  <c:v>33.796296296296298</c:v>
                </c:pt>
                <c:pt idx="1034">
                  <c:v>33.796296296296298</c:v>
                </c:pt>
                <c:pt idx="1035">
                  <c:v>33.796296296296298</c:v>
                </c:pt>
                <c:pt idx="1036">
                  <c:v>33.796296296296298</c:v>
                </c:pt>
                <c:pt idx="1037">
                  <c:v>33.796296296296298</c:v>
                </c:pt>
                <c:pt idx="1038">
                  <c:v>33.796296296296298</c:v>
                </c:pt>
                <c:pt idx="1039">
                  <c:v>33.796296296296298</c:v>
                </c:pt>
                <c:pt idx="1040">
                  <c:v>33.796296296296298</c:v>
                </c:pt>
                <c:pt idx="1041">
                  <c:v>33.796296296296298</c:v>
                </c:pt>
                <c:pt idx="1042">
                  <c:v>33.796296296296298</c:v>
                </c:pt>
                <c:pt idx="1043">
                  <c:v>33.796296296296298</c:v>
                </c:pt>
                <c:pt idx="1044">
                  <c:v>33.796296296296298</c:v>
                </c:pt>
                <c:pt idx="1045">
                  <c:v>33.796296296296298</c:v>
                </c:pt>
                <c:pt idx="1046">
                  <c:v>33.796296296296298</c:v>
                </c:pt>
                <c:pt idx="1047">
                  <c:v>33.796296296296298</c:v>
                </c:pt>
                <c:pt idx="1048">
                  <c:v>33.796296296296298</c:v>
                </c:pt>
                <c:pt idx="1049">
                  <c:v>33.796296296296298</c:v>
                </c:pt>
                <c:pt idx="1050">
                  <c:v>33.796296296296298</c:v>
                </c:pt>
                <c:pt idx="1051">
                  <c:v>33.796296296296298</c:v>
                </c:pt>
                <c:pt idx="1052">
                  <c:v>33.796296296296298</c:v>
                </c:pt>
                <c:pt idx="1053">
                  <c:v>33.796296296296298</c:v>
                </c:pt>
                <c:pt idx="1054">
                  <c:v>33.796296296296298</c:v>
                </c:pt>
                <c:pt idx="1055">
                  <c:v>33.796296296296298</c:v>
                </c:pt>
                <c:pt idx="1056">
                  <c:v>33.796296296296298</c:v>
                </c:pt>
                <c:pt idx="1057">
                  <c:v>33.796296296296298</c:v>
                </c:pt>
                <c:pt idx="1058">
                  <c:v>33.796296296296298</c:v>
                </c:pt>
                <c:pt idx="1059">
                  <c:v>33.796296296296298</c:v>
                </c:pt>
                <c:pt idx="1060">
                  <c:v>33.796296296296298</c:v>
                </c:pt>
                <c:pt idx="1061">
                  <c:v>33.796296296296298</c:v>
                </c:pt>
                <c:pt idx="1062">
                  <c:v>33.796296296296298</c:v>
                </c:pt>
                <c:pt idx="1063">
                  <c:v>33.796296296296298</c:v>
                </c:pt>
                <c:pt idx="1064">
                  <c:v>33.796296296296298</c:v>
                </c:pt>
                <c:pt idx="1065">
                  <c:v>33.796296296296298</c:v>
                </c:pt>
                <c:pt idx="1066">
                  <c:v>33.796296296296298</c:v>
                </c:pt>
                <c:pt idx="1067">
                  <c:v>33.796296296296298</c:v>
                </c:pt>
                <c:pt idx="1068">
                  <c:v>33.796296296296298</c:v>
                </c:pt>
                <c:pt idx="1069">
                  <c:v>33.796296296296298</c:v>
                </c:pt>
                <c:pt idx="1070">
                  <c:v>33.796296296296298</c:v>
                </c:pt>
                <c:pt idx="1071">
                  <c:v>33.796296296296298</c:v>
                </c:pt>
                <c:pt idx="1072">
                  <c:v>33.796296296296298</c:v>
                </c:pt>
                <c:pt idx="1073">
                  <c:v>33.796296296296298</c:v>
                </c:pt>
                <c:pt idx="1074">
                  <c:v>33.796296296296298</c:v>
                </c:pt>
                <c:pt idx="1075">
                  <c:v>33.796296296296298</c:v>
                </c:pt>
                <c:pt idx="1076">
                  <c:v>33.796296296296298</c:v>
                </c:pt>
                <c:pt idx="1077">
                  <c:v>33.796296296296298</c:v>
                </c:pt>
                <c:pt idx="1078">
                  <c:v>33.796296296296298</c:v>
                </c:pt>
                <c:pt idx="1079">
                  <c:v>33.796296296296298</c:v>
                </c:pt>
                <c:pt idx="1080">
                  <c:v>6.0185185185185182</c:v>
                </c:pt>
                <c:pt idx="1081">
                  <c:v>6.0185185185185182</c:v>
                </c:pt>
                <c:pt idx="1082">
                  <c:v>6.0185185185185182</c:v>
                </c:pt>
                <c:pt idx="1083">
                  <c:v>6.0185185185185182</c:v>
                </c:pt>
                <c:pt idx="1084">
                  <c:v>6.0185185185185182</c:v>
                </c:pt>
                <c:pt idx="1085">
                  <c:v>6.0185185185185182</c:v>
                </c:pt>
                <c:pt idx="1086">
                  <c:v>6.0185185185185182</c:v>
                </c:pt>
                <c:pt idx="1087">
                  <c:v>6.0185185185185182</c:v>
                </c:pt>
                <c:pt idx="1088">
                  <c:v>6.0185185185185182</c:v>
                </c:pt>
                <c:pt idx="1089">
                  <c:v>6.0185185185185182</c:v>
                </c:pt>
                <c:pt idx="1090">
                  <c:v>6.0185185185185182</c:v>
                </c:pt>
                <c:pt idx="1091">
                  <c:v>6.0185185185185182</c:v>
                </c:pt>
                <c:pt idx="1092">
                  <c:v>6.0185185185185182</c:v>
                </c:pt>
                <c:pt idx="1093">
                  <c:v>6.0185185185185182</c:v>
                </c:pt>
                <c:pt idx="1094">
                  <c:v>6.0185185185185182</c:v>
                </c:pt>
                <c:pt idx="1095">
                  <c:v>6.0185185185185182</c:v>
                </c:pt>
                <c:pt idx="1096">
                  <c:v>6.0185185185185182</c:v>
                </c:pt>
                <c:pt idx="1097">
                  <c:v>6.0185185185185182</c:v>
                </c:pt>
                <c:pt idx="1098">
                  <c:v>6.0185185185185182</c:v>
                </c:pt>
                <c:pt idx="1099">
                  <c:v>6.0185185185185182</c:v>
                </c:pt>
                <c:pt idx="1100">
                  <c:v>6.0185185185185182</c:v>
                </c:pt>
                <c:pt idx="1101">
                  <c:v>6.0185185185185182</c:v>
                </c:pt>
                <c:pt idx="1102">
                  <c:v>6.0185185185185182</c:v>
                </c:pt>
                <c:pt idx="1103">
                  <c:v>6.0185185185185182</c:v>
                </c:pt>
                <c:pt idx="1104">
                  <c:v>6.0185185185185182</c:v>
                </c:pt>
                <c:pt idx="1105">
                  <c:v>6.0185185185185182</c:v>
                </c:pt>
                <c:pt idx="1106">
                  <c:v>6.0185185185185182</c:v>
                </c:pt>
                <c:pt idx="1107">
                  <c:v>6.0185185185185182</c:v>
                </c:pt>
                <c:pt idx="1108">
                  <c:v>6.0185185185185182</c:v>
                </c:pt>
                <c:pt idx="1109">
                  <c:v>6.0185185185185182</c:v>
                </c:pt>
                <c:pt idx="1110">
                  <c:v>6.0185185185185182</c:v>
                </c:pt>
                <c:pt idx="1111">
                  <c:v>6.0185185185185182</c:v>
                </c:pt>
                <c:pt idx="1112">
                  <c:v>6.0185185185185182</c:v>
                </c:pt>
                <c:pt idx="1113">
                  <c:v>6.0185185185185182</c:v>
                </c:pt>
                <c:pt idx="1114">
                  <c:v>6.0185185185185182</c:v>
                </c:pt>
                <c:pt idx="1115">
                  <c:v>6.0185185185185182</c:v>
                </c:pt>
                <c:pt idx="1116">
                  <c:v>6.0185185185185182</c:v>
                </c:pt>
                <c:pt idx="1117">
                  <c:v>6.0185185185185182</c:v>
                </c:pt>
                <c:pt idx="1118">
                  <c:v>6.0185185185185182</c:v>
                </c:pt>
                <c:pt idx="1119">
                  <c:v>6.0185185185185182</c:v>
                </c:pt>
                <c:pt idx="1120">
                  <c:v>6.0185185185185182</c:v>
                </c:pt>
                <c:pt idx="1121">
                  <c:v>6.0185185185185182</c:v>
                </c:pt>
                <c:pt idx="1122">
                  <c:v>6.0185185185185182</c:v>
                </c:pt>
                <c:pt idx="1123">
                  <c:v>6.0185185185185182</c:v>
                </c:pt>
                <c:pt idx="1124">
                  <c:v>6.0185185185185182</c:v>
                </c:pt>
                <c:pt idx="1125">
                  <c:v>6.0185185185185182</c:v>
                </c:pt>
                <c:pt idx="1126">
                  <c:v>6.0185185185185182</c:v>
                </c:pt>
                <c:pt idx="1127">
                  <c:v>6.0185185185185182</c:v>
                </c:pt>
                <c:pt idx="1128">
                  <c:v>6.0185185185185182</c:v>
                </c:pt>
                <c:pt idx="1129">
                  <c:v>6.0185185185185182</c:v>
                </c:pt>
                <c:pt idx="1130">
                  <c:v>6.0185185185185182</c:v>
                </c:pt>
                <c:pt idx="1131">
                  <c:v>6.0185185185185182</c:v>
                </c:pt>
                <c:pt idx="1132">
                  <c:v>6.0185185185185182</c:v>
                </c:pt>
                <c:pt idx="1133">
                  <c:v>6.0185185185185182</c:v>
                </c:pt>
                <c:pt idx="1134">
                  <c:v>6.0185185185185182</c:v>
                </c:pt>
                <c:pt idx="1135">
                  <c:v>6.0185185185185182</c:v>
                </c:pt>
                <c:pt idx="1136">
                  <c:v>6.0185185185185182</c:v>
                </c:pt>
                <c:pt idx="1137">
                  <c:v>6.0185185185185182</c:v>
                </c:pt>
                <c:pt idx="1138">
                  <c:v>6.0185185185185182</c:v>
                </c:pt>
                <c:pt idx="1139">
                  <c:v>6.0185185185185182</c:v>
                </c:pt>
                <c:pt idx="1140">
                  <c:v>6.0185185185185182</c:v>
                </c:pt>
                <c:pt idx="1141">
                  <c:v>6.0185185185185182</c:v>
                </c:pt>
                <c:pt idx="1142">
                  <c:v>6.0185185185185182</c:v>
                </c:pt>
                <c:pt idx="1143">
                  <c:v>6.0185185185185182</c:v>
                </c:pt>
                <c:pt idx="1144">
                  <c:v>6.0185185185185182</c:v>
                </c:pt>
                <c:pt idx="1145">
                  <c:v>6.0185185185185182</c:v>
                </c:pt>
                <c:pt idx="1146">
                  <c:v>6.0185185185185182</c:v>
                </c:pt>
                <c:pt idx="1147">
                  <c:v>6.0185185185185182</c:v>
                </c:pt>
                <c:pt idx="1148">
                  <c:v>6.0185185185185182</c:v>
                </c:pt>
                <c:pt idx="1149">
                  <c:v>6.0185185185185182</c:v>
                </c:pt>
                <c:pt idx="1150">
                  <c:v>6.0185185185185182</c:v>
                </c:pt>
                <c:pt idx="1151">
                  <c:v>6.0185185185185182</c:v>
                </c:pt>
                <c:pt idx="1152">
                  <c:v>47.685185185185183</c:v>
                </c:pt>
                <c:pt idx="1153">
                  <c:v>47.685185185185183</c:v>
                </c:pt>
                <c:pt idx="1154">
                  <c:v>47.685185185185183</c:v>
                </c:pt>
                <c:pt idx="1155">
                  <c:v>47.685185185185183</c:v>
                </c:pt>
                <c:pt idx="1156">
                  <c:v>47.685185185185183</c:v>
                </c:pt>
                <c:pt idx="1157">
                  <c:v>47.685185185185183</c:v>
                </c:pt>
                <c:pt idx="1158">
                  <c:v>47.685185185185183</c:v>
                </c:pt>
                <c:pt idx="1159">
                  <c:v>47.685185185185183</c:v>
                </c:pt>
                <c:pt idx="1160">
                  <c:v>47.685185185185183</c:v>
                </c:pt>
                <c:pt idx="1161">
                  <c:v>47.685185185185183</c:v>
                </c:pt>
                <c:pt idx="1162">
                  <c:v>47.685185185185183</c:v>
                </c:pt>
                <c:pt idx="1163">
                  <c:v>47.685185185185183</c:v>
                </c:pt>
                <c:pt idx="1164">
                  <c:v>47.685185185185183</c:v>
                </c:pt>
                <c:pt idx="1165">
                  <c:v>47.685185185185183</c:v>
                </c:pt>
                <c:pt idx="1166">
                  <c:v>47.685185185185183</c:v>
                </c:pt>
                <c:pt idx="1167">
                  <c:v>47.685185185185183</c:v>
                </c:pt>
                <c:pt idx="1168">
                  <c:v>47.685185185185183</c:v>
                </c:pt>
                <c:pt idx="1169">
                  <c:v>47.685185185185183</c:v>
                </c:pt>
                <c:pt idx="1170">
                  <c:v>47.685185185185183</c:v>
                </c:pt>
                <c:pt idx="1171">
                  <c:v>47.685185185185183</c:v>
                </c:pt>
                <c:pt idx="1172">
                  <c:v>47.685185185185183</c:v>
                </c:pt>
                <c:pt idx="1173">
                  <c:v>47.685185185185183</c:v>
                </c:pt>
                <c:pt idx="1174">
                  <c:v>47.685185185185183</c:v>
                </c:pt>
                <c:pt idx="1175">
                  <c:v>47.685185185185183</c:v>
                </c:pt>
                <c:pt idx="1176">
                  <c:v>47.685185185185183</c:v>
                </c:pt>
                <c:pt idx="1177">
                  <c:v>47.685185185185183</c:v>
                </c:pt>
                <c:pt idx="1178">
                  <c:v>47.685185185185183</c:v>
                </c:pt>
                <c:pt idx="1179">
                  <c:v>47.685185185185183</c:v>
                </c:pt>
                <c:pt idx="1180">
                  <c:v>47.685185185185183</c:v>
                </c:pt>
                <c:pt idx="1181">
                  <c:v>47.685185185185183</c:v>
                </c:pt>
                <c:pt idx="1182">
                  <c:v>47.685185185185183</c:v>
                </c:pt>
                <c:pt idx="1183">
                  <c:v>47.685185185185183</c:v>
                </c:pt>
                <c:pt idx="1184">
                  <c:v>47.685185185185183</c:v>
                </c:pt>
                <c:pt idx="1185">
                  <c:v>47.685185185185183</c:v>
                </c:pt>
                <c:pt idx="1186">
                  <c:v>47.685185185185183</c:v>
                </c:pt>
                <c:pt idx="1187">
                  <c:v>47.685185185185183</c:v>
                </c:pt>
                <c:pt idx="1188">
                  <c:v>47.685185185185183</c:v>
                </c:pt>
                <c:pt idx="1189">
                  <c:v>47.685185185185183</c:v>
                </c:pt>
                <c:pt idx="1190">
                  <c:v>47.685185185185183</c:v>
                </c:pt>
                <c:pt idx="1191">
                  <c:v>47.685185185185183</c:v>
                </c:pt>
                <c:pt idx="1192">
                  <c:v>47.685185185185183</c:v>
                </c:pt>
                <c:pt idx="1193">
                  <c:v>47.685185185185183</c:v>
                </c:pt>
                <c:pt idx="1194">
                  <c:v>47.685185185185183</c:v>
                </c:pt>
                <c:pt idx="1195">
                  <c:v>47.685185185185183</c:v>
                </c:pt>
                <c:pt idx="1196">
                  <c:v>47.685185185185183</c:v>
                </c:pt>
                <c:pt idx="1197">
                  <c:v>47.685185185185183</c:v>
                </c:pt>
                <c:pt idx="1198">
                  <c:v>47.685185185185183</c:v>
                </c:pt>
                <c:pt idx="1199">
                  <c:v>47.685185185185183</c:v>
                </c:pt>
                <c:pt idx="1200">
                  <c:v>47.685185185185183</c:v>
                </c:pt>
                <c:pt idx="1201">
                  <c:v>47.685185185185183</c:v>
                </c:pt>
                <c:pt idx="1202">
                  <c:v>47.685185185185183</c:v>
                </c:pt>
                <c:pt idx="1203">
                  <c:v>47.685185185185183</c:v>
                </c:pt>
                <c:pt idx="1204">
                  <c:v>47.685185185185183</c:v>
                </c:pt>
                <c:pt idx="1205">
                  <c:v>47.685185185185183</c:v>
                </c:pt>
                <c:pt idx="1206">
                  <c:v>47.685185185185183</c:v>
                </c:pt>
                <c:pt idx="1207">
                  <c:v>47.685185185185183</c:v>
                </c:pt>
                <c:pt idx="1208">
                  <c:v>47.685185185185183</c:v>
                </c:pt>
                <c:pt idx="1209">
                  <c:v>47.685185185185183</c:v>
                </c:pt>
                <c:pt idx="1210">
                  <c:v>47.685185185185183</c:v>
                </c:pt>
                <c:pt idx="1211">
                  <c:v>47.685185185185183</c:v>
                </c:pt>
                <c:pt idx="1212">
                  <c:v>47.685185185185183</c:v>
                </c:pt>
                <c:pt idx="1213">
                  <c:v>47.685185185185183</c:v>
                </c:pt>
                <c:pt idx="1214">
                  <c:v>47.685185185185183</c:v>
                </c:pt>
                <c:pt idx="1215">
                  <c:v>47.685185185185183</c:v>
                </c:pt>
                <c:pt idx="1216">
                  <c:v>47.685185185185183</c:v>
                </c:pt>
                <c:pt idx="1217">
                  <c:v>47.685185185185183</c:v>
                </c:pt>
                <c:pt idx="1218">
                  <c:v>47.685185185185183</c:v>
                </c:pt>
                <c:pt idx="1219">
                  <c:v>47.685185185185183</c:v>
                </c:pt>
                <c:pt idx="1220">
                  <c:v>47.685185185185183</c:v>
                </c:pt>
                <c:pt idx="1221">
                  <c:v>47.685185185185183</c:v>
                </c:pt>
                <c:pt idx="1222">
                  <c:v>47.685185185185183</c:v>
                </c:pt>
                <c:pt idx="1223">
                  <c:v>47.685185185185183</c:v>
                </c:pt>
                <c:pt idx="1224">
                  <c:v>91.898148148148152</c:v>
                </c:pt>
                <c:pt idx="1225">
                  <c:v>91.898148148148152</c:v>
                </c:pt>
                <c:pt idx="1226">
                  <c:v>91.898148148148152</c:v>
                </c:pt>
                <c:pt idx="1227">
                  <c:v>91.898148148148152</c:v>
                </c:pt>
                <c:pt idx="1228">
                  <c:v>91.898148148148152</c:v>
                </c:pt>
                <c:pt idx="1229">
                  <c:v>91.898148148148152</c:v>
                </c:pt>
                <c:pt idx="1230">
                  <c:v>91.898148148148152</c:v>
                </c:pt>
                <c:pt idx="1231">
                  <c:v>91.898148148148152</c:v>
                </c:pt>
                <c:pt idx="1232">
                  <c:v>91.898148148148152</c:v>
                </c:pt>
                <c:pt idx="1233">
                  <c:v>91.898148148148152</c:v>
                </c:pt>
                <c:pt idx="1234">
                  <c:v>91.898148148148152</c:v>
                </c:pt>
                <c:pt idx="1235">
                  <c:v>91.898148148148152</c:v>
                </c:pt>
                <c:pt idx="1236">
                  <c:v>91.898148148148152</c:v>
                </c:pt>
                <c:pt idx="1237">
                  <c:v>91.898148148148152</c:v>
                </c:pt>
                <c:pt idx="1238">
                  <c:v>91.898148148148152</c:v>
                </c:pt>
                <c:pt idx="1239">
                  <c:v>91.898148148148152</c:v>
                </c:pt>
                <c:pt idx="1240">
                  <c:v>91.898148148148152</c:v>
                </c:pt>
                <c:pt idx="1241">
                  <c:v>91.898148148148152</c:v>
                </c:pt>
                <c:pt idx="1242">
                  <c:v>91.898148148148152</c:v>
                </c:pt>
                <c:pt idx="1243">
                  <c:v>91.898148148148152</c:v>
                </c:pt>
                <c:pt idx="1244">
                  <c:v>91.898148148148152</c:v>
                </c:pt>
                <c:pt idx="1245">
                  <c:v>91.898148148148152</c:v>
                </c:pt>
                <c:pt idx="1246">
                  <c:v>91.898148148148152</c:v>
                </c:pt>
                <c:pt idx="1247">
                  <c:v>91.898148148148152</c:v>
                </c:pt>
                <c:pt idx="1248">
                  <c:v>91.898148148148152</c:v>
                </c:pt>
                <c:pt idx="1249">
                  <c:v>91.898148148148152</c:v>
                </c:pt>
                <c:pt idx="1250">
                  <c:v>91.898148148148152</c:v>
                </c:pt>
                <c:pt idx="1251">
                  <c:v>91.898148148148152</c:v>
                </c:pt>
                <c:pt idx="1252">
                  <c:v>91.898148148148152</c:v>
                </c:pt>
                <c:pt idx="1253">
                  <c:v>91.898148148148152</c:v>
                </c:pt>
                <c:pt idx="1254">
                  <c:v>91.898148148148152</c:v>
                </c:pt>
                <c:pt idx="1255">
                  <c:v>91.898148148148152</c:v>
                </c:pt>
                <c:pt idx="1256">
                  <c:v>91.898148148148152</c:v>
                </c:pt>
                <c:pt idx="1257">
                  <c:v>91.898148148148152</c:v>
                </c:pt>
                <c:pt idx="1258">
                  <c:v>91.898148148148152</c:v>
                </c:pt>
                <c:pt idx="1259">
                  <c:v>91.898148148148152</c:v>
                </c:pt>
                <c:pt idx="1260">
                  <c:v>91.898148148148152</c:v>
                </c:pt>
                <c:pt idx="1261">
                  <c:v>91.898148148148152</c:v>
                </c:pt>
                <c:pt idx="1262">
                  <c:v>91.898148148148152</c:v>
                </c:pt>
                <c:pt idx="1263">
                  <c:v>91.898148148148152</c:v>
                </c:pt>
                <c:pt idx="1264">
                  <c:v>91.898148148148152</c:v>
                </c:pt>
                <c:pt idx="1265">
                  <c:v>91.898148148148152</c:v>
                </c:pt>
                <c:pt idx="1266">
                  <c:v>91.898148148148152</c:v>
                </c:pt>
                <c:pt idx="1267">
                  <c:v>91.898148148148152</c:v>
                </c:pt>
                <c:pt idx="1268">
                  <c:v>91.898148148148152</c:v>
                </c:pt>
                <c:pt idx="1269">
                  <c:v>91.898148148148152</c:v>
                </c:pt>
                <c:pt idx="1270">
                  <c:v>91.898148148148152</c:v>
                </c:pt>
                <c:pt idx="1271">
                  <c:v>91.898148148148152</c:v>
                </c:pt>
                <c:pt idx="1272">
                  <c:v>91.898148148148152</c:v>
                </c:pt>
                <c:pt idx="1273">
                  <c:v>91.898148148148152</c:v>
                </c:pt>
                <c:pt idx="1274">
                  <c:v>91.898148148148152</c:v>
                </c:pt>
                <c:pt idx="1275">
                  <c:v>91.898148148148152</c:v>
                </c:pt>
                <c:pt idx="1276">
                  <c:v>91.898148148148152</c:v>
                </c:pt>
                <c:pt idx="1277">
                  <c:v>91.898148148148152</c:v>
                </c:pt>
                <c:pt idx="1278">
                  <c:v>91.898148148148152</c:v>
                </c:pt>
                <c:pt idx="1279">
                  <c:v>91.898148148148152</c:v>
                </c:pt>
                <c:pt idx="1280">
                  <c:v>91.898148148148152</c:v>
                </c:pt>
                <c:pt idx="1281">
                  <c:v>91.898148148148152</c:v>
                </c:pt>
                <c:pt idx="1282">
                  <c:v>91.898148148148152</c:v>
                </c:pt>
                <c:pt idx="1283">
                  <c:v>91.898148148148152</c:v>
                </c:pt>
                <c:pt idx="1284">
                  <c:v>91.898148148148152</c:v>
                </c:pt>
                <c:pt idx="1285">
                  <c:v>91.898148148148152</c:v>
                </c:pt>
                <c:pt idx="1286">
                  <c:v>91.898148148148152</c:v>
                </c:pt>
                <c:pt idx="1287">
                  <c:v>91.898148148148152</c:v>
                </c:pt>
                <c:pt idx="1288">
                  <c:v>91.898148148148152</c:v>
                </c:pt>
                <c:pt idx="1289">
                  <c:v>91.898148148148152</c:v>
                </c:pt>
                <c:pt idx="1290">
                  <c:v>91.898148148148152</c:v>
                </c:pt>
                <c:pt idx="1291">
                  <c:v>91.898148148148152</c:v>
                </c:pt>
                <c:pt idx="1292">
                  <c:v>91.898148148148152</c:v>
                </c:pt>
                <c:pt idx="1293">
                  <c:v>91.898148148148152</c:v>
                </c:pt>
                <c:pt idx="1294">
                  <c:v>91.898148148148152</c:v>
                </c:pt>
                <c:pt idx="1295">
                  <c:v>91.898148148148152</c:v>
                </c:pt>
                <c:pt idx="1296">
                  <c:v>47.916666666666664</c:v>
                </c:pt>
                <c:pt idx="1297">
                  <c:v>47.916666666666664</c:v>
                </c:pt>
                <c:pt idx="1298">
                  <c:v>47.916666666666664</c:v>
                </c:pt>
                <c:pt idx="1299">
                  <c:v>47.916666666666664</c:v>
                </c:pt>
                <c:pt idx="1300">
                  <c:v>47.916666666666664</c:v>
                </c:pt>
                <c:pt idx="1301">
                  <c:v>47.916666666666664</c:v>
                </c:pt>
                <c:pt idx="1302">
                  <c:v>47.916666666666664</c:v>
                </c:pt>
                <c:pt idx="1303">
                  <c:v>47.916666666666664</c:v>
                </c:pt>
                <c:pt idx="1304">
                  <c:v>47.916666666666664</c:v>
                </c:pt>
                <c:pt idx="1305">
                  <c:v>47.916666666666664</c:v>
                </c:pt>
                <c:pt idx="1306">
                  <c:v>47.916666666666664</c:v>
                </c:pt>
                <c:pt idx="1307">
                  <c:v>47.916666666666664</c:v>
                </c:pt>
                <c:pt idx="1308">
                  <c:v>47.916666666666664</c:v>
                </c:pt>
                <c:pt idx="1309">
                  <c:v>47.916666666666664</c:v>
                </c:pt>
                <c:pt idx="1310">
                  <c:v>47.916666666666664</c:v>
                </c:pt>
                <c:pt idx="1311">
                  <c:v>47.916666666666664</c:v>
                </c:pt>
                <c:pt idx="1312">
                  <c:v>47.916666666666664</c:v>
                </c:pt>
                <c:pt idx="1313">
                  <c:v>47.916666666666664</c:v>
                </c:pt>
                <c:pt idx="1314">
                  <c:v>47.916666666666664</c:v>
                </c:pt>
                <c:pt idx="1315">
                  <c:v>47.916666666666664</c:v>
                </c:pt>
                <c:pt idx="1316">
                  <c:v>47.916666666666664</c:v>
                </c:pt>
                <c:pt idx="1317">
                  <c:v>47.916666666666664</c:v>
                </c:pt>
                <c:pt idx="1318">
                  <c:v>47.916666666666664</c:v>
                </c:pt>
                <c:pt idx="1319">
                  <c:v>47.916666666666664</c:v>
                </c:pt>
                <c:pt idx="1320">
                  <c:v>47.916666666666664</c:v>
                </c:pt>
                <c:pt idx="1321">
                  <c:v>47.916666666666664</c:v>
                </c:pt>
                <c:pt idx="1322">
                  <c:v>47.916666666666664</c:v>
                </c:pt>
                <c:pt idx="1323">
                  <c:v>47.916666666666664</c:v>
                </c:pt>
                <c:pt idx="1324">
                  <c:v>47.916666666666664</c:v>
                </c:pt>
                <c:pt idx="1325">
                  <c:v>47.916666666666664</c:v>
                </c:pt>
                <c:pt idx="1326">
                  <c:v>47.916666666666664</c:v>
                </c:pt>
                <c:pt idx="1327">
                  <c:v>47.916666666666664</c:v>
                </c:pt>
                <c:pt idx="1328">
                  <c:v>47.916666666666664</c:v>
                </c:pt>
                <c:pt idx="1329">
                  <c:v>47.916666666666664</c:v>
                </c:pt>
                <c:pt idx="1330">
                  <c:v>47.916666666666664</c:v>
                </c:pt>
                <c:pt idx="1331">
                  <c:v>47.916666666666664</c:v>
                </c:pt>
                <c:pt idx="1332">
                  <c:v>47.916666666666664</c:v>
                </c:pt>
                <c:pt idx="1333">
                  <c:v>47.916666666666664</c:v>
                </c:pt>
                <c:pt idx="1334">
                  <c:v>47.916666666666664</c:v>
                </c:pt>
                <c:pt idx="1335">
                  <c:v>47.916666666666664</c:v>
                </c:pt>
                <c:pt idx="1336">
                  <c:v>47.916666666666664</c:v>
                </c:pt>
                <c:pt idx="1337">
                  <c:v>47.916666666666664</c:v>
                </c:pt>
                <c:pt idx="1338">
                  <c:v>47.916666666666664</c:v>
                </c:pt>
                <c:pt idx="1339">
                  <c:v>47.916666666666664</c:v>
                </c:pt>
                <c:pt idx="1340">
                  <c:v>47.916666666666664</c:v>
                </c:pt>
                <c:pt idx="1341">
                  <c:v>47.916666666666664</c:v>
                </c:pt>
                <c:pt idx="1342">
                  <c:v>47.916666666666664</c:v>
                </c:pt>
                <c:pt idx="1343">
                  <c:v>47.916666666666664</c:v>
                </c:pt>
                <c:pt idx="1344">
                  <c:v>47.916666666666664</c:v>
                </c:pt>
                <c:pt idx="1345">
                  <c:v>47.916666666666664</c:v>
                </c:pt>
                <c:pt idx="1346">
                  <c:v>47.916666666666664</c:v>
                </c:pt>
                <c:pt idx="1347">
                  <c:v>47.916666666666664</c:v>
                </c:pt>
                <c:pt idx="1348">
                  <c:v>47.916666666666664</c:v>
                </c:pt>
                <c:pt idx="1349">
                  <c:v>47.916666666666664</c:v>
                </c:pt>
                <c:pt idx="1350">
                  <c:v>47.916666666666664</c:v>
                </c:pt>
                <c:pt idx="1351">
                  <c:v>47.916666666666664</c:v>
                </c:pt>
                <c:pt idx="1352">
                  <c:v>47.916666666666664</c:v>
                </c:pt>
                <c:pt idx="1353">
                  <c:v>47.916666666666664</c:v>
                </c:pt>
                <c:pt idx="1354">
                  <c:v>47.916666666666664</c:v>
                </c:pt>
                <c:pt idx="1355">
                  <c:v>47.916666666666664</c:v>
                </c:pt>
                <c:pt idx="1356">
                  <c:v>47.916666666666664</c:v>
                </c:pt>
                <c:pt idx="1357">
                  <c:v>47.916666666666664</c:v>
                </c:pt>
                <c:pt idx="1358">
                  <c:v>47.916666666666664</c:v>
                </c:pt>
                <c:pt idx="1359">
                  <c:v>47.916666666666664</c:v>
                </c:pt>
                <c:pt idx="1360">
                  <c:v>47.916666666666664</c:v>
                </c:pt>
                <c:pt idx="1361">
                  <c:v>47.916666666666664</c:v>
                </c:pt>
                <c:pt idx="1362">
                  <c:v>47.916666666666664</c:v>
                </c:pt>
                <c:pt idx="1363">
                  <c:v>47.916666666666664</c:v>
                </c:pt>
                <c:pt idx="1364">
                  <c:v>47.916666666666664</c:v>
                </c:pt>
              </c:numCache>
            </c:numRef>
          </c:val>
          <c:smooth val="0"/>
          <c:extLst xmlns:c16r2="http://schemas.microsoft.com/office/drawing/2015/06/chart">
            <c:ext xmlns:c16="http://schemas.microsoft.com/office/drawing/2014/chart" uri="{C3380CC4-5D6E-409C-BE32-E72D297353CC}">
              <c16:uniqueId val="{00000000-2F27-43B0-AD1D-9B01EAF69B89}"/>
            </c:ext>
          </c:extLst>
        </c:ser>
        <c:ser>
          <c:idx val="1"/>
          <c:order val="1"/>
          <c:tx>
            <c:strRef>
              <c:f>Esil_2!$C$2</c:f>
              <c:strCache>
                <c:ptCount val="1"/>
                <c:pt idx="0">
                  <c:v>Е.2</c:v>
                </c:pt>
              </c:strCache>
            </c:strRef>
          </c:tx>
          <c:marker>
            <c:symbol val="none"/>
          </c:marker>
          <c:cat>
            <c:numRef>
              <c:f>Esil_2!$A$3:$A$1367</c:f>
              <c:numCache>
                <c:formatCode>dd"."mm"."yyyy</c:formatCode>
                <c:ptCount val="1365"/>
                <c:pt idx="0">
                  <c:v>42837</c:v>
                </c:pt>
                <c:pt idx="1">
                  <c:v>42837</c:v>
                </c:pt>
                <c:pt idx="2">
                  <c:v>42837</c:v>
                </c:pt>
                <c:pt idx="3">
                  <c:v>42837</c:v>
                </c:pt>
                <c:pt idx="4">
                  <c:v>42837</c:v>
                </c:pt>
                <c:pt idx="5">
                  <c:v>42837</c:v>
                </c:pt>
                <c:pt idx="6">
                  <c:v>42837</c:v>
                </c:pt>
                <c:pt idx="7">
                  <c:v>42837</c:v>
                </c:pt>
                <c:pt idx="8">
                  <c:v>42837</c:v>
                </c:pt>
                <c:pt idx="9">
                  <c:v>42837</c:v>
                </c:pt>
                <c:pt idx="10">
                  <c:v>42837</c:v>
                </c:pt>
                <c:pt idx="11">
                  <c:v>42837</c:v>
                </c:pt>
                <c:pt idx="12">
                  <c:v>42837</c:v>
                </c:pt>
                <c:pt idx="13">
                  <c:v>42837</c:v>
                </c:pt>
                <c:pt idx="14">
                  <c:v>42837</c:v>
                </c:pt>
                <c:pt idx="15">
                  <c:v>42837</c:v>
                </c:pt>
                <c:pt idx="16">
                  <c:v>42837</c:v>
                </c:pt>
                <c:pt idx="17">
                  <c:v>42837</c:v>
                </c:pt>
                <c:pt idx="18">
                  <c:v>42837</c:v>
                </c:pt>
                <c:pt idx="19">
                  <c:v>42837</c:v>
                </c:pt>
                <c:pt idx="20">
                  <c:v>42837</c:v>
                </c:pt>
                <c:pt idx="21">
                  <c:v>42837</c:v>
                </c:pt>
                <c:pt idx="22">
                  <c:v>42837</c:v>
                </c:pt>
                <c:pt idx="23">
                  <c:v>42837</c:v>
                </c:pt>
                <c:pt idx="24">
                  <c:v>42837</c:v>
                </c:pt>
                <c:pt idx="25">
                  <c:v>42837</c:v>
                </c:pt>
                <c:pt idx="26">
                  <c:v>42837</c:v>
                </c:pt>
                <c:pt idx="27">
                  <c:v>42837</c:v>
                </c:pt>
                <c:pt idx="28">
                  <c:v>42837</c:v>
                </c:pt>
                <c:pt idx="29">
                  <c:v>42837</c:v>
                </c:pt>
                <c:pt idx="30">
                  <c:v>42837</c:v>
                </c:pt>
                <c:pt idx="31">
                  <c:v>42837</c:v>
                </c:pt>
                <c:pt idx="32">
                  <c:v>42837</c:v>
                </c:pt>
                <c:pt idx="33">
                  <c:v>42837</c:v>
                </c:pt>
                <c:pt idx="34">
                  <c:v>42837</c:v>
                </c:pt>
                <c:pt idx="35">
                  <c:v>42837</c:v>
                </c:pt>
                <c:pt idx="36">
                  <c:v>42837</c:v>
                </c:pt>
                <c:pt idx="37">
                  <c:v>42837</c:v>
                </c:pt>
                <c:pt idx="38">
                  <c:v>42837</c:v>
                </c:pt>
                <c:pt idx="39">
                  <c:v>42837</c:v>
                </c:pt>
                <c:pt idx="40">
                  <c:v>42837</c:v>
                </c:pt>
                <c:pt idx="41">
                  <c:v>42837</c:v>
                </c:pt>
                <c:pt idx="42">
                  <c:v>42837</c:v>
                </c:pt>
                <c:pt idx="43">
                  <c:v>42837</c:v>
                </c:pt>
                <c:pt idx="44">
                  <c:v>42837</c:v>
                </c:pt>
                <c:pt idx="45">
                  <c:v>42837</c:v>
                </c:pt>
                <c:pt idx="46">
                  <c:v>42837</c:v>
                </c:pt>
                <c:pt idx="47">
                  <c:v>42837</c:v>
                </c:pt>
                <c:pt idx="48">
                  <c:v>42837</c:v>
                </c:pt>
                <c:pt idx="49">
                  <c:v>42837</c:v>
                </c:pt>
                <c:pt idx="50">
                  <c:v>42837</c:v>
                </c:pt>
                <c:pt idx="51">
                  <c:v>42837</c:v>
                </c:pt>
                <c:pt idx="52">
                  <c:v>42837</c:v>
                </c:pt>
                <c:pt idx="53">
                  <c:v>42837</c:v>
                </c:pt>
                <c:pt idx="54">
                  <c:v>42837</c:v>
                </c:pt>
                <c:pt idx="55">
                  <c:v>42837</c:v>
                </c:pt>
                <c:pt idx="56">
                  <c:v>42837</c:v>
                </c:pt>
                <c:pt idx="57">
                  <c:v>42837</c:v>
                </c:pt>
                <c:pt idx="58">
                  <c:v>42837</c:v>
                </c:pt>
                <c:pt idx="59">
                  <c:v>42837</c:v>
                </c:pt>
                <c:pt idx="60">
                  <c:v>42837</c:v>
                </c:pt>
                <c:pt idx="61">
                  <c:v>42837</c:v>
                </c:pt>
                <c:pt idx="62">
                  <c:v>42837</c:v>
                </c:pt>
                <c:pt idx="63">
                  <c:v>42837</c:v>
                </c:pt>
                <c:pt idx="64">
                  <c:v>42837</c:v>
                </c:pt>
                <c:pt idx="65">
                  <c:v>42837</c:v>
                </c:pt>
                <c:pt idx="66">
                  <c:v>42837</c:v>
                </c:pt>
                <c:pt idx="67">
                  <c:v>42837</c:v>
                </c:pt>
                <c:pt idx="68">
                  <c:v>42837</c:v>
                </c:pt>
                <c:pt idx="69">
                  <c:v>42838</c:v>
                </c:pt>
                <c:pt idx="70">
                  <c:v>42838</c:v>
                </c:pt>
                <c:pt idx="71">
                  <c:v>42838</c:v>
                </c:pt>
                <c:pt idx="72">
                  <c:v>42838</c:v>
                </c:pt>
                <c:pt idx="73">
                  <c:v>42838</c:v>
                </c:pt>
                <c:pt idx="74">
                  <c:v>42838</c:v>
                </c:pt>
                <c:pt idx="75">
                  <c:v>42838</c:v>
                </c:pt>
                <c:pt idx="76">
                  <c:v>42838</c:v>
                </c:pt>
                <c:pt idx="77">
                  <c:v>42838</c:v>
                </c:pt>
                <c:pt idx="78">
                  <c:v>42838</c:v>
                </c:pt>
                <c:pt idx="79">
                  <c:v>42838</c:v>
                </c:pt>
                <c:pt idx="80">
                  <c:v>42838</c:v>
                </c:pt>
                <c:pt idx="81">
                  <c:v>42838</c:v>
                </c:pt>
                <c:pt idx="82">
                  <c:v>42838</c:v>
                </c:pt>
                <c:pt idx="83">
                  <c:v>42838</c:v>
                </c:pt>
                <c:pt idx="84">
                  <c:v>42838</c:v>
                </c:pt>
                <c:pt idx="85">
                  <c:v>42838</c:v>
                </c:pt>
                <c:pt idx="86">
                  <c:v>42838</c:v>
                </c:pt>
                <c:pt idx="87">
                  <c:v>42838</c:v>
                </c:pt>
                <c:pt idx="88">
                  <c:v>42838</c:v>
                </c:pt>
                <c:pt idx="89">
                  <c:v>42838</c:v>
                </c:pt>
                <c:pt idx="90">
                  <c:v>42838</c:v>
                </c:pt>
                <c:pt idx="91">
                  <c:v>42838</c:v>
                </c:pt>
                <c:pt idx="92">
                  <c:v>42838</c:v>
                </c:pt>
                <c:pt idx="93">
                  <c:v>42838</c:v>
                </c:pt>
                <c:pt idx="94">
                  <c:v>42838</c:v>
                </c:pt>
                <c:pt idx="95">
                  <c:v>42838</c:v>
                </c:pt>
                <c:pt idx="96">
                  <c:v>42838</c:v>
                </c:pt>
                <c:pt idx="97">
                  <c:v>42838</c:v>
                </c:pt>
                <c:pt idx="98">
                  <c:v>42838</c:v>
                </c:pt>
                <c:pt idx="99">
                  <c:v>42838</c:v>
                </c:pt>
                <c:pt idx="100">
                  <c:v>42838</c:v>
                </c:pt>
                <c:pt idx="101">
                  <c:v>42838</c:v>
                </c:pt>
                <c:pt idx="102">
                  <c:v>42838</c:v>
                </c:pt>
                <c:pt idx="103">
                  <c:v>42838</c:v>
                </c:pt>
                <c:pt idx="104">
                  <c:v>42838</c:v>
                </c:pt>
                <c:pt idx="105">
                  <c:v>42838</c:v>
                </c:pt>
                <c:pt idx="106">
                  <c:v>42838</c:v>
                </c:pt>
                <c:pt idx="107">
                  <c:v>42838</c:v>
                </c:pt>
                <c:pt idx="108">
                  <c:v>42838</c:v>
                </c:pt>
                <c:pt idx="109">
                  <c:v>42838</c:v>
                </c:pt>
                <c:pt idx="110">
                  <c:v>42838</c:v>
                </c:pt>
                <c:pt idx="111">
                  <c:v>42838</c:v>
                </c:pt>
                <c:pt idx="112">
                  <c:v>42838</c:v>
                </c:pt>
                <c:pt idx="113">
                  <c:v>42838</c:v>
                </c:pt>
                <c:pt idx="114">
                  <c:v>42838</c:v>
                </c:pt>
                <c:pt idx="115">
                  <c:v>42838</c:v>
                </c:pt>
                <c:pt idx="116">
                  <c:v>42838</c:v>
                </c:pt>
                <c:pt idx="117">
                  <c:v>42838</c:v>
                </c:pt>
                <c:pt idx="118">
                  <c:v>42838</c:v>
                </c:pt>
                <c:pt idx="119">
                  <c:v>42838</c:v>
                </c:pt>
                <c:pt idx="120">
                  <c:v>42838</c:v>
                </c:pt>
                <c:pt idx="121">
                  <c:v>42838</c:v>
                </c:pt>
                <c:pt idx="122">
                  <c:v>42838</c:v>
                </c:pt>
                <c:pt idx="123">
                  <c:v>42838</c:v>
                </c:pt>
                <c:pt idx="124">
                  <c:v>42838</c:v>
                </c:pt>
                <c:pt idx="125">
                  <c:v>42838</c:v>
                </c:pt>
                <c:pt idx="126">
                  <c:v>42838</c:v>
                </c:pt>
                <c:pt idx="127">
                  <c:v>42838</c:v>
                </c:pt>
                <c:pt idx="128">
                  <c:v>42838</c:v>
                </c:pt>
                <c:pt idx="129">
                  <c:v>42838</c:v>
                </c:pt>
                <c:pt idx="130">
                  <c:v>42838</c:v>
                </c:pt>
                <c:pt idx="131">
                  <c:v>42838</c:v>
                </c:pt>
                <c:pt idx="132">
                  <c:v>42838</c:v>
                </c:pt>
                <c:pt idx="133">
                  <c:v>42838</c:v>
                </c:pt>
                <c:pt idx="134">
                  <c:v>42838</c:v>
                </c:pt>
                <c:pt idx="135">
                  <c:v>42838</c:v>
                </c:pt>
                <c:pt idx="136">
                  <c:v>42838</c:v>
                </c:pt>
                <c:pt idx="137">
                  <c:v>42838</c:v>
                </c:pt>
                <c:pt idx="138">
                  <c:v>42838</c:v>
                </c:pt>
                <c:pt idx="139">
                  <c:v>42838</c:v>
                </c:pt>
                <c:pt idx="140">
                  <c:v>42839</c:v>
                </c:pt>
                <c:pt idx="141">
                  <c:v>42839</c:v>
                </c:pt>
                <c:pt idx="142">
                  <c:v>42839</c:v>
                </c:pt>
                <c:pt idx="143">
                  <c:v>42839</c:v>
                </c:pt>
                <c:pt idx="144">
                  <c:v>42839</c:v>
                </c:pt>
                <c:pt idx="145">
                  <c:v>42839</c:v>
                </c:pt>
                <c:pt idx="146">
                  <c:v>42839</c:v>
                </c:pt>
                <c:pt idx="147">
                  <c:v>42839</c:v>
                </c:pt>
                <c:pt idx="148">
                  <c:v>42839</c:v>
                </c:pt>
                <c:pt idx="149">
                  <c:v>42839</c:v>
                </c:pt>
                <c:pt idx="150">
                  <c:v>42839</c:v>
                </c:pt>
                <c:pt idx="151">
                  <c:v>42839</c:v>
                </c:pt>
                <c:pt idx="152">
                  <c:v>42839</c:v>
                </c:pt>
                <c:pt idx="153">
                  <c:v>42839</c:v>
                </c:pt>
                <c:pt idx="154">
                  <c:v>42839</c:v>
                </c:pt>
                <c:pt idx="155">
                  <c:v>42839</c:v>
                </c:pt>
                <c:pt idx="156">
                  <c:v>42839</c:v>
                </c:pt>
                <c:pt idx="157">
                  <c:v>42839</c:v>
                </c:pt>
                <c:pt idx="158">
                  <c:v>42839</c:v>
                </c:pt>
                <c:pt idx="159">
                  <c:v>42839</c:v>
                </c:pt>
                <c:pt idx="160">
                  <c:v>42839</c:v>
                </c:pt>
                <c:pt idx="161">
                  <c:v>42839</c:v>
                </c:pt>
                <c:pt idx="162">
                  <c:v>42839</c:v>
                </c:pt>
                <c:pt idx="163">
                  <c:v>42839</c:v>
                </c:pt>
                <c:pt idx="164">
                  <c:v>42839</c:v>
                </c:pt>
                <c:pt idx="165">
                  <c:v>42839</c:v>
                </c:pt>
                <c:pt idx="166">
                  <c:v>42839</c:v>
                </c:pt>
                <c:pt idx="167">
                  <c:v>42839</c:v>
                </c:pt>
                <c:pt idx="168">
                  <c:v>42839</c:v>
                </c:pt>
                <c:pt idx="169">
                  <c:v>42839</c:v>
                </c:pt>
                <c:pt idx="170">
                  <c:v>42839</c:v>
                </c:pt>
                <c:pt idx="171">
                  <c:v>42839</c:v>
                </c:pt>
                <c:pt idx="172">
                  <c:v>42839</c:v>
                </c:pt>
                <c:pt idx="173">
                  <c:v>42839</c:v>
                </c:pt>
                <c:pt idx="174">
                  <c:v>42839</c:v>
                </c:pt>
                <c:pt idx="175">
                  <c:v>42839</c:v>
                </c:pt>
                <c:pt idx="176">
                  <c:v>42839</c:v>
                </c:pt>
                <c:pt idx="177">
                  <c:v>42839</c:v>
                </c:pt>
                <c:pt idx="178">
                  <c:v>42839</c:v>
                </c:pt>
                <c:pt idx="179">
                  <c:v>42839</c:v>
                </c:pt>
                <c:pt idx="180">
                  <c:v>42839</c:v>
                </c:pt>
                <c:pt idx="181">
                  <c:v>42839</c:v>
                </c:pt>
                <c:pt idx="182">
                  <c:v>42839</c:v>
                </c:pt>
                <c:pt idx="183">
                  <c:v>42839</c:v>
                </c:pt>
                <c:pt idx="184">
                  <c:v>42839</c:v>
                </c:pt>
                <c:pt idx="185">
                  <c:v>42839</c:v>
                </c:pt>
                <c:pt idx="186">
                  <c:v>42839</c:v>
                </c:pt>
                <c:pt idx="187">
                  <c:v>42839</c:v>
                </c:pt>
                <c:pt idx="188">
                  <c:v>42839</c:v>
                </c:pt>
                <c:pt idx="189">
                  <c:v>42839</c:v>
                </c:pt>
                <c:pt idx="190">
                  <c:v>42839</c:v>
                </c:pt>
                <c:pt idx="191">
                  <c:v>42839</c:v>
                </c:pt>
                <c:pt idx="192">
                  <c:v>42839</c:v>
                </c:pt>
                <c:pt idx="193">
                  <c:v>42839</c:v>
                </c:pt>
                <c:pt idx="194">
                  <c:v>42839</c:v>
                </c:pt>
                <c:pt idx="195">
                  <c:v>42839</c:v>
                </c:pt>
                <c:pt idx="196">
                  <c:v>42839</c:v>
                </c:pt>
                <c:pt idx="197">
                  <c:v>42839</c:v>
                </c:pt>
                <c:pt idx="198">
                  <c:v>42839</c:v>
                </c:pt>
                <c:pt idx="199">
                  <c:v>42839</c:v>
                </c:pt>
                <c:pt idx="200">
                  <c:v>42839</c:v>
                </c:pt>
                <c:pt idx="201">
                  <c:v>42839</c:v>
                </c:pt>
                <c:pt idx="202">
                  <c:v>42839</c:v>
                </c:pt>
                <c:pt idx="203">
                  <c:v>42839</c:v>
                </c:pt>
                <c:pt idx="204">
                  <c:v>42839</c:v>
                </c:pt>
                <c:pt idx="205">
                  <c:v>42839</c:v>
                </c:pt>
                <c:pt idx="206">
                  <c:v>42839</c:v>
                </c:pt>
                <c:pt idx="207">
                  <c:v>42839</c:v>
                </c:pt>
                <c:pt idx="208">
                  <c:v>42839</c:v>
                </c:pt>
                <c:pt idx="209">
                  <c:v>42839</c:v>
                </c:pt>
                <c:pt idx="210">
                  <c:v>42839</c:v>
                </c:pt>
                <c:pt idx="211">
                  <c:v>42839</c:v>
                </c:pt>
                <c:pt idx="212">
                  <c:v>42839</c:v>
                </c:pt>
                <c:pt idx="213">
                  <c:v>42840</c:v>
                </c:pt>
                <c:pt idx="214">
                  <c:v>42840</c:v>
                </c:pt>
                <c:pt idx="215">
                  <c:v>42840</c:v>
                </c:pt>
                <c:pt idx="216">
                  <c:v>42840</c:v>
                </c:pt>
                <c:pt idx="217">
                  <c:v>42840</c:v>
                </c:pt>
                <c:pt idx="218">
                  <c:v>42840</c:v>
                </c:pt>
                <c:pt idx="219">
                  <c:v>42840</c:v>
                </c:pt>
                <c:pt idx="220">
                  <c:v>42840</c:v>
                </c:pt>
                <c:pt idx="221">
                  <c:v>42840</c:v>
                </c:pt>
                <c:pt idx="222">
                  <c:v>42840</c:v>
                </c:pt>
                <c:pt idx="223">
                  <c:v>42840</c:v>
                </c:pt>
                <c:pt idx="224">
                  <c:v>42840</c:v>
                </c:pt>
                <c:pt idx="225">
                  <c:v>42840</c:v>
                </c:pt>
                <c:pt idx="226">
                  <c:v>42840</c:v>
                </c:pt>
                <c:pt idx="227">
                  <c:v>42840</c:v>
                </c:pt>
                <c:pt idx="228">
                  <c:v>42840</c:v>
                </c:pt>
                <c:pt idx="229">
                  <c:v>42840</c:v>
                </c:pt>
                <c:pt idx="230">
                  <c:v>42840</c:v>
                </c:pt>
                <c:pt idx="231">
                  <c:v>42840</c:v>
                </c:pt>
                <c:pt idx="232">
                  <c:v>42840</c:v>
                </c:pt>
                <c:pt idx="233">
                  <c:v>42840</c:v>
                </c:pt>
                <c:pt idx="234">
                  <c:v>42840</c:v>
                </c:pt>
                <c:pt idx="235">
                  <c:v>42840</c:v>
                </c:pt>
                <c:pt idx="236">
                  <c:v>42840</c:v>
                </c:pt>
                <c:pt idx="237">
                  <c:v>42840</c:v>
                </c:pt>
                <c:pt idx="238">
                  <c:v>42840</c:v>
                </c:pt>
                <c:pt idx="239">
                  <c:v>42840</c:v>
                </c:pt>
                <c:pt idx="240">
                  <c:v>42840</c:v>
                </c:pt>
                <c:pt idx="241">
                  <c:v>42840</c:v>
                </c:pt>
                <c:pt idx="242">
                  <c:v>42840</c:v>
                </c:pt>
                <c:pt idx="243">
                  <c:v>42840</c:v>
                </c:pt>
                <c:pt idx="244">
                  <c:v>42840</c:v>
                </c:pt>
                <c:pt idx="245">
                  <c:v>42840</c:v>
                </c:pt>
                <c:pt idx="246">
                  <c:v>42840</c:v>
                </c:pt>
                <c:pt idx="247">
                  <c:v>42840</c:v>
                </c:pt>
                <c:pt idx="248">
                  <c:v>42840</c:v>
                </c:pt>
                <c:pt idx="249">
                  <c:v>42840</c:v>
                </c:pt>
                <c:pt idx="250">
                  <c:v>42840</c:v>
                </c:pt>
                <c:pt idx="251">
                  <c:v>42840</c:v>
                </c:pt>
                <c:pt idx="252">
                  <c:v>42840</c:v>
                </c:pt>
                <c:pt idx="253">
                  <c:v>42840</c:v>
                </c:pt>
                <c:pt idx="254">
                  <c:v>42840</c:v>
                </c:pt>
                <c:pt idx="255">
                  <c:v>42840</c:v>
                </c:pt>
                <c:pt idx="256">
                  <c:v>42840</c:v>
                </c:pt>
                <c:pt idx="257">
                  <c:v>42840</c:v>
                </c:pt>
                <c:pt idx="258">
                  <c:v>42840</c:v>
                </c:pt>
                <c:pt idx="259">
                  <c:v>42840</c:v>
                </c:pt>
                <c:pt idx="260">
                  <c:v>42840</c:v>
                </c:pt>
                <c:pt idx="261">
                  <c:v>42840</c:v>
                </c:pt>
                <c:pt idx="262">
                  <c:v>42840</c:v>
                </c:pt>
                <c:pt idx="263">
                  <c:v>42840</c:v>
                </c:pt>
                <c:pt idx="264">
                  <c:v>42840</c:v>
                </c:pt>
                <c:pt idx="265">
                  <c:v>42840</c:v>
                </c:pt>
                <c:pt idx="266">
                  <c:v>42840</c:v>
                </c:pt>
                <c:pt idx="267">
                  <c:v>42840</c:v>
                </c:pt>
                <c:pt idx="268">
                  <c:v>42840</c:v>
                </c:pt>
                <c:pt idx="269">
                  <c:v>42840</c:v>
                </c:pt>
                <c:pt idx="270">
                  <c:v>42840</c:v>
                </c:pt>
                <c:pt idx="271">
                  <c:v>42840</c:v>
                </c:pt>
                <c:pt idx="272">
                  <c:v>42840</c:v>
                </c:pt>
                <c:pt idx="273">
                  <c:v>42840</c:v>
                </c:pt>
                <c:pt idx="274">
                  <c:v>42840</c:v>
                </c:pt>
                <c:pt idx="275">
                  <c:v>42840</c:v>
                </c:pt>
                <c:pt idx="276">
                  <c:v>42840</c:v>
                </c:pt>
                <c:pt idx="277">
                  <c:v>42840</c:v>
                </c:pt>
                <c:pt idx="278">
                  <c:v>42840</c:v>
                </c:pt>
                <c:pt idx="279">
                  <c:v>42840</c:v>
                </c:pt>
                <c:pt idx="280">
                  <c:v>42840</c:v>
                </c:pt>
                <c:pt idx="281">
                  <c:v>42840</c:v>
                </c:pt>
                <c:pt idx="282">
                  <c:v>42840</c:v>
                </c:pt>
                <c:pt idx="283">
                  <c:v>42840</c:v>
                </c:pt>
                <c:pt idx="284">
                  <c:v>42840</c:v>
                </c:pt>
                <c:pt idx="285">
                  <c:v>42841</c:v>
                </c:pt>
                <c:pt idx="286">
                  <c:v>42841</c:v>
                </c:pt>
                <c:pt idx="287">
                  <c:v>42841</c:v>
                </c:pt>
                <c:pt idx="288">
                  <c:v>42841</c:v>
                </c:pt>
                <c:pt idx="289">
                  <c:v>42841</c:v>
                </c:pt>
                <c:pt idx="290">
                  <c:v>42841</c:v>
                </c:pt>
                <c:pt idx="291">
                  <c:v>42841</c:v>
                </c:pt>
                <c:pt idx="292">
                  <c:v>42841</c:v>
                </c:pt>
                <c:pt idx="293">
                  <c:v>42841</c:v>
                </c:pt>
                <c:pt idx="294">
                  <c:v>42841</c:v>
                </c:pt>
                <c:pt idx="295">
                  <c:v>42841</c:v>
                </c:pt>
                <c:pt idx="296">
                  <c:v>42841</c:v>
                </c:pt>
                <c:pt idx="297">
                  <c:v>42841</c:v>
                </c:pt>
                <c:pt idx="298">
                  <c:v>42841</c:v>
                </c:pt>
                <c:pt idx="299">
                  <c:v>42841</c:v>
                </c:pt>
                <c:pt idx="300">
                  <c:v>42841</c:v>
                </c:pt>
                <c:pt idx="301">
                  <c:v>42841</c:v>
                </c:pt>
                <c:pt idx="302">
                  <c:v>42841</c:v>
                </c:pt>
                <c:pt idx="303">
                  <c:v>42841</c:v>
                </c:pt>
                <c:pt idx="304">
                  <c:v>42841</c:v>
                </c:pt>
                <c:pt idx="305">
                  <c:v>42841</c:v>
                </c:pt>
                <c:pt idx="306">
                  <c:v>42841</c:v>
                </c:pt>
                <c:pt idx="307">
                  <c:v>42841</c:v>
                </c:pt>
                <c:pt idx="308">
                  <c:v>42841</c:v>
                </c:pt>
                <c:pt idx="309">
                  <c:v>42841</c:v>
                </c:pt>
                <c:pt idx="310">
                  <c:v>42841</c:v>
                </c:pt>
                <c:pt idx="311">
                  <c:v>42841</c:v>
                </c:pt>
                <c:pt idx="312">
                  <c:v>42841</c:v>
                </c:pt>
                <c:pt idx="313">
                  <c:v>42841</c:v>
                </c:pt>
                <c:pt idx="314">
                  <c:v>42841</c:v>
                </c:pt>
                <c:pt idx="315">
                  <c:v>42841</c:v>
                </c:pt>
                <c:pt idx="316">
                  <c:v>42841</c:v>
                </c:pt>
                <c:pt idx="317">
                  <c:v>42841</c:v>
                </c:pt>
                <c:pt idx="318">
                  <c:v>42841</c:v>
                </c:pt>
                <c:pt idx="319">
                  <c:v>42841</c:v>
                </c:pt>
                <c:pt idx="320">
                  <c:v>42841</c:v>
                </c:pt>
                <c:pt idx="321">
                  <c:v>42841</c:v>
                </c:pt>
                <c:pt idx="322">
                  <c:v>42841</c:v>
                </c:pt>
                <c:pt idx="323">
                  <c:v>42841</c:v>
                </c:pt>
                <c:pt idx="324">
                  <c:v>42841</c:v>
                </c:pt>
                <c:pt idx="325">
                  <c:v>42841</c:v>
                </c:pt>
                <c:pt idx="326">
                  <c:v>42841</c:v>
                </c:pt>
                <c:pt idx="327">
                  <c:v>42841</c:v>
                </c:pt>
                <c:pt idx="328">
                  <c:v>42841</c:v>
                </c:pt>
                <c:pt idx="329">
                  <c:v>42841</c:v>
                </c:pt>
                <c:pt idx="330">
                  <c:v>42841</c:v>
                </c:pt>
                <c:pt idx="331">
                  <c:v>42841</c:v>
                </c:pt>
                <c:pt idx="332">
                  <c:v>42841</c:v>
                </c:pt>
                <c:pt idx="333">
                  <c:v>42841</c:v>
                </c:pt>
                <c:pt idx="334">
                  <c:v>42841</c:v>
                </c:pt>
                <c:pt idx="335">
                  <c:v>42841</c:v>
                </c:pt>
                <c:pt idx="336">
                  <c:v>42841</c:v>
                </c:pt>
                <c:pt idx="337">
                  <c:v>42841</c:v>
                </c:pt>
                <c:pt idx="338">
                  <c:v>42841</c:v>
                </c:pt>
                <c:pt idx="339">
                  <c:v>42841</c:v>
                </c:pt>
                <c:pt idx="340">
                  <c:v>42841</c:v>
                </c:pt>
                <c:pt idx="341">
                  <c:v>42841</c:v>
                </c:pt>
                <c:pt idx="342">
                  <c:v>42841</c:v>
                </c:pt>
                <c:pt idx="343">
                  <c:v>42841</c:v>
                </c:pt>
                <c:pt idx="344">
                  <c:v>42841</c:v>
                </c:pt>
                <c:pt idx="345">
                  <c:v>42841</c:v>
                </c:pt>
                <c:pt idx="346">
                  <c:v>42841</c:v>
                </c:pt>
                <c:pt idx="347">
                  <c:v>42841</c:v>
                </c:pt>
                <c:pt idx="348">
                  <c:v>42841</c:v>
                </c:pt>
                <c:pt idx="349">
                  <c:v>42841</c:v>
                </c:pt>
                <c:pt idx="350">
                  <c:v>42841</c:v>
                </c:pt>
                <c:pt idx="351">
                  <c:v>42841</c:v>
                </c:pt>
                <c:pt idx="352">
                  <c:v>42841</c:v>
                </c:pt>
                <c:pt idx="353">
                  <c:v>42841</c:v>
                </c:pt>
                <c:pt idx="354">
                  <c:v>42841</c:v>
                </c:pt>
                <c:pt idx="355">
                  <c:v>42841</c:v>
                </c:pt>
                <c:pt idx="356">
                  <c:v>42841</c:v>
                </c:pt>
                <c:pt idx="357">
                  <c:v>42842</c:v>
                </c:pt>
                <c:pt idx="358">
                  <c:v>42842</c:v>
                </c:pt>
                <c:pt idx="359">
                  <c:v>42842</c:v>
                </c:pt>
                <c:pt idx="360">
                  <c:v>42842</c:v>
                </c:pt>
                <c:pt idx="361">
                  <c:v>42842</c:v>
                </c:pt>
                <c:pt idx="362">
                  <c:v>42842</c:v>
                </c:pt>
                <c:pt idx="363">
                  <c:v>42842</c:v>
                </c:pt>
                <c:pt idx="364">
                  <c:v>42842</c:v>
                </c:pt>
                <c:pt idx="365">
                  <c:v>42842</c:v>
                </c:pt>
                <c:pt idx="366">
                  <c:v>42842</c:v>
                </c:pt>
                <c:pt idx="367">
                  <c:v>42842</c:v>
                </c:pt>
                <c:pt idx="368">
                  <c:v>42842</c:v>
                </c:pt>
                <c:pt idx="369">
                  <c:v>42842</c:v>
                </c:pt>
                <c:pt idx="370">
                  <c:v>42842</c:v>
                </c:pt>
                <c:pt idx="371">
                  <c:v>42842</c:v>
                </c:pt>
                <c:pt idx="372">
                  <c:v>42842</c:v>
                </c:pt>
                <c:pt idx="373">
                  <c:v>42842</c:v>
                </c:pt>
                <c:pt idx="374">
                  <c:v>42842</c:v>
                </c:pt>
                <c:pt idx="375">
                  <c:v>42842</c:v>
                </c:pt>
                <c:pt idx="376">
                  <c:v>42842</c:v>
                </c:pt>
                <c:pt idx="377">
                  <c:v>42842</c:v>
                </c:pt>
                <c:pt idx="378">
                  <c:v>42842</c:v>
                </c:pt>
                <c:pt idx="379">
                  <c:v>42842</c:v>
                </c:pt>
                <c:pt idx="380">
                  <c:v>42842</c:v>
                </c:pt>
                <c:pt idx="381">
                  <c:v>42842</c:v>
                </c:pt>
                <c:pt idx="382">
                  <c:v>42842</c:v>
                </c:pt>
                <c:pt idx="383">
                  <c:v>42842</c:v>
                </c:pt>
                <c:pt idx="384">
                  <c:v>42842</c:v>
                </c:pt>
                <c:pt idx="385">
                  <c:v>42842</c:v>
                </c:pt>
                <c:pt idx="386">
                  <c:v>42842</c:v>
                </c:pt>
                <c:pt idx="387">
                  <c:v>42842</c:v>
                </c:pt>
                <c:pt idx="388">
                  <c:v>42842</c:v>
                </c:pt>
                <c:pt idx="389">
                  <c:v>42842</c:v>
                </c:pt>
                <c:pt idx="390">
                  <c:v>42842</c:v>
                </c:pt>
                <c:pt idx="391">
                  <c:v>42842</c:v>
                </c:pt>
                <c:pt idx="392">
                  <c:v>42842</c:v>
                </c:pt>
                <c:pt idx="393">
                  <c:v>42842</c:v>
                </c:pt>
                <c:pt idx="394">
                  <c:v>42842</c:v>
                </c:pt>
                <c:pt idx="395">
                  <c:v>42842</c:v>
                </c:pt>
                <c:pt idx="396">
                  <c:v>42842</c:v>
                </c:pt>
                <c:pt idx="397">
                  <c:v>42842</c:v>
                </c:pt>
                <c:pt idx="398">
                  <c:v>42842</c:v>
                </c:pt>
                <c:pt idx="399">
                  <c:v>42842</c:v>
                </c:pt>
                <c:pt idx="400">
                  <c:v>42842</c:v>
                </c:pt>
                <c:pt idx="401">
                  <c:v>42842</c:v>
                </c:pt>
                <c:pt idx="402">
                  <c:v>42842</c:v>
                </c:pt>
                <c:pt idx="403">
                  <c:v>42842</c:v>
                </c:pt>
                <c:pt idx="404">
                  <c:v>42842</c:v>
                </c:pt>
                <c:pt idx="405">
                  <c:v>42842</c:v>
                </c:pt>
                <c:pt idx="406">
                  <c:v>42842</c:v>
                </c:pt>
                <c:pt idx="407">
                  <c:v>42842</c:v>
                </c:pt>
                <c:pt idx="408">
                  <c:v>42842</c:v>
                </c:pt>
                <c:pt idx="409">
                  <c:v>42842</c:v>
                </c:pt>
                <c:pt idx="410">
                  <c:v>42842</c:v>
                </c:pt>
                <c:pt idx="411">
                  <c:v>42842</c:v>
                </c:pt>
                <c:pt idx="412">
                  <c:v>42842</c:v>
                </c:pt>
                <c:pt idx="413">
                  <c:v>42842</c:v>
                </c:pt>
                <c:pt idx="414">
                  <c:v>42842</c:v>
                </c:pt>
                <c:pt idx="415">
                  <c:v>42842</c:v>
                </c:pt>
                <c:pt idx="416">
                  <c:v>42842</c:v>
                </c:pt>
                <c:pt idx="417">
                  <c:v>42842</c:v>
                </c:pt>
                <c:pt idx="418">
                  <c:v>42842</c:v>
                </c:pt>
                <c:pt idx="419">
                  <c:v>42842</c:v>
                </c:pt>
                <c:pt idx="420">
                  <c:v>42842</c:v>
                </c:pt>
                <c:pt idx="421">
                  <c:v>42842</c:v>
                </c:pt>
                <c:pt idx="422">
                  <c:v>42842</c:v>
                </c:pt>
                <c:pt idx="423">
                  <c:v>42842</c:v>
                </c:pt>
                <c:pt idx="424">
                  <c:v>42842</c:v>
                </c:pt>
                <c:pt idx="425">
                  <c:v>42842</c:v>
                </c:pt>
                <c:pt idx="426">
                  <c:v>42842</c:v>
                </c:pt>
                <c:pt idx="427">
                  <c:v>42842</c:v>
                </c:pt>
                <c:pt idx="428">
                  <c:v>42842</c:v>
                </c:pt>
                <c:pt idx="429">
                  <c:v>42843</c:v>
                </c:pt>
                <c:pt idx="430">
                  <c:v>42843</c:v>
                </c:pt>
                <c:pt idx="431">
                  <c:v>42843</c:v>
                </c:pt>
                <c:pt idx="432">
                  <c:v>42843</c:v>
                </c:pt>
                <c:pt idx="433">
                  <c:v>42843</c:v>
                </c:pt>
                <c:pt idx="434">
                  <c:v>42843</c:v>
                </c:pt>
                <c:pt idx="435">
                  <c:v>42843</c:v>
                </c:pt>
                <c:pt idx="436">
                  <c:v>42843</c:v>
                </c:pt>
                <c:pt idx="437">
                  <c:v>42843</c:v>
                </c:pt>
                <c:pt idx="438">
                  <c:v>42843</c:v>
                </c:pt>
                <c:pt idx="439">
                  <c:v>42843</c:v>
                </c:pt>
                <c:pt idx="440">
                  <c:v>42843</c:v>
                </c:pt>
                <c:pt idx="441">
                  <c:v>42843</c:v>
                </c:pt>
                <c:pt idx="442">
                  <c:v>42843</c:v>
                </c:pt>
                <c:pt idx="443">
                  <c:v>42843</c:v>
                </c:pt>
                <c:pt idx="444">
                  <c:v>42843</c:v>
                </c:pt>
                <c:pt idx="445">
                  <c:v>42843</c:v>
                </c:pt>
                <c:pt idx="446">
                  <c:v>42843</c:v>
                </c:pt>
                <c:pt idx="447">
                  <c:v>42843</c:v>
                </c:pt>
                <c:pt idx="448">
                  <c:v>42843</c:v>
                </c:pt>
                <c:pt idx="449">
                  <c:v>42843</c:v>
                </c:pt>
                <c:pt idx="450">
                  <c:v>42843</c:v>
                </c:pt>
                <c:pt idx="451">
                  <c:v>42843</c:v>
                </c:pt>
                <c:pt idx="452">
                  <c:v>42843</c:v>
                </c:pt>
                <c:pt idx="453">
                  <c:v>42843</c:v>
                </c:pt>
                <c:pt idx="454">
                  <c:v>42843</c:v>
                </c:pt>
                <c:pt idx="455">
                  <c:v>42843</c:v>
                </c:pt>
                <c:pt idx="456">
                  <c:v>42843</c:v>
                </c:pt>
                <c:pt idx="457">
                  <c:v>42843</c:v>
                </c:pt>
                <c:pt idx="458">
                  <c:v>42843</c:v>
                </c:pt>
                <c:pt idx="459">
                  <c:v>42843</c:v>
                </c:pt>
                <c:pt idx="460">
                  <c:v>42843</c:v>
                </c:pt>
                <c:pt idx="461">
                  <c:v>42843</c:v>
                </c:pt>
                <c:pt idx="462">
                  <c:v>42843</c:v>
                </c:pt>
                <c:pt idx="463">
                  <c:v>42843</c:v>
                </c:pt>
                <c:pt idx="464">
                  <c:v>42843</c:v>
                </c:pt>
                <c:pt idx="465">
                  <c:v>42843</c:v>
                </c:pt>
                <c:pt idx="466">
                  <c:v>42843</c:v>
                </c:pt>
                <c:pt idx="467">
                  <c:v>42843</c:v>
                </c:pt>
                <c:pt idx="468">
                  <c:v>42843</c:v>
                </c:pt>
                <c:pt idx="469">
                  <c:v>42843</c:v>
                </c:pt>
                <c:pt idx="470">
                  <c:v>42843</c:v>
                </c:pt>
                <c:pt idx="471">
                  <c:v>42843</c:v>
                </c:pt>
                <c:pt idx="472">
                  <c:v>42843</c:v>
                </c:pt>
                <c:pt idx="473">
                  <c:v>42843</c:v>
                </c:pt>
                <c:pt idx="474">
                  <c:v>42843</c:v>
                </c:pt>
                <c:pt idx="475">
                  <c:v>42843</c:v>
                </c:pt>
                <c:pt idx="476">
                  <c:v>42843</c:v>
                </c:pt>
                <c:pt idx="477">
                  <c:v>42843</c:v>
                </c:pt>
                <c:pt idx="478">
                  <c:v>42843</c:v>
                </c:pt>
                <c:pt idx="479">
                  <c:v>42843</c:v>
                </c:pt>
                <c:pt idx="480">
                  <c:v>42843</c:v>
                </c:pt>
                <c:pt idx="481">
                  <c:v>42843</c:v>
                </c:pt>
                <c:pt idx="482">
                  <c:v>42843</c:v>
                </c:pt>
                <c:pt idx="483">
                  <c:v>42843</c:v>
                </c:pt>
                <c:pt idx="484">
                  <c:v>42843</c:v>
                </c:pt>
                <c:pt idx="485">
                  <c:v>42843</c:v>
                </c:pt>
                <c:pt idx="486">
                  <c:v>42843</c:v>
                </c:pt>
                <c:pt idx="487">
                  <c:v>42843</c:v>
                </c:pt>
                <c:pt idx="488">
                  <c:v>42843</c:v>
                </c:pt>
                <c:pt idx="489">
                  <c:v>42843</c:v>
                </c:pt>
                <c:pt idx="490">
                  <c:v>42843</c:v>
                </c:pt>
                <c:pt idx="491">
                  <c:v>42843</c:v>
                </c:pt>
                <c:pt idx="492">
                  <c:v>42843</c:v>
                </c:pt>
                <c:pt idx="493">
                  <c:v>42843</c:v>
                </c:pt>
                <c:pt idx="494">
                  <c:v>42843</c:v>
                </c:pt>
                <c:pt idx="495">
                  <c:v>42843</c:v>
                </c:pt>
                <c:pt idx="496">
                  <c:v>42843</c:v>
                </c:pt>
                <c:pt idx="497">
                  <c:v>42843</c:v>
                </c:pt>
                <c:pt idx="498">
                  <c:v>42843</c:v>
                </c:pt>
                <c:pt idx="499">
                  <c:v>42843</c:v>
                </c:pt>
                <c:pt idx="500">
                  <c:v>42843</c:v>
                </c:pt>
                <c:pt idx="501">
                  <c:v>42844</c:v>
                </c:pt>
                <c:pt idx="502">
                  <c:v>42844</c:v>
                </c:pt>
                <c:pt idx="503">
                  <c:v>42844</c:v>
                </c:pt>
                <c:pt idx="504">
                  <c:v>42844</c:v>
                </c:pt>
                <c:pt idx="505">
                  <c:v>42844</c:v>
                </c:pt>
                <c:pt idx="506">
                  <c:v>42844</c:v>
                </c:pt>
                <c:pt idx="507">
                  <c:v>42844</c:v>
                </c:pt>
                <c:pt idx="508">
                  <c:v>42844</c:v>
                </c:pt>
                <c:pt idx="509">
                  <c:v>42844</c:v>
                </c:pt>
                <c:pt idx="510">
                  <c:v>42844</c:v>
                </c:pt>
                <c:pt idx="511">
                  <c:v>42844</c:v>
                </c:pt>
                <c:pt idx="512">
                  <c:v>42844</c:v>
                </c:pt>
                <c:pt idx="513">
                  <c:v>42844</c:v>
                </c:pt>
                <c:pt idx="514">
                  <c:v>42844</c:v>
                </c:pt>
                <c:pt idx="515">
                  <c:v>42844</c:v>
                </c:pt>
                <c:pt idx="516">
                  <c:v>42844</c:v>
                </c:pt>
                <c:pt idx="517">
                  <c:v>42844</c:v>
                </c:pt>
                <c:pt idx="518">
                  <c:v>42844</c:v>
                </c:pt>
                <c:pt idx="519">
                  <c:v>42844</c:v>
                </c:pt>
                <c:pt idx="520">
                  <c:v>42844</c:v>
                </c:pt>
                <c:pt idx="521">
                  <c:v>42844</c:v>
                </c:pt>
                <c:pt idx="522">
                  <c:v>42844</c:v>
                </c:pt>
                <c:pt idx="523">
                  <c:v>42844</c:v>
                </c:pt>
                <c:pt idx="524">
                  <c:v>42844</c:v>
                </c:pt>
                <c:pt idx="525">
                  <c:v>42844</c:v>
                </c:pt>
                <c:pt idx="526">
                  <c:v>42844</c:v>
                </c:pt>
                <c:pt idx="527">
                  <c:v>42844</c:v>
                </c:pt>
                <c:pt idx="528">
                  <c:v>42844</c:v>
                </c:pt>
                <c:pt idx="529">
                  <c:v>42844</c:v>
                </c:pt>
                <c:pt idx="530">
                  <c:v>42844</c:v>
                </c:pt>
                <c:pt idx="531">
                  <c:v>42844</c:v>
                </c:pt>
                <c:pt idx="532">
                  <c:v>42844</c:v>
                </c:pt>
                <c:pt idx="533">
                  <c:v>42844</c:v>
                </c:pt>
                <c:pt idx="534">
                  <c:v>42844</c:v>
                </c:pt>
                <c:pt idx="535">
                  <c:v>42844</c:v>
                </c:pt>
                <c:pt idx="536">
                  <c:v>42844</c:v>
                </c:pt>
                <c:pt idx="537">
                  <c:v>42844</c:v>
                </c:pt>
                <c:pt idx="538">
                  <c:v>42844</c:v>
                </c:pt>
                <c:pt idx="539">
                  <c:v>42844</c:v>
                </c:pt>
                <c:pt idx="540">
                  <c:v>42844</c:v>
                </c:pt>
                <c:pt idx="541">
                  <c:v>42844</c:v>
                </c:pt>
                <c:pt idx="542">
                  <c:v>42844</c:v>
                </c:pt>
                <c:pt idx="543">
                  <c:v>42844</c:v>
                </c:pt>
                <c:pt idx="544">
                  <c:v>42844</c:v>
                </c:pt>
                <c:pt idx="545">
                  <c:v>42844</c:v>
                </c:pt>
                <c:pt idx="546">
                  <c:v>42844</c:v>
                </c:pt>
                <c:pt idx="547">
                  <c:v>42844</c:v>
                </c:pt>
                <c:pt idx="548">
                  <c:v>42844</c:v>
                </c:pt>
                <c:pt idx="549">
                  <c:v>42844</c:v>
                </c:pt>
                <c:pt idx="550">
                  <c:v>42844</c:v>
                </c:pt>
                <c:pt idx="551">
                  <c:v>42844</c:v>
                </c:pt>
                <c:pt idx="552">
                  <c:v>42844</c:v>
                </c:pt>
                <c:pt idx="553">
                  <c:v>42844</c:v>
                </c:pt>
                <c:pt idx="554">
                  <c:v>42844</c:v>
                </c:pt>
                <c:pt idx="555">
                  <c:v>42844</c:v>
                </c:pt>
                <c:pt idx="556">
                  <c:v>42844</c:v>
                </c:pt>
                <c:pt idx="557">
                  <c:v>42844</c:v>
                </c:pt>
                <c:pt idx="558">
                  <c:v>42844</c:v>
                </c:pt>
                <c:pt idx="559">
                  <c:v>42844</c:v>
                </c:pt>
                <c:pt idx="560">
                  <c:v>42844</c:v>
                </c:pt>
                <c:pt idx="561">
                  <c:v>42844</c:v>
                </c:pt>
                <c:pt idx="562">
                  <c:v>42844</c:v>
                </c:pt>
                <c:pt idx="563">
                  <c:v>42844</c:v>
                </c:pt>
                <c:pt idx="564">
                  <c:v>42844</c:v>
                </c:pt>
                <c:pt idx="565">
                  <c:v>42844</c:v>
                </c:pt>
                <c:pt idx="566">
                  <c:v>42844</c:v>
                </c:pt>
                <c:pt idx="567">
                  <c:v>42844</c:v>
                </c:pt>
                <c:pt idx="568">
                  <c:v>42844</c:v>
                </c:pt>
                <c:pt idx="569">
                  <c:v>42844</c:v>
                </c:pt>
                <c:pt idx="570">
                  <c:v>42844</c:v>
                </c:pt>
                <c:pt idx="571">
                  <c:v>42844</c:v>
                </c:pt>
                <c:pt idx="572">
                  <c:v>42844</c:v>
                </c:pt>
                <c:pt idx="573">
                  <c:v>42845</c:v>
                </c:pt>
                <c:pt idx="574">
                  <c:v>42845</c:v>
                </c:pt>
                <c:pt idx="575">
                  <c:v>42845</c:v>
                </c:pt>
                <c:pt idx="576">
                  <c:v>42845</c:v>
                </c:pt>
                <c:pt idx="577">
                  <c:v>42845</c:v>
                </c:pt>
                <c:pt idx="578">
                  <c:v>42845</c:v>
                </c:pt>
                <c:pt idx="579">
                  <c:v>42845</c:v>
                </c:pt>
                <c:pt idx="580">
                  <c:v>42845</c:v>
                </c:pt>
                <c:pt idx="581">
                  <c:v>42845</c:v>
                </c:pt>
                <c:pt idx="582">
                  <c:v>42845</c:v>
                </c:pt>
                <c:pt idx="583">
                  <c:v>42845</c:v>
                </c:pt>
                <c:pt idx="584">
                  <c:v>42845</c:v>
                </c:pt>
                <c:pt idx="585">
                  <c:v>42845</c:v>
                </c:pt>
                <c:pt idx="586">
                  <c:v>42845</c:v>
                </c:pt>
                <c:pt idx="587">
                  <c:v>42845</c:v>
                </c:pt>
                <c:pt idx="588">
                  <c:v>42845</c:v>
                </c:pt>
                <c:pt idx="589">
                  <c:v>42845</c:v>
                </c:pt>
                <c:pt idx="590">
                  <c:v>42845</c:v>
                </c:pt>
                <c:pt idx="591">
                  <c:v>42845</c:v>
                </c:pt>
                <c:pt idx="592">
                  <c:v>42845</c:v>
                </c:pt>
                <c:pt idx="593">
                  <c:v>42845</c:v>
                </c:pt>
                <c:pt idx="594">
                  <c:v>42845</c:v>
                </c:pt>
                <c:pt idx="595">
                  <c:v>42845</c:v>
                </c:pt>
                <c:pt idx="596">
                  <c:v>42845</c:v>
                </c:pt>
                <c:pt idx="597">
                  <c:v>42845</c:v>
                </c:pt>
                <c:pt idx="598">
                  <c:v>42845</c:v>
                </c:pt>
                <c:pt idx="599">
                  <c:v>42845</c:v>
                </c:pt>
                <c:pt idx="600">
                  <c:v>42845</c:v>
                </c:pt>
                <c:pt idx="601">
                  <c:v>42845</c:v>
                </c:pt>
                <c:pt idx="602">
                  <c:v>42845</c:v>
                </c:pt>
                <c:pt idx="603">
                  <c:v>42845</c:v>
                </c:pt>
                <c:pt idx="604">
                  <c:v>42845</c:v>
                </c:pt>
                <c:pt idx="605">
                  <c:v>42845</c:v>
                </c:pt>
                <c:pt idx="606">
                  <c:v>42845</c:v>
                </c:pt>
                <c:pt idx="607">
                  <c:v>42845</c:v>
                </c:pt>
                <c:pt idx="608">
                  <c:v>42845</c:v>
                </c:pt>
                <c:pt idx="609">
                  <c:v>42845</c:v>
                </c:pt>
                <c:pt idx="610">
                  <c:v>42845</c:v>
                </c:pt>
                <c:pt idx="611">
                  <c:v>42845</c:v>
                </c:pt>
                <c:pt idx="612">
                  <c:v>42845</c:v>
                </c:pt>
                <c:pt idx="613">
                  <c:v>42845</c:v>
                </c:pt>
                <c:pt idx="614">
                  <c:v>42845</c:v>
                </c:pt>
                <c:pt idx="615">
                  <c:v>42845</c:v>
                </c:pt>
                <c:pt idx="616">
                  <c:v>42845</c:v>
                </c:pt>
                <c:pt idx="617">
                  <c:v>42845</c:v>
                </c:pt>
                <c:pt idx="618">
                  <c:v>42845</c:v>
                </c:pt>
                <c:pt idx="619">
                  <c:v>42845</c:v>
                </c:pt>
                <c:pt idx="620">
                  <c:v>42845</c:v>
                </c:pt>
                <c:pt idx="621">
                  <c:v>42845</c:v>
                </c:pt>
                <c:pt idx="622">
                  <c:v>42845</c:v>
                </c:pt>
                <c:pt idx="623">
                  <c:v>42845</c:v>
                </c:pt>
                <c:pt idx="624">
                  <c:v>42845</c:v>
                </c:pt>
                <c:pt idx="625">
                  <c:v>42845</c:v>
                </c:pt>
                <c:pt idx="626">
                  <c:v>42845</c:v>
                </c:pt>
                <c:pt idx="627">
                  <c:v>42845</c:v>
                </c:pt>
                <c:pt idx="628">
                  <c:v>42845</c:v>
                </c:pt>
                <c:pt idx="629">
                  <c:v>42845</c:v>
                </c:pt>
                <c:pt idx="630">
                  <c:v>42845</c:v>
                </c:pt>
                <c:pt idx="631">
                  <c:v>42845</c:v>
                </c:pt>
                <c:pt idx="632">
                  <c:v>42845</c:v>
                </c:pt>
                <c:pt idx="633">
                  <c:v>42845</c:v>
                </c:pt>
                <c:pt idx="634">
                  <c:v>42845</c:v>
                </c:pt>
                <c:pt idx="635">
                  <c:v>42845</c:v>
                </c:pt>
                <c:pt idx="636">
                  <c:v>42845</c:v>
                </c:pt>
                <c:pt idx="637">
                  <c:v>42845</c:v>
                </c:pt>
                <c:pt idx="638">
                  <c:v>42845</c:v>
                </c:pt>
                <c:pt idx="639">
                  <c:v>42845</c:v>
                </c:pt>
                <c:pt idx="640">
                  <c:v>42845</c:v>
                </c:pt>
                <c:pt idx="641">
                  <c:v>42845</c:v>
                </c:pt>
                <c:pt idx="642">
                  <c:v>42845</c:v>
                </c:pt>
                <c:pt idx="643">
                  <c:v>42845</c:v>
                </c:pt>
                <c:pt idx="644">
                  <c:v>42845</c:v>
                </c:pt>
                <c:pt idx="645">
                  <c:v>42846</c:v>
                </c:pt>
                <c:pt idx="646">
                  <c:v>42846</c:v>
                </c:pt>
                <c:pt idx="647">
                  <c:v>42846</c:v>
                </c:pt>
                <c:pt idx="648">
                  <c:v>42846</c:v>
                </c:pt>
                <c:pt idx="649">
                  <c:v>42846</c:v>
                </c:pt>
                <c:pt idx="650">
                  <c:v>42846</c:v>
                </c:pt>
                <c:pt idx="651">
                  <c:v>42846</c:v>
                </c:pt>
                <c:pt idx="652">
                  <c:v>42846</c:v>
                </c:pt>
                <c:pt idx="653">
                  <c:v>42846</c:v>
                </c:pt>
                <c:pt idx="654">
                  <c:v>42846</c:v>
                </c:pt>
                <c:pt idx="655">
                  <c:v>42846</c:v>
                </c:pt>
                <c:pt idx="656">
                  <c:v>42846</c:v>
                </c:pt>
                <c:pt idx="657">
                  <c:v>42846</c:v>
                </c:pt>
                <c:pt idx="658">
                  <c:v>42846</c:v>
                </c:pt>
                <c:pt idx="659">
                  <c:v>42846</c:v>
                </c:pt>
                <c:pt idx="660">
                  <c:v>42846</c:v>
                </c:pt>
                <c:pt idx="661">
                  <c:v>42846</c:v>
                </c:pt>
                <c:pt idx="662">
                  <c:v>42846</c:v>
                </c:pt>
                <c:pt idx="663">
                  <c:v>42846</c:v>
                </c:pt>
                <c:pt idx="664">
                  <c:v>42846</c:v>
                </c:pt>
                <c:pt idx="665">
                  <c:v>42846</c:v>
                </c:pt>
                <c:pt idx="666">
                  <c:v>42846</c:v>
                </c:pt>
                <c:pt idx="667">
                  <c:v>42846</c:v>
                </c:pt>
                <c:pt idx="668">
                  <c:v>42846</c:v>
                </c:pt>
                <c:pt idx="669">
                  <c:v>42846</c:v>
                </c:pt>
                <c:pt idx="670">
                  <c:v>42846</c:v>
                </c:pt>
                <c:pt idx="671">
                  <c:v>42846</c:v>
                </c:pt>
                <c:pt idx="672">
                  <c:v>42846</c:v>
                </c:pt>
                <c:pt idx="673">
                  <c:v>42846</c:v>
                </c:pt>
                <c:pt idx="674">
                  <c:v>42846</c:v>
                </c:pt>
                <c:pt idx="675">
                  <c:v>42846</c:v>
                </c:pt>
                <c:pt idx="676">
                  <c:v>42846</c:v>
                </c:pt>
                <c:pt idx="677">
                  <c:v>42846</c:v>
                </c:pt>
                <c:pt idx="678">
                  <c:v>42846</c:v>
                </c:pt>
                <c:pt idx="679">
                  <c:v>42846</c:v>
                </c:pt>
                <c:pt idx="680">
                  <c:v>42846</c:v>
                </c:pt>
                <c:pt idx="681">
                  <c:v>42846</c:v>
                </c:pt>
                <c:pt idx="682">
                  <c:v>42846</c:v>
                </c:pt>
                <c:pt idx="683">
                  <c:v>42846</c:v>
                </c:pt>
                <c:pt idx="684">
                  <c:v>42846</c:v>
                </c:pt>
                <c:pt idx="685">
                  <c:v>42846</c:v>
                </c:pt>
                <c:pt idx="686">
                  <c:v>42846</c:v>
                </c:pt>
                <c:pt idx="687">
                  <c:v>42846</c:v>
                </c:pt>
                <c:pt idx="688">
                  <c:v>42846</c:v>
                </c:pt>
                <c:pt idx="689">
                  <c:v>42846</c:v>
                </c:pt>
                <c:pt idx="690">
                  <c:v>42846</c:v>
                </c:pt>
                <c:pt idx="691">
                  <c:v>42846</c:v>
                </c:pt>
                <c:pt idx="692">
                  <c:v>42846</c:v>
                </c:pt>
                <c:pt idx="693">
                  <c:v>42846</c:v>
                </c:pt>
                <c:pt idx="694">
                  <c:v>42846</c:v>
                </c:pt>
                <c:pt idx="695">
                  <c:v>42846</c:v>
                </c:pt>
                <c:pt idx="696">
                  <c:v>42846</c:v>
                </c:pt>
                <c:pt idx="697">
                  <c:v>42846</c:v>
                </c:pt>
                <c:pt idx="698">
                  <c:v>42846</c:v>
                </c:pt>
                <c:pt idx="699">
                  <c:v>42846</c:v>
                </c:pt>
                <c:pt idx="700">
                  <c:v>42846</c:v>
                </c:pt>
                <c:pt idx="701">
                  <c:v>42846</c:v>
                </c:pt>
                <c:pt idx="702">
                  <c:v>42846</c:v>
                </c:pt>
                <c:pt idx="703">
                  <c:v>42846</c:v>
                </c:pt>
                <c:pt idx="704">
                  <c:v>42846</c:v>
                </c:pt>
                <c:pt idx="705">
                  <c:v>42846</c:v>
                </c:pt>
                <c:pt idx="706">
                  <c:v>42846</c:v>
                </c:pt>
                <c:pt idx="707">
                  <c:v>42846</c:v>
                </c:pt>
                <c:pt idx="708">
                  <c:v>42846</c:v>
                </c:pt>
                <c:pt idx="709">
                  <c:v>42846</c:v>
                </c:pt>
                <c:pt idx="710">
                  <c:v>42846</c:v>
                </c:pt>
                <c:pt idx="711">
                  <c:v>42846</c:v>
                </c:pt>
                <c:pt idx="712">
                  <c:v>42846</c:v>
                </c:pt>
                <c:pt idx="713">
                  <c:v>42846</c:v>
                </c:pt>
                <c:pt idx="714">
                  <c:v>42846</c:v>
                </c:pt>
                <c:pt idx="715">
                  <c:v>42846</c:v>
                </c:pt>
                <c:pt idx="716">
                  <c:v>42846</c:v>
                </c:pt>
                <c:pt idx="717">
                  <c:v>42847</c:v>
                </c:pt>
                <c:pt idx="718">
                  <c:v>42847</c:v>
                </c:pt>
                <c:pt idx="719">
                  <c:v>42847</c:v>
                </c:pt>
                <c:pt idx="720">
                  <c:v>42847</c:v>
                </c:pt>
                <c:pt idx="721">
                  <c:v>42847</c:v>
                </c:pt>
                <c:pt idx="722">
                  <c:v>42847</c:v>
                </c:pt>
                <c:pt idx="723">
                  <c:v>42847</c:v>
                </c:pt>
                <c:pt idx="724">
                  <c:v>42847</c:v>
                </c:pt>
                <c:pt idx="725">
                  <c:v>42847</c:v>
                </c:pt>
                <c:pt idx="726">
                  <c:v>42847</c:v>
                </c:pt>
                <c:pt idx="727">
                  <c:v>42847</c:v>
                </c:pt>
                <c:pt idx="728">
                  <c:v>42847</c:v>
                </c:pt>
                <c:pt idx="729">
                  <c:v>42847</c:v>
                </c:pt>
                <c:pt idx="730">
                  <c:v>42847</c:v>
                </c:pt>
                <c:pt idx="731">
                  <c:v>42847</c:v>
                </c:pt>
                <c:pt idx="732">
                  <c:v>42847</c:v>
                </c:pt>
                <c:pt idx="733">
                  <c:v>42847</c:v>
                </c:pt>
                <c:pt idx="734">
                  <c:v>42847</c:v>
                </c:pt>
                <c:pt idx="735">
                  <c:v>42847</c:v>
                </c:pt>
                <c:pt idx="736">
                  <c:v>42847</c:v>
                </c:pt>
                <c:pt idx="737">
                  <c:v>42847</c:v>
                </c:pt>
                <c:pt idx="738">
                  <c:v>42847</c:v>
                </c:pt>
                <c:pt idx="739">
                  <c:v>42847</c:v>
                </c:pt>
                <c:pt idx="740">
                  <c:v>42847</c:v>
                </c:pt>
                <c:pt idx="741">
                  <c:v>42847</c:v>
                </c:pt>
                <c:pt idx="742">
                  <c:v>42847</c:v>
                </c:pt>
                <c:pt idx="743">
                  <c:v>42847</c:v>
                </c:pt>
                <c:pt idx="744">
                  <c:v>42847</c:v>
                </c:pt>
                <c:pt idx="745">
                  <c:v>42847</c:v>
                </c:pt>
                <c:pt idx="746">
                  <c:v>42847</c:v>
                </c:pt>
                <c:pt idx="747">
                  <c:v>42847</c:v>
                </c:pt>
                <c:pt idx="748">
                  <c:v>42847</c:v>
                </c:pt>
                <c:pt idx="749">
                  <c:v>42847</c:v>
                </c:pt>
                <c:pt idx="750">
                  <c:v>42847</c:v>
                </c:pt>
                <c:pt idx="751">
                  <c:v>42847</c:v>
                </c:pt>
                <c:pt idx="752">
                  <c:v>42847</c:v>
                </c:pt>
                <c:pt idx="753">
                  <c:v>42847</c:v>
                </c:pt>
                <c:pt idx="754">
                  <c:v>42847</c:v>
                </c:pt>
                <c:pt idx="755">
                  <c:v>42847</c:v>
                </c:pt>
                <c:pt idx="756">
                  <c:v>42847</c:v>
                </c:pt>
                <c:pt idx="757">
                  <c:v>42847</c:v>
                </c:pt>
                <c:pt idx="758">
                  <c:v>42847</c:v>
                </c:pt>
                <c:pt idx="759">
                  <c:v>42847</c:v>
                </c:pt>
                <c:pt idx="760">
                  <c:v>42847</c:v>
                </c:pt>
                <c:pt idx="761">
                  <c:v>42847</c:v>
                </c:pt>
                <c:pt idx="762">
                  <c:v>42847</c:v>
                </c:pt>
                <c:pt idx="763">
                  <c:v>42847</c:v>
                </c:pt>
                <c:pt idx="764">
                  <c:v>42847</c:v>
                </c:pt>
                <c:pt idx="765">
                  <c:v>42847</c:v>
                </c:pt>
                <c:pt idx="766">
                  <c:v>42847</c:v>
                </c:pt>
                <c:pt idx="767">
                  <c:v>42847</c:v>
                </c:pt>
                <c:pt idx="768">
                  <c:v>42847</c:v>
                </c:pt>
                <c:pt idx="769">
                  <c:v>42847</c:v>
                </c:pt>
                <c:pt idx="770">
                  <c:v>42847</c:v>
                </c:pt>
                <c:pt idx="771">
                  <c:v>42847</c:v>
                </c:pt>
                <c:pt idx="772">
                  <c:v>42847</c:v>
                </c:pt>
                <c:pt idx="773">
                  <c:v>42847</c:v>
                </c:pt>
                <c:pt idx="774">
                  <c:v>42847</c:v>
                </c:pt>
                <c:pt idx="775">
                  <c:v>42847</c:v>
                </c:pt>
                <c:pt idx="776">
                  <c:v>42847</c:v>
                </c:pt>
                <c:pt idx="777">
                  <c:v>42847</c:v>
                </c:pt>
                <c:pt idx="778">
                  <c:v>42847</c:v>
                </c:pt>
                <c:pt idx="779">
                  <c:v>42847</c:v>
                </c:pt>
                <c:pt idx="780">
                  <c:v>42847</c:v>
                </c:pt>
                <c:pt idx="781">
                  <c:v>42847</c:v>
                </c:pt>
                <c:pt idx="782">
                  <c:v>42847</c:v>
                </c:pt>
                <c:pt idx="783">
                  <c:v>42847</c:v>
                </c:pt>
                <c:pt idx="784">
                  <c:v>42847</c:v>
                </c:pt>
                <c:pt idx="785">
                  <c:v>42847</c:v>
                </c:pt>
                <c:pt idx="786">
                  <c:v>42847</c:v>
                </c:pt>
                <c:pt idx="787">
                  <c:v>42847</c:v>
                </c:pt>
                <c:pt idx="788">
                  <c:v>42847</c:v>
                </c:pt>
                <c:pt idx="789">
                  <c:v>42848</c:v>
                </c:pt>
                <c:pt idx="790">
                  <c:v>42848</c:v>
                </c:pt>
                <c:pt idx="791">
                  <c:v>42848</c:v>
                </c:pt>
                <c:pt idx="792">
                  <c:v>42848</c:v>
                </c:pt>
                <c:pt idx="793">
                  <c:v>42848</c:v>
                </c:pt>
                <c:pt idx="794">
                  <c:v>42848</c:v>
                </c:pt>
                <c:pt idx="795">
                  <c:v>42848</c:v>
                </c:pt>
                <c:pt idx="796">
                  <c:v>42848</c:v>
                </c:pt>
                <c:pt idx="797">
                  <c:v>42848</c:v>
                </c:pt>
                <c:pt idx="798">
                  <c:v>42848</c:v>
                </c:pt>
                <c:pt idx="799">
                  <c:v>42848</c:v>
                </c:pt>
                <c:pt idx="800">
                  <c:v>42848</c:v>
                </c:pt>
                <c:pt idx="801">
                  <c:v>42848</c:v>
                </c:pt>
                <c:pt idx="802">
                  <c:v>42848</c:v>
                </c:pt>
                <c:pt idx="803">
                  <c:v>42848</c:v>
                </c:pt>
                <c:pt idx="804">
                  <c:v>42848</c:v>
                </c:pt>
                <c:pt idx="805">
                  <c:v>42848</c:v>
                </c:pt>
                <c:pt idx="806">
                  <c:v>42848</c:v>
                </c:pt>
                <c:pt idx="807">
                  <c:v>42848</c:v>
                </c:pt>
                <c:pt idx="808">
                  <c:v>42848</c:v>
                </c:pt>
                <c:pt idx="809">
                  <c:v>42848</c:v>
                </c:pt>
                <c:pt idx="810">
                  <c:v>42848</c:v>
                </c:pt>
                <c:pt idx="811">
                  <c:v>42848</c:v>
                </c:pt>
                <c:pt idx="812">
                  <c:v>42848</c:v>
                </c:pt>
                <c:pt idx="813">
                  <c:v>42848</c:v>
                </c:pt>
                <c:pt idx="814">
                  <c:v>42848</c:v>
                </c:pt>
                <c:pt idx="815">
                  <c:v>42848</c:v>
                </c:pt>
                <c:pt idx="816">
                  <c:v>42848</c:v>
                </c:pt>
                <c:pt idx="817">
                  <c:v>42848</c:v>
                </c:pt>
                <c:pt idx="818">
                  <c:v>42848</c:v>
                </c:pt>
                <c:pt idx="819">
                  <c:v>42848</c:v>
                </c:pt>
                <c:pt idx="820">
                  <c:v>42848</c:v>
                </c:pt>
                <c:pt idx="821">
                  <c:v>42848</c:v>
                </c:pt>
                <c:pt idx="822">
                  <c:v>42848</c:v>
                </c:pt>
                <c:pt idx="823">
                  <c:v>42848</c:v>
                </c:pt>
                <c:pt idx="824">
                  <c:v>42848</c:v>
                </c:pt>
                <c:pt idx="825">
                  <c:v>42848</c:v>
                </c:pt>
                <c:pt idx="826">
                  <c:v>42848</c:v>
                </c:pt>
                <c:pt idx="827">
                  <c:v>42848</c:v>
                </c:pt>
                <c:pt idx="828">
                  <c:v>42848</c:v>
                </c:pt>
                <c:pt idx="829">
                  <c:v>42848</c:v>
                </c:pt>
                <c:pt idx="830">
                  <c:v>42848</c:v>
                </c:pt>
                <c:pt idx="831">
                  <c:v>42848</c:v>
                </c:pt>
                <c:pt idx="832">
                  <c:v>42848</c:v>
                </c:pt>
                <c:pt idx="833">
                  <c:v>42848</c:v>
                </c:pt>
                <c:pt idx="834">
                  <c:v>42848</c:v>
                </c:pt>
                <c:pt idx="835">
                  <c:v>42848</c:v>
                </c:pt>
                <c:pt idx="836">
                  <c:v>42848</c:v>
                </c:pt>
                <c:pt idx="837">
                  <c:v>42848</c:v>
                </c:pt>
                <c:pt idx="838">
                  <c:v>42848</c:v>
                </c:pt>
                <c:pt idx="839">
                  <c:v>42848</c:v>
                </c:pt>
                <c:pt idx="840">
                  <c:v>42848</c:v>
                </c:pt>
                <c:pt idx="841">
                  <c:v>42848</c:v>
                </c:pt>
                <c:pt idx="842">
                  <c:v>42848</c:v>
                </c:pt>
                <c:pt idx="843">
                  <c:v>42848</c:v>
                </c:pt>
                <c:pt idx="844">
                  <c:v>42848</c:v>
                </c:pt>
                <c:pt idx="845">
                  <c:v>42848</c:v>
                </c:pt>
                <c:pt idx="846">
                  <c:v>42848</c:v>
                </c:pt>
                <c:pt idx="847">
                  <c:v>42848</c:v>
                </c:pt>
                <c:pt idx="848">
                  <c:v>42848</c:v>
                </c:pt>
                <c:pt idx="849">
                  <c:v>42848</c:v>
                </c:pt>
                <c:pt idx="850">
                  <c:v>42848</c:v>
                </c:pt>
                <c:pt idx="851">
                  <c:v>42848</c:v>
                </c:pt>
                <c:pt idx="852">
                  <c:v>42848</c:v>
                </c:pt>
                <c:pt idx="853">
                  <c:v>42848</c:v>
                </c:pt>
                <c:pt idx="854">
                  <c:v>42848</c:v>
                </c:pt>
                <c:pt idx="855">
                  <c:v>42848</c:v>
                </c:pt>
                <c:pt idx="856">
                  <c:v>42848</c:v>
                </c:pt>
                <c:pt idx="857">
                  <c:v>42848</c:v>
                </c:pt>
                <c:pt idx="858">
                  <c:v>42848</c:v>
                </c:pt>
                <c:pt idx="859">
                  <c:v>42848</c:v>
                </c:pt>
                <c:pt idx="860">
                  <c:v>42848</c:v>
                </c:pt>
                <c:pt idx="861">
                  <c:v>42849</c:v>
                </c:pt>
                <c:pt idx="862">
                  <c:v>42849</c:v>
                </c:pt>
                <c:pt idx="863">
                  <c:v>42849</c:v>
                </c:pt>
                <c:pt idx="864">
                  <c:v>42849</c:v>
                </c:pt>
                <c:pt idx="865">
                  <c:v>42849</c:v>
                </c:pt>
                <c:pt idx="866">
                  <c:v>42849</c:v>
                </c:pt>
                <c:pt idx="867">
                  <c:v>42849</c:v>
                </c:pt>
                <c:pt idx="868">
                  <c:v>42849</c:v>
                </c:pt>
                <c:pt idx="869">
                  <c:v>42849</c:v>
                </c:pt>
                <c:pt idx="870">
                  <c:v>42849</c:v>
                </c:pt>
                <c:pt idx="871">
                  <c:v>42849</c:v>
                </c:pt>
                <c:pt idx="872">
                  <c:v>42849</c:v>
                </c:pt>
                <c:pt idx="873">
                  <c:v>42849</c:v>
                </c:pt>
                <c:pt idx="874">
                  <c:v>42849</c:v>
                </c:pt>
                <c:pt idx="875">
                  <c:v>42849</c:v>
                </c:pt>
                <c:pt idx="876">
                  <c:v>42849</c:v>
                </c:pt>
                <c:pt idx="877">
                  <c:v>42849</c:v>
                </c:pt>
                <c:pt idx="878">
                  <c:v>42849</c:v>
                </c:pt>
                <c:pt idx="879">
                  <c:v>42849</c:v>
                </c:pt>
                <c:pt idx="880">
                  <c:v>42849</c:v>
                </c:pt>
                <c:pt idx="881">
                  <c:v>42849</c:v>
                </c:pt>
                <c:pt idx="882">
                  <c:v>42849</c:v>
                </c:pt>
                <c:pt idx="883">
                  <c:v>42849</c:v>
                </c:pt>
                <c:pt idx="884">
                  <c:v>42849</c:v>
                </c:pt>
                <c:pt idx="885">
                  <c:v>42849</c:v>
                </c:pt>
                <c:pt idx="886">
                  <c:v>42849</c:v>
                </c:pt>
                <c:pt idx="887">
                  <c:v>42849</c:v>
                </c:pt>
                <c:pt idx="888">
                  <c:v>42849</c:v>
                </c:pt>
                <c:pt idx="889">
                  <c:v>42849</c:v>
                </c:pt>
                <c:pt idx="890">
                  <c:v>42849</c:v>
                </c:pt>
                <c:pt idx="891">
                  <c:v>42849</c:v>
                </c:pt>
                <c:pt idx="892">
                  <c:v>42849</c:v>
                </c:pt>
                <c:pt idx="893">
                  <c:v>42849</c:v>
                </c:pt>
                <c:pt idx="894">
                  <c:v>42849</c:v>
                </c:pt>
                <c:pt idx="895">
                  <c:v>42849</c:v>
                </c:pt>
                <c:pt idx="896">
                  <c:v>42849</c:v>
                </c:pt>
                <c:pt idx="897">
                  <c:v>42849</c:v>
                </c:pt>
                <c:pt idx="898">
                  <c:v>42849</c:v>
                </c:pt>
                <c:pt idx="899">
                  <c:v>42849</c:v>
                </c:pt>
                <c:pt idx="900">
                  <c:v>42849</c:v>
                </c:pt>
                <c:pt idx="901">
                  <c:v>42849</c:v>
                </c:pt>
                <c:pt idx="902">
                  <c:v>42849</c:v>
                </c:pt>
                <c:pt idx="903">
                  <c:v>42849</c:v>
                </c:pt>
                <c:pt idx="904">
                  <c:v>42849</c:v>
                </c:pt>
                <c:pt idx="905">
                  <c:v>42849</c:v>
                </c:pt>
                <c:pt idx="906">
                  <c:v>42849</c:v>
                </c:pt>
                <c:pt idx="907">
                  <c:v>42849</c:v>
                </c:pt>
                <c:pt idx="908">
                  <c:v>42849</c:v>
                </c:pt>
                <c:pt idx="909">
                  <c:v>42849</c:v>
                </c:pt>
                <c:pt idx="910">
                  <c:v>42849</c:v>
                </c:pt>
                <c:pt idx="911">
                  <c:v>42849</c:v>
                </c:pt>
                <c:pt idx="912">
                  <c:v>42849</c:v>
                </c:pt>
                <c:pt idx="913">
                  <c:v>42849</c:v>
                </c:pt>
                <c:pt idx="914">
                  <c:v>42849</c:v>
                </c:pt>
                <c:pt idx="915">
                  <c:v>42849</c:v>
                </c:pt>
                <c:pt idx="916">
                  <c:v>42849</c:v>
                </c:pt>
                <c:pt idx="917">
                  <c:v>42849</c:v>
                </c:pt>
                <c:pt idx="918">
                  <c:v>42849</c:v>
                </c:pt>
                <c:pt idx="919">
                  <c:v>42849</c:v>
                </c:pt>
                <c:pt idx="920">
                  <c:v>42849</c:v>
                </c:pt>
                <c:pt idx="921">
                  <c:v>42849</c:v>
                </c:pt>
                <c:pt idx="922">
                  <c:v>42849</c:v>
                </c:pt>
                <c:pt idx="923">
                  <c:v>42849</c:v>
                </c:pt>
                <c:pt idx="924">
                  <c:v>42849</c:v>
                </c:pt>
                <c:pt idx="925">
                  <c:v>42849</c:v>
                </c:pt>
                <c:pt idx="926">
                  <c:v>42849</c:v>
                </c:pt>
                <c:pt idx="927">
                  <c:v>42849</c:v>
                </c:pt>
                <c:pt idx="928">
                  <c:v>42849</c:v>
                </c:pt>
                <c:pt idx="929">
                  <c:v>42849</c:v>
                </c:pt>
                <c:pt idx="930">
                  <c:v>42849</c:v>
                </c:pt>
                <c:pt idx="931">
                  <c:v>42849</c:v>
                </c:pt>
                <c:pt idx="932">
                  <c:v>42849</c:v>
                </c:pt>
                <c:pt idx="933">
                  <c:v>42850</c:v>
                </c:pt>
                <c:pt idx="934">
                  <c:v>42850</c:v>
                </c:pt>
                <c:pt idx="935">
                  <c:v>42850</c:v>
                </c:pt>
                <c:pt idx="936">
                  <c:v>42850</c:v>
                </c:pt>
                <c:pt idx="937">
                  <c:v>42850</c:v>
                </c:pt>
                <c:pt idx="938">
                  <c:v>42850</c:v>
                </c:pt>
                <c:pt idx="939">
                  <c:v>42850</c:v>
                </c:pt>
                <c:pt idx="940">
                  <c:v>42850</c:v>
                </c:pt>
                <c:pt idx="941">
                  <c:v>42850</c:v>
                </c:pt>
                <c:pt idx="942">
                  <c:v>42850</c:v>
                </c:pt>
                <c:pt idx="943">
                  <c:v>42850</c:v>
                </c:pt>
                <c:pt idx="944">
                  <c:v>42850</c:v>
                </c:pt>
                <c:pt idx="945">
                  <c:v>42850</c:v>
                </c:pt>
                <c:pt idx="946">
                  <c:v>42850</c:v>
                </c:pt>
                <c:pt idx="947">
                  <c:v>42850</c:v>
                </c:pt>
                <c:pt idx="948">
                  <c:v>42850</c:v>
                </c:pt>
                <c:pt idx="949">
                  <c:v>42850</c:v>
                </c:pt>
                <c:pt idx="950">
                  <c:v>42850</c:v>
                </c:pt>
                <c:pt idx="951">
                  <c:v>42850</c:v>
                </c:pt>
                <c:pt idx="952">
                  <c:v>42850</c:v>
                </c:pt>
                <c:pt idx="953">
                  <c:v>42850</c:v>
                </c:pt>
                <c:pt idx="954">
                  <c:v>42850</c:v>
                </c:pt>
                <c:pt idx="955">
                  <c:v>42850</c:v>
                </c:pt>
                <c:pt idx="956">
                  <c:v>42850</c:v>
                </c:pt>
                <c:pt idx="957">
                  <c:v>42850</c:v>
                </c:pt>
                <c:pt idx="958">
                  <c:v>42850</c:v>
                </c:pt>
                <c:pt idx="959">
                  <c:v>42850</c:v>
                </c:pt>
                <c:pt idx="960">
                  <c:v>42850</c:v>
                </c:pt>
                <c:pt idx="961">
                  <c:v>42850</c:v>
                </c:pt>
                <c:pt idx="962">
                  <c:v>42850</c:v>
                </c:pt>
                <c:pt idx="963">
                  <c:v>42850</c:v>
                </c:pt>
                <c:pt idx="964">
                  <c:v>42850</c:v>
                </c:pt>
                <c:pt idx="965">
                  <c:v>42850</c:v>
                </c:pt>
                <c:pt idx="966">
                  <c:v>42850</c:v>
                </c:pt>
                <c:pt idx="967">
                  <c:v>42850</c:v>
                </c:pt>
                <c:pt idx="968">
                  <c:v>42850</c:v>
                </c:pt>
                <c:pt idx="969">
                  <c:v>42850</c:v>
                </c:pt>
                <c:pt idx="970">
                  <c:v>42850</c:v>
                </c:pt>
                <c:pt idx="971">
                  <c:v>42850</c:v>
                </c:pt>
                <c:pt idx="972">
                  <c:v>42850</c:v>
                </c:pt>
                <c:pt idx="973">
                  <c:v>42850</c:v>
                </c:pt>
                <c:pt idx="974">
                  <c:v>42850</c:v>
                </c:pt>
                <c:pt idx="975">
                  <c:v>42850</c:v>
                </c:pt>
                <c:pt idx="976">
                  <c:v>42850</c:v>
                </c:pt>
                <c:pt idx="977">
                  <c:v>42850</c:v>
                </c:pt>
                <c:pt idx="978">
                  <c:v>42850</c:v>
                </c:pt>
                <c:pt idx="979">
                  <c:v>42850</c:v>
                </c:pt>
                <c:pt idx="980">
                  <c:v>42850</c:v>
                </c:pt>
                <c:pt idx="981">
                  <c:v>42850</c:v>
                </c:pt>
                <c:pt idx="982">
                  <c:v>42850</c:v>
                </c:pt>
                <c:pt idx="983">
                  <c:v>42850</c:v>
                </c:pt>
                <c:pt idx="984">
                  <c:v>42850</c:v>
                </c:pt>
                <c:pt idx="985">
                  <c:v>42850</c:v>
                </c:pt>
                <c:pt idx="986">
                  <c:v>42850</c:v>
                </c:pt>
                <c:pt idx="987">
                  <c:v>42850</c:v>
                </c:pt>
                <c:pt idx="988">
                  <c:v>42850</c:v>
                </c:pt>
                <c:pt idx="989">
                  <c:v>42850</c:v>
                </c:pt>
                <c:pt idx="990">
                  <c:v>42850</c:v>
                </c:pt>
                <c:pt idx="991">
                  <c:v>42850</c:v>
                </c:pt>
                <c:pt idx="992">
                  <c:v>42850</c:v>
                </c:pt>
                <c:pt idx="993">
                  <c:v>42850</c:v>
                </c:pt>
                <c:pt idx="994">
                  <c:v>42850</c:v>
                </c:pt>
                <c:pt idx="995">
                  <c:v>42850</c:v>
                </c:pt>
                <c:pt idx="996">
                  <c:v>42850</c:v>
                </c:pt>
                <c:pt idx="997">
                  <c:v>42850</c:v>
                </c:pt>
                <c:pt idx="998">
                  <c:v>42850</c:v>
                </c:pt>
                <c:pt idx="999">
                  <c:v>42850</c:v>
                </c:pt>
                <c:pt idx="1000">
                  <c:v>42850</c:v>
                </c:pt>
                <c:pt idx="1001">
                  <c:v>42850</c:v>
                </c:pt>
                <c:pt idx="1002">
                  <c:v>42850</c:v>
                </c:pt>
                <c:pt idx="1003">
                  <c:v>42850</c:v>
                </c:pt>
                <c:pt idx="1004">
                  <c:v>42850</c:v>
                </c:pt>
                <c:pt idx="1005">
                  <c:v>42851</c:v>
                </c:pt>
                <c:pt idx="1006">
                  <c:v>42851</c:v>
                </c:pt>
                <c:pt idx="1007">
                  <c:v>42851</c:v>
                </c:pt>
                <c:pt idx="1008">
                  <c:v>42851</c:v>
                </c:pt>
                <c:pt idx="1009">
                  <c:v>42851</c:v>
                </c:pt>
                <c:pt idx="1010">
                  <c:v>42851</c:v>
                </c:pt>
                <c:pt idx="1011">
                  <c:v>42851</c:v>
                </c:pt>
                <c:pt idx="1012">
                  <c:v>42851</c:v>
                </c:pt>
                <c:pt idx="1013">
                  <c:v>42851</c:v>
                </c:pt>
                <c:pt idx="1014">
                  <c:v>42851</c:v>
                </c:pt>
                <c:pt idx="1015">
                  <c:v>42851</c:v>
                </c:pt>
                <c:pt idx="1016">
                  <c:v>42851</c:v>
                </c:pt>
                <c:pt idx="1017">
                  <c:v>42851</c:v>
                </c:pt>
                <c:pt idx="1018">
                  <c:v>42851</c:v>
                </c:pt>
                <c:pt idx="1019">
                  <c:v>42851</c:v>
                </c:pt>
                <c:pt idx="1020">
                  <c:v>42851</c:v>
                </c:pt>
                <c:pt idx="1021">
                  <c:v>42851</c:v>
                </c:pt>
                <c:pt idx="1022">
                  <c:v>42851</c:v>
                </c:pt>
                <c:pt idx="1023">
                  <c:v>42851</c:v>
                </c:pt>
                <c:pt idx="1024">
                  <c:v>42851</c:v>
                </c:pt>
                <c:pt idx="1025">
                  <c:v>42851</c:v>
                </c:pt>
                <c:pt idx="1026">
                  <c:v>42851</c:v>
                </c:pt>
                <c:pt idx="1027">
                  <c:v>42851</c:v>
                </c:pt>
                <c:pt idx="1028">
                  <c:v>42851</c:v>
                </c:pt>
                <c:pt idx="1029">
                  <c:v>42851</c:v>
                </c:pt>
                <c:pt idx="1030">
                  <c:v>42851</c:v>
                </c:pt>
                <c:pt idx="1031">
                  <c:v>42851</c:v>
                </c:pt>
                <c:pt idx="1032">
                  <c:v>42851</c:v>
                </c:pt>
                <c:pt idx="1033">
                  <c:v>42851</c:v>
                </c:pt>
                <c:pt idx="1034">
                  <c:v>42851</c:v>
                </c:pt>
                <c:pt idx="1035">
                  <c:v>42851</c:v>
                </c:pt>
                <c:pt idx="1036">
                  <c:v>42851</c:v>
                </c:pt>
                <c:pt idx="1037">
                  <c:v>42851</c:v>
                </c:pt>
                <c:pt idx="1038">
                  <c:v>42851</c:v>
                </c:pt>
                <c:pt idx="1039">
                  <c:v>42851</c:v>
                </c:pt>
                <c:pt idx="1040">
                  <c:v>42851</c:v>
                </c:pt>
                <c:pt idx="1041">
                  <c:v>42851</c:v>
                </c:pt>
                <c:pt idx="1042">
                  <c:v>42851</c:v>
                </c:pt>
                <c:pt idx="1043">
                  <c:v>42851</c:v>
                </c:pt>
                <c:pt idx="1044">
                  <c:v>42851</c:v>
                </c:pt>
                <c:pt idx="1045">
                  <c:v>42851</c:v>
                </c:pt>
                <c:pt idx="1046">
                  <c:v>42851</c:v>
                </c:pt>
                <c:pt idx="1047">
                  <c:v>42851</c:v>
                </c:pt>
                <c:pt idx="1048">
                  <c:v>42851</c:v>
                </c:pt>
                <c:pt idx="1049">
                  <c:v>42851</c:v>
                </c:pt>
                <c:pt idx="1050">
                  <c:v>42851</c:v>
                </c:pt>
                <c:pt idx="1051">
                  <c:v>42851</c:v>
                </c:pt>
                <c:pt idx="1052">
                  <c:v>42851</c:v>
                </c:pt>
                <c:pt idx="1053">
                  <c:v>42851</c:v>
                </c:pt>
                <c:pt idx="1054">
                  <c:v>42851</c:v>
                </c:pt>
                <c:pt idx="1055">
                  <c:v>42851</c:v>
                </c:pt>
                <c:pt idx="1056">
                  <c:v>42851</c:v>
                </c:pt>
                <c:pt idx="1057">
                  <c:v>42851</c:v>
                </c:pt>
                <c:pt idx="1058">
                  <c:v>42851</c:v>
                </c:pt>
                <c:pt idx="1059">
                  <c:v>42851</c:v>
                </c:pt>
                <c:pt idx="1060">
                  <c:v>42851</c:v>
                </c:pt>
                <c:pt idx="1061">
                  <c:v>42851</c:v>
                </c:pt>
                <c:pt idx="1062">
                  <c:v>42851</c:v>
                </c:pt>
                <c:pt idx="1063">
                  <c:v>42851</c:v>
                </c:pt>
                <c:pt idx="1064">
                  <c:v>42851</c:v>
                </c:pt>
                <c:pt idx="1065">
                  <c:v>42851</c:v>
                </c:pt>
                <c:pt idx="1066">
                  <c:v>42851</c:v>
                </c:pt>
                <c:pt idx="1067">
                  <c:v>42851</c:v>
                </c:pt>
                <c:pt idx="1068">
                  <c:v>42851</c:v>
                </c:pt>
                <c:pt idx="1069">
                  <c:v>42851</c:v>
                </c:pt>
                <c:pt idx="1070">
                  <c:v>42851</c:v>
                </c:pt>
                <c:pt idx="1071">
                  <c:v>42851</c:v>
                </c:pt>
                <c:pt idx="1072">
                  <c:v>42851</c:v>
                </c:pt>
                <c:pt idx="1073">
                  <c:v>42851</c:v>
                </c:pt>
                <c:pt idx="1074">
                  <c:v>42851</c:v>
                </c:pt>
                <c:pt idx="1075">
                  <c:v>42851</c:v>
                </c:pt>
                <c:pt idx="1076">
                  <c:v>42851</c:v>
                </c:pt>
                <c:pt idx="1077">
                  <c:v>42852</c:v>
                </c:pt>
                <c:pt idx="1078">
                  <c:v>42852</c:v>
                </c:pt>
                <c:pt idx="1079">
                  <c:v>42852</c:v>
                </c:pt>
                <c:pt idx="1080">
                  <c:v>42852</c:v>
                </c:pt>
                <c:pt idx="1081">
                  <c:v>42852</c:v>
                </c:pt>
                <c:pt idx="1082">
                  <c:v>42852</c:v>
                </c:pt>
                <c:pt idx="1083">
                  <c:v>42852</c:v>
                </c:pt>
                <c:pt idx="1084">
                  <c:v>42852</c:v>
                </c:pt>
                <c:pt idx="1085">
                  <c:v>42852</c:v>
                </c:pt>
                <c:pt idx="1086">
                  <c:v>42852</c:v>
                </c:pt>
                <c:pt idx="1087">
                  <c:v>42852</c:v>
                </c:pt>
                <c:pt idx="1088">
                  <c:v>42852</c:v>
                </c:pt>
                <c:pt idx="1089">
                  <c:v>42852</c:v>
                </c:pt>
                <c:pt idx="1090">
                  <c:v>42852</c:v>
                </c:pt>
                <c:pt idx="1091">
                  <c:v>42852</c:v>
                </c:pt>
                <c:pt idx="1092">
                  <c:v>42852</c:v>
                </c:pt>
                <c:pt idx="1093">
                  <c:v>42852</c:v>
                </c:pt>
                <c:pt idx="1094">
                  <c:v>42852</c:v>
                </c:pt>
                <c:pt idx="1095">
                  <c:v>42852</c:v>
                </c:pt>
                <c:pt idx="1096">
                  <c:v>42852</c:v>
                </c:pt>
                <c:pt idx="1097">
                  <c:v>42852</c:v>
                </c:pt>
                <c:pt idx="1098">
                  <c:v>42852</c:v>
                </c:pt>
                <c:pt idx="1099">
                  <c:v>42852</c:v>
                </c:pt>
                <c:pt idx="1100">
                  <c:v>42852</c:v>
                </c:pt>
                <c:pt idx="1101">
                  <c:v>42852</c:v>
                </c:pt>
                <c:pt idx="1102">
                  <c:v>42852</c:v>
                </c:pt>
                <c:pt idx="1103">
                  <c:v>42852</c:v>
                </c:pt>
                <c:pt idx="1104">
                  <c:v>42852</c:v>
                </c:pt>
                <c:pt idx="1105">
                  <c:v>42852</c:v>
                </c:pt>
                <c:pt idx="1106">
                  <c:v>42852</c:v>
                </c:pt>
                <c:pt idx="1107">
                  <c:v>42852</c:v>
                </c:pt>
                <c:pt idx="1108">
                  <c:v>42852</c:v>
                </c:pt>
                <c:pt idx="1109">
                  <c:v>42852</c:v>
                </c:pt>
                <c:pt idx="1110">
                  <c:v>42852</c:v>
                </c:pt>
                <c:pt idx="1111">
                  <c:v>42852</c:v>
                </c:pt>
                <c:pt idx="1112">
                  <c:v>42852</c:v>
                </c:pt>
                <c:pt idx="1113">
                  <c:v>42852</c:v>
                </c:pt>
                <c:pt idx="1114">
                  <c:v>42852</c:v>
                </c:pt>
                <c:pt idx="1115">
                  <c:v>42852</c:v>
                </c:pt>
                <c:pt idx="1116">
                  <c:v>42852</c:v>
                </c:pt>
                <c:pt idx="1117">
                  <c:v>42852</c:v>
                </c:pt>
                <c:pt idx="1118">
                  <c:v>42852</c:v>
                </c:pt>
                <c:pt idx="1119">
                  <c:v>42852</c:v>
                </c:pt>
                <c:pt idx="1120">
                  <c:v>42852</c:v>
                </c:pt>
                <c:pt idx="1121">
                  <c:v>42852</c:v>
                </c:pt>
                <c:pt idx="1122">
                  <c:v>42852</c:v>
                </c:pt>
                <c:pt idx="1123">
                  <c:v>42852</c:v>
                </c:pt>
                <c:pt idx="1124">
                  <c:v>42852</c:v>
                </c:pt>
                <c:pt idx="1125">
                  <c:v>42852</c:v>
                </c:pt>
                <c:pt idx="1126">
                  <c:v>42852</c:v>
                </c:pt>
                <c:pt idx="1127">
                  <c:v>42852</c:v>
                </c:pt>
                <c:pt idx="1128">
                  <c:v>42852</c:v>
                </c:pt>
                <c:pt idx="1129">
                  <c:v>42852</c:v>
                </c:pt>
                <c:pt idx="1130">
                  <c:v>42852</c:v>
                </c:pt>
                <c:pt idx="1131">
                  <c:v>42852</c:v>
                </c:pt>
                <c:pt idx="1132">
                  <c:v>42852</c:v>
                </c:pt>
                <c:pt idx="1133">
                  <c:v>42852</c:v>
                </c:pt>
                <c:pt idx="1134">
                  <c:v>42852</c:v>
                </c:pt>
                <c:pt idx="1135">
                  <c:v>42852</c:v>
                </c:pt>
                <c:pt idx="1136">
                  <c:v>42852</c:v>
                </c:pt>
                <c:pt idx="1137">
                  <c:v>42852</c:v>
                </c:pt>
                <c:pt idx="1138">
                  <c:v>42852</c:v>
                </c:pt>
                <c:pt idx="1139">
                  <c:v>42852</c:v>
                </c:pt>
                <c:pt idx="1140">
                  <c:v>42852</c:v>
                </c:pt>
                <c:pt idx="1141">
                  <c:v>42852</c:v>
                </c:pt>
                <c:pt idx="1142">
                  <c:v>42852</c:v>
                </c:pt>
                <c:pt idx="1143">
                  <c:v>42852</c:v>
                </c:pt>
                <c:pt idx="1144">
                  <c:v>42852</c:v>
                </c:pt>
                <c:pt idx="1145">
                  <c:v>42852</c:v>
                </c:pt>
                <c:pt idx="1146">
                  <c:v>42852</c:v>
                </c:pt>
                <c:pt idx="1147">
                  <c:v>42852</c:v>
                </c:pt>
                <c:pt idx="1148">
                  <c:v>42852</c:v>
                </c:pt>
                <c:pt idx="1149">
                  <c:v>42853</c:v>
                </c:pt>
                <c:pt idx="1150">
                  <c:v>42853</c:v>
                </c:pt>
                <c:pt idx="1151">
                  <c:v>42853</c:v>
                </c:pt>
                <c:pt idx="1152">
                  <c:v>42853</c:v>
                </c:pt>
                <c:pt idx="1153">
                  <c:v>42853</c:v>
                </c:pt>
                <c:pt idx="1154">
                  <c:v>42853</c:v>
                </c:pt>
                <c:pt idx="1155">
                  <c:v>42853</c:v>
                </c:pt>
                <c:pt idx="1156">
                  <c:v>42853</c:v>
                </c:pt>
                <c:pt idx="1157">
                  <c:v>42853</c:v>
                </c:pt>
                <c:pt idx="1158">
                  <c:v>42853</c:v>
                </c:pt>
                <c:pt idx="1159">
                  <c:v>42853</c:v>
                </c:pt>
                <c:pt idx="1160">
                  <c:v>42853</c:v>
                </c:pt>
                <c:pt idx="1161">
                  <c:v>42853</c:v>
                </c:pt>
                <c:pt idx="1162">
                  <c:v>42853</c:v>
                </c:pt>
                <c:pt idx="1163">
                  <c:v>42853</c:v>
                </c:pt>
                <c:pt idx="1164">
                  <c:v>42853</c:v>
                </c:pt>
                <c:pt idx="1165">
                  <c:v>42853</c:v>
                </c:pt>
                <c:pt idx="1166">
                  <c:v>42853</c:v>
                </c:pt>
                <c:pt idx="1167">
                  <c:v>42853</c:v>
                </c:pt>
                <c:pt idx="1168">
                  <c:v>42853</c:v>
                </c:pt>
                <c:pt idx="1169">
                  <c:v>42853</c:v>
                </c:pt>
                <c:pt idx="1170">
                  <c:v>42853</c:v>
                </c:pt>
                <c:pt idx="1171">
                  <c:v>42853</c:v>
                </c:pt>
                <c:pt idx="1172">
                  <c:v>42853</c:v>
                </c:pt>
                <c:pt idx="1173">
                  <c:v>42853</c:v>
                </c:pt>
                <c:pt idx="1174">
                  <c:v>42853</c:v>
                </c:pt>
                <c:pt idx="1175">
                  <c:v>42853</c:v>
                </c:pt>
                <c:pt idx="1176">
                  <c:v>42853</c:v>
                </c:pt>
                <c:pt idx="1177">
                  <c:v>42853</c:v>
                </c:pt>
                <c:pt idx="1178">
                  <c:v>42853</c:v>
                </c:pt>
                <c:pt idx="1179">
                  <c:v>42853</c:v>
                </c:pt>
                <c:pt idx="1180">
                  <c:v>42853</c:v>
                </c:pt>
                <c:pt idx="1181">
                  <c:v>42853</c:v>
                </c:pt>
                <c:pt idx="1182">
                  <c:v>42853</c:v>
                </c:pt>
                <c:pt idx="1183">
                  <c:v>42853</c:v>
                </c:pt>
                <c:pt idx="1184">
                  <c:v>42853</c:v>
                </c:pt>
                <c:pt idx="1185">
                  <c:v>42853</c:v>
                </c:pt>
                <c:pt idx="1186">
                  <c:v>42853</c:v>
                </c:pt>
                <c:pt idx="1187">
                  <c:v>42853</c:v>
                </c:pt>
                <c:pt idx="1188">
                  <c:v>42853</c:v>
                </c:pt>
                <c:pt idx="1189">
                  <c:v>42853</c:v>
                </c:pt>
                <c:pt idx="1190">
                  <c:v>42853</c:v>
                </c:pt>
                <c:pt idx="1191">
                  <c:v>42853</c:v>
                </c:pt>
                <c:pt idx="1192">
                  <c:v>42853</c:v>
                </c:pt>
                <c:pt idx="1193">
                  <c:v>42853</c:v>
                </c:pt>
                <c:pt idx="1194">
                  <c:v>42853</c:v>
                </c:pt>
                <c:pt idx="1195">
                  <c:v>42853</c:v>
                </c:pt>
                <c:pt idx="1196">
                  <c:v>42853</c:v>
                </c:pt>
                <c:pt idx="1197">
                  <c:v>42853</c:v>
                </c:pt>
                <c:pt idx="1198">
                  <c:v>42853</c:v>
                </c:pt>
                <c:pt idx="1199">
                  <c:v>42853</c:v>
                </c:pt>
                <c:pt idx="1200">
                  <c:v>42853</c:v>
                </c:pt>
                <c:pt idx="1201">
                  <c:v>42853</c:v>
                </c:pt>
                <c:pt idx="1202">
                  <c:v>42853</c:v>
                </c:pt>
                <c:pt idx="1203">
                  <c:v>42853</c:v>
                </c:pt>
                <c:pt idx="1204">
                  <c:v>42853</c:v>
                </c:pt>
                <c:pt idx="1205">
                  <c:v>42853</c:v>
                </c:pt>
                <c:pt idx="1206">
                  <c:v>42853</c:v>
                </c:pt>
                <c:pt idx="1207">
                  <c:v>42853</c:v>
                </c:pt>
                <c:pt idx="1208">
                  <c:v>42853</c:v>
                </c:pt>
                <c:pt idx="1209">
                  <c:v>42853</c:v>
                </c:pt>
                <c:pt idx="1210">
                  <c:v>42853</c:v>
                </c:pt>
                <c:pt idx="1211">
                  <c:v>42853</c:v>
                </c:pt>
                <c:pt idx="1212">
                  <c:v>42853</c:v>
                </c:pt>
                <c:pt idx="1213">
                  <c:v>42853</c:v>
                </c:pt>
                <c:pt idx="1214">
                  <c:v>42853</c:v>
                </c:pt>
                <c:pt idx="1215">
                  <c:v>42853</c:v>
                </c:pt>
                <c:pt idx="1216">
                  <c:v>42853</c:v>
                </c:pt>
                <c:pt idx="1217">
                  <c:v>42853</c:v>
                </c:pt>
                <c:pt idx="1218">
                  <c:v>42853</c:v>
                </c:pt>
                <c:pt idx="1219">
                  <c:v>42853</c:v>
                </c:pt>
                <c:pt idx="1220">
                  <c:v>42853</c:v>
                </c:pt>
                <c:pt idx="1221">
                  <c:v>42854</c:v>
                </c:pt>
                <c:pt idx="1222">
                  <c:v>42854</c:v>
                </c:pt>
                <c:pt idx="1223">
                  <c:v>42854</c:v>
                </c:pt>
                <c:pt idx="1224">
                  <c:v>42854</c:v>
                </c:pt>
                <c:pt idx="1225">
                  <c:v>42854</c:v>
                </c:pt>
                <c:pt idx="1226">
                  <c:v>42854</c:v>
                </c:pt>
                <c:pt idx="1227">
                  <c:v>42854</c:v>
                </c:pt>
                <c:pt idx="1228">
                  <c:v>42854</c:v>
                </c:pt>
                <c:pt idx="1229">
                  <c:v>42854</c:v>
                </c:pt>
                <c:pt idx="1230">
                  <c:v>42854</c:v>
                </c:pt>
                <c:pt idx="1231">
                  <c:v>42854</c:v>
                </c:pt>
                <c:pt idx="1232">
                  <c:v>42854</c:v>
                </c:pt>
                <c:pt idx="1233">
                  <c:v>42854</c:v>
                </c:pt>
                <c:pt idx="1234">
                  <c:v>42854</c:v>
                </c:pt>
                <c:pt idx="1235">
                  <c:v>42854</c:v>
                </c:pt>
                <c:pt idx="1236">
                  <c:v>42854</c:v>
                </c:pt>
                <c:pt idx="1237">
                  <c:v>42854</c:v>
                </c:pt>
                <c:pt idx="1238">
                  <c:v>42854</c:v>
                </c:pt>
                <c:pt idx="1239">
                  <c:v>42854</c:v>
                </c:pt>
                <c:pt idx="1240">
                  <c:v>42854</c:v>
                </c:pt>
                <c:pt idx="1241">
                  <c:v>42854</c:v>
                </c:pt>
                <c:pt idx="1242">
                  <c:v>42854</c:v>
                </c:pt>
                <c:pt idx="1243">
                  <c:v>42854</c:v>
                </c:pt>
                <c:pt idx="1244">
                  <c:v>42854</c:v>
                </c:pt>
                <c:pt idx="1245">
                  <c:v>42854</c:v>
                </c:pt>
                <c:pt idx="1246">
                  <c:v>42854</c:v>
                </c:pt>
                <c:pt idx="1247">
                  <c:v>42854</c:v>
                </c:pt>
                <c:pt idx="1248">
                  <c:v>42854</c:v>
                </c:pt>
                <c:pt idx="1249">
                  <c:v>42854</c:v>
                </c:pt>
                <c:pt idx="1250">
                  <c:v>42854</c:v>
                </c:pt>
                <c:pt idx="1251">
                  <c:v>42854</c:v>
                </c:pt>
                <c:pt idx="1252">
                  <c:v>42854</c:v>
                </c:pt>
                <c:pt idx="1253">
                  <c:v>42854</c:v>
                </c:pt>
                <c:pt idx="1254">
                  <c:v>42854</c:v>
                </c:pt>
                <c:pt idx="1255">
                  <c:v>42854</c:v>
                </c:pt>
                <c:pt idx="1256">
                  <c:v>42854</c:v>
                </c:pt>
                <c:pt idx="1257">
                  <c:v>42854</c:v>
                </c:pt>
                <c:pt idx="1258">
                  <c:v>42854</c:v>
                </c:pt>
                <c:pt idx="1259">
                  <c:v>42854</c:v>
                </c:pt>
                <c:pt idx="1260">
                  <c:v>42854</c:v>
                </c:pt>
                <c:pt idx="1261">
                  <c:v>42854</c:v>
                </c:pt>
                <c:pt idx="1262">
                  <c:v>42854</c:v>
                </c:pt>
                <c:pt idx="1263">
                  <c:v>42854</c:v>
                </c:pt>
                <c:pt idx="1264">
                  <c:v>42854</c:v>
                </c:pt>
                <c:pt idx="1265">
                  <c:v>42854</c:v>
                </c:pt>
                <c:pt idx="1266">
                  <c:v>42854</c:v>
                </c:pt>
                <c:pt idx="1267">
                  <c:v>42854</c:v>
                </c:pt>
                <c:pt idx="1268">
                  <c:v>42854</c:v>
                </c:pt>
                <c:pt idx="1269">
                  <c:v>42854</c:v>
                </c:pt>
                <c:pt idx="1270">
                  <c:v>42854</c:v>
                </c:pt>
                <c:pt idx="1271">
                  <c:v>42854</c:v>
                </c:pt>
                <c:pt idx="1272">
                  <c:v>42854</c:v>
                </c:pt>
                <c:pt idx="1273">
                  <c:v>42854</c:v>
                </c:pt>
                <c:pt idx="1274">
                  <c:v>42854</c:v>
                </c:pt>
                <c:pt idx="1275">
                  <c:v>42854</c:v>
                </c:pt>
                <c:pt idx="1276">
                  <c:v>42854</c:v>
                </c:pt>
                <c:pt idx="1277">
                  <c:v>42854</c:v>
                </c:pt>
                <c:pt idx="1278">
                  <c:v>42854</c:v>
                </c:pt>
                <c:pt idx="1279">
                  <c:v>42854</c:v>
                </c:pt>
                <c:pt idx="1280">
                  <c:v>42854</c:v>
                </c:pt>
                <c:pt idx="1281">
                  <c:v>42854</c:v>
                </c:pt>
                <c:pt idx="1282">
                  <c:v>42854</c:v>
                </c:pt>
                <c:pt idx="1283">
                  <c:v>42854</c:v>
                </c:pt>
                <c:pt idx="1284">
                  <c:v>42854</c:v>
                </c:pt>
                <c:pt idx="1285">
                  <c:v>42854</c:v>
                </c:pt>
                <c:pt idx="1286">
                  <c:v>42854</c:v>
                </c:pt>
                <c:pt idx="1287">
                  <c:v>42854</c:v>
                </c:pt>
                <c:pt idx="1288">
                  <c:v>42854</c:v>
                </c:pt>
                <c:pt idx="1289">
                  <c:v>42854</c:v>
                </c:pt>
                <c:pt idx="1290">
                  <c:v>42854</c:v>
                </c:pt>
                <c:pt idx="1291">
                  <c:v>42854</c:v>
                </c:pt>
                <c:pt idx="1292">
                  <c:v>42854</c:v>
                </c:pt>
                <c:pt idx="1293">
                  <c:v>42855</c:v>
                </c:pt>
                <c:pt idx="1294">
                  <c:v>42855</c:v>
                </c:pt>
                <c:pt idx="1295">
                  <c:v>42855</c:v>
                </c:pt>
                <c:pt idx="1296">
                  <c:v>42855</c:v>
                </c:pt>
                <c:pt idx="1297">
                  <c:v>42855</c:v>
                </c:pt>
                <c:pt idx="1298">
                  <c:v>42855</c:v>
                </c:pt>
                <c:pt idx="1299">
                  <c:v>42855</c:v>
                </c:pt>
                <c:pt idx="1300">
                  <c:v>42855</c:v>
                </c:pt>
                <c:pt idx="1301">
                  <c:v>42855</c:v>
                </c:pt>
                <c:pt idx="1302">
                  <c:v>42855</c:v>
                </c:pt>
                <c:pt idx="1303">
                  <c:v>42855</c:v>
                </c:pt>
                <c:pt idx="1304">
                  <c:v>42855</c:v>
                </c:pt>
                <c:pt idx="1305">
                  <c:v>42855</c:v>
                </c:pt>
                <c:pt idx="1306">
                  <c:v>42855</c:v>
                </c:pt>
                <c:pt idx="1307">
                  <c:v>42855</c:v>
                </c:pt>
                <c:pt idx="1308">
                  <c:v>42855</c:v>
                </c:pt>
                <c:pt idx="1309">
                  <c:v>42855</c:v>
                </c:pt>
                <c:pt idx="1310">
                  <c:v>42855</c:v>
                </c:pt>
                <c:pt idx="1311">
                  <c:v>42855</c:v>
                </c:pt>
                <c:pt idx="1312">
                  <c:v>42855</c:v>
                </c:pt>
                <c:pt idx="1313">
                  <c:v>42855</c:v>
                </c:pt>
                <c:pt idx="1314">
                  <c:v>42855</c:v>
                </c:pt>
                <c:pt idx="1315">
                  <c:v>42855</c:v>
                </c:pt>
                <c:pt idx="1316">
                  <c:v>42855</c:v>
                </c:pt>
                <c:pt idx="1317">
                  <c:v>42855</c:v>
                </c:pt>
                <c:pt idx="1318">
                  <c:v>42855</c:v>
                </c:pt>
                <c:pt idx="1319">
                  <c:v>42855</c:v>
                </c:pt>
                <c:pt idx="1320">
                  <c:v>42855</c:v>
                </c:pt>
                <c:pt idx="1321">
                  <c:v>42855</c:v>
                </c:pt>
                <c:pt idx="1322">
                  <c:v>42855</c:v>
                </c:pt>
                <c:pt idx="1323">
                  <c:v>42855</c:v>
                </c:pt>
                <c:pt idx="1324">
                  <c:v>42855</c:v>
                </c:pt>
                <c:pt idx="1325">
                  <c:v>42855</c:v>
                </c:pt>
                <c:pt idx="1326">
                  <c:v>42855</c:v>
                </c:pt>
                <c:pt idx="1327">
                  <c:v>42855</c:v>
                </c:pt>
                <c:pt idx="1328">
                  <c:v>42855</c:v>
                </c:pt>
                <c:pt idx="1329">
                  <c:v>42855</c:v>
                </c:pt>
                <c:pt idx="1330">
                  <c:v>42855</c:v>
                </c:pt>
                <c:pt idx="1331">
                  <c:v>42855</c:v>
                </c:pt>
                <c:pt idx="1332">
                  <c:v>42855</c:v>
                </c:pt>
                <c:pt idx="1333">
                  <c:v>42855</c:v>
                </c:pt>
                <c:pt idx="1334">
                  <c:v>42855</c:v>
                </c:pt>
                <c:pt idx="1335">
                  <c:v>42855</c:v>
                </c:pt>
                <c:pt idx="1336">
                  <c:v>42855</c:v>
                </c:pt>
                <c:pt idx="1337">
                  <c:v>42855</c:v>
                </c:pt>
                <c:pt idx="1338">
                  <c:v>42855</c:v>
                </c:pt>
                <c:pt idx="1339">
                  <c:v>42855</c:v>
                </c:pt>
                <c:pt idx="1340">
                  <c:v>42855</c:v>
                </c:pt>
                <c:pt idx="1341">
                  <c:v>42855</c:v>
                </c:pt>
                <c:pt idx="1342">
                  <c:v>42855</c:v>
                </c:pt>
                <c:pt idx="1343">
                  <c:v>42855</c:v>
                </c:pt>
                <c:pt idx="1344">
                  <c:v>42855</c:v>
                </c:pt>
                <c:pt idx="1345">
                  <c:v>42855</c:v>
                </c:pt>
                <c:pt idx="1346">
                  <c:v>42855</c:v>
                </c:pt>
                <c:pt idx="1347">
                  <c:v>42855</c:v>
                </c:pt>
                <c:pt idx="1348">
                  <c:v>42855</c:v>
                </c:pt>
                <c:pt idx="1349">
                  <c:v>42855</c:v>
                </c:pt>
                <c:pt idx="1350">
                  <c:v>42855</c:v>
                </c:pt>
                <c:pt idx="1351">
                  <c:v>42855</c:v>
                </c:pt>
                <c:pt idx="1352">
                  <c:v>42855</c:v>
                </c:pt>
                <c:pt idx="1353">
                  <c:v>42855</c:v>
                </c:pt>
                <c:pt idx="1354">
                  <c:v>42855</c:v>
                </c:pt>
                <c:pt idx="1355">
                  <c:v>42855</c:v>
                </c:pt>
                <c:pt idx="1356">
                  <c:v>42855</c:v>
                </c:pt>
                <c:pt idx="1357">
                  <c:v>42855</c:v>
                </c:pt>
                <c:pt idx="1358">
                  <c:v>42855</c:v>
                </c:pt>
                <c:pt idx="1359">
                  <c:v>42855</c:v>
                </c:pt>
                <c:pt idx="1360">
                  <c:v>42855</c:v>
                </c:pt>
                <c:pt idx="1361">
                  <c:v>42855</c:v>
                </c:pt>
                <c:pt idx="1362">
                  <c:v>42855</c:v>
                </c:pt>
                <c:pt idx="1363">
                  <c:v>42855</c:v>
                </c:pt>
                <c:pt idx="1364">
                  <c:v>42855</c:v>
                </c:pt>
              </c:numCache>
            </c:numRef>
          </c:cat>
          <c:val>
            <c:numRef>
              <c:f>Esil_2!$C$3:$C$1367</c:f>
              <c:numCache>
                <c:formatCode>General</c:formatCode>
                <c:ptCount val="136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5.5609999999999999</c:v>
                </c:pt>
                <c:pt idx="502">
                  <c:v>5.5010000000000003</c:v>
                </c:pt>
                <c:pt idx="503">
                  <c:v>7.5010000000000003</c:v>
                </c:pt>
                <c:pt idx="504">
                  <c:v>10.47</c:v>
                </c:pt>
                <c:pt idx="505">
                  <c:v>13.106999999999999</c:v>
                </c:pt>
                <c:pt idx="506">
                  <c:v>15.585000000000001</c:v>
                </c:pt>
                <c:pt idx="507">
                  <c:v>17.484000000000002</c:v>
                </c:pt>
                <c:pt idx="508">
                  <c:v>18.952999999999999</c:v>
                </c:pt>
                <c:pt idx="509">
                  <c:v>20.09</c:v>
                </c:pt>
                <c:pt idx="510">
                  <c:v>20.928000000000001</c:v>
                </c:pt>
                <c:pt idx="511">
                  <c:v>21.497</c:v>
                </c:pt>
                <c:pt idx="512">
                  <c:v>21.846</c:v>
                </c:pt>
                <c:pt idx="513">
                  <c:v>22.196999999999999</c:v>
                </c:pt>
                <c:pt idx="514">
                  <c:v>22.544</c:v>
                </c:pt>
                <c:pt idx="515">
                  <c:v>22.895</c:v>
                </c:pt>
                <c:pt idx="516">
                  <c:v>23.259</c:v>
                </c:pt>
                <c:pt idx="517">
                  <c:v>23.584</c:v>
                </c:pt>
                <c:pt idx="518">
                  <c:v>23.975999999999999</c:v>
                </c:pt>
                <c:pt idx="519">
                  <c:v>24.405000000000001</c:v>
                </c:pt>
                <c:pt idx="520">
                  <c:v>24.925000000000001</c:v>
                </c:pt>
                <c:pt idx="521">
                  <c:v>25.324999999999999</c:v>
                </c:pt>
                <c:pt idx="522">
                  <c:v>25.655000000000001</c:v>
                </c:pt>
                <c:pt idx="523">
                  <c:v>25.952000000000002</c:v>
                </c:pt>
                <c:pt idx="524">
                  <c:v>26.231999999999999</c:v>
                </c:pt>
                <c:pt idx="525">
                  <c:v>26.492000000000001</c:v>
                </c:pt>
                <c:pt idx="526">
                  <c:v>26.731000000000002</c:v>
                </c:pt>
                <c:pt idx="527">
                  <c:v>26.946999999999999</c:v>
                </c:pt>
                <c:pt idx="528">
                  <c:v>27.138000000000002</c:v>
                </c:pt>
                <c:pt idx="529">
                  <c:v>27.318000000000001</c:v>
                </c:pt>
                <c:pt idx="530">
                  <c:v>27.484999999999999</c:v>
                </c:pt>
                <c:pt idx="531">
                  <c:v>27.64</c:v>
                </c:pt>
                <c:pt idx="532">
                  <c:v>27.79</c:v>
                </c:pt>
                <c:pt idx="533">
                  <c:v>27.943000000000001</c:v>
                </c:pt>
                <c:pt idx="534">
                  <c:v>28.077000000000002</c:v>
                </c:pt>
                <c:pt idx="535">
                  <c:v>28.2</c:v>
                </c:pt>
                <c:pt idx="536">
                  <c:v>28.323</c:v>
                </c:pt>
                <c:pt idx="537">
                  <c:v>28.445</c:v>
                </c:pt>
                <c:pt idx="538">
                  <c:v>28.565999999999999</c:v>
                </c:pt>
                <c:pt idx="539">
                  <c:v>28.684999999999999</c:v>
                </c:pt>
                <c:pt idx="540">
                  <c:v>28.800999999999998</c:v>
                </c:pt>
                <c:pt idx="541">
                  <c:v>28.913</c:v>
                </c:pt>
                <c:pt idx="542">
                  <c:v>29.024999999999999</c:v>
                </c:pt>
                <c:pt idx="543">
                  <c:v>29.131</c:v>
                </c:pt>
                <c:pt idx="544">
                  <c:v>29.233000000000001</c:v>
                </c:pt>
                <c:pt idx="545">
                  <c:v>29.329000000000001</c:v>
                </c:pt>
                <c:pt idx="546">
                  <c:v>29.420999999999999</c:v>
                </c:pt>
                <c:pt idx="547">
                  <c:v>29.51</c:v>
                </c:pt>
                <c:pt idx="548">
                  <c:v>29.594999999999999</c:v>
                </c:pt>
                <c:pt idx="549">
                  <c:v>29.678000000000001</c:v>
                </c:pt>
                <c:pt idx="550">
                  <c:v>29.76</c:v>
                </c:pt>
                <c:pt idx="551">
                  <c:v>29.843</c:v>
                </c:pt>
                <c:pt idx="552">
                  <c:v>29.920999999999999</c:v>
                </c:pt>
                <c:pt idx="553">
                  <c:v>30.001000000000001</c:v>
                </c:pt>
                <c:pt idx="554">
                  <c:v>30.081</c:v>
                </c:pt>
                <c:pt idx="555">
                  <c:v>30.158000000000001</c:v>
                </c:pt>
                <c:pt idx="556">
                  <c:v>30.234000000000002</c:v>
                </c:pt>
                <c:pt idx="557">
                  <c:v>30.309000000000001</c:v>
                </c:pt>
                <c:pt idx="558">
                  <c:v>30.38</c:v>
                </c:pt>
                <c:pt idx="559">
                  <c:v>30.457000000000001</c:v>
                </c:pt>
                <c:pt idx="560">
                  <c:v>30.536999999999999</c:v>
                </c:pt>
                <c:pt idx="561">
                  <c:v>30.617000000000001</c:v>
                </c:pt>
                <c:pt idx="562">
                  <c:v>30.695</c:v>
                </c:pt>
                <c:pt idx="563">
                  <c:v>30.768999999999998</c:v>
                </c:pt>
                <c:pt idx="564">
                  <c:v>30.841000000000001</c:v>
                </c:pt>
                <c:pt idx="565">
                  <c:v>30.907</c:v>
                </c:pt>
                <c:pt idx="566">
                  <c:v>30.971</c:v>
                </c:pt>
                <c:pt idx="567">
                  <c:v>31.033000000000001</c:v>
                </c:pt>
                <c:pt idx="568">
                  <c:v>31.096</c:v>
                </c:pt>
                <c:pt idx="569">
                  <c:v>31.161999999999999</c:v>
                </c:pt>
                <c:pt idx="570">
                  <c:v>31.236000000000001</c:v>
                </c:pt>
                <c:pt idx="571">
                  <c:v>31.318000000000001</c:v>
                </c:pt>
                <c:pt idx="572">
                  <c:v>31.401</c:v>
                </c:pt>
                <c:pt idx="573">
                  <c:v>31.488</c:v>
                </c:pt>
                <c:pt idx="574">
                  <c:v>31.585000000000001</c:v>
                </c:pt>
                <c:pt idx="575">
                  <c:v>31.69</c:v>
                </c:pt>
                <c:pt idx="576">
                  <c:v>31.803999999999998</c:v>
                </c:pt>
                <c:pt idx="577">
                  <c:v>31.927</c:v>
                </c:pt>
                <c:pt idx="578">
                  <c:v>32.06</c:v>
                </c:pt>
                <c:pt idx="579">
                  <c:v>32.201999999999998</c:v>
                </c:pt>
                <c:pt idx="580">
                  <c:v>32.353000000000002</c:v>
                </c:pt>
                <c:pt idx="581">
                  <c:v>32.509</c:v>
                </c:pt>
                <c:pt idx="582">
                  <c:v>32.670999999999999</c:v>
                </c:pt>
                <c:pt idx="583">
                  <c:v>32.840000000000003</c:v>
                </c:pt>
                <c:pt idx="584">
                  <c:v>33.015000000000001</c:v>
                </c:pt>
                <c:pt idx="585">
                  <c:v>33.19</c:v>
                </c:pt>
                <c:pt idx="586">
                  <c:v>33.372999999999998</c:v>
                </c:pt>
                <c:pt idx="587">
                  <c:v>33.564999999999998</c:v>
                </c:pt>
                <c:pt idx="588">
                  <c:v>33.768000000000001</c:v>
                </c:pt>
                <c:pt idx="589">
                  <c:v>33.976999999999997</c:v>
                </c:pt>
                <c:pt idx="590">
                  <c:v>34.19</c:v>
                </c:pt>
                <c:pt idx="591">
                  <c:v>34.423999999999999</c:v>
                </c:pt>
                <c:pt idx="592">
                  <c:v>34.679000000000002</c:v>
                </c:pt>
                <c:pt idx="593">
                  <c:v>34.953000000000003</c:v>
                </c:pt>
                <c:pt idx="594">
                  <c:v>35.238999999999997</c:v>
                </c:pt>
                <c:pt idx="595">
                  <c:v>35.54</c:v>
                </c:pt>
                <c:pt idx="596">
                  <c:v>35.848999999999997</c:v>
                </c:pt>
                <c:pt idx="597">
                  <c:v>36.162999999999997</c:v>
                </c:pt>
                <c:pt idx="598">
                  <c:v>36.469000000000001</c:v>
                </c:pt>
                <c:pt idx="599">
                  <c:v>36.719000000000001</c:v>
                </c:pt>
                <c:pt idx="600">
                  <c:v>36.970999999999997</c:v>
                </c:pt>
                <c:pt idx="601">
                  <c:v>37.253</c:v>
                </c:pt>
                <c:pt idx="602">
                  <c:v>37.552999999999997</c:v>
                </c:pt>
                <c:pt idx="603">
                  <c:v>37.863999999999997</c:v>
                </c:pt>
                <c:pt idx="604">
                  <c:v>38.183</c:v>
                </c:pt>
                <c:pt idx="605">
                  <c:v>38.509</c:v>
                </c:pt>
                <c:pt idx="606">
                  <c:v>38.710999999999999</c:v>
                </c:pt>
                <c:pt idx="607">
                  <c:v>39.085999999999999</c:v>
                </c:pt>
                <c:pt idx="608">
                  <c:v>39.438000000000002</c:v>
                </c:pt>
                <c:pt idx="609">
                  <c:v>39.716999999999999</c:v>
                </c:pt>
                <c:pt idx="610">
                  <c:v>39.872999999999998</c:v>
                </c:pt>
                <c:pt idx="611">
                  <c:v>40.018999999999998</c:v>
                </c:pt>
                <c:pt idx="612">
                  <c:v>40.350999999999999</c:v>
                </c:pt>
                <c:pt idx="613">
                  <c:v>40.734000000000002</c:v>
                </c:pt>
                <c:pt idx="614">
                  <c:v>41.155999999999999</c:v>
                </c:pt>
                <c:pt idx="615">
                  <c:v>41.587000000000003</c:v>
                </c:pt>
                <c:pt idx="616">
                  <c:v>42.018000000000001</c:v>
                </c:pt>
                <c:pt idx="617">
                  <c:v>42.444000000000003</c:v>
                </c:pt>
                <c:pt idx="618">
                  <c:v>42.875999999999998</c:v>
                </c:pt>
                <c:pt idx="619">
                  <c:v>43.222999999999999</c:v>
                </c:pt>
                <c:pt idx="620">
                  <c:v>43.637999999999998</c:v>
                </c:pt>
                <c:pt idx="621">
                  <c:v>44.021999999999998</c:v>
                </c:pt>
                <c:pt idx="622">
                  <c:v>44.401000000000003</c:v>
                </c:pt>
                <c:pt idx="623">
                  <c:v>44.774000000000001</c:v>
                </c:pt>
                <c:pt idx="624">
                  <c:v>45.140999999999998</c:v>
                </c:pt>
                <c:pt idx="625">
                  <c:v>45.511000000000003</c:v>
                </c:pt>
                <c:pt idx="626">
                  <c:v>45.877000000000002</c:v>
                </c:pt>
                <c:pt idx="627">
                  <c:v>46.232999999999997</c:v>
                </c:pt>
                <c:pt idx="628">
                  <c:v>46.578000000000003</c:v>
                </c:pt>
                <c:pt idx="629">
                  <c:v>46.893000000000001</c:v>
                </c:pt>
                <c:pt idx="630">
                  <c:v>47.222000000000001</c:v>
                </c:pt>
                <c:pt idx="631">
                  <c:v>47.552</c:v>
                </c:pt>
                <c:pt idx="632">
                  <c:v>47.881999999999998</c:v>
                </c:pt>
                <c:pt idx="633">
                  <c:v>48.206000000000003</c:v>
                </c:pt>
                <c:pt idx="634">
                  <c:v>48.515000000000001</c:v>
                </c:pt>
                <c:pt idx="635">
                  <c:v>48.816000000000003</c:v>
                </c:pt>
                <c:pt idx="636">
                  <c:v>49.106999999999999</c:v>
                </c:pt>
                <c:pt idx="637">
                  <c:v>49.393000000000001</c:v>
                </c:pt>
                <c:pt idx="638">
                  <c:v>49.665999999999997</c:v>
                </c:pt>
                <c:pt idx="639">
                  <c:v>49.927</c:v>
                </c:pt>
                <c:pt idx="640">
                  <c:v>50.182000000000002</c:v>
                </c:pt>
                <c:pt idx="641">
                  <c:v>50.432000000000002</c:v>
                </c:pt>
                <c:pt idx="642">
                  <c:v>50.668999999999997</c:v>
                </c:pt>
                <c:pt idx="643">
                  <c:v>50.881</c:v>
                </c:pt>
                <c:pt idx="644">
                  <c:v>51.094000000000001</c:v>
                </c:pt>
                <c:pt idx="645">
                  <c:v>51.305</c:v>
                </c:pt>
                <c:pt idx="646">
                  <c:v>51.503</c:v>
                </c:pt>
                <c:pt idx="647">
                  <c:v>51.673999999999999</c:v>
                </c:pt>
                <c:pt idx="648">
                  <c:v>51.837000000000003</c:v>
                </c:pt>
                <c:pt idx="649">
                  <c:v>52.003999999999998</c:v>
                </c:pt>
                <c:pt idx="650">
                  <c:v>52.17</c:v>
                </c:pt>
                <c:pt idx="651">
                  <c:v>52.337000000000003</c:v>
                </c:pt>
                <c:pt idx="652">
                  <c:v>52.502000000000002</c:v>
                </c:pt>
                <c:pt idx="653">
                  <c:v>52.665999999999997</c:v>
                </c:pt>
                <c:pt idx="654">
                  <c:v>52.829000000000001</c:v>
                </c:pt>
                <c:pt idx="655">
                  <c:v>52.991</c:v>
                </c:pt>
                <c:pt idx="656">
                  <c:v>53.155000000000001</c:v>
                </c:pt>
                <c:pt idx="657">
                  <c:v>53.311</c:v>
                </c:pt>
                <c:pt idx="658">
                  <c:v>53.454000000000001</c:v>
                </c:pt>
                <c:pt idx="659">
                  <c:v>53.575000000000003</c:v>
                </c:pt>
                <c:pt idx="660">
                  <c:v>53.667999999999999</c:v>
                </c:pt>
                <c:pt idx="661">
                  <c:v>53.741999999999997</c:v>
                </c:pt>
                <c:pt idx="662">
                  <c:v>53.804000000000002</c:v>
                </c:pt>
                <c:pt idx="663">
                  <c:v>53.866999999999997</c:v>
                </c:pt>
                <c:pt idx="664">
                  <c:v>53.933999999999997</c:v>
                </c:pt>
                <c:pt idx="665">
                  <c:v>54.009</c:v>
                </c:pt>
                <c:pt idx="666">
                  <c:v>54.115000000000002</c:v>
                </c:pt>
                <c:pt idx="667">
                  <c:v>54.250999999999998</c:v>
                </c:pt>
                <c:pt idx="668">
                  <c:v>54.405000000000001</c:v>
                </c:pt>
                <c:pt idx="669">
                  <c:v>54.573999999999998</c:v>
                </c:pt>
                <c:pt idx="670">
                  <c:v>54.765000000000001</c:v>
                </c:pt>
                <c:pt idx="671">
                  <c:v>54.960999999999999</c:v>
                </c:pt>
                <c:pt idx="672">
                  <c:v>55.173000000000002</c:v>
                </c:pt>
                <c:pt idx="673">
                  <c:v>55.393999999999998</c:v>
                </c:pt>
                <c:pt idx="674">
                  <c:v>55.643999999999998</c:v>
                </c:pt>
                <c:pt idx="675">
                  <c:v>55.945999999999998</c:v>
                </c:pt>
                <c:pt idx="676">
                  <c:v>56.320999999999998</c:v>
                </c:pt>
                <c:pt idx="677">
                  <c:v>56.704000000000001</c:v>
                </c:pt>
                <c:pt idx="678">
                  <c:v>57.073999999999998</c:v>
                </c:pt>
                <c:pt idx="679">
                  <c:v>57.395000000000003</c:v>
                </c:pt>
                <c:pt idx="680">
                  <c:v>57.667000000000002</c:v>
                </c:pt>
                <c:pt idx="681">
                  <c:v>57.898000000000003</c:v>
                </c:pt>
                <c:pt idx="682">
                  <c:v>58.098999999999997</c:v>
                </c:pt>
                <c:pt idx="683">
                  <c:v>58.273000000000003</c:v>
                </c:pt>
                <c:pt idx="684">
                  <c:v>58.432000000000002</c:v>
                </c:pt>
                <c:pt idx="685">
                  <c:v>58.58</c:v>
                </c:pt>
                <c:pt idx="686">
                  <c:v>58.716999999999999</c:v>
                </c:pt>
                <c:pt idx="687">
                  <c:v>58.838000000000001</c:v>
                </c:pt>
                <c:pt idx="688">
                  <c:v>58.94</c:v>
                </c:pt>
                <c:pt idx="689">
                  <c:v>59.036000000000001</c:v>
                </c:pt>
                <c:pt idx="690">
                  <c:v>59.133000000000003</c:v>
                </c:pt>
                <c:pt idx="691">
                  <c:v>59.228000000000002</c:v>
                </c:pt>
                <c:pt idx="692">
                  <c:v>59.320999999999998</c:v>
                </c:pt>
                <c:pt idx="693">
                  <c:v>59.414000000000001</c:v>
                </c:pt>
                <c:pt idx="694">
                  <c:v>59.503</c:v>
                </c:pt>
                <c:pt idx="695">
                  <c:v>59.588999999999999</c:v>
                </c:pt>
                <c:pt idx="696">
                  <c:v>59.671999999999997</c:v>
                </c:pt>
                <c:pt idx="697">
                  <c:v>59.75</c:v>
                </c:pt>
                <c:pt idx="698">
                  <c:v>59.826000000000001</c:v>
                </c:pt>
                <c:pt idx="699">
                  <c:v>59.898000000000003</c:v>
                </c:pt>
                <c:pt idx="700">
                  <c:v>59.966999999999999</c:v>
                </c:pt>
                <c:pt idx="701">
                  <c:v>60.031999999999996</c:v>
                </c:pt>
                <c:pt idx="702">
                  <c:v>60.094999999999999</c:v>
                </c:pt>
                <c:pt idx="703">
                  <c:v>60.155000000000001</c:v>
                </c:pt>
                <c:pt idx="704">
                  <c:v>60.161999999999999</c:v>
                </c:pt>
                <c:pt idx="705">
                  <c:v>60.238</c:v>
                </c:pt>
                <c:pt idx="706">
                  <c:v>60.302</c:v>
                </c:pt>
                <c:pt idx="707">
                  <c:v>60.357999999999997</c:v>
                </c:pt>
                <c:pt idx="708">
                  <c:v>60.41</c:v>
                </c:pt>
                <c:pt idx="709">
                  <c:v>60.459000000000003</c:v>
                </c:pt>
                <c:pt idx="710">
                  <c:v>60.505000000000003</c:v>
                </c:pt>
                <c:pt idx="711">
                  <c:v>60.548999999999999</c:v>
                </c:pt>
                <c:pt idx="712">
                  <c:v>60.588999999999999</c:v>
                </c:pt>
                <c:pt idx="713">
                  <c:v>60.628</c:v>
                </c:pt>
                <c:pt idx="714">
                  <c:v>60.664999999999999</c:v>
                </c:pt>
                <c:pt idx="715">
                  <c:v>60.7</c:v>
                </c:pt>
                <c:pt idx="716">
                  <c:v>60.732999999999997</c:v>
                </c:pt>
                <c:pt idx="717">
                  <c:v>60.765000000000001</c:v>
                </c:pt>
                <c:pt idx="718">
                  <c:v>60.795000000000002</c:v>
                </c:pt>
                <c:pt idx="719">
                  <c:v>60.823</c:v>
                </c:pt>
                <c:pt idx="720">
                  <c:v>60.85</c:v>
                </c:pt>
                <c:pt idx="721">
                  <c:v>60.875999999999998</c:v>
                </c:pt>
                <c:pt idx="722">
                  <c:v>60.9</c:v>
                </c:pt>
                <c:pt idx="723">
                  <c:v>60.920999999999999</c:v>
                </c:pt>
                <c:pt idx="724">
                  <c:v>60.942999999999998</c:v>
                </c:pt>
                <c:pt idx="725">
                  <c:v>60.963000000000001</c:v>
                </c:pt>
                <c:pt idx="726">
                  <c:v>60.981000000000002</c:v>
                </c:pt>
                <c:pt idx="727">
                  <c:v>60.997999999999998</c:v>
                </c:pt>
                <c:pt idx="728">
                  <c:v>61.014000000000003</c:v>
                </c:pt>
                <c:pt idx="729">
                  <c:v>61.027999999999999</c:v>
                </c:pt>
                <c:pt idx="730">
                  <c:v>61.04</c:v>
                </c:pt>
                <c:pt idx="731">
                  <c:v>60.978000000000002</c:v>
                </c:pt>
                <c:pt idx="732">
                  <c:v>61.021000000000001</c:v>
                </c:pt>
                <c:pt idx="733">
                  <c:v>61.045999999999999</c:v>
                </c:pt>
                <c:pt idx="734">
                  <c:v>61.061999999999998</c:v>
                </c:pt>
                <c:pt idx="735">
                  <c:v>61.072000000000003</c:v>
                </c:pt>
                <c:pt idx="736">
                  <c:v>61.079000000000001</c:v>
                </c:pt>
                <c:pt idx="737">
                  <c:v>61.082999999999998</c:v>
                </c:pt>
                <c:pt idx="738">
                  <c:v>61.085999999999999</c:v>
                </c:pt>
                <c:pt idx="739">
                  <c:v>61.085999999999999</c:v>
                </c:pt>
                <c:pt idx="740">
                  <c:v>61.085999999999999</c:v>
                </c:pt>
                <c:pt idx="741">
                  <c:v>61.084000000000003</c:v>
                </c:pt>
                <c:pt idx="742">
                  <c:v>61.081000000000003</c:v>
                </c:pt>
                <c:pt idx="743">
                  <c:v>61.076999999999998</c:v>
                </c:pt>
                <c:pt idx="744">
                  <c:v>61.072000000000003</c:v>
                </c:pt>
                <c:pt idx="745">
                  <c:v>61.067</c:v>
                </c:pt>
                <c:pt idx="746">
                  <c:v>61.06</c:v>
                </c:pt>
                <c:pt idx="747">
                  <c:v>61.052999999999997</c:v>
                </c:pt>
                <c:pt idx="748">
                  <c:v>61.043999999999997</c:v>
                </c:pt>
                <c:pt idx="749">
                  <c:v>61.036000000000001</c:v>
                </c:pt>
                <c:pt idx="750">
                  <c:v>61.026000000000003</c:v>
                </c:pt>
                <c:pt idx="751">
                  <c:v>61.017000000000003</c:v>
                </c:pt>
                <c:pt idx="752">
                  <c:v>61.005000000000003</c:v>
                </c:pt>
                <c:pt idx="753">
                  <c:v>60.994</c:v>
                </c:pt>
                <c:pt idx="754">
                  <c:v>60.982999999999997</c:v>
                </c:pt>
                <c:pt idx="755">
                  <c:v>60.972000000000001</c:v>
                </c:pt>
                <c:pt idx="756">
                  <c:v>60.959000000000003</c:v>
                </c:pt>
                <c:pt idx="757">
                  <c:v>60.945999999999998</c:v>
                </c:pt>
                <c:pt idx="758">
                  <c:v>60.933</c:v>
                </c:pt>
                <c:pt idx="759">
                  <c:v>60.918999999999997</c:v>
                </c:pt>
                <c:pt idx="760">
                  <c:v>60.904000000000003</c:v>
                </c:pt>
                <c:pt idx="761">
                  <c:v>60.890999999999998</c:v>
                </c:pt>
                <c:pt idx="762">
                  <c:v>60.875999999999998</c:v>
                </c:pt>
                <c:pt idx="763">
                  <c:v>60.860999999999997</c:v>
                </c:pt>
                <c:pt idx="764">
                  <c:v>60.844999999999999</c:v>
                </c:pt>
                <c:pt idx="765">
                  <c:v>60.828000000000003</c:v>
                </c:pt>
                <c:pt idx="766">
                  <c:v>60.811999999999998</c:v>
                </c:pt>
                <c:pt idx="767">
                  <c:v>60.795000000000002</c:v>
                </c:pt>
                <c:pt idx="768">
                  <c:v>60.777999999999999</c:v>
                </c:pt>
                <c:pt idx="769">
                  <c:v>60.761000000000003</c:v>
                </c:pt>
                <c:pt idx="770">
                  <c:v>60.743000000000002</c:v>
                </c:pt>
                <c:pt idx="771">
                  <c:v>60.725999999999999</c:v>
                </c:pt>
                <c:pt idx="772">
                  <c:v>60.707999999999998</c:v>
                </c:pt>
                <c:pt idx="773">
                  <c:v>60.689</c:v>
                </c:pt>
                <c:pt idx="774">
                  <c:v>60.670999999999999</c:v>
                </c:pt>
                <c:pt idx="775">
                  <c:v>60.652999999999999</c:v>
                </c:pt>
                <c:pt idx="776">
                  <c:v>60.634999999999998</c:v>
                </c:pt>
                <c:pt idx="777">
                  <c:v>60.616</c:v>
                </c:pt>
                <c:pt idx="778">
                  <c:v>60.597999999999999</c:v>
                </c:pt>
                <c:pt idx="779">
                  <c:v>60.58</c:v>
                </c:pt>
                <c:pt idx="780">
                  <c:v>60.561</c:v>
                </c:pt>
                <c:pt idx="781">
                  <c:v>60.542999999999999</c:v>
                </c:pt>
                <c:pt idx="782">
                  <c:v>60.524000000000001</c:v>
                </c:pt>
                <c:pt idx="783">
                  <c:v>60.505000000000003</c:v>
                </c:pt>
                <c:pt idx="784">
                  <c:v>60.552999999999997</c:v>
                </c:pt>
                <c:pt idx="785">
                  <c:v>60.517000000000003</c:v>
                </c:pt>
                <c:pt idx="786">
                  <c:v>60.475999999999999</c:v>
                </c:pt>
                <c:pt idx="787">
                  <c:v>60.445999999999998</c:v>
                </c:pt>
                <c:pt idx="788">
                  <c:v>60.42</c:v>
                </c:pt>
                <c:pt idx="789">
                  <c:v>60.396000000000001</c:v>
                </c:pt>
                <c:pt idx="790">
                  <c:v>60.372999999999998</c:v>
                </c:pt>
                <c:pt idx="791">
                  <c:v>60.351999999999997</c:v>
                </c:pt>
                <c:pt idx="792">
                  <c:v>60.331000000000003</c:v>
                </c:pt>
                <c:pt idx="793">
                  <c:v>60.311</c:v>
                </c:pt>
                <c:pt idx="794">
                  <c:v>60.290999999999997</c:v>
                </c:pt>
                <c:pt idx="795">
                  <c:v>60.271999999999998</c:v>
                </c:pt>
                <c:pt idx="796">
                  <c:v>60.253</c:v>
                </c:pt>
                <c:pt idx="797">
                  <c:v>60.234999999999999</c:v>
                </c:pt>
                <c:pt idx="798">
                  <c:v>60.216999999999999</c:v>
                </c:pt>
                <c:pt idx="799">
                  <c:v>60.2</c:v>
                </c:pt>
                <c:pt idx="800">
                  <c:v>60.183999999999997</c:v>
                </c:pt>
                <c:pt idx="801">
                  <c:v>60.167999999999999</c:v>
                </c:pt>
                <c:pt idx="802">
                  <c:v>60.152999999999999</c:v>
                </c:pt>
                <c:pt idx="803">
                  <c:v>60.137999999999998</c:v>
                </c:pt>
                <c:pt idx="804">
                  <c:v>60.122999999999998</c:v>
                </c:pt>
                <c:pt idx="805">
                  <c:v>60.109000000000002</c:v>
                </c:pt>
                <c:pt idx="806">
                  <c:v>60.095999999999997</c:v>
                </c:pt>
                <c:pt idx="807">
                  <c:v>60.082999999999998</c:v>
                </c:pt>
                <c:pt idx="808">
                  <c:v>60.07</c:v>
                </c:pt>
                <c:pt idx="809">
                  <c:v>60.058</c:v>
                </c:pt>
                <c:pt idx="810">
                  <c:v>60.045999999999999</c:v>
                </c:pt>
                <c:pt idx="811">
                  <c:v>60.033999999999999</c:v>
                </c:pt>
                <c:pt idx="812">
                  <c:v>60.021999999999998</c:v>
                </c:pt>
                <c:pt idx="813">
                  <c:v>60.011000000000003</c:v>
                </c:pt>
                <c:pt idx="814">
                  <c:v>60</c:v>
                </c:pt>
                <c:pt idx="815">
                  <c:v>59.988999999999997</c:v>
                </c:pt>
                <c:pt idx="816">
                  <c:v>59.976999999999997</c:v>
                </c:pt>
                <c:pt idx="817">
                  <c:v>59.966000000000001</c:v>
                </c:pt>
                <c:pt idx="818">
                  <c:v>59.956000000000003</c:v>
                </c:pt>
                <c:pt idx="819">
                  <c:v>59.945</c:v>
                </c:pt>
                <c:pt idx="820">
                  <c:v>59.933</c:v>
                </c:pt>
                <c:pt idx="821">
                  <c:v>59.921999999999997</c:v>
                </c:pt>
                <c:pt idx="822">
                  <c:v>59.911000000000001</c:v>
                </c:pt>
                <c:pt idx="823">
                  <c:v>59.902999999999999</c:v>
                </c:pt>
                <c:pt idx="824">
                  <c:v>59.933999999999997</c:v>
                </c:pt>
                <c:pt idx="825">
                  <c:v>60.014000000000003</c:v>
                </c:pt>
                <c:pt idx="826">
                  <c:v>60.107999999999997</c:v>
                </c:pt>
                <c:pt idx="827">
                  <c:v>60.198999999999998</c:v>
                </c:pt>
                <c:pt idx="828">
                  <c:v>60.276000000000003</c:v>
                </c:pt>
                <c:pt idx="829">
                  <c:v>60.337000000000003</c:v>
                </c:pt>
                <c:pt idx="830">
                  <c:v>60.384999999999998</c:v>
                </c:pt>
                <c:pt idx="831">
                  <c:v>60.420999999999999</c:v>
                </c:pt>
                <c:pt idx="832">
                  <c:v>60.447000000000003</c:v>
                </c:pt>
                <c:pt idx="833">
                  <c:v>60.466000000000001</c:v>
                </c:pt>
                <c:pt idx="834">
                  <c:v>60.478999999999999</c:v>
                </c:pt>
                <c:pt idx="835">
                  <c:v>60.487000000000002</c:v>
                </c:pt>
                <c:pt idx="836">
                  <c:v>60.491999999999997</c:v>
                </c:pt>
                <c:pt idx="837">
                  <c:v>60.493000000000002</c:v>
                </c:pt>
                <c:pt idx="838">
                  <c:v>60.493000000000002</c:v>
                </c:pt>
                <c:pt idx="839">
                  <c:v>60.49</c:v>
                </c:pt>
                <c:pt idx="840">
                  <c:v>60.485999999999997</c:v>
                </c:pt>
                <c:pt idx="841">
                  <c:v>60.481000000000002</c:v>
                </c:pt>
                <c:pt idx="842">
                  <c:v>60.475000000000001</c:v>
                </c:pt>
                <c:pt idx="843">
                  <c:v>60.468000000000004</c:v>
                </c:pt>
                <c:pt idx="844">
                  <c:v>60.460999999999999</c:v>
                </c:pt>
                <c:pt idx="845">
                  <c:v>60.454000000000001</c:v>
                </c:pt>
                <c:pt idx="846">
                  <c:v>60.445999999999998</c:v>
                </c:pt>
                <c:pt idx="847">
                  <c:v>60.438000000000002</c:v>
                </c:pt>
                <c:pt idx="848">
                  <c:v>60.43</c:v>
                </c:pt>
                <c:pt idx="849">
                  <c:v>60.420999999999999</c:v>
                </c:pt>
                <c:pt idx="850">
                  <c:v>60.411999999999999</c:v>
                </c:pt>
                <c:pt idx="851">
                  <c:v>60.404000000000003</c:v>
                </c:pt>
                <c:pt idx="852">
                  <c:v>60.393999999999998</c:v>
                </c:pt>
                <c:pt idx="853">
                  <c:v>60.384999999999998</c:v>
                </c:pt>
                <c:pt idx="854">
                  <c:v>60.375999999999998</c:v>
                </c:pt>
                <c:pt idx="855">
                  <c:v>60.366999999999997</c:v>
                </c:pt>
                <c:pt idx="856">
                  <c:v>60.356999999999999</c:v>
                </c:pt>
                <c:pt idx="857">
                  <c:v>60.347000000000001</c:v>
                </c:pt>
                <c:pt idx="858">
                  <c:v>60.338000000000001</c:v>
                </c:pt>
                <c:pt idx="859">
                  <c:v>60.328000000000003</c:v>
                </c:pt>
                <c:pt idx="860">
                  <c:v>60.317999999999998</c:v>
                </c:pt>
                <c:pt idx="861">
                  <c:v>60.308999999999997</c:v>
                </c:pt>
                <c:pt idx="862">
                  <c:v>60.298999999999999</c:v>
                </c:pt>
                <c:pt idx="863">
                  <c:v>60.289000000000001</c:v>
                </c:pt>
                <c:pt idx="864">
                  <c:v>60.277999999999999</c:v>
                </c:pt>
                <c:pt idx="865">
                  <c:v>60.268999999999998</c:v>
                </c:pt>
                <c:pt idx="866">
                  <c:v>60.258000000000003</c:v>
                </c:pt>
                <c:pt idx="867">
                  <c:v>60.247999999999998</c:v>
                </c:pt>
                <c:pt idx="868">
                  <c:v>60.238</c:v>
                </c:pt>
                <c:pt idx="869">
                  <c:v>60.226999999999997</c:v>
                </c:pt>
                <c:pt idx="870">
                  <c:v>60.216000000000001</c:v>
                </c:pt>
                <c:pt idx="871">
                  <c:v>60.206000000000003</c:v>
                </c:pt>
                <c:pt idx="872">
                  <c:v>60.195</c:v>
                </c:pt>
                <c:pt idx="873">
                  <c:v>60.188000000000002</c:v>
                </c:pt>
                <c:pt idx="874">
                  <c:v>60.192999999999998</c:v>
                </c:pt>
                <c:pt idx="875">
                  <c:v>60.197000000000003</c:v>
                </c:pt>
                <c:pt idx="876">
                  <c:v>60.195</c:v>
                </c:pt>
                <c:pt idx="877">
                  <c:v>60.189</c:v>
                </c:pt>
                <c:pt idx="878">
                  <c:v>60.177999999999997</c:v>
                </c:pt>
                <c:pt idx="879">
                  <c:v>60.164999999999999</c:v>
                </c:pt>
                <c:pt idx="880">
                  <c:v>60.152000000000001</c:v>
                </c:pt>
                <c:pt idx="881">
                  <c:v>60.137</c:v>
                </c:pt>
                <c:pt idx="882">
                  <c:v>60.122999999999998</c:v>
                </c:pt>
                <c:pt idx="883">
                  <c:v>60.107999999999997</c:v>
                </c:pt>
                <c:pt idx="884">
                  <c:v>60.093000000000004</c:v>
                </c:pt>
                <c:pt idx="885">
                  <c:v>60.078000000000003</c:v>
                </c:pt>
                <c:pt idx="886">
                  <c:v>60.063000000000002</c:v>
                </c:pt>
                <c:pt idx="887">
                  <c:v>60.048999999999999</c:v>
                </c:pt>
                <c:pt idx="888">
                  <c:v>60.034999999999997</c:v>
                </c:pt>
                <c:pt idx="889">
                  <c:v>60.021000000000001</c:v>
                </c:pt>
                <c:pt idx="890">
                  <c:v>60.006999999999998</c:v>
                </c:pt>
                <c:pt idx="891">
                  <c:v>59.994</c:v>
                </c:pt>
                <c:pt idx="892">
                  <c:v>59.978999999999999</c:v>
                </c:pt>
                <c:pt idx="893">
                  <c:v>59.966000000000001</c:v>
                </c:pt>
                <c:pt idx="894">
                  <c:v>59.951000000000001</c:v>
                </c:pt>
                <c:pt idx="895">
                  <c:v>59.939</c:v>
                </c:pt>
                <c:pt idx="896">
                  <c:v>59.924999999999997</c:v>
                </c:pt>
                <c:pt idx="897">
                  <c:v>59.911999999999999</c:v>
                </c:pt>
                <c:pt idx="898">
                  <c:v>59.898000000000003</c:v>
                </c:pt>
                <c:pt idx="899">
                  <c:v>59.884999999999998</c:v>
                </c:pt>
                <c:pt idx="900">
                  <c:v>59.871000000000002</c:v>
                </c:pt>
                <c:pt idx="901">
                  <c:v>59.856999999999999</c:v>
                </c:pt>
                <c:pt idx="902">
                  <c:v>59.844000000000001</c:v>
                </c:pt>
                <c:pt idx="903">
                  <c:v>59.83</c:v>
                </c:pt>
                <c:pt idx="904">
                  <c:v>59.817999999999998</c:v>
                </c:pt>
                <c:pt idx="905">
                  <c:v>59.804000000000002</c:v>
                </c:pt>
                <c:pt idx="906">
                  <c:v>59.792000000000002</c:v>
                </c:pt>
                <c:pt idx="907">
                  <c:v>59.777999999999999</c:v>
                </c:pt>
                <c:pt idx="908">
                  <c:v>59.765999999999998</c:v>
                </c:pt>
                <c:pt idx="909">
                  <c:v>59.752000000000002</c:v>
                </c:pt>
                <c:pt idx="910">
                  <c:v>59.74</c:v>
                </c:pt>
                <c:pt idx="911">
                  <c:v>59.726999999999997</c:v>
                </c:pt>
                <c:pt idx="912">
                  <c:v>59.713999999999999</c:v>
                </c:pt>
                <c:pt idx="913">
                  <c:v>59.701000000000001</c:v>
                </c:pt>
                <c:pt idx="914">
                  <c:v>59.688000000000002</c:v>
                </c:pt>
                <c:pt idx="915">
                  <c:v>59.674999999999997</c:v>
                </c:pt>
                <c:pt idx="916">
                  <c:v>59.661999999999999</c:v>
                </c:pt>
                <c:pt idx="917">
                  <c:v>59.65</c:v>
                </c:pt>
                <c:pt idx="918">
                  <c:v>59.637</c:v>
                </c:pt>
                <c:pt idx="919">
                  <c:v>59.624000000000002</c:v>
                </c:pt>
                <c:pt idx="920">
                  <c:v>59.612000000000002</c:v>
                </c:pt>
                <c:pt idx="921">
                  <c:v>59.598999999999997</c:v>
                </c:pt>
                <c:pt idx="922">
                  <c:v>59.587000000000003</c:v>
                </c:pt>
                <c:pt idx="923">
                  <c:v>59.573999999999998</c:v>
                </c:pt>
                <c:pt idx="924">
                  <c:v>59.561999999999998</c:v>
                </c:pt>
                <c:pt idx="925">
                  <c:v>59.55</c:v>
                </c:pt>
                <c:pt idx="926">
                  <c:v>59.536999999999999</c:v>
                </c:pt>
                <c:pt idx="927">
                  <c:v>59.524999999999999</c:v>
                </c:pt>
                <c:pt idx="928">
                  <c:v>59.512999999999998</c:v>
                </c:pt>
                <c:pt idx="929">
                  <c:v>59.500999999999998</c:v>
                </c:pt>
                <c:pt idx="930">
                  <c:v>59.488</c:v>
                </c:pt>
                <c:pt idx="931">
                  <c:v>59.475999999999999</c:v>
                </c:pt>
                <c:pt idx="932">
                  <c:v>59.463999999999999</c:v>
                </c:pt>
                <c:pt idx="933">
                  <c:v>59.451999999999998</c:v>
                </c:pt>
                <c:pt idx="934">
                  <c:v>59.44</c:v>
                </c:pt>
                <c:pt idx="935">
                  <c:v>59.427999999999997</c:v>
                </c:pt>
                <c:pt idx="936">
                  <c:v>59.415999999999997</c:v>
                </c:pt>
                <c:pt idx="937">
                  <c:v>59.404000000000003</c:v>
                </c:pt>
                <c:pt idx="938">
                  <c:v>59.392000000000003</c:v>
                </c:pt>
                <c:pt idx="939">
                  <c:v>59.381</c:v>
                </c:pt>
                <c:pt idx="940">
                  <c:v>59.369</c:v>
                </c:pt>
                <c:pt idx="941">
                  <c:v>59.356999999999999</c:v>
                </c:pt>
                <c:pt idx="942">
                  <c:v>59.344999999999999</c:v>
                </c:pt>
                <c:pt idx="943">
                  <c:v>59.334000000000003</c:v>
                </c:pt>
                <c:pt idx="944">
                  <c:v>59.323</c:v>
                </c:pt>
                <c:pt idx="945">
                  <c:v>59.311</c:v>
                </c:pt>
                <c:pt idx="946">
                  <c:v>59.298999999999999</c:v>
                </c:pt>
                <c:pt idx="947">
                  <c:v>59.286999999999999</c:v>
                </c:pt>
                <c:pt idx="948">
                  <c:v>59.276000000000003</c:v>
                </c:pt>
                <c:pt idx="949">
                  <c:v>59.265000000000001</c:v>
                </c:pt>
                <c:pt idx="950">
                  <c:v>59.253</c:v>
                </c:pt>
                <c:pt idx="951">
                  <c:v>59.241999999999997</c:v>
                </c:pt>
                <c:pt idx="952">
                  <c:v>59.231000000000002</c:v>
                </c:pt>
                <c:pt idx="953">
                  <c:v>59.22</c:v>
                </c:pt>
                <c:pt idx="954">
                  <c:v>59.207999999999998</c:v>
                </c:pt>
                <c:pt idx="955">
                  <c:v>59.197000000000003</c:v>
                </c:pt>
                <c:pt idx="956">
                  <c:v>59.186</c:v>
                </c:pt>
                <c:pt idx="957">
                  <c:v>59.174999999999997</c:v>
                </c:pt>
                <c:pt idx="958">
                  <c:v>59.164000000000001</c:v>
                </c:pt>
                <c:pt idx="959">
                  <c:v>59.152999999999999</c:v>
                </c:pt>
                <c:pt idx="960">
                  <c:v>59.143000000000001</c:v>
                </c:pt>
                <c:pt idx="961">
                  <c:v>59.131999999999998</c:v>
                </c:pt>
                <c:pt idx="962">
                  <c:v>59.121000000000002</c:v>
                </c:pt>
                <c:pt idx="963">
                  <c:v>59.109000000000002</c:v>
                </c:pt>
                <c:pt idx="964">
                  <c:v>59.098999999999997</c:v>
                </c:pt>
                <c:pt idx="965">
                  <c:v>59.088000000000001</c:v>
                </c:pt>
                <c:pt idx="966">
                  <c:v>59.078000000000003</c:v>
                </c:pt>
                <c:pt idx="967">
                  <c:v>59.067</c:v>
                </c:pt>
                <c:pt idx="968">
                  <c:v>59.055999999999997</c:v>
                </c:pt>
                <c:pt idx="969">
                  <c:v>59.045999999999999</c:v>
                </c:pt>
                <c:pt idx="970">
                  <c:v>59.036000000000001</c:v>
                </c:pt>
                <c:pt idx="971">
                  <c:v>59.024999999999999</c:v>
                </c:pt>
                <c:pt idx="972">
                  <c:v>59.015000000000001</c:v>
                </c:pt>
                <c:pt idx="973">
                  <c:v>59.005000000000003</c:v>
                </c:pt>
                <c:pt idx="974">
                  <c:v>58.994</c:v>
                </c:pt>
                <c:pt idx="975">
                  <c:v>58.982999999999997</c:v>
                </c:pt>
                <c:pt idx="976">
                  <c:v>58.973999999999997</c:v>
                </c:pt>
                <c:pt idx="977">
                  <c:v>58.963000000000001</c:v>
                </c:pt>
                <c:pt idx="978">
                  <c:v>58.953000000000003</c:v>
                </c:pt>
                <c:pt idx="979">
                  <c:v>58.942999999999998</c:v>
                </c:pt>
                <c:pt idx="980">
                  <c:v>58.933</c:v>
                </c:pt>
                <c:pt idx="981">
                  <c:v>58.923999999999999</c:v>
                </c:pt>
                <c:pt idx="982">
                  <c:v>58.912999999999997</c:v>
                </c:pt>
                <c:pt idx="983">
                  <c:v>58.904000000000003</c:v>
                </c:pt>
                <c:pt idx="984">
                  <c:v>58.893000000000001</c:v>
                </c:pt>
                <c:pt idx="985">
                  <c:v>58.884</c:v>
                </c:pt>
                <c:pt idx="986">
                  <c:v>58.874000000000002</c:v>
                </c:pt>
                <c:pt idx="987">
                  <c:v>58.863999999999997</c:v>
                </c:pt>
                <c:pt idx="988">
                  <c:v>58.853999999999999</c:v>
                </c:pt>
                <c:pt idx="989">
                  <c:v>58.844999999999999</c:v>
                </c:pt>
                <c:pt idx="990">
                  <c:v>58.834000000000003</c:v>
                </c:pt>
                <c:pt idx="991">
                  <c:v>58.825000000000003</c:v>
                </c:pt>
                <c:pt idx="992">
                  <c:v>58.816000000000003</c:v>
                </c:pt>
                <c:pt idx="993">
                  <c:v>58.805999999999997</c:v>
                </c:pt>
                <c:pt idx="994">
                  <c:v>58.795999999999999</c:v>
                </c:pt>
                <c:pt idx="995">
                  <c:v>58.786000000000001</c:v>
                </c:pt>
                <c:pt idx="996">
                  <c:v>58.777000000000001</c:v>
                </c:pt>
                <c:pt idx="997">
                  <c:v>58.768000000000001</c:v>
                </c:pt>
                <c:pt idx="998">
                  <c:v>58.758000000000003</c:v>
                </c:pt>
                <c:pt idx="999">
                  <c:v>58.749000000000002</c:v>
                </c:pt>
                <c:pt idx="1000">
                  <c:v>58.741</c:v>
                </c:pt>
                <c:pt idx="1001">
                  <c:v>58.78</c:v>
                </c:pt>
                <c:pt idx="1002">
                  <c:v>58.753999999999998</c:v>
                </c:pt>
                <c:pt idx="1003">
                  <c:v>58.731000000000002</c:v>
                </c:pt>
                <c:pt idx="1004">
                  <c:v>58.716999999999999</c:v>
                </c:pt>
                <c:pt idx="1005">
                  <c:v>58.703000000000003</c:v>
                </c:pt>
                <c:pt idx="1006">
                  <c:v>58.692999999999998</c:v>
                </c:pt>
                <c:pt idx="1007">
                  <c:v>58.683</c:v>
                </c:pt>
                <c:pt idx="1008">
                  <c:v>58.673999999999999</c:v>
                </c:pt>
                <c:pt idx="1009">
                  <c:v>58.664999999999999</c:v>
                </c:pt>
                <c:pt idx="1010">
                  <c:v>58.656999999999996</c:v>
                </c:pt>
                <c:pt idx="1011">
                  <c:v>58.646999999999998</c:v>
                </c:pt>
                <c:pt idx="1012">
                  <c:v>58.639000000000003</c:v>
                </c:pt>
                <c:pt idx="1013">
                  <c:v>58.631</c:v>
                </c:pt>
                <c:pt idx="1014">
                  <c:v>58.622999999999998</c:v>
                </c:pt>
                <c:pt idx="1015">
                  <c:v>58.613999999999997</c:v>
                </c:pt>
                <c:pt idx="1016">
                  <c:v>58.606000000000002</c:v>
                </c:pt>
                <c:pt idx="1017">
                  <c:v>58.598999999999997</c:v>
                </c:pt>
                <c:pt idx="1018">
                  <c:v>58.59</c:v>
                </c:pt>
                <c:pt idx="1019">
                  <c:v>58.582999999999998</c:v>
                </c:pt>
                <c:pt idx="1020">
                  <c:v>58.575000000000003</c:v>
                </c:pt>
                <c:pt idx="1021">
                  <c:v>58.567</c:v>
                </c:pt>
                <c:pt idx="1022">
                  <c:v>58.558999999999997</c:v>
                </c:pt>
                <c:pt idx="1023">
                  <c:v>58.551000000000002</c:v>
                </c:pt>
                <c:pt idx="1024">
                  <c:v>58.543999999999997</c:v>
                </c:pt>
                <c:pt idx="1025">
                  <c:v>58.536999999999999</c:v>
                </c:pt>
                <c:pt idx="1026">
                  <c:v>58.527999999999999</c:v>
                </c:pt>
                <c:pt idx="1027">
                  <c:v>58.521000000000001</c:v>
                </c:pt>
                <c:pt idx="1028">
                  <c:v>58.514000000000003</c:v>
                </c:pt>
                <c:pt idx="1029">
                  <c:v>58.506999999999998</c:v>
                </c:pt>
                <c:pt idx="1030">
                  <c:v>58.499000000000002</c:v>
                </c:pt>
                <c:pt idx="1031">
                  <c:v>58.491999999999997</c:v>
                </c:pt>
                <c:pt idx="1032">
                  <c:v>58.484999999999999</c:v>
                </c:pt>
                <c:pt idx="1033">
                  <c:v>58.476999999999997</c:v>
                </c:pt>
                <c:pt idx="1034">
                  <c:v>58.470999999999997</c:v>
                </c:pt>
                <c:pt idx="1035">
                  <c:v>58.463000000000001</c:v>
                </c:pt>
                <c:pt idx="1036">
                  <c:v>58.457000000000001</c:v>
                </c:pt>
                <c:pt idx="1037">
                  <c:v>58.448999999999998</c:v>
                </c:pt>
                <c:pt idx="1038">
                  <c:v>58.442999999999998</c:v>
                </c:pt>
                <c:pt idx="1039">
                  <c:v>58.435000000000002</c:v>
                </c:pt>
                <c:pt idx="1040">
                  <c:v>58.429000000000002</c:v>
                </c:pt>
                <c:pt idx="1041">
                  <c:v>58.421999999999997</c:v>
                </c:pt>
                <c:pt idx="1042">
                  <c:v>58.414999999999999</c:v>
                </c:pt>
                <c:pt idx="1043">
                  <c:v>58.408999999999999</c:v>
                </c:pt>
                <c:pt idx="1044">
                  <c:v>58.402000000000001</c:v>
                </c:pt>
                <c:pt idx="1045">
                  <c:v>58.396000000000001</c:v>
                </c:pt>
                <c:pt idx="1046">
                  <c:v>58.389000000000003</c:v>
                </c:pt>
                <c:pt idx="1047">
                  <c:v>58.383000000000003</c:v>
                </c:pt>
                <c:pt idx="1048">
                  <c:v>58.375999999999998</c:v>
                </c:pt>
                <c:pt idx="1049">
                  <c:v>58.37</c:v>
                </c:pt>
                <c:pt idx="1050">
                  <c:v>58.363</c:v>
                </c:pt>
                <c:pt idx="1051">
                  <c:v>58.357999999999997</c:v>
                </c:pt>
                <c:pt idx="1052">
                  <c:v>58.350999999999999</c:v>
                </c:pt>
                <c:pt idx="1053">
                  <c:v>58.344999999999999</c:v>
                </c:pt>
                <c:pt idx="1054">
                  <c:v>58.338999999999999</c:v>
                </c:pt>
                <c:pt idx="1055">
                  <c:v>58.332999999999998</c:v>
                </c:pt>
                <c:pt idx="1056">
                  <c:v>58.326999999999998</c:v>
                </c:pt>
                <c:pt idx="1057">
                  <c:v>58.320999999999998</c:v>
                </c:pt>
                <c:pt idx="1058">
                  <c:v>58.314999999999998</c:v>
                </c:pt>
                <c:pt idx="1059">
                  <c:v>58.31</c:v>
                </c:pt>
                <c:pt idx="1060">
                  <c:v>58.304000000000002</c:v>
                </c:pt>
                <c:pt idx="1061">
                  <c:v>58.298000000000002</c:v>
                </c:pt>
                <c:pt idx="1062">
                  <c:v>58.292000000000002</c:v>
                </c:pt>
                <c:pt idx="1063">
                  <c:v>58.286000000000001</c:v>
                </c:pt>
                <c:pt idx="1064">
                  <c:v>58.280999999999999</c:v>
                </c:pt>
                <c:pt idx="1065">
                  <c:v>58.274999999999999</c:v>
                </c:pt>
                <c:pt idx="1066">
                  <c:v>58.27</c:v>
                </c:pt>
                <c:pt idx="1067">
                  <c:v>58.264000000000003</c:v>
                </c:pt>
                <c:pt idx="1068">
                  <c:v>58.259</c:v>
                </c:pt>
                <c:pt idx="1069">
                  <c:v>58.253999999999998</c:v>
                </c:pt>
                <c:pt idx="1070">
                  <c:v>58.249000000000002</c:v>
                </c:pt>
                <c:pt idx="1071">
                  <c:v>58.244</c:v>
                </c:pt>
                <c:pt idx="1072">
                  <c:v>58.238</c:v>
                </c:pt>
                <c:pt idx="1073">
                  <c:v>58.232999999999997</c:v>
                </c:pt>
                <c:pt idx="1074">
                  <c:v>58.226999999999997</c:v>
                </c:pt>
                <c:pt idx="1075">
                  <c:v>58.222999999999999</c:v>
                </c:pt>
                <c:pt idx="1076">
                  <c:v>58.218000000000004</c:v>
                </c:pt>
                <c:pt idx="1077">
                  <c:v>58.213000000000001</c:v>
                </c:pt>
                <c:pt idx="1078">
                  <c:v>58.207999999999998</c:v>
                </c:pt>
                <c:pt idx="1079">
                  <c:v>58.203000000000003</c:v>
                </c:pt>
                <c:pt idx="1080">
                  <c:v>58.198</c:v>
                </c:pt>
                <c:pt idx="1081">
                  <c:v>58.194000000000003</c:v>
                </c:pt>
                <c:pt idx="1082">
                  <c:v>58.189</c:v>
                </c:pt>
                <c:pt idx="1083">
                  <c:v>58.183999999999997</c:v>
                </c:pt>
                <c:pt idx="1084">
                  <c:v>58.179000000000002</c:v>
                </c:pt>
                <c:pt idx="1085">
                  <c:v>58.174999999999997</c:v>
                </c:pt>
                <c:pt idx="1086">
                  <c:v>58.17</c:v>
                </c:pt>
                <c:pt idx="1087">
                  <c:v>58.165999999999997</c:v>
                </c:pt>
                <c:pt idx="1088">
                  <c:v>58.161000000000001</c:v>
                </c:pt>
                <c:pt idx="1089">
                  <c:v>58.156999999999996</c:v>
                </c:pt>
                <c:pt idx="1090">
                  <c:v>58.152000000000001</c:v>
                </c:pt>
                <c:pt idx="1091">
                  <c:v>58.148000000000003</c:v>
                </c:pt>
                <c:pt idx="1092">
                  <c:v>58.143999999999998</c:v>
                </c:pt>
                <c:pt idx="1093">
                  <c:v>58.139000000000003</c:v>
                </c:pt>
                <c:pt idx="1094">
                  <c:v>58.134999999999998</c:v>
                </c:pt>
                <c:pt idx="1095">
                  <c:v>58.131999999999998</c:v>
                </c:pt>
                <c:pt idx="1096">
                  <c:v>58.127000000000002</c:v>
                </c:pt>
                <c:pt idx="1097">
                  <c:v>58.125</c:v>
                </c:pt>
                <c:pt idx="1098">
                  <c:v>58.122</c:v>
                </c:pt>
                <c:pt idx="1099">
                  <c:v>58.12</c:v>
                </c:pt>
                <c:pt idx="1100">
                  <c:v>58.115000000000002</c:v>
                </c:pt>
                <c:pt idx="1101">
                  <c:v>58.112000000000002</c:v>
                </c:pt>
                <c:pt idx="1102">
                  <c:v>58.109000000000002</c:v>
                </c:pt>
                <c:pt idx="1103">
                  <c:v>58.103999999999999</c:v>
                </c:pt>
                <c:pt idx="1104">
                  <c:v>58.1</c:v>
                </c:pt>
                <c:pt idx="1105">
                  <c:v>58.095999999999997</c:v>
                </c:pt>
                <c:pt idx="1106">
                  <c:v>58.091999999999999</c:v>
                </c:pt>
                <c:pt idx="1107">
                  <c:v>58.088000000000001</c:v>
                </c:pt>
                <c:pt idx="1108">
                  <c:v>58.085000000000001</c:v>
                </c:pt>
                <c:pt idx="1109">
                  <c:v>58.081000000000003</c:v>
                </c:pt>
                <c:pt idx="1110">
                  <c:v>58.076000000000001</c:v>
                </c:pt>
                <c:pt idx="1111">
                  <c:v>58.073</c:v>
                </c:pt>
                <c:pt idx="1112">
                  <c:v>58.07</c:v>
                </c:pt>
                <c:pt idx="1113">
                  <c:v>58.064999999999998</c:v>
                </c:pt>
                <c:pt idx="1114">
                  <c:v>58.061999999999998</c:v>
                </c:pt>
                <c:pt idx="1115">
                  <c:v>58.058999999999997</c:v>
                </c:pt>
                <c:pt idx="1116">
                  <c:v>58.055999999999997</c:v>
                </c:pt>
                <c:pt idx="1117">
                  <c:v>58.051000000000002</c:v>
                </c:pt>
                <c:pt idx="1118">
                  <c:v>58.048000000000002</c:v>
                </c:pt>
                <c:pt idx="1119">
                  <c:v>58.045000000000002</c:v>
                </c:pt>
                <c:pt idx="1120">
                  <c:v>58.040999999999997</c:v>
                </c:pt>
                <c:pt idx="1121">
                  <c:v>58.037999999999997</c:v>
                </c:pt>
                <c:pt idx="1122">
                  <c:v>58.033999999999999</c:v>
                </c:pt>
                <c:pt idx="1123">
                  <c:v>58.031999999999996</c:v>
                </c:pt>
                <c:pt idx="1124">
                  <c:v>58.027999999999999</c:v>
                </c:pt>
                <c:pt idx="1125">
                  <c:v>58.024999999999999</c:v>
                </c:pt>
                <c:pt idx="1126">
                  <c:v>58.023000000000003</c:v>
                </c:pt>
                <c:pt idx="1127">
                  <c:v>58.018999999999998</c:v>
                </c:pt>
                <c:pt idx="1128">
                  <c:v>58.015999999999998</c:v>
                </c:pt>
                <c:pt idx="1129">
                  <c:v>58.012999999999998</c:v>
                </c:pt>
                <c:pt idx="1130">
                  <c:v>58.01</c:v>
                </c:pt>
                <c:pt idx="1131">
                  <c:v>58.006999999999998</c:v>
                </c:pt>
                <c:pt idx="1132">
                  <c:v>58.003999999999998</c:v>
                </c:pt>
                <c:pt idx="1133">
                  <c:v>58.000999999999998</c:v>
                </c:pt>
                <c:pt idx="1134">
                  <c:v>57.999000000000002</c:v>
                </c:pt>
                <c:pt idx="1135">
                  <c:v>57.996000000000002</c:v>
                </c:pt>
                <c:pt idx="1136">
                  <c:v>57.994</c:v>
                </c:pt>
                <c:pt idx="1137">
                  <c:v>57.99</c:v>
                </c:pt>
                <c:pt idx="1138">
                  <c:v>57.988</c:v>
                </c:pt>
                <c:pt idx="1139">
                  <c:v>57.984999999999999</c:v>
                </c:pt>
                <c:pt idx="1140">
                  <c:v>57.982999999999997</c:v>
                </c:pt>
                <c:pt idx="1141">
                  <c:v>57.98</c:v>
                </c:pt>
                <c:pt idx="1142">
                  <c:v>57.976999999999997</c:v>
                </c:pt>
                <c:pt idx="1143">
                  <c:v>57.975000000000001</c:v>
                </c:pt>
                <c:pt idx="1144">
                  <c:v>57.972000000000001</c:v>
                </c:pt>
                <c:pt idx="1145">
                  <c:v>57.97</c:v>
                </c:pt>
                <c:pt idx="1146">
                  <c:v>57.966999999999999</c:v>
                </c:pt>
                <c:pt idx="1147">
                  <c:v>57.965000000000003</c:v>
                </c:pt>
                <c:pt idx="1148">
                  <c:v>57.963000000000001</c:v>
                </c:pt>
                <c:pt idx="1149">
                  <c:v>57.960999999999999</c:v>
                </c:pt>
                <c:pt idx="1150">
                  <c:v>57.957999999999998</c:v>
                </c:pt>
                <c:pt idx="1151">
                  <c:v>57.954999999999998</c:v>
                </c:pt>
                <c:pt idx="1152">
                  <c:v>57.953000000000003</c:v>
                </c:pt>
                <c:pt idx="1153">
                  <c:v>57.951000000000001</c:v>
                </c:pt>
                <c:pt idx="1154">
                  <c:v>57.948999999999998</c:v>
                </c:pt>
                <c:pt idx="1155">
                  <c:v>57.947000000000003</c:v>
                </c:pt>
                <c:pt idx="1156">
                  <c:v>57.945</c:v>
                </c:pt>
                <c:pt idx="1157">
                  <c:v>57.942</c:v>
                </c:pt>
                <c:pt idx="1158">
                  <c:v>57.94</c:v>
                </c:pt>
                <c:pt idx="1159">
                  <c:v>57.938000000000002</c:v>
                </c:pt>
                <c:pt idx="1160">
                  <c:v>57.936</c:v>
                </c:pt>
                <c:pt idx="1161">
                  <c:v>57.933999999999997</c:v>
                </c:pt>
                <c:pt idx="1162">
                  <c:v>57.930999999999997</c:v>
                </c:pt>
                <c:pt idx="1163">
                  <c:v>57.929000000000002</c:v>
                </c:pt>
                <c:pt idx="1164">
                  <c:v>57.927999999999997</c:v>
                </c:pt>
                <c:pt idx="1165">
                  <c:v>57.926000000000002</c:v>
                </c:pt>
                <c:pt idx="1166">
                  <c:v>57.923999999999999</c:v>
                </c:pt>
                <c:pt idx="1167">
                  <c:v>57.921999999999997</c:v>
                </c:pt>
                <c:pt idx="1168">
                  <c:v>57.920999999999999</c:v>
                </c:pt>
                <c:pt idx="1169">
                  <c:v>57.917999999999999</c:v>
                </c:pt>
                <c:pt idx="1170">
                  <c:v>57.915999999999997</c:v>
                </c:pt>
                <c:pt idx="1171">
                  <c:v>57.914999999999999</c:v>
                </c:pt>
                <c:pt idx="1172">
                  <c:v>57.912999999999997</c:v>
                </c:pt>
                <c:pt idx="1173">
                  <c:v>57.911000000000001</c:v>
                </c:pt>
                <c:pt idx="1174">
                  <c:v>57.91</c:v>
                </c:pt>
                <c:pt idx="1175">
                  <c:v>57.906999999999996</c:v>
                </c:pt>
                <c:pt idx="1176">
                  <c:v>57.905000000000001</c:v>
                </c:pt>
                <c:pt idx="1177">
                  <c:v>57.904000000000003</c:v>
                </c:pt>
                <c:pt idx="1178">
                  <c:v>57.902000000000001</c:v>
                </c:pt>
                <c:pt idx="1179">
                  <c:v>57.9</c:v>
                </c:pt>
                <c:pt idx="1180">
                  <c:v>57.899000000000001</c:v>
                </c:pt>
                <c:pt idx="1181">
                  <c:v>57.896999999999998</c:v>
                </c:pt>
                <c:pt idx="1182">
                  <c:v>57.895000000000003</c:v>
                </c:pt>
                <c:pt idx="1183">
                  <c:v>57.893000000000001</c:v>
                </c:pt>
                <c:pt idx="1184">
                  <c:v>57.890999999999998</c:v>
                </c:pt>
                <c:pt idx="1185">
                  <c:v>57.890999999999998</c:v>
                </c:pt>
                <c:pt idx="1186">
                  <c:v>57.889000000000003</c:v>
                </c:pt>
                <c:pt idx="1187">
                  <c:v>57.887999999999998</c:v>
                </c:pt>
                <c:pt idx="1188">
                  <c:v>57.886000000000003</c:v>
                </c:pt>
                <c:pt idx="1189">
                  <c:v>57.884</c:v>
                </c:pt>
                <c:pt idx="1190">
                  <c:v>57.883000000000003</c:v>
                </c:pt>
                <c:pt idx="1191">
                  <c:v>57.88</c:v>
                </c:pt>
                <c:pt idx="1192">
                  <c:v>57.88</c:v>
                </c:pt>
                <c:pt idx="1193">
                  <c:v>57.878</c:v>
                </c:pt>
                <c:pt idx="1194">
                  <c:v>57.877000000000002</c:v>
                </c:pt>
                <c:pt idx="1195">
                  <c:v>57.875</c:v>
                </c:pt>
                <c:pt idx="1196">
                  <c:v>57.874000000000002</c:v>
                </c:pt>
                <c:pt idx="1197">
                  <c:v>57.872999999999998</c:v>
                </c:pt>
                <c:pt idx="1198">
                  <c:v>57.872</c:v>
                </c:pt>
                <c:pt idx="1199">
                  <c:v>57.869</c:v>
                </c:pt>
                <c:pt idx="1200">
                  <c:v>57.868000000000002</c:v>
                </c:pt>
                <c:pt idx="1201">
                  <c:v>57.866999999999997</c:v>
                </c:pt>
                <c:pt idx="1202">
                  <c:v>57.866</c:v>
                </c:pt>
                <c:pt idx="1203">
                  <c:v>57.863999999999997</c:v>
                </c:pt>
                <c:pt idx="1204">
                  <c:v>57.863</c:v>
                </c:pt>
                <c:pt idx="1205">
                  <c:v>57.862000000000002</c:v>
                </c:pt>
                <c:pt idx="1206">
                  <c:v>57.860999999999997</c:v>
                </c:pt>
                <c:pt idx="1207">
                  <c:v>57.859000000000002</c:v>
                </c:pt>
                <c:pt idx="1208">
                  <c:v>57.857999999999997</c:v>
                </c:pt>
                <c:pt idx="1209">
                  <c:v>57.856000000000002</c:v>
                </c:pt>
                <c:pt idx="1210">
                  <c:v>57.854999999999997</c:v>
                </c:pt>
                <c:pt idx="1211">
                  <c:v>57.853000000000002</c:v>
                </c:pt>
                <c:pt idx="1212">
                  <c:v>57.853000000000002</c:v>
                </c:pt>
                <c:pt idx="1213">
                  <c:v>57.850999999999999</c:v>
                </c:pt>
                <c:pt idx="1214">
                  <c:v>57.85</c:v>
                </c:pt>
                <c:pt idx="1215">
                  <c:v>57.848999999999997</c:v>
                </c:pt>
                <c:pt idx="1216">
                  <c:v>57.847999999999999</c:v>
                </c:pt>
                <c:pt idx="1217">
                  <c:v>57.845999999999997</c:v>
                </c:pt>
                <c:pt idx="1218">
                  <c:v>57.844999999999999</c:v>
                </c:pt>
                <c:pt idx="1219">
                  <c:v>57.844000000000001</c:v>
                </c:pt>
                <c:pt idx="1220">
                  <c:v>57.843000000000004</c:v>
                </c:pt>
                <c:pt idx="1221">
                  <c:v>57.841000000000001</c:v>
                </c:pt>
                <c:pt idx="1222">
                  <c:v>57.841000000000001</c:v>
                </c:pt>
                <c:pt idx="1223">
                  <c:v>57.838999999999999</c:v>
                </c:pt>
                <c:pt idx="1224">
                  <c:v>57.838000000000001</c:v>
                </c:pt>
                <c:pt idx="1225">
                  <c:v>57.837000000000003</c:v>
                </c:pt>
                <c:pt idx="1226">
                  <c:v>57.835999999999999</c:v>
                </c:pt>
                <c:pt idx="1227">
                  <c:v>57.835000000000001</c:v>
                </c:pt>
                <c:pt idx="1228">
                  <c:v>57.832999999999998</c:v>
                </c:pt>
                <c:pt idx="1229">
                  <c:v>57.832000000000001</c:v>
                </c:pt>
                <c:pt idx="1230">
                  <c:v>57.831000000000003</c:v>
                </c:pt>
                <c:pt idx="1231">
                  <c:v>57.83</c:v>
                </c:pt>
                <c:pt idx="1232">
                  <c:v>57.829000000000001</c:v>
                </c:pt>
                <c:pt idx="1233">
                  <c:v>57.828000000000003</c:v>
                </c:pt>
                <c:pt idx="1234">
                  <c:v>57.826999999999998</c:v>
                </c:pt>
                <c:pt idx="1235">
                  <c:v>57.825000000000003</c:v>
                </c:pt>
                <c:pt idx="1236">
                  <c:v>57.825000000000003</c:v>
                </c:pt>
                <c:pt idx="1237">
                  <c:v>57.823</c:v>
                </c:pt>
                <c:pt idx="1238">
                  <c:v>57.822000000000003</c:v>
                </c:pt>
                <c:pt idx="1239">
                  <c:v>57.822000000000003</c:v>
                </c:pt>
                <c:pt idx="1240">
                  <c:v>57.82</c:v>
                </c:pt>
                <c:pt idx="1241">
                  <c:v>57.819000000000003</c:v>
                </c:pt>
                <c:pt idx="1242">
                  <c:v>57.817</c:v>
                </c:pt>
                <c:pt idx="1243">
                  <c:v>57.817</c:v>
                </c:pt>
                <c:pt idx="1244">
                  <c:v>57.816000000000003</c:v>
                </c:pt>
                <c:pt idx="1245">
                  <c:v>57.814</c:v>
                </c:pt>
                <c:pt idx="1246">
                  <c:v>57.814</c:v>
                </c:pt>
                <c:pt idx="1247">
                  <c:v>57.811999999999998</c:v>
                </c:pt>
                <c:pt idx="1248">
                  <c:v>57.811999999999998</c:v>
                </c:pt>
                <c:pt idx="1249">
                  <c:v>57.811</c:v>
                </c:pt>
                <c:pt idx="1250">
                  <c:v>57.808999999999997</c:v>
                </c:pt>
                <c:pt idx="1251">
                  <c:v>57.808</c:v>
                </c:pt>
                <c:pt idx="1252">
                  <c:v>57.805999999999997</c:v>
                </c:pt>
                <c:pt idx="1253">
                  <c:v>57.805999999999997</c:v>
                </c:pt>
                <c:pt idx="1254">
                  <c:v>57.805</c:v>
                </c:pt>
                <c:pt idx="1255">
                  <c:v>57.804000000000002</c:v>
                </c:pt>
                <c:pt idx="1256">
                  <c:v>57.802999999999997</c:v>
                </c:pt>
                <c:pt idx="1257">
                  <c:v>57.802</c:v>
                </c:pt>
                <c:pt idx="1258">
                  <c:v>57.801000000000002</c:v>
                </c:pt>
                <c:pt idx="1259">
                  <c:v>57.8</c:v>
                </c:pt>
                <c:pt idx="1260">
                  <c:v>57.798999999999999</c:v>
                </c:pt>
                <c:pt idx="1261">
                  <c:v>57.798000000000002</c:v>
                </c:pt>
                <c:pt idx="1262">
                  <c:v>57.796999999999997</c:v>
                </c:pt>
                <c:pt idx="1263">
                  <c:v>57.795000000000002</c:v>
                </c:pt>
                <c:pt idx="1264">
                  <c:v>57.793999999999997</c:v>
                </c:pt>
                <c:pt idx="1265">
                  <c:v>57.793999999999997</c:v>
                </c:pt>
                <c:pt idx="1266">
                  <c:v>57.792000000000002</c:v>
                </c:pt>
                <c:pt idx="1267">
                  <c:v>57.790999999999997</c:v>
                </c:pt>
                <c:pt idx="1268">
                  <c:v>57.79</c:v>
                </c:pt>
                <c:pt idx="1269">
                  <c:v>57.789000000000001</c:v>
                </c:pt>
                <c:pt idx="1270">
                  <c:v>57.787999999999997</c:v>
                </c:pt>
                <c:pt idx="1271">
                  <c:v>57.786999999999999</c:v>
                </c:pt>
                <c:pt idx="1272">
                  <c:v>57.786000000000001</c:v>
                </c:pt>
                <c:pt idx="1273">
                  <c:v>57.786000000000001</c:v>
                </c:pt>
                <c:pt idx="1274">
                  <c:v>57.783000000000001</c:v>
                </c:pt>
                <c:pt idx="1275">
                  <c:v>57.783000000000001</c:v>
                </c:pt>
                <c:pt idx="1276">
                  <c:v>57.780999999999999</c:v>
                </c:pt>
                <c:pt idx="1277">
                  <c:v>57.78</c:v>
                </c:pt>
                <c:pt idx="1278">
                  <c:v>57.78</c:v>
                </c:pt>
                <c:pt idx="1279">
                  <c:v>57.777999999999999</c:v>
                </c:pt>
                <c:pt idx="1280">
                  <c:v>57.777000000000001</c:v>
                </c:pt>
                <c:pt idx="1281">
                  <c:v>57.776000000000003</c:v>
                </c:pt>
                <c:pt idx="1282">
                  <c:v>57.774999999999999</c:v>
                </c:pt>
                <c:pt idx="1283">
                  <c:v>57.774000000000001</c:v>
                </c:pt>
                <c:pt idx="1284">
                  <c:v>57.773000000000003</c:v>
                </c:pt>
                <c:pt idx="1285">
                  <c:v>57.771999999999998</c:v>
                </c:pt>
                <c:pt idx="1286">
                  <c:v>57.771999999999998</c:v>
                </c:pt>
                <c:pt idx="1287">
                  <c:v>57.768999999999998</c:v>
                </c:pt>
                <c:pt idx="1288">
                  <c:v>57.768000000000001</c:v>
                </c:pt>
                <c:pt idx="1289">
                  <c:v>57.767000000000003</c:v>
                </c:pt>
                <c:pt idx="1290">
                  <c:v>57.765999999999998</c:v>
                </c:pt>
                <c:pt idx="1291">
                  <c:v>57.765999999999998</c:v>
                </c:pt>
                <c:pt idx="1292">
                  <c:v>57.764000000000003</c:v>
                </c:pt>
                <c:pt idx="1293">
                  <c:v>57.762999999999998</c:v>
                </c:pt>
                <c:pt idx="1294">
                  <c:v>57.762</c:v>
                </c:pt>
                <c:pt idx="1295">
                  <c:v>57.761000000000003</c:v>
                </c:pt>
                <c:pt idx="1296">
                  <c:v>57.76</c:v>
                </c:pt>
                <c:pt idx="1297">
                  <c:v>57.758000000000003</c:v>
                </c:pt>
                <c:pt idx="1298">
                  <c:v>57.756999999999998</c:v>
                </c:pt>
                <c:pt idx="1299">
                  <c:v>57.756</c:v>
                </c:pt>
                <c:pt idx="1300">
                  <c:v>57.755000000000003</c:v>
                </c:pt>
                <c:pt idx="1301">
                  <c:v>57.753999999999998</c:v>
                </c:pt>
                <c:pt idx="1302">
                  <c:v>57.753</c:v>
                </c:pt>
                <c:pt idx="1303">
                  <c:v>57.752000000000002</c:v>
                </c:pt>
                <c:pt idx="1304">
                  <c:v>57.750999999999998</c:v>
                </c:pt>
                <c:pt idx="1305">
                  <c:v>57.75</c:v>
                </c:pt>
                <c:pt idx="1306">
                  <c:v>57.749000000000002</c:v>
                </c:pt>
                <c:pt idx="1307">
                  <c:v>57.747</c:v>
                </c:pt>
                <c:pt idx="1308">
                  <c:v>57.746000000000002</c:v>
                </c:pt>
                <c:pt idx="1309">
                  <c:v>57.746000000000002</c:v>
                </c:pt>
                <c:pt idx="1310">
                  <c:v>57.743000000000002</c:v>
                </c:pt>
                <c:pt idx="1311">
                  <c:v>57.743000000000002</c:v>
                </c:pt>
                <c:pt idx="1312">
                  <c:v>57.741</c:v>
                </c:pt>
                <c:pt idx="1313">
                  <c:v>57.74</c:v>
                </c:pt>
                <c:pt idx="1314">
                  <c:v>57.74</c:v>
                </c:pt>
                <c:pt idx="1315">
                  <c:v>57.738</c:v>
                </c:pt>
                <c:pt idx="1316">
                  <c:v>57.737000000000002</c:v>
                </c:pt>
                <c:pt idx="1317">
                  <c:v>57.735999999999997</c:v>
                </c:pt>
                <c:pt idx="1318">
                  <c:v>57.734999999999999</c:v>
                </c:pt>
                <c:pt idx="1319">
                  <c:v>57.732999999999997</c:v>
                </c:pt>
                <c:pt idx="1320">
                  <c:v>57.731000000000002</c:v>
                </c:pt>
                <c:pt idx="1321">
                  <c:v>57.731000000000002</c:v>
                </c:pt>
                <c:pt idx="1322">
                  <c:v>57.728999999999999</c:v>
                </c:pt>
                <c:pt idx="1323">
                  <c:v>57.728000000000002</c:v>
                </c:pt>
                <c:pt idx="1324">
                  <c:v>57.726999999999997</c:v>
                </c:pt>
                <c:pt idx="1325">
                  <c:v>57.725999999999999</c:v>
                </c:pt>
                <c:pt idx="1326">
                  <c:v>57.725000000000001</c:v>
                </c:pt>
                <c:pt idx="1327">
                  <c:v>57.723999999999997</c:v>
                </c:pt>
                <c:pt idx="1328">
                  <c:v>57.722999999999999</c:v>
                </c:pt>
                <c:pt idx="1329">
                  <c:v>57.720999999999997</c:v>
                </c:pt>
                <c:pt idx="1330">
                  <c:v>57.72</c:v>
                </c:pt>
                <c:pt idx="1331">
                  <c:v>57.718000000000004</c:v>
                </c:pt>
                <c:pt idx="1332">
                  <c:v>57.716999999999999</c:v>
                </c:pt>
                <c:pt idx="1333">
                  <c:v>57.716000000000001</c:v>
                </c:pt>
                <c:pt idx="1334">
                  <c:v>57.715000000000003</c:v>
                </c:pt>
                <c:pt idx="1335">
                  <c:v>57.713999999999999</c:v>
                </c:pt>
                <c:pt idx="1336">
                  <c:v>57.712000000000003</c:v>
                </c:pt>
                <c:pt idx="1337">
                  <c:v>57.710999999999999</c:v>
                </c:pt>
                <c:pt idx="1338">
                  <c:v>57.71</c:v>
                </c:pt>
                <c:pt idx="1339">
                  <c:v>57.709000000000003</c:v>
                </c:pt>
                <c:pt idx="1340">
                  <c:v>57.707000000000001</c:v>
                </c:pt>
                <c:pt idx="1341">
                  <c:v>57.706000000000003</c:v>
                </c:pt>
                <c:pt idx="1342">
                  <c:v>57.704999999999998</c:v>
                </c:pt>
                <c:pt idx="1343">
                  <c:v>57.703000000000003</c:v>
                </c:pt>
                <c:pt idx="1344">
                  <c:v>57.701999999999998</c:v>
                </c:pt>
                <c:pt idx="1345">
                  <c:v>57.701000000000001</c:v>
                </c:pt>
                <c:pt idx="1346">
                  <c:v>57.7</c:v>
                </c:pt>
                <c:pt idx="1347">
                  <c:v>57.698</c:v>
                </c:pt>
                <c:pt idx="1348">
                  <c:v>57.697000000000003</c:v>
                </c:pt>
                <c:pt idx="1349">
                  <c:v>57.695999999999998</c:v>
                </c:pt>
                <c:pt idx="1350">
                  <c:v>57.695</c:v>
                </c:pt>
                <c:pt idx="1351">
                  <c:v>57.692999999999998</c:v>
                </c:pt>
                <c:pt idx="1352">
                  <c:v>57.691000000000003</c:v>
                </c:pt>
                <c:pt idx="1353">
                  <c:v>57.69</c:v>
                </c:pt>
                <c:pt idx="1354">
                  <c:v>57.689</c:v>
                </c:pt>
                <c:pt idx="1355">
                  <c:v>57.688000000000002</c:v>
                </c:pt>
                <c:pt idx="1356">
                  <c:v>57.686</c:v>
                </c:pt>
                <c:pt idx="1357">
                  <c:v>57.685000000000002</c:v>
                </c:pt>
                <c:pt idx="1358">
                  <c:v>57.683999999999997</c:v>
                </c:pt>
                <c:pt idx="1359">
                  <c:v>57.683</c:v>
                </c:pt>
                <c:pt idx="1360">
                  <c:v>57.682000000000002</c:v>
                </c:pt>
                <c:pt idx="1361">
                  <c:v>57.68</c:v>
                </c:pt>
                <c:pt idx="1362">
                  <c:v>57.679000000000002</c:v>
                </c:pt>
                <c:pt idx="1363">
                  <c:v>57.677</c:v>
                </c:pt>
                <c:pt idx="1364">
                  <c:v>57.676000000000002</c:v>
                </c:pt>
              </c:numCache>
            </c:numRef>
          </c:val>
          <c:smooth val="0"/>
          <c:extLst xmlns:c16r2="http://schemas.microsoft.com/office/drawing/2015/06/chart">
            <c:ext xmlns:c16="http://schemas.microsoft.com/office/drawing/2014/chart" uri="{C3380CC4-5D6E-409C-BE32-E72D297353CC}">
              <c16:uniqueId val="{00000001-2F27-43B0-AD1D-9B01EAF69B89}"/>
            </c:ext>
          </c:extLst>
        </c:ser>
        <c:ser>
          <c:idx val="2"/>
          <c:order val="2"/>
          <c:tx>
            <c:strRef>
              <c:f>Esil_2!$D$2</c:f>
              <c:strCache>
                <c:ptCount val="1"/>
                <c:pt idx="0">
                  <c:v>Е.3</c:v>
                </c:pt>
              </c:strCache>
            </c:strRef>
          </c:tx>
          <c:marker>
            <c:symbol val="none"/>
          </c:marker>
          <c:cat>
            <c:numRef>
              <c:f>Esil_2!$A$3:$A$1367</c:f>
              <c:numCache>
                <c:formatCode>dd"."mm"."yyyy</c:formatCode>
                <c:ptCount val="1365"/>
                <c:pt idx="0">
                  <c:v>42837</c:v>
                </c:pt>
                <c:pt idx="1">
                  <c:v>42837</c:v>
                </c:pt>
                <c:pt idx="2">
                  <c:v>42837</c:v>
                </c:pt>
                <c:pt idx="3">
                  <c:v>42837</c:v>
                </c:pt>
                <c:pt idx="4">
                  <c:v>42837</c:v>
                </c:pt>
                <c:pt idx="5">
                  <c:v>42837</c:v>
                </c:pt>
                <c:pt idx="6">
                  <c:v>42837</c:v>
                </c:pt>
                <c:pt idx="7">
                  <c:v>42837</c:v>
                </c:pt>
                <c:pt idx="8">
                  <c:v>42837</c:v>
                </c:pt>
                <c:pt idx="9">
                  <c:v>42837</c:v>
                </c:pt>
                <c:pt idx="10">
                  <c:v>42837</c:v>
                </c:pt>
                <c:pt idx="11">
                  <c:v>42837</c:v>
                </c:pt>
                <c:pt idx="12">
                  <c:v>42837</c:v>
                </c:pt>
                <c:pt idx="13">
                  <c:v>42837</c:v>
                </c:pt>
                <c:pt idx="14">
                  <c:v>42837</c:v>
                </c:pt>
                <c:pt idx="15">
                  <c:v>42837</c:v>
                </c:pt>
                <c:pt idx="16">
                  <c:v>42837</c:v>
                </c:pt>
                <c:pt idx="17">
                  <c:v>42837</c:v>
                </c:pt>
                <c:pt idx="18">
                  <c:v>42837</c:v>
                </c:pt>
                <c:pt idx="19">
                  <c:v>42837</c:v>
                </c:pt>
                <c:pt idx="20">
                  <c:v>42837</c:v>
                </c:pt>
                <c:pt idx="21">
                  <c:v>42837</c:v>
                </c:pt>
                <c:pt idx="22">
                  <c:v>42837</c:v>
                </c:pt>
                <c:pt idx="23">
                  <c:v>42837</c:v>
                </c:pt>
                <c:pt idx="24">
                  <c:v>42837</c:v>
                </c:pt>
                <c:pt idx="25">
                  <c:v>42837</c:v>
                </c:pt>
                <c:pt idx="26">
                  <c:v>42837</c:v>
                </c:pt>
                <c:pt idx="27">
                  <c:v>42837</c:v>
                </c:pt>
                <c:pt idx="28">
                  <c:v>42837</c:v>
                </c:pt>
                <c:pt idx="29">
                  <c:v>42837</c:v>
                </c:pt>
                <c:pt idx="30">
                  <c:v>42837</c:v>
                </c:pt>
                <c:pt idx="31">
                  <c:v>42837</c:v>
                </c:pt>
                <c:pt idx="32">
                  <c:v>42837</c:v>
                </c:pt>
                <c:pt idx="33">
                  <c:v>42837</c:v>
                </c:pt>
                <c:pt idx="34">
                  <c:v>42837</c:v>
                </c:pt>
                <c:pt idx="35">
                  <c:v>42837</c:v>
                </c:pt>
                <c:pt idx="36">
                  <c:v>42837</c:v>
                </c:pt>
                <c:pt idx="37">
                  <c:v>42837</c:v>
                </c:pt>
                <c:pt idx="38">
                  <c:v>42837</c:v>
                </c:pt>
                <c:pt idx="39">
                  <c:v>42837</c:v>
                </c:pt>
                <c:pt idx="40">
                  <c:v>42837</c:v>
                </c:pt>
                <c:pt idx="41">
                  <c:v>42837</c:v>
                </c:pt>
                <c:pt idx="42">
                  <c:v>42837</c:v>
                </c:pt>
                <c:pt idx="43">
                  <c:v>42837</c:v>
                </c:pt>
                <c:pt idx="44">
                  <c:v>42837</c:v>
                </c:pt>
                <c:pt idx="45">
                  <c:v>42837</c:v>
                </c:pt>
                <c:pt idx="46">
                  <c:v>42837</c:v>
                </c:pt>
                <c:pt idx="47">
                  <c:v>42837</c:v>
                </c:pt>
                <c:pt idx="48">
                  <c:v>42837</c:v>
                </c:pt>
                <c:pt idx="49">
                  <c:v>42837</c:v>
                </c:pt>
                <c:pt idx="50">
                  <c:v>42837</c:v>
                </c:pt>
                <c:pt idx="51">
                  <c:v>42837</c:v>
                </c:pt>
                <c:pt idx="52">
                  <c:v>42837</c:v>
                </c:pt>
                <c:pt idx="53">
                  <c:v>42837</c:v>
                </c:pt>
                <c:pt idx="54">
                  <c:v>42837</c:v>
                </c:pt>
                <c:pt idx="55">
                  <c:v>42837</c:v>
                </c:pt>
                <c:pt idx="56">
                  <c:v>42837</c:v>
                </c:pt>
                <c:pt idx="57">
                  <c:v>42837</c:v>
                </c:pt>
                <c:pt idx="58">
                  <c:v>42837</c:v>
                </c:pt>
                <c:pt idx="59">
                  <c:v>42837</c:v>
                </c:pt>
                <c:pt idx="60">
                  <c:v>42837</c:v>
                </c:pt>
                <c:pt idx="61">
                  <c:v>42837</c:v>
                </c:pt>
                <c:pt idx="62">
                  <c:v>42837</c:v>
                </c:pt>
                <c:pt idx="63">
                  <c:v>42837</c:v>
                </c:pt>
                <c:pt idx="64">
                  <c:v>42837</c:v>
                </c:pt>
                <c:pt idx="65">
                  <c:v>42837</c:v>
                </c:pt>
                <c:pt idx="66">
                  <c:v>42837</c:v>
                </c:pt>
                <c:pt idx="67">
                  <c:v>42837</c:v>
                </c:pt>
                <c:pt idx="68">
                  <c:v>42837</c:v>
                </c:pt>
                <c:pt idx="69">
                  <c:v>42838</c:v>
                </c:pt>
                <c:pt idx="70">
                  <c:v>42838</c:v>
                </c:pt>
                <c:pt idx="71">
                  <c:v>42838</c:v>
                </c:pt>
                <c:pt idx="72">
                  <c:v>42838</c:v>
                </c:pt>
                <c:pt idx="73">
                  <c:v>42838</c:v>
                </c:pt>
                <c:pt idx="74">
                  <c:v>42838</c:v>
                </c:pt>
                <c:pt idx="75">
                  <c:v>42838</c:v>
                </c:pt>
                <c:pt idx="76">
                  <c:v>42838</c:v>
                </c:pt>
                <c:pt idx="77">
                  <c:v>42838</c:v>
                </c:pt>
                <c:pt idx="78">
                  <c:v>42838</c:v>
                </c:pt>
                <c:pt idx="79">
                  <c:v>42838</c:v>
                </c:pt>
                <c:pt idx="80">
                  <c:v>42838</c:v>
                </c:pt>
                <c:pt idx="81">
                  <c:v>42838</c:v>
                </c:pt>
                <c:pt idx="82">
                  <c:v>42838</c:v>
                </c:pt>
                <c:pt idx="83">
                  <c:v>42838</c:v>
                </c:pt>
                <c:pt idx="84">
                  <c:v>42838</c:v>
                </c:pt>
                <c:pt idx="85">
                  <c:v>42838</c:v>
                </c:pt>
                <c:pt idx="86">
                  <c:v>42838</c:v>
                </c:pt>
                <c:pt idx="87">
                  <c:v>42838</c:v>
                </c:pt>
                <c:pt idx="88">
                  <c:v>42838</c:v>
                </c:pt>
                <c:pt idx="89">
                  <c:v>42838</c:v>
                </c:pt>
                <c:pt idx="90">
                  <c:v>42838</c:v>
                </c:pt>
                <c:pt idx="91">
                  <c:v>42838</c:v>
                </c:pt>
                <c:pt idx="92">
                  <c:v>42838</c:v>
                </c:pt>
                <c:pt idx="93">
                  <c:v>42838</c:v>
                </c:pt>
                <c:pt idx="94">
                  <c:v>42838</c:v>
                </c:pt>
                <c:pt idx="95">
                  <c:v>42838</c:v>
                </c:pt>
                <c:pt idx="96">
                  <c:v>42838</c:v>
                </c:pt>
                <c:pt idx="97">
                  <c:v>42838</c:v>
                </c:pt>
                <c:pt idx="98">
                  <c:v>42838</c:v>
                </c:pt>
                <c:pt idx="99">
                  <c:v>42838</c:v>
                </c:pt>
                <c:pt idx="100">
                  <c:v>42838</c:v>
                </c:pt>
                <c:pt idx="101">
                  <c:v>42838</c:v>
                </c:pt>
                <c:pt idx="102">
                  <c:v>42838</c:v>
                </c:pt>
                <c:pt idx="103">
                  <c:v>42838</c:v>
                </c:pt>
                <c:pt idx="104">
                  <c:v>42838</c:v>
                </c:pt>
                <c:pt idx="105">
                  <c:v>42838</c:v>
                </c:pt>
                <c:pt idx="106">
                  <c:v>42838</c:v>
                </c:pt>
                <c:pt idx="107">
                  <c:v>42838</c:v>
                </c:pt>
                <c:pt idx="108">
                  <c:v>42838</c:v>
                </c:pt>
                <c:pt idx="109">
                  <c:v>42838</c:v>
                </c:pt>
                <c:pt idx="110">
                  <c:v>42838</c:v>
                </c:pt>
                <c:pt idx="111">
                  <c:v>42838</c:v>
                </c:pt>
                <c:pt idx="112">
                  <c:v>42838</c:v>
                </c:pt>
                <c:pt idx="113">
                  <c:v>42838</c:v>
                </c:pt>
                <c:pt idx="114">
                  <c:v>42838</c:v>
                </c:pt>
                <c:pt idx="115">
                  <c:v>42838</c:v>
                </c:pt>
                <c:pt idx="116">
                  <c:v>42838</c:v>
                </c:pt>
                <c:pt idx="117">
                  <c:v>42838</c:v>
                </c:pt>
                <c:pt idx="118">
                  <c:v>42838</c:v>
                </c:pt>
                <c:pt idx="119">
                  <c:v>42838</c:v>
                </c:pt>
                <c:pt idx="120">
                  <c:v>42838</c:v>
                </c:pt>
                <c:pt idx="121">
                  <c:v>42838</c:v>
                </c:pt>
                <c:pt idx="122">
                  <c:v>42838</c:v>
                </c:pt>
                <c:pt idx="123">
                  <c:v>42838</c:v>
                </c:pt>
                <c:pt idx="124">
                  <c:v>42838</c:v>
                </c:pt>
                <c:pt idx="125">
                  <c:v>42838</c:v>
                </c:pt>
                <c:pt idx="126">
                  <c:v>42838</c:v>
                </c:pt>
                <c:pt idx="127">
                  <c:v>42838</c:v>
                </c:pt>
                <c:pt idx="128">
                  <c:v>42838</c:v>
                </c:pt>
                <c:pt idx="129">
                  <c:v>42838</c:v>
                </c:pt>
                <c:pt idx="130">
                  <c:v>42838</c:v>
                </c:pt>
                <c:pt idx="131">
                  <c:v>42838</c:v>
                </c:pt>
                <c:pt idx="132">
                  <c:v>42838</c:v>
                </c:pt>
                <c:pt idx="133">
                  <c:v>42838</c:v>
                </c:pt>
                <c:pt idx="134">
                  <c:v>42838</c:v>
                </c:pt>
                <c:pt idx="135">
                  <c:v>42838</c:v>
                </c:pt>
                <c:pt idx="136">
                  <c:v>42838</c:v>
                </c:pt>
                <c:pt idx="137">
                  <c:v>42838</c:v>
                </c:pt>
                <c:pt idx="138">
                  <c:v>42838</c:v>
                </c:pt>
                <c:pt idx="139">
                  <c:v>42838</c:v>
                </c:pt>
                <c:pt idx="140">
                  <c:v>42839</c:v>
                </c:pt>
                <c:pt idx="141">
                  <c:v>42839</c:v>
                </c:pt>
                <c:pt idx="142">
                  <c:v>42839</c:v>
                </c:pt>
                <c:pt idx="143">
                  <c:v>42839</c:v>
                </c:pt>
                <c:pt idx="144">
                  <c:v>42839</c:v>
                </c:pt>
                <c:pt idx="145">
                  <c:v>42839</c:v>
                </c:pt>
                <c:pt idx="146">
                  <c:v>42839</c:v>
                </c:pt>
                <c:pt idx="147">
                  <c:v>42839</c:v>
                </c:pt>
                <c:pt idx="148">
                  <c:v>42839</c:v>
                </c:pt>
                <c:pt idx="149">
                  <c:v>42839</c:v>
                </c:pt>
                <c:pt idx="150">
                  <c:v>42839</c:v>
                </c:pt>
                <c:pt idx="151">
                  <c:v>42839</c:v>
                </c:pt>
                <c:pt idx="152">
                  <c:v>42839</c:v>
                </c:pt>
                <c:pt idx="153">
                  <c:v>42839</c:v>
                </c:pt>
                <c:pt idx="154">
                  <c:v>42839</c:v>
                </c:pt>
                <c:pt idx="155">
                  <c:v>42839</c:v>
                </c:pt>
                <c:pt idx="156">
                  <c:v>42839</c:v>
                </c:pt>
                <c:pt idx="157">
                  <c:v>42839</c:v>
                </c:pt>
                <c:pt idx="158">
                  <c:v>42839</c:v>
                </c:pt>
                <c:pt idx="159">
                  <c:v>42839</c:v>
                </c:pt>
                <c:pt idx="160">
                  <c:v>42839</c:v>
                </c:pt>
                <c:pt idx="161">
                  <c:v>42839</c:v>
                </c:pt>
                <c:pt idx="162">
                  <c:v>42839</c:v>
                </c:pt>
                <c:pt idx="163">
                  <c:v>42839</c:v>
                </c:pt>
                <c:pt idx="164">
                  <c:v>42839</c:v>
                </c:pt>
                <c:pt idx="165">
                  <c:v>42839</c:v>
                </c:pt>
                <c:pt idx="166">
                  <c:v>42839</c:v>
                </c:pt>
                <c:pt idx="167">
                  <c:v>42839</c:v>
                </c:pt>
                <c:pt idx="168">
                  <c:v>42839</c:v>
                </c:pt>
                <c:pt idx="169">
                  <c:v>42839</c:v>
                </c:pt>
                <c:pt idx="170">
                  <c:v>42839</c:v>
                </c:pt>
                <c:pt idx="171">
                  <c:v>42839</c:v>
                </c:pt>
                <c:pt idx="172">
                  <c:v>42839</c:v>
                </c:pt>
                <c:pt idx="173">
                  <c:v>42839</c:v>
                </c:pt>
                <c:pt idx="174">
                  <c:v>42839</c:v>
                </c:pt>
                <c:pt idx="175">
                  <c:v>42839</c:v>
                </c:pt>
                <c:pt idx="176">
                  <c:v>42839</c:v>
                </c:pt>
                <c:pt idx="177">
                  <c:v>42839</c:v>
                </c:pt>
                <c:pt idx="178">
                  <c:v>42839</c:v>
                </c:pt>
                <c:pt idx="179">
                  <c:v>42839</c:v>
                </c:pt>
                <c:pt idx="180">
                  <c:v>42839</c:v>
                </c:pt>
                <c:pt idx="181">
                  <c:v>42839</c:v>
                </c:pt>
                <c:pt idx="182">
                  <c:v>42839</c:v>
                </c:pt>
                <c:pt idx="183">
                  <c:v>42839</c:v>
                </c:pt>
                <c:pt idx="184">
                  <c:v>42839</c:v>
                </c:pt>
                <c:pt idx="185">
                  <c:v>42839</c:v>
                </c:pt>
                <c:pt idx="186">
                  <c:v>42839</c:v>
                </c:pt>
                <c:pt idx="187">
                  <c:v>42839</c:v>
                </c:pt>
                <c:pt idx="188">
                  <c:v>42839</c:v>
                </c:pt>
                <c:pt idx="189">
                  <c:v>42839</c:v>
                </c:pt>
                <c:pt idx="190">
                  <c:v>42839</c:v>
                </c:pt>
                <c:pt idx="191">
                  <c:v>42839</c:v>
                </c:pt>
                <c:pt idx="192">
                  <c:v>42839</c:v>
                </c:pt>
                <c:pt idx="193">
                  <c:v>42839</c:v>
                </c:pt>
                <c:pt idx="194">
                  <c:v>42839</c:v>
                </c:pt>
                <c:pt idx="195">
                  <c:v>42839</c:v>
                </c:pt>
                <c:pt idx="196">
                  <c:v>42839</c:v>
                </c:pt>
                <c:pt idx="197">
                  <c:v>42839</c:v>
                </c:pt>
                <c:pt idx="198">
                  <c:v>42839</c:v>
                </c:pt>
                <c:pt idx="199">
                  <c:v>42839</c:v>
                </c:pt>
                <c:pt idx="200">
                  <c:v>42839</c:v>
                </c:pt>
                <c:pt idx="201">
                  <c:v>42839</c:v>
                </c:pt>
                <c:pt idx="202">
                  <c:v>42839</c:v>
                </c:pt>
                <c:pt idx="203">
                  <c:v>42839</c:v>
                </c:pt>
                <c:pt idx="204">
                  <c:v>42839</c:v>
                </c:pt>
                <c:pt idx="205">
                  <c:v>42839</c:v>
                </c:pt>
                <c:pt idx="206">
                  <c:v>42839</c:v>
                </c:pt>
                <c:pt idx="207">
                  <c:v>42839</c:v>
                </c:pt>
                <c:pt idx="208">
                  <c:v>42839</c:v>
                </c:pt>
                <c:pt idx="209">
                  <c:v>42839</c:v>
                </c:pt>
                <c:pt idx="210">
                  <c:v>42839</c:v>
                </c:pt>
                <c:pt idx="211">
                  <c:v>42839</c:v>
                </c:pt>
                <c:pt idx="212">
                  <c:v>42839</c:v>
                </c:pt>
                <c:pt idx="213">
                  <c:v>42840</c:v>
                </c:pt>
                <c:pt idx="214">
                  <c:v>42840</c:v>
                </c:pt>
                <c:pt idx="215">
                  <c:v>42840</c:v>
                </c:pt>
                <c:pt idx="216">
                  <c:v>42840</c:v>
                </c:pt>
                <c:pt idx="217">
                  <c:v>42840</c:v>
                </c:pt>
                <c:pt idx="218">
                  <c:v>42840</c:v>
                </c:pt>
                <c:pt idx="219">
                  <c:v>42840</c:v>
                </c:pt>
                <c:pt idx="220">
                  <c:v>42840</c:v>
                </c:pt>
                <c:pt idx="221">
                  <c:v>42840</c:v>
                </c:pt>
                <c:pt idx="222">
                  <c:v>42840</c:v>
                </c:pt>
                <c:pt idx="223">
                  <c:v>42840</c:v>
                </c:pt>
                <c:pt idx="224">
                  <c:v>42840</c:v>
                </c:pt>
                <c:pt idx="225">
                  <c:v>42840</c:v>
                </c:pt>
                <c:pt idx="226">
                  <c:v>42840</c:v>
                </c:pt>
                <c:pt idx="227">
                  <c:v>42840</c:v>
                </c:pt>
                <c:pt idx="228">
                  <c:v>42840</c:v>
                </c:pt>
                <c:pt idx="229">
                  <c:v>42840</c:v>
                </c:pt>
                <c:pt idx="230">
                  <c:v>42840</c:v>
                </c:pt>
                <c:pt idx="231">
                  <c:v>42840</c:v>
                </c:pt>
                <c:pt idx="232">
                  <c:v>42840</c:v>
                </c:pt>
                <c:pt idx="233">
                  <c:v>42840</c:v>
                </c:pt>
                <c:pt idx="234">
                  <c:v>42840</c:v>
                </c:pt>
                <c:pt idx="235">
                  <c:v>42840</c:v>
                </c:pt>
                <c:pt idx="236">
                  <c:v>42840</c:v>
                </c:pt>
                <c:pt idx="237">
                  <c:v>42840</c:v>
                </c:pt>
                <c:pt idx="238">
                  <c:v>42840</c:v>
                </c:pt>
                <c:pt idx="239">
                  <c:v>42840</c:v>
                </c:pt>
                <c:pt idx="240">
                  <c:v>42840</c:v>
                </c:pt>
                <c:pt idx="241">
                  <c:v>42840</c:v>
                </c:pt>
                <c:pt idx="242">
                  <c:v>42840</c:v>
                </c:pt>
                <c:pt idx="243">
                  <c:v>42840</c:v>
                </c:pt>
                <c:pt idx="244">
                  <c:v>42840</c:v>
                </c:pt>
                <c:pt idx="245">
                  <c:v>42840</c:v>
                </c:pt>
                <c:pt idx="246">
                  <c:v>42840</c:v>
                </c:pt>
                <c:pt idx="247">
                  <c:v>42840</c:v>
                </c:pt>
                <c:pt idx="248">
                  <c:v>42840</c:v>
                </c:pt>
                <c:pt idx="249">
                  <c:v>42840</c:v>
                </c:pt>
                <c:pt idx="250">
                  <c:v>42840</c:v>
                </c:pt>
                <c:pt idx="251">
                  <c:v>42840</c:v>
                </c:pt>
                <c:pt idx="252">
                  <c:v>42840</c:v>
                </c:pt>
                <c:pt idx="253">
                  <c:v>42840</c:v>
                </c:pt>
                <c:pt idx="254">
                  <c:v>42840</c:v>
                </c:pt>
                <c:pt idx="255">
                  <c:v>42840</c:v>
                </c:pt>
                <c:pt idx="256">
                  <c:v>42840</c:v>
                </c:pt>
                <c:pt idx="257">
                  <c:v>42840</c:v>
                </c:pt>
                <c:pt idx="258">
                  <c:v>42840</c:v>
                </c:pt>
                <c:pt idx="259">
                  <c:v>42840</c:v>
                </c:pt>
                <c:pt idx="260">
                  <c:v>42840</c:v>
                </c:pt>
                <c:pt idx="261">
                  <c:v>42840</c:v>
                </c:pt>
                <c:pt idx="262">
                  <c:v>42840</c:v>
                </c:pt>
                <c:pt idx="263">
                  <c:v>42840</c:v>
                </c:pt>
                <c:pt idx="264">
                  <c:v>42840</c:v>
                </c:pt>
                <c:pt idx="265">
                  <c:v>42840</c:v>
                </c:pt>
                <c:pt idx="266">
                  <c:v>42840</c:v>
                </c:pt>
                <c:pt idx="267">
                  <c:v>42840</c:v>
                </c:pt>
                <c:pt idx="268">
                  <c:v>42840</c:v>
                </c:pt>
                <c:pt idx="269">
                  <c:v>42840</c:v>
                </c:pt>
                <c:pt idx="270">
                  <c:v>42840</c:v>
                </c:pt>
                <c:pt idx="271">
                  <c:v>42840</c:v>
                </c:pt>
                <c:pt idx="272">
                  <c:v>42840</c:v>
                </c:pt>
                <c:pt idx="273">
                  <c:v>42840</c:v>
                </c:pt>
                <c:pt idx="274">
                  <c:v>42840</c:v>
                </c:pt>
                <c:pt idx="275">
                  <c:v>42840</c:v>
                </c:pt>
                <c:pt idx="276">
                  <c:v>42840</c:v>
                </c:pt>
                <c:pt idx="277">
                  <c:v>42840</c:v>
                </c:pt>
                <c:pt idx="278">
                  <c:v>42840</c:v>
                </c:pt>
                <c:pt idx="279">
                  <c:v>42840</c:v>
                </c:pt>
                <c:pt idx="280">
                  <c:v>42840</c:v>
                </c:pt>
                <c:pt idx="281">
                  <c:v>42840</c:v>
                </c:pt>
                <c:pt idx="282">
                  <c:v>42840</c:v>
                </c:pt>
                <c:pt idx="283">
                  <c:v>42840</c:v>
                </c:pt>
                <c:pt idx="284">
                  <c:v>42840</c:v>
                </c:pt>
                <c:pt idx="285">
                  <c:v>42841</c:v>
                </c:pt>
                <c:pt idx="286">
                  <c:v>42841</c:v>
                </c:pt>
                <c:pt idx="287">
                  <c:v>42841</c:v>
                </c:pt>
                <c:pt idx="288">
                  <c:v>42841</c:v>
                </c:pt>
                <c:pt idx="289">
                  <c:v>42841</c:v>
                </c:pt>
                <c:pt idx="290">
                  <c:v>42841</c:v>
                </c:pt>
                <c:pt idx="291">
                  <c:v>42841</c:v>
                </c:pt>
                <c:pt idx="292">
                  <c:v>42841</c:v>
                </c:pt>
                <c:pt idx="293">
                  <c:v>42841</c:v>
                </c:pt>
                <c:pt idx="294">
                  <c:v>42841</c:v>
                </c:pt>
                <c:pt idx="295">
                  <c:v>42841</c:v>
                </c:pt>
                <c:pt idx="296">
                  <c:v>42841</c:v>
                </c:pt>
                <c:pt idx="297">
                  <c:v>42841</c:v>
                </c:pt>
                <c:pt idx="298">
                  <c:v>42841</c:v>
                </c:pt>
                <c:pt idx="299">
                  <c:v>42841</c:v>
                </c:pt>
                <c:pt idx="300">
                  <c:v>42841</c:v>
                </c:pt>
                <c:pt idx="301">
                  <c:v>42841</c:v>
                </c:pt>
                <c:pt idx="302">
                  <c:v>42841</c:v>
                </c:pt>
                <c:pt idx="303">
                  <c:v>42841</c:v>
                </c:pt>
                <c:pt idx="304">
                  <c:v>42841</c:v>
                </c:pt>
                <c:pt idx="305">
                  <c:v>42841</c:v>
                </c:pt>
                <c:pt idx="306">
                  <c:v>42841</c:v>
                </c:pt>
                <c:pt idx="307">
                  <c:v>42841</c:v>
                </c:pt>
                <c:pt idx="308">
                  <c:v>42841</c:v>
                </c:pt>
                <c:pt idx="309">
                  <c:v>42841</c:v>
                </c:pt>
                <c:pt idx="310">
                  <c:v>42841</c:v>
                </c:pt>
                <c:pt idx="311">
                  <c:v>42841</c:v>
                </c:pt>
                <c:pt idx="312">
                  <c:v>42841</c:v>
                </c:pt>
                <c:pt idx="313">
                  <c:v>42841</c:v>
                </c:pt>
                <c:pt idx="314">
                  <c:v>42841</c:v>
                </c:pt>
                <c:pt idx="315">
                  <c:v>42841</c:v>
                </c:pt>
                <c:pt idx="316">
                  <c:v>42841</c:v>
                </c:pt>
                <c:pt idx="317">
                  <c:v>42841</c:v>
                </c:pt>
                <c:pt idx="318">
                  <c:v>42841</c:v>
                </c:pt>
                <c:pt idx="319">
                  <c:v>42841</c:v>
                </c:pt>
                <c:pt idx="320">
                  <c:v>42841</c:v>
                </c:pt>
                <c:pt idx="321">
                  <c:v>42841</c:v>
                </c:pt>
                <c:pt idx="322">
                  <c:v>42841</c:v>
                </c:pt>
                <c:pt idx="323">
                  <c:v>42841</c:v>
                </c:pt>
                <c:pt idx="324">
                  <c:v>42841</c:v>
                </c:pt>
                <c:pt idx="325">
                  <c:v>42841</c:v>
                </c:pt>
                <c:pt idx="326">
                  <c:v>42841</c:v>
                </c:pt>
                <c:pt idx="327">
                  <c:v>42841</c:v>
                </c:pt>
                <c:pt idx="328">
                  <c:v>42841</c:v>
                </c:pt>
                <c:pt idx="329">
                  <c:v>42841</c:v>
                </c:pt>
                <c:pt idx="330">
                  <c:v>42841</c:v>
                </c:pt>
                <c:pt idx="331">
                  <c:v>42841</c:v>
                </c:pt>
                <c:pt idx="332">
                  <c:v>42841</c:v>
                </c:pt>
                <c:pt idx="333">
                  <c:v>42841</c:v>
                </c:pt>
                <c:pt idx="334">
                  <c:v>42841</c:v>
                </c:pt>
                <c:pt idx="335">
                  <c:v>42841</c:v>
                </c:pt>
                <c:pt idx="336">
                  <c:v>42841</c:v>
                </c:pt>
                <c:pt idx="337">
                  <c:v>42841</c:v>
                </c:pt>
                <c:pt idx="338">
                  <c:v>42841</c:v>
                </c:pt>
                <c:pt idx="339">
                  <c:v>42841</c:v>
                </c:pt>
                <c:pt idx="340">
                  <c:v>42841</c:v>
                </c:pt>
                <c:pt idx="341">
                  <c:v>42841</c:v>
                </c:pt>
                <c:pt idx="342">
                  <c:v>42841</c:v>
                </c:pt>
                <c:pt idx="343">
                  <c:v>42841</c:v>
                </c:pt>
                <c:pt idx="344">
                  <c:v>42841</c:v>
                </c:pt>
                <c:pt idx="345">
                  <c:v>42841</c:v>
                </c:pt>
                <c:pt idx="346">
                  <c:v>42841</c:v>
                </c:pt>
                <c:pt idx="347">
                  <c:v>42841</c:v>
                </c:pt>
                <c:pt idx="348">
                  <c:v>42841</c:v>
                </c:pt>
                <c:pt idx="349">
                  <c:v>42841</c:v>
                </c:pt>
                <c:pt idx="350">
                  <c:v>42841</c:v>
                </c:pt>
                <c:pt idx="351">
                  <c:v>42841</c:v>
                </c:pt>
                <c:pt idx="352">
                  <c:v>42841</c:v>
                </c:pt>
                <c:pt idx="353">
                  <c:v>42841</c:v>
                </c:pt>
                <c:pt idx="354">
                  <c:v>42841</c:v>
                </c:pt>
                <c:pt idx="355">
                  <c:v>42841</c:v>
                </c:pt>
                <c:pt idx="356">
                  <c:v>42841</c:v>
                </c:pt>
                <c:pt idx="357">
                  <c:v>42842</c:v>
                </c:pt>
                <c:pt idx="358">
                  <c:v>42842</c:v>
                </c:pt>
                <c:pt idx="359">
                  <c:v>42842</c:v>
                </c:pt>
                <c:pt idx="360">
                  <c:v>42842</c:v>
                </c:pt>
                <c:pt idx="361">
                  <c:v>42842</c:v>
                </c:pt>
                <c:pt idx="362">
                  <c:v>42842</c:v>
                </c:pt>
                <c:pt idx="363">
                  <c:v>42842</c:v>
                </c:pt>
                <c:pt idx="364">
                  <c:v>42842</c:v>
                </c:pt>
                <c:pt idx="365">
                  <c:v>42842</c:v>
                </c:pt>
                <c:pt idx="366">
                  <c:v>42842</c:v>
                </c:pt>
                <c:pt idx="367">
                  <c:v>42842</c:v>
                </c:pt>
                <c:pt idx="368">
                  <c:v>42842</c:v>
                </c:pt>
                <c:pt idx="369">
                  <c:v>42842</c:v>
                </c:pt>
                <c:pt idx="370">
                  <c:v>42842</c:v>
                </c:pt>
                <c:pt idx="371">
                  <c:v>42842</c:v>
                </c:pt>
                <c:pt idx="372">
                  <c:v>42842</c:v>
                </c:pt>
                <c:pt idx="373">
                  <c:v>42842</c:v>
                </c:pt>
                <c:pt idx="374">
                  <c:v>42842</c:v>
                </c:pt>
                <c:pt idx="375">
                  <c:v>42842</c:v>
                </c:pt>
                <c:pt idx="376">
                  <c:v>42842</c:v>
                </c:pt>
                <c:pt idx="377">
                  <c:v>42842</c:v>
                </c:pt>
                <c:pt idx="378">
                  <c:v>42842</c:v>
                </c:pt>
                <c:pt idx="379">
                  <c:v>42842</c:v>
                </c:pt>
                <c:pt idx="380">
                  <c:v>42842</c:v>
                </c:pt>
                <c:pt idx="381">
                  <c:v>42842</c:v>
                </c:pt>
                <c:pt idx="382">
                  <c:v>42842</c:v>
                </c:pt>
                <c:pt idx="383">
                  <c:v>42842</c:v>
                </c:pt>
                <c:pt idx="384">
                  <c:v>42842</c:v>
                </c:pt>
                <c:pt idx="385">
                  <c:v>42842</c:v>
                </c:pt>
                <c:pt idx="386">
                  <c:v>42842</c:v>
                </c:pt>
                <c:pt idx="387">
                  <c:v>42842</c:v>
                </c:pt>
                <c:pt idx="388">
                  <c:v>42842</c:v>
                </c:pt>
                <c:pt idx="389">
                  <c:v>42842</c:v>
                </c:pt>
                <c:pt idx="390">
                  <c:v>42842</c:v>
                </c:pt>
                <c:pt idx="391">
                  <c:v>42842</c:v>
                </c:pt>
                <c:pt idx="392">
                  <c:v>42842</c:v>
                </c:pt>
                <c:pt idx="393">
                  <c:v>42842</c:v>
                </c:pt>
                <c:pt idx="394">
                  <c:v>42842</c:v>
                </c:pt>
                <c:pt idx="395">
                  <c:v>42842</c:v>
                </c:pt>
                <c:pt idx="396">
                  <c:v>42842</c:v>
                </c:pt>
                <c:pt idx="397">
                  <c:v>42842</c:v>
                </c:pt>
                <c:pt idx="398">
                  <c:v>42842</c:v>
                </c:pt>
                <c:pt idx="399">
                  <c:v>42842</c:v>
                </c:pt>
                <c:pt idx="400">
                  <c:v>42842</c:v>
                </c:pt>
                <c:pt idx="401">
                  <c:v>42842</c:v>
                </c:pt>
                <c:pt idx="402">
                  <c:v>42842</c:v>
                </c:pt>
                <c:pt idx="403">
                  <c:v>42842</c:v>
                </c:pt>
                <c:pt idx="404">
                  <c:v>42842</c:v>
                </c:pt>
                <c:pt idx="405">
                  <c:v>42842</c:v>
                </c:pt>
                <c:pt idx="406">
                  <c:v>42842</c:v>
                </c:pt>
                <c:pt idx="407">
                  <c:v>42842</c:v>
                </c:pt>
                <c:pt idx="408">
                  <c:v>42842</c:v>
                </c:pt>
                <c:pt idx="409">
                  <c:v>42842</c:v>
                </c:pt>
                <c:pt idx="410">
                  <c:v>42842</c:v>
                </c:pt>
                <c:pt idx="411">
                  <c:v>42842</c:v>
                </c:pt>
                <c:pt idx="412">
                  <c:v>42842</c:v>
                </c:pt>
                <c:pt idx="413">
                  <c:v>42842</c:v>
                </c:pt>
                <c:pt idx="414">
                  <c:v>42842</c:v>
                </c:pt>
                <c:pt idx="415">
                  <c:v>42842</c:v>
                </c:pt>
                <c:pt idx="416">
                  <c:v>42842</c:v>
                </c:pt>
                <c:pt idx="417">
                  <c:v>42842</c:v>
                </c:pt>
                <c:pt idx="418">
                  <c:v>42842</c:v>
                </c:pt>
                <c:pt idx="419">
                  <c:v>42842</c:v>
                </c:pt>
                <c:pt idx="420">
                  <c:v>42842</c:v>
                </c:pt>
                <c:pt idx="421">
                  <c:v>42842</c:v>
                </c:pt>
                <c:pt idx="422">
                  <c:v>42842</c:v>
                </c:pt>
                <c:pt idx="423">
                  <c:v>42842</c:v>
                </c:pt>
                <c:pt idx="424">
                  <c:v>42842</c:v>
                </c:pt>
                <c:pt idx="425">
                  <c:v>42842</c:v>
                </c:pt>
                <c:pt idx="426">
                  <c:v>42842</c:v>
                </c:pt>
                <c:pt idx="427">
                  <c:v>42842</c:v>
                </c:pt>
                <c:pt idx="428">
                  <c:v>42842</c:v>
                </c:pt>
                <c:pt idx="429">
                  <c:v>42843</c:v>
                </c:pt>
                <c:pt idx="430">
                  <c:v>42843</c:v>
                </c:pt>
                <c:pt idx="431">
                  <c:v>42843</c:v>
                </c:pt>
                <c:pt idx="432">
                  <c:v>42843</c:v>
                </c:pt>
                <c:pt idx="433">
                  <c:v>42843</c:v>
                </c:pt>
                <c:pt idx="434">
                  <c:v>42843</c:v>
                </c:pt>
                <c:pt idx="435">
                  <c:v>42843</c:v>
                </c:pt>
                <c:pt idx="436">
                  <c:v>42843</c:v>
                </c:pt>
                <c:pt idx="437">
                  <c:v>42843</c:v>
                </c:pt>
                <c:pt idx="438">
                  <c:v>42843</c:v>
                </c:pt>
                <c:pt idx="439">
                  <c:v>42843</c:v>
                </c:pt>
                <c:pt idx="440">
                  <c:v>42843</c:v>
                </c:pt>
                <c:pt idx="441">
                  <c:v>42843</c:v>
                </c:pt>
                <c:pt idx="442">
                  <c:v>42843</c:v>
                </c:pt>
                <c:pt idx="443">
                  <c:v>42843</c:v>
                </c:pt>
                <c:pt idx="444">
                  <c:v>42843</c:v>
                </c:pt>
                <c:pt idx="445">
                  <c:v>42843</c:v>
                </c:pt>
                <c:pt idx="446">
                  <c:v>42843</c:v>
                </c:pt>
                <c:pt idx="447">
                  <c:v>42843</c:v>
                </c:pt>
                <c:pt idx="448">
                  <c:v>42843</c:v>
                </c:pt>
                <c:pt idx="449">
                  <c:v>42843</c:v>
                </c:pt>
                <c:pt idx="450">
                  <c:v>42843</c:v>
                </c:pt>
                <c:pt idx="451">
                  <c:v>42843</c:v>
                </c:pt>
                <c:pt idx="452">
                  <c:v>42843</c:v>
                </c:pt>
                <c:pt idx="453">
                  <c:v>42843</c:v>
                </c:pt>
                <c:pt idx="454">
                  <c:v>42843</c:v>
                </c:pt>
                <c:pt idx="455">
                  <c:v>42843</c:v>
                </c:pt>
                <c:pt idx="456">
                  <c:v>42843</c:v>
                </c:pt>
                <c:pt idx="457">
                  <c:v>42843</c:v>
                </c:pt>
                <c:pt idx="458">
                  <c:v>42843</c:v>
                </c:pt>
                <c:pt idx="459">
                  <c:v>42843</c:v>
                </c:pt>
                <c:pt idx="460">
                  <c:v>42843</c:v>
                </c:pt>
                <c:pt idx="461">
                  <c:v>42843</c:v>
                </c:pt>
                <c:pt idx="462">
                  <c:v>42843</c:v>
                </c:pt>
                <c:pt idx="463">
                  <c:v>42843</c:v>
                </c:pt>
                <c:pt idx="464">
                  <c:v>42843</c:v>
                </c:pt>
                <c:pt idx="465">
                  <c:v>42843</c:v>
                </c:pt>
                <c:pt idx="466">
                  <c:v>42843</c:v>
                </c:pt>
                <c:pt idx="467">
                  <c:v>42843</c:v>
                </c:pt>
                <c:pt idx="468">
                  <c:v>42843</c:v>
                </c:pt>
                <c:pt idx="469">
                  <c:v>42843</c:v>
                </c:pt>
                <c:pt idx="470">
                  <c:v>42843</c:v>
                </c:pt>
                <c:pt idx="471">
                  <c:v>42843</c:v>
                </c:pt>
                <c:pt idx="472">
                  <c:v>42843</c:v>
                </c:pt>
                <c:pt idx="473">
                  <c:v>42843</c:v>
                </c:pt>
                <c:pt idx="474">
                  <c:v>42843</c:v>
                </c:pt>
                <c:pt idx="475">
                  <c:v>42843</c:v>
                </c:pt>
                <c:pt idx="476">
                  <c:v>42843</c:v>
                </c:pt>
                <c:pt idx="477">
                  <c:v>42843</c:v>
                </c:pt>
                <c:pt idx="478">
                  <c:v>42843</c:v>
                </c:pt>
                <c:pt idx="479">
                  <c:v>42843</c:v>
                </c:pt>
                <c:pt idx="480">
                  <c:v>42843</c:v>
                </c:pt>
                <c:pt idx="481">
                  <c:v>42843</c:v>
                </c:pt>
                <c:pt idx="482">
                  <c:v>42843</c:v>
                </c:pt>
                <c:pt idx="483">
                  <c:v>42843</c:v>
                </c:pt>
                <c:pt idx="484">
                  <c:v>42843</c:v>
                </c:pt>
                <c:pt idx="485">
                  <c:v>42843</c:v>
                </c:pt>
                <c:pt idx="486">
                  <c:v>42843</c:v>
                </c:pt>
                <c:pt idx="487">
                  <c:v>42843</c:v>
                </c:pt>
                <c:pt idx="488">
                  <c:v>42843</c:v>
                </c:pt>
                <c:pt idx="489">
                  <c:v>42843</c:v>
                </c:pt>
                <c:pt idx="490">
                  <c:v>42843</c:v>
                </c:pt>
                <c:pt idx="491">
                  <c:v>42843</c:v>
                </c:pt>
                <c:pt idx="492">
                  <c:v>42843</c:v>
                </c:pt>
                <c:pt idx="493">
                  <c:v>42843</c:v>
                </c:pt>
                <c:pt idx="494">
                  <c:v>42843</c:v>
                </c:pt>
                <c:pt idx="495">
                  <c:v>42843</c:v>
                </c:pt>
                <c:pt idx="496">
                  <c:v>42843</c:v>
                </c:pt>
                <c:pt idx="497">
                  <c:v>42843</c:v>
                </c:pt>
                <c:pt idx="498">
                  <c:v>42843</c:v>
                </c:pt>
                <c:pt idx="499">
                  <c:v>42843</c:v>
                </c:pt>
                <c:pt idx="500">
                  <c:v>42843</c:v>
                </c:pt>
                <c:pt idx="501">
                  <c:v>42844</c:v>
                </c:pt>
                <c:pt idx="502">
                  <c:v>42844</c:v>
                </c:pt>
                <c:pt idx="503">
                  <c:v>42844</c:v>
                </c:pt>
                <c:pt idx="504">
                  <c:v>42844</c:v>
                </c:pt>
                <c:pt idx="505">
                  <c:v>42844</c:v>
                </c:pt>
                <c:pt idx="506">
                  <c:v>42844</c:v>
                </c:pt>
                <c:pt idx="507">
                  <c:v>42844</c:v>
                </c:pt>
                <c:pt idx="508">
                  <c:v>42844</c:v>
                </c:pt>
                <c:pt idx="509">
                  <c:v>42844</c:v>
                </c:pt>
                <c:pt idx="510">
                  <c:v>42844</c:v>
                </c:pt>
                <c:pt idx="511">
                  <c:v>42844</c:v>
                </c:pt>
                <c:pt idx="512">
                  <c:v>42844</c:v>
                </c:pt>
                <c:pt idx="513">
                  <c:v>42844</c:v>
                </c:pt>
                <c:pt idx="514">
                  <c:v>42844</c:v>
                </c:pt>
                <c:pt idx="515">
                  <c:v>42844</c:v>
                </c:pt>
                <c:pt idx="516">
                  <c:v>42844</c:v>
                </c:pt>
                <c:pt idx="517">
                  <c:v>42844</c:v>
                </c:pt>
                <c:pt idx="518">
                  <c:v>42844</c:v>
                </c:pt>
                <c:pt idx="519">
                  <c:v>42844</c:v>
                </c:pt>
                <c:pt idx="520">
                  <c:v>42844</c:v>
                </c:pt>
                <c:pt idx="521">
                  <c:v>42844</c:v>
                </c:pt>
                <c:pt idx="522">
                  <c:v>42844</c:v>
                </c:pt>
                <c:pt idx="523">
                  <c:v>42844</c:v>
                </c:pt>
                <c:pt idx="524">
                  <c:v>42844</c:v>
                </c:pt>
                <c:pt idx="525">
                  <c:v>42844</c:v>
                </c:pt>
                <c:pt idx="526">
                  <c:v>42844</c:v>
                </c:pt>
                <c:pt idx="527">
                  <c:v>42844</c:v>
                </c:pt>
                <c:pt idx="528">
                  <c:v>42844</c:v>
                </c:pt>
                <c:pt idx="529">
                  <c:v>42844</c:v>
                </c:pt>
                <c:pt idx="530">
                  <c:v>42844</c:v>
                </c:pt>
                <c:pt idx="531">
                  <c:v>42844</c:v>
                </c:pt>
                <c:pt idx="532">
                  <c:v>42844</c:v>
                </c:pt>
                <c:pt idx="533">
                  <c:v>42844</c:v>
                </c:pt>
                <c:pt idx="534">
                  <c:v>42844</c:v>
                </c:pt>
                <c:pt idx="535">
                  <c:v>42844</c:v>
                </c:pt>
                <c:pt idx="536">
                  <c:v>42844</c:v>
                </c:pt>
                <c:pt idx="537">
                  <c:v>42844</c:v>
                </c:pt>
                <c:pt idx="538">
                  <c:v>42844</c:v>
                </c:pt>
                <c:pt idx="539">
                  <c:v>42844</c:v>
                </c:pt>
                <c:pt idx="540">
                  <c:v>42844</c:v>
                </c:pt>
                <c:pt idx="541">
                  <c:v>42844</c:v>
                </c:pt>
                <c:pt idx="542">
                  <c:v>42844</c:v>
                </c:pt>
                <c:pt idx="543">
                  <c:v>42844</c:v>
                </c:pt>
                <c:pt idx="544">
                  <c:v>42844</c:v>
                </c:pt>
                <c:pt idx="545">
                  <c:v>42844</c:v>
                </c:pt>
                <c:pt idx="546">
                  <c:v>42844</c:v>
                </c:pt>
                <c:pt idx="547">
                  <c:v>42844</c:v>
                </c:pt>
                <c:pt idx="548">
                  <c:v>42844</c:v>
                </c:pt>
                <c:pt idx="549">
                  <c:v>42844</c:v>
                </c:pt>
                <c:pt idx="550">
                  <c:v>42844</c:v>
                </c:pt>
                <c:pt idx="551">
                  <c:v>42844</c:v>
                </c:pt>
                <c:pt idx="552">
                  <c:v>42844</c:v>
                </c:pt>
                <c:pt idx="553">
                  <c:v>42844</c:v>
                </c:pt>
                <c:pt idx="554">
                  <c:v>42844</c:v>
                </c:pt>
                <c:pt idx="555">
                  <c:v>42844</c:v>
                </c:pt>
                <c:pt idx="556">
                  <c:v>42844</c:v>
                </c:pt>
                <c:pt idx="557">
                  <c:v>42844</c:v>
                </c:pt>
                <c:pt idx="558">
                  <c:v>42844</c:v>
                </c:pt>
                <c:pt idx="559">
                  <c:v>42844</c:v>
                </c:pt>
                <c:pt idx="560">
                  <c:v>42844</c:v>
                </c:pt>
                <c:pt idx="561">
                  <c:v>42844</c:v>
                </c:pt>
                <c:pt idx="562">
                  <c:v>42844</c:v>
                </c:pt>
                <c:pt idx="563">
                  <c:v>42844</c:v>
                </c:pt>
                <c:pt idx="564">
                  <c:v>42844</c:v>
                </c:pt>
                <c:pt idx="565">
                  <c:v>42844</c:v>
                </c:pt>
                <c:pt idx="566">
                  <c:v>42844</c:v>
                </c:pt>
                <c:pt idx="567">
                  <c:v>42844</c:v>
                </c:pt>
                <c:pt idx="568">
                  <c:v>42844</c:v>
                </c:pt>
                <c:pt idx="569">
                  <c:v>42844</c:v>
                </c:pt>
                <c:pt idx="570">
                  <c:v>42844</c:v>
                </c:pt>
                <c:pt idx="571">
                  <c:v>42844</c:v>
                </c:pt>
                <c:pt idx="572">
                  <c:v>42844</c:v>
                </c:pt>
                <c:pt idx="573">
                  <c:v>42845</c:v>
                </c:pt>
                <c:pt idx="574">
                  <c:v>42845</c:v>
                </c:pt>
                <c:pt idx="575">
                  <c:v>42845</c:v>
                </c:pt>
                <c:pt idx="576">
                  <c:v>42845</c:v>
                </c:pt>
                <c:pt idx="577">
                  <c:v>42845</c:v>
                </c:pt>
                <c:pt idx="578">
                  <c:v>42845</c:v>
                </c:pt>
                <c:pt idx="579">
                  <c:v>42845</c:v>
                </c:pt>
                <c:pt idx="580">
                  <c:v>42845</c:v>
                </c:pt>
                <c:pt idx="581">
                  <c:v>42845</c:v>
                </c:pt>
                <c:pt idx="582">
                  <c:v>42845</c:v>
                </c:pt>
                <c:pt idx="583">
                  <c:v>42845</c:v>
                </c:pt>
                <c:pt idx="584">
                  <c:v>42845</c:v>
                </c:pt>
                <c:pt idx="585">
                  <c:v>42845</c:v>
                </c:pt>
                <c:pt idx="586">
                  <c:v>42845</c:v>
                </c:pt>
                <c:pt idx="587">
                  <c:v>42845</c:v>
                </c:pt>
                <c:pt idx="588">
                  <c:v>42845</c:v>
                </c:pt>
                <c:pt idx="589">
                  <c:v>42845</c:v>
                </c:pt>
                <c:pt idx="590">
                  <c:v>42845</c:v>
                </c:pt>
                <c:pt idx="591">
                  <c:v>42845</c:v>
                </c:pt>
                <c:pt idx="592">
                  <c:v>42845</c:v>
                </c:pt>
                <c:pt idx="593">
                  <c:v>42845</c:v>
                </c:pt>
                <c:pt idx="594">
                  <c:v>42845</c:v>
                </c:pt>
                <c:pt idx="595">
                  <c:v>42845</c:v>
                </c:pt>
                <c:pt idx="596">
                  <c:v>42845</c:v>
                </c:pt>
                <c:pt idx="597">
                  <c:v>42845</c:v>
                </c:pt>
                <c:pt idx="598">
                  <c:v>42845</c:v>
                </c:pt>
                <c:pt idx="599">
                  <c:v>42845</c:v>
                </c:pt>
                <c:pt idx="600">
                  <c:v>42845</c:v>
                </c:pt>
                <c:pt idx="601">
                  <c:v>42845</c:v>
                </c:pt>
                <c:pt idx="602">
                  <c:v>42845</c:v>
                </c:pt>
                <c:pt idx="603">
                  <c:v>42845</c:v>
                </c:pt>
                <c:pt idx="604">
                  <c:v>42845</c:v>
                </c:pt>
                <c:pt idx="605">
                  <c:v>42845</c:v>
                </c:pt>
                <c:pt idx="606">
                  <c:v>42845</c:v>
                </c:pt>
                <c:pt idx="607">
                  <c:v>42845</c:v>
                </c:pt>
                <c:pt idx="608">
                  <c:v>42845</c:v>
                </c:pt>
                <c:pt idx="609">
                  <c:v>42845</c:v>
                </c:pt>
                <c:pt idx="610">
                  <c:v>42845</c:v>
                </c:pt>
                <c:pt idx="611">
                  <c:v>42845</c:v>
                </c:pt>
                <c:pt idx="612">
                  <c:v>42845</c:v>
                </c:pt>
                <c:pt idx="613">
                  <c:v>42845</c:v>
                </c:pt>
                <c:pt idx="614">
                  <c:v>42845</c:v>
                </c:pt>
                <c:pt idx="615">
                  <c:v>42845</c:v>
                </c:pt>
                <c:pt idx="616">
                  <c:v>42845</c:v>
                </c:pt>
                <c:pt idx="617">
                  <c:v>42845</c:v>
                </c:pt>
                <c:pt idx="618">
                  <c:v>42845</c:v>
                </c:pt>
                <c:pt idx="619">
                  <c:v>42845</c:v>
                </c:pt>
                <c:pt idx="620">
                  <c:v>42845</c:v>
                </c:pt>
                <c:pt idx="621">
                  <c:v>42845</c:v>
                </c:pt>
                <c:pt idx="622">
                  <c:v>42845</c:v>
                </c:pt>
                <c:pt idx="623">
                  <c:v>42845</c:v>
                </c:pt>
                <c:pt idx="624">
                  <c:v>42845</c:v>
                </c:pt>
                <c:pt idx="625">
                  <c:v>42845</c:v>
                </c:pt>
                <c:pt idx="626">
                  <c:v>42845</c:v>
                </c:pt>
                <c:pt idx="627">
                  <c:v>42845</c:v>
                </c:pt>
                <c:pt idx="628">
                  <c:v>42845</c:v>
                </c:pt>
                <c:pt idx="629">
                  <c:v>42845</c:v>
                </c:pt>
                <c:pt idx="630">
                  <c:v>42845</c:v>
                </c:pt>
                <c:pt idx="631">
                  <c:v>42845</c:v>
                </c:pt>
                <c:pt idx="632">
                  <c:v>42845</c:v>
                </c:pt>
                <c:pt idx="633">
                  <c:v>42845</c:v>
                </c:pt>
                <c:pt idx="634">
                  <c:v>42845</c:v>
                </c:pt>
                <c:pt idx="635">
                  <c:v>42845</c:v>
                </c:pt>
                <c:pt idx="636">
                  <c:v>42845</c:v>
                </c:pt>
                <c:pt idx="637">
                  <c:v>42845</c:v>
                </c:pt>
                <c:pt idx="638">
                  <c:v>42845</c:v>
                </c:pt>
                <c:pt idx="639">
                  <c:v>42845</c:v>
                </c:pt>
                <c:pt idx="640">
                  <c:v>42845</c:v>
                </c:pt>
                <c:pt idx="641">
                  <c:v>42845</c:v>
                </c:pt>
                <c:pt idx="642">
                  <c:v>42845</c:v>
                </c:pt>
                <c:pt idx="643">
                  <c:v>42845</c:v>
                </c:pt>
                <c:pt idx="644">
                  <c:v>42845</c:v>
                </c:pt>
                <c:pt idx="645">
                  <c:v>42846</c:v>
                </c:pt>
                <c:pt idx="646">
                  <c:v>42846</c:v>
                </c:pt>
                <c:pt idx="647">
                  <c:v>42846</c:v>
                </c:pt>
                <c:pt idx="648">
                  <c:v>42846</c:v>
                </c:pt>
                <c:pt idx="649">
                  <c:v>42846</c:v>
                </c:pt>
                <c:pt idx="650">
                  <c:v>42846</c:v>
                </c:pt>
                <c:pt idx="651">
                  <c:v>42846</c:v>
                </c:pt>
                <c:pt idx="652">
                  <c:v>42846</c:v>
                </c:pt>
                <c:pt idx="653">
                  <c:v>42846</c:v>
                </c:pt>
                <c:pt idx="654">
                  <c:v>42846</c:v>
                </c:pt>
                <c:pt idx="655">
                  <c:v>42846</c:v>
                </c:pt>
                <c:pt idx="656">
                  <c:v>42846</c:v>
                </c:pt>
                <c:pt idx="657">
                  <c:v>42846</c:v>
                </c:pt>
                <c:pt idx="658">
                  <c:v>42846</c:v>
                </c:pt>
                <c:pt idx="659">
                  <c:v>42846</c:v>
                </c:pt>
                <c:pt idx="660">
                  <c:v>42846</c:v>
                </c:pt>
                <c:pt idx="661">
                  <c:v>42846</c:v>
                </c:pt>
                <c:pt idx="662">
                  <c:v>42846</c:v>
                </c:pt>
                <c:pt idx="663">
                  <c:v>42846</c:v>
                </c:pt>
                <c:pt idx="664">
                  <c:v>42846</c:v>
                </c:pt>
                <c:pt idx="665">
                  <c:v>42846</c:v>
                </c:pt>
                <c:pt idx="666">
                  <c:v>42846</c:v>
                </c:pt>
                <c:pt idx="667">
                  <c:v>42846</c:v>
                </c:pt>
                <c:pt idx="668">
                  <c:v>42846</c:v>
                </c:pt>
                <c:pt idx="669">
                  <c:v>42846</c:v>
                </c:pt>
                <c:pt idx="670">
                  <c:v>42846</c:v>
                </c:pt>
                <c:pt idx="671">
                  <c:v>42846</c:v>
                </c:pt>
                <c:pt idx="672">
                  <c:v>42846</c:v>
                </c:pt>
                <c:pt idx="673">
                  <c:v>42846</c:v>
                </c:pt>
                <c:pt idx="674">
                  <c:v>42846</c:v>
                </c:pt>
                <c:pt idx="675">
                  <c:v>42846</c:v>
                </c:pt>
                <c:pt idx="676">
                  <c:v>42846</c:v>
                </c:pt>
                <c:pt idx="677">
                  <c:v>42846</c:v>
                </c:pt>
                <c:pt idx="678">
                  <c:v>42846</c:v>
                </c:pt>
                <c:pt idx="679">
                  <c:v>42846</c:v>
                </c:pt>
                <c:pt idx="680">
                  <c:v>42846</c:v>
                </c:pt>
                <c:pt idx="681">
                  <c:v>42846</c:v>
                </c:pt>
                <c:pt idx="682">
                  <c:v>42846</c:v>
                </c:pt>
                <c:pt idx="683">
                  <c:v>42846</c:v>
                </c:pt>
                <c:pt idx="684">
                  <c:v>42846</c:v>
                </c:pt>
                <c:pt idx="685">
                  <c:v>42846</c:v>
                </c:pt>
                <c:pt idx="686">
                  <c:v>42846</c:v>
                </c:pt>
                <c:pt idx="687">
                  <c:v>42846</c:v>
                </c:pt>
                <c:pt idx="688">
                  <c:v>42846</c:v>
                </c:pt>
                <c:pt idx="689">
                  <c:v>42846</c:v>
                </c:pt>
                <c:pt idx="690">
                  <c:v>42846</c:v>
                </c:pt>
                <c:pt idx="691">
                  <c:v>42846</c:v>
                </c:pt>
                <c:pt idx="692">
                  <c:v>42846</c:v>
                </c:pt>
                <c:pt idx="693">
                  <c:v>42846</c:v>
                </c:pt>
                <c:pt idx="694">
                  <c:v>42846</c:v>
                </c:pt>
                <c:pt idx="695">
                  <c:v>42846</c:v>
                </c:pt>
                <c:pt idx="696">
                  <c:v>42846</c:v>
                </c:pt>
                <c:pt idx="697">
                  <c:v>42846</c:v>
                </c:pt>
                <c:pt idx="698">
                  <c:v>42846</c:v>
                </c:pt>
                <c:pt idx="699">
                  <c:v>42846</c:v>
                </c:pt>
                <c:pt idx="700">
                  <c:v>42846</c:v>
                </c:pt>
                <c:pt idx="701">
                  <c:v>42846</c:v>
                </c:pt>
                <c:pt idx="702">
                  <c:v>42846</c:v>
                </c:pt>
                <c:pt idx="703">
                  <c:v>42846</c:v>
                </c:pt>
                <c:pt idx="704">
                  <c:v>42846</c:v>
                </c:pt>
                <c:pt idx="705">
                  <c:v>42846</c:v>
                </c:pt>
                <c:pt idx="706">
                  <c:v>42846</c:v>
                </c:pt>
                <c:pt idx="707">
                  <c:v>42846</c:v>
                </c:pt>
                <c:pt idx="708">
                  <c:v>42846</c:v>
                </c:pt>
                <c:pt idx="709">
                  <c:v>42846</c:v>
                </c:pt>
                <c:pt idx="710">
                  <c:v>42846</c:v>
                </c:pt>
                <c:pt idx="711">
                  <c:v>42846</c:v>
                </c:pt>
                <c:pt idx="712">
                  <c:v>42846</c:v>
                </c:pt>
                <c:pt idx="713">
                  <c:v>42846</c:v>
                </c:pt>
                <c:pt idx="714">
                  <c:v>42846</c:v>
                </c:pt>
                <c:pt idx="715">
                  <c:v>42846</c:v>
                </c:pt>
                <c:pt idx="716">
                  <c:v>42846</c:v>
                </c:pt>
                <c:pt idx="717">
                  <c:v>42847</c:v>
                </c:pt>
                <c:pt idx="718">
                  <c:v>42847</c:v>
                </c:pt>
                <c:pt idx="719">
                  <c:v>42847</c:v>
                </c:pt>
                <c:pt idx="720">
                  <c:v>42847</c:v>
                </c:pt>
                <c:pt idx="721">
                  <c:v>42847</c:v>
                </c:pt>
                <c:pt idx="722">
                  <c:v>42847</c:v>
                </c:pt>
                <c:pt idx="723">
                  <c:v>42847</c:v>
                </c:pt>
                <c:pt idx="724">
                  <c:v>42847</c:v>
                </c:pt>
                <c:pt idx="725">
                  <c:v>42847</c:v>
                </c:pt>
                <c:pt idx="726">
                  <c:v>42847</c:v>
                </c:pt>
                <c:pt idx="727">
                  <c:v>42847</c:v>
                </c:pt>
                <c:pt idx="728">
                  <c:v>42847</c:v>
                </c:pt>
                <c:pt idx="729">
                  <c:v>42847</c:v>
                </c:pt>
                <c:pt idx="730">
                  <c:v>42847</c:v>
                </c:pt>
                <c:pt idx="731">
                  <c:v>42847</c:v>
                </c:pt>
                <c:pt idx="732">
                  <c:v>42847</c:v>
                </c:pt>
                <c:pt idx="733">
                  <c:v>42847</c:v>
                </c:pt>
                <c:pt idx="734">
                  <c:v>42847</c:v>
                </c:pt>
                <c:pt idx="735">
                  <c:v>42847</c:v>
                </c:pt>
                <c:pt idx="736">
                  <c:v>42847</c:v>
                </c:pt>
                <c:pt idx="737">
                  <c:v>42847</c:v>
                </c:pt>
                <c:pt idx="738">
                  <c:v>42847</c:v>
                </c:pt>
                <c:pt idx="739">
                  <c:v>42847</c:v>
                </c:pt>
                <c:pt idx="740">
                  <c:v>42847</c:v>
                </c:pt>
                <c:pt idx="741">
                  <c:v>42847</c:v>
                </c:pt>
                <c:pt idx="742">
                  <c:v>42847</c:v>
                </c:pt>
                <c:pt idx="743">
                  <c:v>42847</c:v>
                </c:pt>
                <c:pt idx="744">
                  <c:v>42847</c:v>
                </c:pt>
                <c:pt idx="745">
                  <c:v>42847</c:v>
                </c:pt>
                <c:pt idx="746">
                  <c:v>42847</c:v>
                </c:pt>
                <c:pt idx="747">
                  <c:v>42847</c:v>
                </c:pt>
                <c:pt idx="748">
                  <c:v>42847</c:v>
                </c:pt>
                <c:pt idx="749">
                  <c:v>42847</c:v>
                </c:pt>
                <c:pt idx="750">
                  <c:v>42847</c:v>
                </c:pt>
                <c:pt idx="751">
                  <c:v>42847</c:v>
                </c:pt>
                <c:pt idx="752">
                  <c:v>42847</c:v>
                </c:pt>
                <c:pt idx="753">
                  <c:v>42847</c:v>
                </c:pt>
                <c:pt idx="754">
                  <c:v>42847</c:v>
                </c:pt>
                <c:pt idx="755">
                  <c:v>42847</c:v>
                </c:pt>
                <c:pt idx="756">
                  <c:v>42847</c:v>
                </c:pt>
                <c:pt idx="757">
                  <c:v>42847</c:v>
                </c:pt>
                <c:pt idx="758">
                  <c:v>42847</c:v>
                </c:pt>
                <c:pt idx="759">
                  <c:v>42847</c:v>
                </c:pt>
                <c:pt idx="760">
                  <c:v>42847</c:v>
                </c:pt>
                <c:pt idx="761">
                  <c:v>42847</c:v>
                </c:pt>
                <c:pt idx="762">
                  <c:v>42847</c:v>
                </c:pt>
                <c:pt idx="763">
                  <c:v>42847</c:v>
                </c:pt>
                <c:pt idx="764">
                  <c:v>42847</c:v>
                </c:pt>
                <c:pt idx="765">
                  <c:v>42847</c:v>
                </c:pt>
                <c:pt idx="766">
                  <c:v>42847</c:v>
                </c:pt>
                <c:pt idx="767">
                  <c:v>42847</c:v>
                </c:pt>
                <c:pt idx="768">
                  <c:v>42847</c:v>
                </c:pt>
                <c:pt idx="769">
                  <c:v>42847</c:v>
                </c:pt>
                <c:pt idx="770">
                  <c:v>42847</c:v>
                </c:pt>
                <c:pt idx="771">
                  <c:v>42847</c:v>
                </c:pt>
                <c:pt idx="772">
                  <c:v>42847</c:v>
                </c:pt>
                <c:pt idx="773">
                  <c:v>42847</c:v>
                </c:pt>
                <c:pt idx="774">
                  <c:v>42847</c:v>
                </c:pt>
                <c:pt idx="775">
                  <c:v>42847</c:v>
                </c:pt>
                <c:pt idx="776">
                  <c:v>42847</c:v>
                </c:pt>
                <c:pt idx="777">
                  <c:v>42847</c:v>
                </c:pt>
                <c:pt idx="778">
                  <c:v>42847</c:v>
                </c:pt>
                <c:pt idx="779">
                  <c:v>42847</c:v>
                </c:pt>
                <c:pt idx="780">
                  <c:v>42847</c:v>
                </c:pt>
                <c:pt idx="781">
                  <c:v>42847</c:v>
                </c:pt>
                <c:pt idx="782">
                  <c:v>42847</c:v>
                </c:pt>
                <c:pt idx="783">
                  <c:v>42847</c:v>
                </c:pt>
                <c:pt idx="784">
                  <c:v>42847</c:v>
                </c:pt>
                <c:pt idx="785">
                  <c:v>42847</c:v>
                </c:pt>
                <c:pt idx="786">
                  <c:v>42847</c:v>
                </c:pt>
                <c:pt idx="787">
                  <c:v>42847</c:v>
                </c:pt>
                <c:pt idx="788">
                  <c:v>42847</c:v>
                </c:pt>
                <c:pt idx="789">
                  <c:v>42848</c:v>
                </c:pt>
                <c:pt idx="790">
                  <c:v>42848</c:v>
                </c:pt>
                <c:pt idx="791">
                  <c:v>42848</c:v>
                </c:pt>
                <c:pt idx="792">
                  <c:v>42848</c:v>
                </c:pt>
                <c:pt idx="793">
                  <c:v>42848</c:v>
                </c:pt>
                <c:pt idx="794">
                  <c:v>42848</c:v>
                </c:pt>
                <c:pt idx="795">
                  <c:v>42848</c:v>
                </c:pt>
                <c:pt idx="796">
                  <c:v>42848</c:v>
                </c:pt>
                <c:pt idx="797">
                  <c:v>42848</c:v>
                </c:pt>
                <c:pt idx="798">
                  <c:v>42848</c:v>
                </c:pt>
                <c:pt idx="799">
                  <c:v>42848</c:v>
                </c:pt>
                <c:pt idx="800">
                  <c:v>42848</c:v>
                </c:pt>
                <c:pt idx="801">
                  <c:v>42848</c:v>
                </c:pt>
                <c:pt idx="802">
                  <c:v>42848</c:v>
                </c:pt>
                <c:pt idx="803">
                  <c:v>42848</c:v>
                </c:pt>
                <c:pt idx="804">
                  <c:v>42848</c:v>
                </c:pt>
                <c:pt idx="805">
                  <c:v>42848</c:v>
                </c:pt>
                <c:pt idx="806">
                  <c:v>42848</c:v>
                </c:pt>
                <c:pt idx="807">
                  <c:v>42848</c:v>
                </c:pt>
                <c:pt idx="808">
                  <c:v>42848</c:v>
                </c:pt>
                <c:pt idx="809">
                  <c:v>42848</c:v>
                </c:pt>
                <c:pt idx="810">
                  <c:v>42848</c:v>
                </c:pt>
                <c:pt idx="811">
                  <c:v>42848</c:v>
                </c:pt>
                <c:pt idx="812">
                  <c:v>42848</c:v>
                </c:pt>
                <c:pt idx="813">
                  <c:v>42848</c:v>
                </c:pt>
                <c:pt idx="814">
                  <c:v>42848</c:v>
                </c:pt>
                <c:pt idx="815">
                  <c:v>42848</c:v>
                </c:pt>
                <c:pt idx="816">
                  <c:v>42848</c:v>
                </c:pt>
                <c:pt idx="817">
                  <c:v>42848</c:v>
                </c:pt>
                <c:pt idx="818">
                  <c:v>42848</c:v>
                </c:pt>
                <c:pt idx="819">
                  <c:v>42848</c:v>
                </c:pt>
                <c:pt idx="820">
                  <c:v>42848</c:v>
                </c:pt>
                <c:pt idx="821">
                  <c:v>42848</c:v>
                </c:pt>
                <c:pt idx="822">
                  <c:v>42848</c:v>
                </c:pt>
                <c:pt idx="823">
                  <c:v>42848</c:v>
                </c:pt>
                <c:pt idx="824">
                  <c:v>42848</c:v>
                </c:pt>
                <c:pt idx="825">
                  <c:v>42848</c:v>
                </c:pt>
                <c:pt idx="826">
                  <c:v>42848</c:v>
                </c:pt>
                <c:pt idx="827">
                  <c:v>42848</c:v>
                </c:pt>
                <c:pt idx="828">
                  <c:v>42848</c:v>
                </c:pt>
                <c:pt idx="829">
                  <c:v>42848</c:v>
                </c:pt>
                <c:pt idx="830">
                  <c:v>42848</c:v>
                </c:pt>
                <c:pt idx="831">
                  <c:v>42848</c:v>
                </c:pt>
                <c:pt idx="832">
                  <c:v>42848</c:v>
                </c:pt>
                <c:pt idx="833">
                  <c:v>42848</c:v>
                </c:pt>
                <c:pt idx="834">
                  <c:v>42848</c:v>
                </c:pt>
                <c:pt idx="835">
                  <c:v>42848</c:v>
                </c:pt>
                <c:pt idx="836">
                  <c:v>42848</c:v>
                </c:pt>
                <c:pt idx="837">
                  <c:v>42848</c:v>
                </c:pt>
                <c:pt idx="838">
                  <c:v>42848</c:v>
                </c:pt>
                <c:pt idx="839">
                  <c:v>42848</c:v>
                </c:pt>
                <c:pt idx="840">
                  <c:v>42848</c:v>
                </c:pt>
                <c:pt idx="841">
                  <c:v>42848</c:v>
                </c:pt>
                <c:pt idx="842">
                  <c:v>42848</c:v>
                </c:pt>
                <c:pt idx="843">
                  <c:v>42848</c:v>
                </c:pt>
                <c:pt idx="844">
                  <c:v>42848</c:v>
                </c:pt>
                <c:pt idx="845">
                  <c:v>42848</c:v>
                </c:pt>
                <c:pt idx="846">
                  <c:v>42848</c:v>
                </c:pt>
                <c:pt idx="847">
                  <c:v>42848</c:v>
                </c:pt>
                <c:pt idx="848">
                  <c:v>42848</c:v>
                </c:pt>
                <c:pt idx="849">
                  <c:v>42848</c:v>
                </c:pt>
                <c:pt idx="850">
                  <c:v>42848</c:v>
                </c:pt>
                <c:pt idx="851">
                  <c:v>42848</c:v>
                </c:pt>
                <c:pt idx="852">
                  <c:v>42848</c:v>
                </c:pt>
                <c:pt idx="853">
                  <c:v>42848</c:v>
                </c:pt>
                <c:pt idx="854">
                  <c:v>42848</c:v>
                </c:pt>
                <c:pt idx="855">
                  <c:v>42848</c:v>
                </c:pt>
                <c:pt idx="856">
                  <c:v>42848</c:v>
                </c:pt>
                <c:pt idx="857">
                  <c:v>42848</c:v>
                </c:pt>
                <c:pt idx="858">
                  <c:v>42848</c:v>
                </c:pt>
                <c:pt idx="859">
                  <c:v>42848</c:v>
                </c:pt>
                <c:pt idx="860">
                  <c:v>42848</c:v>
                </c:pt>
                <c:pt idx="861">
                  <c:v>42849</c:v>
                </c:pt>
                <c:pt idx="862">
                  <c:v>42849</c:v>
                </c:pt>
                <c:pt idx="863">
                  <c:v>42849</c:v>
                </c:pt>
                <c:pt idx="864">
                  <c:v>42849</c:v>
                </c:pt>
                <c:pt idx="865">
                  <c:v>42849</c:v>
                </c:pt>
                <c:pt idx="866">
                  <c:v>42849</c:v>
                </c:pt>
                <c:pt idx="867">
                  <c:v>42849</c:v>
                </c:pt>
                <c:pt idx="868">
                  <c:v>42849</c:v>
                </c:pt>
                <c:pt idx="869">
                  <c:v>42849</c:v>
                </c:pt>
                <c:pt idx="870">
                  <c:v>42849</c:v>
                </c:pt>
                <c:pt idx="871">
                  <c:v>42849</c:v>
                </c:pt>
                <c:pt idx="872">
                  <c:v>42849</c:v>
                </c:pt>
                <c:pt idx="873">
                  <c:v>42849</c:v>
                </c:pt>
                <c:pt idx="874">
                  <c:v>42849</c:v>
                </c:pt>
                <c:pt idx="875">
                  <c:v>42849</c:v>
                </c:pt>
                <c:pt idx="876">
                  <c:v>42849</c:v>
                </c:pt>
                <c:pt idx="877">
                  <c:v>42849</c:v>
                </c:pt>
                <c:pt idx="878">
                  <c:v>42849</c:v>
                </c:pt>
                <c:pt idx="879">
                  <c:v>42849</c:v>
                </c:pt>
                <c:pt idx="880">
                  <c:v>42849</c:v>
                </c:pt>
                <c:pt idx="881">
                  <c:v>42849</c:v>
                </c:pt>
                <c:pt idx="882">
                  <c:v>42849</c:v>
                </c:pt>
                <c:pt idx="883">
                  <c:v>42849</c:v>
                </c:pt>
                <c:pt idx="884">
                  <c:v>42849</c:v>
                </c:pt>
                <c:pt idx="885">
                  <c:v>42849</c:v>
                </c:pt>
                <c:pt idx="886">
                  <c:v>42849</c:v>
                </c:pt>
                <c:pt idx="887">
                  <c:v>42849</c:v>
                </c:pt>
                <c:pt idx="888">
                  <c:v>42849</c:v>
                </c:pt>
                <c:pt idx="889">
                  <c:v>42849</c:v>
                </c:pt>
                <c:pt idx="890">
                  <c:v>42849</c:v>
                </c:pt>
                <c:pt idx="891">
                  <c:v>42849</c:v>
                </c:pt>
                <c:pt idx="892">
                  <c:v>42849</c:v>
                </c:pt>
                <c:pt idx="893">
                  <c:v>42849</c:v>
                </c:pt>
                <c:pt idx="894">
                  <c:v>42849</c:v>
                </c:pt>
                <c:pt idx="895">
                  <c:v>42849</c:v>
                </c:pt>
                <c:pt idx="896">
                  <c:v>42849</c:v>
                </c:pt>
                <c:pt idx="897">
                  <c:v>42849</c:v>
                </c:pt>
                <c:pt idx="898">
                  <c:v>42849</c:v>
                </c:pt>
                <c:pt idx="899">
                  <c:v>42849</c:v>
                </c:pt>
                <c:pt idx="900">
                  <c:v>42849</c:v>
                </c:pt>
                <c:pt idx="901">
                  <c:v>42849</c:v>
                </c:pt>
                <c:pt idx="902">
                  <c:v>42849</c:v>
                </c:pt>
                <c:pt idx="903">
                  <c:v>42849</c:v>
                </c:pt>
                <c:pt idx="904">
                  <c:v>42849</c:v>
                </c:pt>
                <c:pt idx="905">
                  <c:v>42849</c:v>
                </c:pt>
                <c:pt idx="906">
                  <c:v>42849</c:v>
                </c:pt>
                <c:pt idx="907">
                  <c:v>42849</c:v>
                </c:pt>
                <c:pt idx="908">
                  <c:v>42849</c:v>
                </c:pt>
                <c:pt idx="909">
                  <c:v>42849</c:v>
                </c:pt>
                <c:pt idx="910">
                  <c:v>42849</c:v>
                </c:pt>
                <c:pt idx="911">
                  <c:v>42849</c:v>
                </c:pt>
                <c:pt idx="912">
                  <c:v>42849</c:v>
                </c:pt>
                <c:pt idx="913">
                  <c:v>42849</c:v>
                </c:pt>
                <c:pt idx="914">
                  <c:v>42849</c:v>
                </c:pt>
                <c:pt idx="915">
                  <c:v>42849</c:v>
                </c:pt>
                <c:pt idx="916">
                  <c:v>42849</c:v>
                </c:pt>
                <c:pt idx="917">
                  <c:v>42849</c:v>
                </c:pt>
                <c:pt idx="918">
                  <c:v>42849</c:v>
                </c:pt>
                <c:pt idx="919">
                  <c:v>42849</c:v>
                </c:pt>
                <c:pt idx="920">
                  <c:v>42849</c:v>
                </c:pt>
                <c:pt idx="921">
                  <c:v>42849</c:v>
                </c:pt>
                <c:pt idx="922">
                  <c:v>42849</c:v>
                </c:pt>
                <c:pt idx="923">
                  <c:v>42849</c:v>
                </c:pt>
                <c:pt idx="924">
                  <c:v>42849</c:v>
                </c:pt>
                <c:pt idx="925">
                  <c:v>42849</c:v>
                </c:pt>
                <c:pt idx="926">
                  <c:v>42849</c:v>
                </c:pt>
                <c:pt idx="927">
                  <c:v>42849</c:v>
                </c:pt>
                <c:pt idx="928">
                  <c:v>42849</c:v>
                </c:pt>
                <c:pt idx="929">
                  <c:v>42849</c:v>
                </c:pt>
                <c:pt idx="930">
                  <c:v>42849</c:v>
                </c:pt>
                <c:pt idx="931">
                  <c:v>42849</c:v>
                </c:pt>
                <c:pt idx="932">
                  <c:v>42849</c:v>
                </c:pt>
                <c:pt idx="933">
                  <c:v>42850</c:v>
                </c:pt>
                <c:pt idx="934">
                  <c:v>42850</c:v>
                </c:pt>
                <c:pt idx="935">
                  <c:v>42850</c:v>
                </c:pt>
                <c:pt idx="936">
                  <c:v>42850</c:v>
                </c:pt>
                <c:pt idx="937">
                  <c:v>42850</c:v>
                </c:pt>
                <c:pt idx="938">
                  <c:v>42850</c:v>
                </c:pt>
                <c:pt idx="939">
                  <c:v>42850</c:v>
                </c:pt>
                <c:pt idx="940">
                  <c:v>42850</c:v>
                </c:pt>
                <c:pt idx="941">
                  <c:v>42850</c:v>
                </c:pt>
                <c:pt idx="942">
                  <c:v>42850</c:v>
                </c:pt>
                <c:pt idx="943">
                  <c:v>42850</c:v>
                </c:pt>
                <c:pt idx="944">
                  <c:v>42850</c:v>
                </c:pt>
                <c:pt idx="945">
                  <c:v>42850</c:v>
                </c:pt>
                <c:pt idx="946">
                  <c:v>42850</c:v>
                </c:pt>
                <c:pt idx="947">
                  <c:v>42850</c:v>
                </c:pt>
                <c:pt idx="948">
                  <c:v>42850</c:v>
                </c:pt>
                <c:pt idx="949">
                  <c:v>42850</c:v>
                </c:pt>
                <c:pt idx="950">
                  <c:v>42850</c:v>
                </c:pt>
                <c:pt idx="951">
                  <c:v>42850</c:v>
                </c:pt>
                <c:pt idx="952">
                  <c:v>42850</c:v>
                </c:pt>
                <c:pt idx="953">
                  <c:v>42850</c:v>
                </c:pt>
                <c:pt idx="954">
                  <c:v>42850</c:v>
                </c:pt>
                <c:pt idx="955">
                  <c:v>42850</c:v>
                </c:pt>
                <c:pt idx="956">
                  <c:v>42850</c:v>
                </c:pt>
                <c:pt idx="957">
                  <c:v>42850</c:v>
                </c:pt>
                <c:pt idx="958">
                  <c:v>42850</c:v>
                </c:pt>
                <c:pt idx="959">
                  <c:v>42850</c:v>
                </c:pt>
                <c:pt idx="960">
                  <c:v>42850</c:v>
                </c:pt>
                <c:pt idx="961">
                  <c:v>42850</c:v>
                </c:pt>
                <c:pt idx="962">
                  <c:v>42850</c:v>
                </c:pt>
                <c:pt idx="963">
                  <c:v>42850</c:v>
                </c:pt>
                <c:pt idx="964">
                  <c:v>42850</c:v>
                </c:pt>
                <c:pt idx="965">
                  <c:v>42850</c:v>
                </c:pt>
                <c:pt idx="966">
                  <c:v>42850</c:v>
                </c:pt>
                <c:pt idx="967">
                  <c:v>42850</c:v>
                </c:pt>
                <c:pt idx="968">
                  <c:v>42850</c:v>
                </c:pt>
                <c:pt idx="969">
                  <c:v>42850</c:v>
                </c:pt>
                <c:pt idx="970">
                  <c:v>42850</c:v>
                </c:pt>
                <c:pt idx="971">
                  <c:v>42850</c:v>
                </c:pt>
                <c:pt idx="972">
                  <c:v>42850</c:v>
                </c:pt>
                <c:pt idx="973">
                  <c:v>42850</c:v>
                </c:pt>
                <c:pt idx="974">
                  <c:v>42850</c:v>
                </c:pt>
                <c:pt idx="975">
                  <c:v>42850</c:v>
                </c:pt>
                <c:pt idx="976">
                  <c:v>42850</c:v>
                </c:pt>
                <c:pt idx="977">
                  <c:v>42850</c:v>
                </c:pt>
                <c:pt idx="978">
                  <c:v>42850</c:v>
                </c:pt>
                <c:pt idx="979">
                  <c:v>42850</c:v>
                </c:pt>
                <c:pt idx="980">
                  <c:v>42850</c:v>
                </c:pt>
                <c:pt idx="981">
                  <c:v>42850</c:v>
                </c:pt>
                <c:pt idx="982">
                  <c:v>42850</c:v>
                </c:pt>
                <c:pt idx="983">
                  <c:v>42850</c:v>
                </c:pt>
                <c:pt idx="984">
                  <c:v>42850</c:v>
                </c:pt>
                <c:pt idx="985">
                  <c:v>42850</c:v>
                </c:pt>
                <c:pt idx="986">
                  <c:v>42850</c:v>
                </c:pt>
                <c:pt idx="987">
                  <c:v>42850</c:v>
                </c:pt>
                <c:pt idx="988">
                  <c:v>42850</c:v>
                </c:pt>
                <c:pt idx="989">
                  <c:v>42850</c:v>
                </c:pt>
                <c:pt idx="990">
                  <c:v>42850</c:v>
                </c:pt>
                <c:pt idx="991">
                  <c:v>42850</c:v>
                </c:pt>
                <c:pt idx="992">
                  <c:v>42850</c:v>
                </c:pt>
                <c:pt idx="993">
                  <c:v>42850</c:v>
                </c:pt>
                <c:pt idx="994">
                  <c:v>42850</c:v>
                </c:pt>
                <c:pt idx="995">
                  <c:v>42850</c:v>
                </c:pt>
                <c:pt idx="996">
                  <c:v>42850</c:v>
                </c:pt>
                <c:pt idx="997">
                  <c:v>42850</c:v>
                </c:pt>
                <c:pt idx="998">
                  <c:v>42850</c:v>
                </c:pt>
                <c:pt idx="999">
                  <c:v>42850</c:v>
                </c:pt>
                <c:pt idx="1000">
                  <c:v>42850</c:v>
                </c:pt>
                <c:pt idx="1001">
                  <c:v>42850</c:v>
                </c:pt>
                <c:pt idx="1002">
                  <c:v>42850</c:v>
                </c:pt>
                <c:pt idx="1003">
                  <c:v>42850</c:v>
                </c:pt>
                <c:pt idx="1004">
                  <c:v>42850</c:v>
                </c:pt>
                <c:pt idx="1005">
                  <c:v>42851</c:v>
                </c:pt>
                <c:pt idx="1006">
                  <c:v>42851</c:v>
                </c:pt>
                <c:pt idx="1007">
                  <c:v>42851</c:v>
                </c:pt>
                <c:pt idx="1008">
                  <c:v>42851</c:v>
                </c:pt>
                <c:pt idx="1009">
                  <c:v>42851</c:v>
                </c:pt>
                <c:pt idx="1010">
                  <c:v>42851</c:v>
                </c:pt>
                <c:pt idx="1011">
                  <c:v>42851</c:v>
                </c:pt>
                <c:pt idx="1012">
                  <c:v>42851</c:v>
                </c:pt>
                <c:pt idx="1013">
                  <c:v>42851</c:v>
                </c:pt>
                <c:pt idx="1014">
                  <c:v>42851</c:v>
                </c:pt>
                <c:pt idx="1015">
                  <c:v>42851</c:v>
                </c:pt>
                <c:pt idx="1016">
                  <c:v>42851</c:v>
                </c:pt>
                <c:pt idx="1017">
                  <c:v>42851</c:v>
                </c:pt>
                <c:pt idx="1018">
                  <c:v>42851</c:v>
                </c:pt>
                <c:pt idx="1019">
                  <c:v>42851</c:v>
                </c:pt>
                <c:pt idx="1020">
                  <c:v>42851</c:v>
                </c:pt>
                <c:pt idx="1021">
                  <c:v>42851</c:v>
                </c:pt>
                <c:pt idx="1022">
                  <c:v>42851</c:v>
                </c:pt>
                <c:pt idx="1023">
                  <c:v>42851</c:v>
                </c:pt>
                <c:pt idx="1024">
                  <c:v>42851</c:v>
                </c:pt>
                <c:pt idx="1025">
                  <c:v>42851</c:v>
                </c:pt>
                <c:pt idx="1026">
                  <c:v>42851</c:v>
                </c:pt>
                <c:pt idx="1027">
                  <c:v>42851</c:v>
                </c:pt>
                <c:pt idx="1028">
                  <c:v>42851</c:v>
                </c:pt>
                <c:pt idx="1029">
                  <c:v>42851</c:v>
                </c:pt>
                <c:pt idx="1030">
                  <c:v>42851</c:v>
                </c:pt>
                <c:pt idx="1031">
                  <c:v>42851</c:v>
                </c:pt>
                <c:pt idx="1032">
                  <c:v>42851</c:v>
                </c:pt>
                <c:pt idx="1033">
                  <c:v>42851</c:v>
                </c:pt>
                <c:pt idx="1034">
                  <c:v>42851</c:v>
                </c:pt>
                <c:pt idx="1035">
                  <c:v>42851</c:v>
                </c:pt>
                <c:pt idx="1036">
                  <c:v>42851</c:v>
                </c:pt>
                <c:pt idx="1037">
                  <c:v>42851</c:v>
                </c:pt>
                <c:pt idx="1038">
                  <c:v>42851</c:v>
                </c:pt>
                <c:pt idx="1039">
                  <c:v>42851</c:v>
                </c:pt>
                <c:pt idx="1040">
                  <c:v>42851</c:v>
                </c:pt>
                <c:pt idx="1041">
                  <c:v>42851</c:v>
                </c:pt>
                <c:pt idx="1042">
                  <c:v>42851</c:v>
                </c:pt>
                <c:pt idx="1043">
                  <c:v>42851</c:v>
                </c:pt>
                <c:pt idx="1044">
                  <c:v>42851</c:v>
                </c:pt>
                <c:pt idx="1045">
                  <c:v>42851</c:v>
                </c:pt>
                <c:pt idx="1046">
                  <c:v>42851</c:v>
                </c:pt>
                <c:pt idx="1047">
                  <c:v>42851</c:v>
                </c:pt>
                <c:pt idx="1048">
                  <c:v>42851</c:v>
                </c:pt>
                <c:pt idx="1049">
                  <c:v>42851</c:v>
                </c:pt>
                <c:pt idx="1050">
                  <c:v>42851</c:v>
                </c:pt>
                <c:pt idx="1051">
                  <c:v>42851</c:v>
                </c:pt>
                <c:pt idx="1052">
                  <c:v>42851</c:v>
                </c:pt>
                <c:pt idx="1053">
                  <c:v>42851</c:v>
                </c:pt>
                <c:pt idx="1054">
                  <c:v>42851</c:v>
                </c:pt>
                <c:pt idx="1055">
                  <c:v>42851</c:v>
                </c:pt>
                <c:pt idx="1056">
                  <c:v>42851</c:v>
                </c:pt>
                <c:pt idx="1057">
                  <c:v>42851</c:v>
                </c:pt>
                <c:pt idx="1058">
                  <c:v>42851</c:v>
                </c:pt>
                <c:pt idx="1059">
                  <c:v>42851</c:v>
                </c:pt>
                <c:pt idx="1060">
                  <c:v>42851</c:v>
                </c:pt>
                <c:pt idx="1061">
                  <c:v>42851</c:v>
                </c:pt>
                <c:pt idx="1062">
                  <c:v>42851</c:v>
                </c:pt>
                <c:pt idx="1063">
                  <c:v>42851</c:v>
                </c:pt>
                <c:pt idx="1064">
                  <c:v>42851</c:v>
                </c:pt>
                <c:pt idx="1065">
                  <c:v>42851</c:v>
                </c:pt>
                <c:pt idx="1066">
                  <c:v>42851</c:v>
                </c:pt>
                <c:pt idx="1067">
                  <c:v>42851</c:v>
                </c:pt>
                <c:pt idx="1068">
                  <c:v>42851</c:v>
                </c:pt>
                <c:pt idx="1069">
                  <c:v>42851</c:v>
                </c:pt>
                <c:pt idx="1070">
                  <c:v>42851</c:v>
                </c:pt>
                <c:pt idx="1071">
                  <c:v>42851</c:v>
                </c:pt>
                <c:pt idx="1072">
                  <c:v>42851</c:v>
                </c:pt>
                <c:pt idx="1073">
                  <c:v>42851</c:v>
                </c:pt>
                <c:pt idx="1074">
                  <c:v>42851</c:v>
                </c:pt>
                <c:pt idx="1075">
                  <c:v>42851</c:v>
                </c:pt>
                <c:pt idx="1076">
                  <c:v>42851</c:v>
                </c:pt>
                <c:pt idx="1077">
                  <c:v>42852</c:v>
                </c:pt>
                <c:pt idx="1078">
                  <c:v>42852</c:v>
                </c:pt>
                <c:pt idx="1079">
                  <c:v>42852</c:v>
                </c:pt>
                <c:pt idx="1080">
                  <c:v>42852</c:v>
                </c:pt>
                <c:pt idx="1081">
                  <c:v>42852</c:v>
                </c:pt>
                <c:pt idx="1082">
                  <c:v>42852</c:v>
                </c:pt>
                <c:pt idx="1083">
                  <c:v>42852</c:v>
                </c:pt>
                <c:pt idx="1084">
                  <c:v>42852</c:v>
                </c:pt>
                <c:pt idx="1085">
                  <c:v>42852</c:v>
                </c:pt>
                <c:pt idx="1086">
                  <c:v>42852</c:v>
                </c:pt>
                <c:pt idx="1087">
                  <c:v>42852</c:v>
                </c:pt>
                <c:pt idx="1088">
                  <c:v>42852</c:v>
                </c:pt>
                <c:pt idx="1089">
                  <c:v>42852</c:v>
                </c:pt>
                <c:pt idx="1090">
                  <c:v>42852</c:v>
                </c:pt>
                <c:pt idx="1091">
                  <c:v>42852</c:v>
                </c:pt>
                <c:pt idx="1092">
                  <c:v>42852</c:v>
                </c:pt>
                <c:pt idx="1093">
                  <c:v>42852</c:v>
                </c:pt>
                <c:pt idx="1094">
                  <c:v>42852</c:v>
                </c:pt>
                <c:pt idx="1095">
                  <c:v>42852</c:v>
                </c:pt>
                <c:pt idx="1096">
                  <c:v>42852</c:v>
                </c:pt>
                <c:pt idx="1097">
                  <c:v>42852</c:v>
                </c:pt>
                <c:pt idx="1098">
                  <c:v>42852</c:v>
                </c:pt>
                <c:pt idx="1099">
                  <c:v>42852</c:v>
                </c:pt>
                <c:pt idx="1100">
                  <c:v>42852</c:v>
                </c:pt>
                <c:pt idx="1101">
                  <c:v>42852</c:v>
                </c:pt>
                <c:pt idx="1102">
                  <c:v>42852</c:v>
                </c:pt>
                <c:pt idx="1103">
                  <c:v>42852</c:v>
                </c:pt>
                <c:pt idx="1104">
                  <c:v>42852</c:v>
                </c:pt>
                <c:pt idx="1105">
                  <c:v>42852</c:v>
                </c:pt>
                <c:pt idx="1106">
                  <c:v>42852</c:v>
                </c:pt>
                <c:pt idx="1107">
                  <c:v>42852</c:v>
                </c:pt>
                <c:pt idx="1108">
                  <c:v>42852</c:v>
                </c:pt>
                <c:pt idx="1109">
                  <c:v>42852</c:v>
                </c:pt>
                <c:pt idx="1110">
                  <c:v>42852</c:v>
                </c:pt>
                <c:pt idx="1111">
                  <c:v>42852</c:v>
                </c:pt>
                <c:pt idx="1112">
                  <c:v>42852</c:v>
                </c:pt>
                <c:pt idx="1113">
                  <c:v>42852</c:v>
                </c:pt>
                <c:pt idx="1114">
                  <c:v>42852</c:v>
                </c:pt>
                <c:pt idx="1115">
                  <c:v>42852</c:v>
                </c:pt>
                <c:pt idx="1116">
                  <c:v>42852</c:v>
                </c:pt>
                <c:pt idx="1117">
                  <c:v>42852</c:v>
                </c:pt>
                <c:pt idx="1118">
                  <c:v>42852</c:v>
                </c:pt>
                <c:pt idx="1119">
                  <c:v>42852</c:v>
                </c:pt>
                <c:pt idx="1120">
                  <c:v>42852</c:v>
                </c:pt>
                <c:pt idx="1121">
                  <c:v>42852</c:v>
                </c:pt>
                <c:pt idx="1122">
                  <c:v>42852</c:v>
                </c:pt>
                <c:pt idx="1123">
                  <c:v>42852</c:v>
                </c:pt>
                <c:pt idx="1124">
                  <c:v>42852</c:v>
                </c:pt>
                <c:pt idx="1125">
                  <c:v>42852</c:v>
                </c:pt>
                <c:pt idx="1126">
                  <c:v>42852</c:v>
                </c:pt>
                <c:pt idx="1127">
                  <c:v>42852</c:v>
                </c:pt>
                <c:pt idx="1128">
                  <c:v>42852</c:v>
                </c:pt>
                <c:pt idx="1129">
                  <c:v>42852</c:v>
                </c:pt>
                <c:pt idx="1130">
                  <c:v>42852</c:v>
                </c:pt>
                <c:pt idx="1131">
                  <c:v>42852</c:v>
                </c:pt>
                <c:pt idx="1132">
                  <c:v>42852</c:v>
                </c:pt>
                <c:pt idx="1133">
                  <c:v>42852</c:v>
                </c:pt>
                <c:pt idx="1134">
                  <c:v>42852</c:v>
                </c:pt>
                <c:pt idx="1135">
                  <c:v>42852</c:v>
                </c:pt>
                <c:pt idx="1136">
                  <c:v>42852</c:v>
                </c:pt>
                <c:pt idx="1137">
                  <c:v>42852</c:v>
                </c:pt>
                <c:pt idx="1138">
                  <c:v>42852</c:v>
                </c:pt>
                <c:pt idx="1139">
                  <c:v>42852</c:v>
                </c:pt>
                <c:pt idx="1140">
                  <c:v>42852</c:v>
                </c:pt>
                <c:pt idx="1141">
                  <c:v>42852</c:v>
                </c:pt>
                <c:pt idx="1142">
                  <c:v>42852</c:v>
                </c:pt>
                <c:pt idx="1143">
                  <c:v>42852</c:v>
                </c:pt>
                <c:pt idx="1144">
                  <c:v>42852</c:v>
                </c:pt>
                <c:pt idx="1145">
                  <c:v>42852</c:v>
                </c:pt>
                <c:pt idx="1146">
                  <c:v>42852</c:v>
                </c:pt>
                <c:pt idx="1147">
                  <c:v>42852</c:v>
                </c:pt>
                <c:pt idx="1148">
                  <c:v>42852</c:v>
                </c:pt>
                <c:pt idx="1149">
                  <c:v>42853</c:v>
                </c:pt>
                <c:pt idx="1150">
                  <c:v>42853</c:v>
                </c:pt>
                <c:pt idx="1151">
                  <c:v>42853</c:v>
                </c:pt>
                <c:pt idx="1152">
                  <c:v>42853</c:v>
                </c:pt>
                <c:pt idx="1153">
                  <c:v>42853</c:v>
                </c:pt>
                <c:pt idx="1154">
                  <c:v>42853</c:v>
                </c:pt>
                <c:pt idx="1155">
                  <c:v>42853</c:v>
                </c:pt>
                <c:pt idx="1156">
                  <c:v>42853</c:v>
                </c:pt>
                <c:pt idx="1157">
                  <c:v>42853</c:v>
                </c:pt>
                <c:pt idx="1158">
                  <c:v>42853</c:v>
                </c:pt>
                <c:pt idx="1159">
                  <c:v>42853</c:v>
                </c:pt>
                <c:pt idx="1160">
                  <c:v>42853</c:v>
                </c:pt>
                <c:pt idx="1161">
                  <c:v>42853</c:v>
                </c:pt>
                <c:pt idx="1162">
                  <c:v>42853</c:v>
                </c:pt>
                <c:pt idx="1163">
                  <c:v>42853</c:v>
                </c:pt>
                <c:pt idx="1164">
                  <c:v>42853</c:v>
                </c:pt>
                <c:pt idx="1165">
                  <c:v>42853</c:v>
                </c:pt>
                <c:pt idx="1166">
                  <c:v>42853</c:v>
                </c:pt>
                <c:pt idx="1167">
                  <c:v>42853</c:v>
                </c:pt>
                <c:pt idx="1168">
                  <c:v>42853</c:v>
                </c:pt>
                <c:pt idx="1169">
                  <c:v>42853</c:v>
                </c:pt>
                <c:pt idx="1170">
                  <c:v>42853</c:v>
                </c:pt>
                <c:pt idx="1171">
                  <c:v>42853</c:v>
                </c:pt>
                <c:pt idx="1172">
                  <c:v>42853</c:v>
                </c:pt>
                <c:pt idx="1173">
                  <c:v>42853</c:v>
                </c:pt>
                <c:pt idx="1174">
                  <c:v>42853</c:v>
                </c:pt>
                <c:pt idx="1175">
                  <c:v>42853</c:v>
                </c:pt>
                <c:pt idx="1176">
                  <c:v>42853</c:v>
                </c:pt>
                <c:pt idx="1177">
                  <c:v>42853</c:v>
                </c:pt>
                <c:pt idx="1178">
                  <c:v>42853</c:v>
                </c:pt>
                <c:pt idx="1179">
                  <c:v>42853</c:v>
                </c:pt>
                <c:pt idx="1180">
                  <c:v>42853</c:v>
                </c:pt>
                <c:pt idx="1181">
                  <c:v>42853</c:v>
                </c:pt>
                <c:pt idx="1182">
                  <c:v>42853</c:v>
                </c:pt>
                <c:pt idx="1183">
                  <c:v>42853</c:v>
                </c:pt>
                <c:pt idx="1184">
                  <c:v>42853</c:v>
                </c:pt>
                <c:pt idx="1185">
                  <c:v>42853</c:v>
                </c:pt>
                <c:pt idx="1186">
                  <c:v>42853</c:v>
                </c:pt>
                <c:pt idx="1187">
                  <c:v>42853</c:v>
                </c:pt>
                <c:pt idx="1188">
                  <c:v>42853</c:v>
                </c:pt>
                <c:pt idx="1189">
                  <c:v>42853</c:v>
                </c:pt>
                <c:pt idx="1190">
                  <c:v>42853</c:v>
                </c:pt>
                <c:pt idx="1191">
                  <c:v>42853</c:v>
                </c:pt>
                <c:pt idx="1192">
                  <c:v>42853</c:v>
                </c:pt>
                <c:pt idx="1193">
                  <c:v>42853</c:v>
                </c:pt>
                <c:pt idx="1194">
                  <c:v>42853</c:v>
                </c:pt>
                <c:pt idx="1195">
                  <c:v>42853</c:v>
                </c:pt>
                <c:pt idx="1196">
                  <c:v>42853</c:v>
                </c:pt>
                <c:pt idx="1197">
                  <c:v>42853</c:v>
                </c:pt>
                <c:pt idx="1198">
                  <c:v>42853</c:v>
                </c:pt>
                <c:pt idx="1199">
                  <c:v>42853</c:v>
                </c:pt>
                <c:pt idx="1200">
                  <c:v>42853</c:v>
                </c:pt>
                <c:pt idx="1201">
                  <c:v>42853</c:v>
                </c:pt>
                <c:pt idx="1202">
                  <c:v>42853</c:v>
                </c:pt>
                <c:pt idx="1203">
                  <c:v>42853</c:v>
                </c:pt>
                <c:pt idx="1204">
                  <c:v>42853</c:v>
                </c:pt>
                <c:pt idx="1205">
                  <c:v>42853</c:v>
                </c:pt>
                <c:pt idx="1206">
                  <c:v>42853</c:v>
                </c:pt>
                <c:pt idx="1207">
                  <c:v>42853</c:v>
                </c:pt>
                <c:pt idx="1208">
                  <c:v>42853</c:v>
                </c:pt>
                <c:pt idx="1209">
                  <c:v>42853</c:v>
                </c:pt>
                <c:pt idx="1210">
                  <c:v>42853</c:v>
                </c:pt>
                <c:pt idx="1211">
                  <c:v>42853</c:v>
                </c:pt>
                <c:pt idx="1212">
                  <c:v>42853</c:v>
                </c:pt>
                <c:pt idx="1213">
                  <c:v>42853</c:v>
                </c:pt>
                <c:pt idx="1214">
                  <c:v>42853</c:v>
                </c:pt>
                <c:pt idx="1215">
                  <c:v>42853</c:v>
                </c:pt>
                <c:pt idx="1216">
                  <c:v>42853</c:v>
                </c:pt>
                <c:pt idx="1217">
                  <c:v>42853</c:v>
                </c:pt>
                <c:pt idx="1218">
                  <c:v>42853</c:v>
                </c:pt>
                <c:pt idx="1219">
                  <c:v>42853</c:v>
                </c:pt>
                <c:pt idx="1220">
                  <c:v>42853</c:v>
                </c:pt>
                <c:pt idx="1221">
                  <c:v>42854</c:v>
                </c:pt>
                <c:pt idx="1222">
                  <c:v>42854</c:v>
                </c:pt>
                <c:pt idx="1223">
                  <c:v>42854</c:v>
                </c:pt>
                <c:pt idx="1224">
                  <c:v>42854</c:v>
                </c:pt>
                <c:pt idx="1225">
                  <c:v>42854</c:v>
                </c:pt>
                <c:pt idx="1226">
                  <c:v>42854</c:v>
                </c:pt>
                <c:pt idx="1227">
                  <c:v>42854</c:v>
                </c:pt>
                <c:pt idx="1228">
                  <c:v>42854</c:v>
                </c:pt>
                <c:pt idx="1229">
                  <c:v>42854</c:v>
                </c:pt>
                <c:pt idx="1230">
                  <c:v>42854</c:v>
                </c:pt>
                <c:pt idx="1231">
                  <c:v>42854</c:v>
                </c:pt>
                <c:pt idx="1232">
                  <c:v>42854</c:v>
                </c:pt>
                <c:pt idx="1233">
                  <c:v>42854</c:v>
                </c:pt>
                <c:pt idx="1234">
                  <c:v>42854</c:v>
                </c:pt>
                <c:pt idx="1235">
                  <c:v>42854</c:v>
                </c:pt>
                <c:pt idx="1236">
                  <c:v>42854</c:v>
                </c:pt>
                <c:pt idx="1237">
                  <c:v>42854</c:v>
                </c:pt>
                <c:pt idx="1238">
                  <c:v>42854</c:v>
                </c:pt>
                <c:pt idx="1239">
                  <c:v>42854</c:v>
                </c:pt>
                <c:pt idx="1240">
                  <c:v>42854</c:v>
                </c:pt>
                <c:pt idx="1241">
                  <c:v>42854</c:v>
                </c:pt>
                <c:pt idx="1242">
                  <c:v>42854</c:v>
                </c:pt>
                <c:pt idx="1243">
                  <c:v>42854</c:v>
                </c:pt>
                <c:pt idx="1244">
                  <c:v>42854</c:v>
                </c:pt>
                <c:pt idx="1245">
                  <c:v>42854</c:v>
                </c:pt>
                <c:pt idx="1246">
                  <c:v>42854</c:v>
                </c:pt>
                <c:pt idx="1247">
                  <c:v>42854</c:v>
                </c:pt>
                <c:pt idx="1248">
                  <c:v>42854</c:v>
                </c:pt>
                <c:pt idx="1249">
                  <c:v>42854</c:v>
                </c:pt>
                <c:pt idx="1250">
                  <c:v>42854</c:v>
                </c:pt>
                <c:pt idx="1251">
                  <c:v>42854</c:v>
                </c:pt>
                <c:pt idx="1252">
                  <c:v>42854</c:v>
                </c:pt>
                <c:pt idx="1253">
                  <c:v>42854</c:v>
                </c:pt>
                <c:pt idx="1254">
                  <c:v>42854</c:v>
                </c:pt>
                <c:pt idx="1255">
                  <c:v>42854</c:v>
                </c:pt>
                <c:pt idx="1256">
                  <c:v>42854</c:v>
                </c:pt>
                <c:pt idx="1257">
                  <c:v>42854</c:v>
                </c:pt>
                <c:pt idx="1258">
                  <c:v>42854</c:v>
                </c:pt>
                <c:pt idx="1259">
                  <c:v>42854</c:v>
                </c:pt>
                <c:pt idx="1260">
                  <c:v>42854</c:v>
                </c:pt>
                <c:pt idx="1261">
                  <c:v>42854</c:v>
                </c:pt>
                <c:pt idx="1262">
                  <c:v>42854</c:v>
                </c:pt>
                <c:pt idx="1263">
                  <c:v>42854</c:v>
                </c:pt>
                <c:pt idx="1264">
                  <c:v>42854</c:v>
                </c:pt>
                <c:pt idx="1265">
                  <c:v>42854</c:v>
                </c:pt>
                <c:pt idx="1266">
                  <c:v>42854</c:v>
                </c:pt>
                <c:pt idx="1267">
                  <c:v>42854</c:v>
                </c:pt>
                <c:pt idx="1268">
                  <c:v>42854</c:v>
                </c:pt>
                <c:pt idx="1269">
                  <c:v>42854</c:v>
                </c:pt>
                <c:pt idx="1270">
                  <c:v>42854</c:v>
                </c:pt>
                <c:pt idx="1271">
                  <c:v>42854</c:v>
                </c:pt>
                <c:pt idx="1272">
                  <c:v>42854</c:v>
                </c:pt>
                <c:pt idx="1273">
                  <c:v>42854</c:v>
                </c:pt>
                <c:pt idx="1274">
                  <c:v>42854</c:v>
                </c:pt>
                <c:pt idx="1275">
                  <c:v>42854</c:v>
                </c:pt>
                <c:pt idx="1276">
                  <c:v>42854</c:v>
                </c:pt>
                <c:pt idx="1277">
                  <c:v>42854</c:v>
                </c:pt>
                <c:pt idx="1278">
                  <c:v>42854</c:v>
                </c:pt>
                <c:pt idx="1279">
                  <c:v>42854</c:v>
                </c:pt>
                <c:pt idx="1280">
                  <c:v>42854</c:v>
                </c:pt>
                <c:pt idx="1281">
                  <c:v>42854</c:v>
                </c:pt>
                <c:pt idx="1282">
                  <c:v>42854</c:v>
                </c:pt>
                <c:pt idx="1283">
                  <c:v>42854</c:v>
                </c:pt>
                <c:pt idx="1284">
                  <c:v>42854</c:v>
                </c:pt>
                <c:pt idx="1285">
                  <c:v>42854</c:v>
                </c:pt>
                <c:pt idx="1286">
                  <c:v>42854</c:v>
                </c:pt>
                <c:pt idx="1287">
                  <c:v>42854</c:v>
                </c:pt>
                <c:pt idx="1288">
                  <c:v>42854</c:v>
                </c:pt>
                <c:pt idx="1289">
                  <c:v>42854</c:v>
                </c:pt>
                <c:pt idx="1290">
                  <c:v>42854</c:v>
                </c:pt>
                <c:pt idx="1291">
                  <c:v>42854</c:v>
                </c:pt>
                <c:pt idx="1292">
                  <c:v>42854</c:v>
                </c:pt>
                <c:pt idx="1293">
                  <c:v>42855</c:v>
                </c:pt>
                <c:pt idx="1294">
                  <c:v>42855</c:v>
                </c:pt>
                <c:pt idx="1295">
                  <c:v>42855</c:v>
                </c:pt>
                <c:pt idx="1296">
                  <c:v>42855</c:v>
                </c:pt>
                <c:pt idx="1297">
                  <c:v>42855</c:v>
                </c:pt>
                <c:pt idx="1298">
                  <c:v>42855</c:v>
                </c:pt>
                <c:pt idx="1299">
                  <c:v>42855</c:v>
                </c:pt>
                <c:pt idx="1300">
                  <c:v>42855</c:v>
                </c:pt>
                <c:pt idx="1301">
                  <c:v>42855</c:v>
                </c:pt>
                <c:pt idx="1302">
                  <c:v>42855</c:v>
                </c:pt>
                <c:pt idx="1303">
                  <c:v>42855</c:v>
                </c:pt>
                <c:pt idx="1304">
                  <c:v>42855</c:v>
                </c:pt>
                <c:pt idx="1305">
                  <c:v>42855</c:v>
                </c:pt>
                <c:pt idx="1306">
                  <c:v>42855</c:v>
                </c:pt>
                <c:pt idx="1307">
                  <c:v>42855</c:v>
                </c:pt>
                <c:pt idx="1308">
                  <c:v>42855</c:v>
                </c:pt>
                <c:pt idx="1309">
                  <c:v>42855</c:v>
                </c:pt>
                <c:pt idx="1310">
                  <c:v>42855</c:v>
                </c:pt>
                <c:pt idx="1311">
                  <c:v>42855</c:v>
                </c:pt>
                <c:pt idx="1312">
                  <c:v>42855</c:v>
                </c:pt>
                <c:pt idx="1313">
                  <c:v>42855</c:v>
                </c:pt>
                <c:pt idx="1314">
                  <c:v>42855</c:v>
                </c:pt>
                <c:pt idx="1315">
                  <c:v>42855</c:v>
                </c:pt>
                <c:pt idx="1316">
                  <c:v>42855</c:v>
                </c:pt>
                <c:pt idx="1317">
                  <c:v>42855</c:v>
                </c:pt>
                <c:pt idx="1318">
                  <c:v>42855</c:v>
                </c:pt>
                <c:pt idx="1319">
                  <c:v>42855</c:v>
                </c:pt>
                <c:pt idx="1320">
                  <c:v>42855</c:v>
                </c:pt>
                <c:pt idx="1321">
                  <c:v>42855</c:v>
                </c:pt>
                <c:pt idx="1322">
                  <c:v>42855</c:v>
                </c:pt>
                <c:pt idx="1323">
                  <c:v>42855</c:v>
                </c:pt>
                <c:pt idx="1324">
                  <c:v>42855</c:v>
                </c:pt>
                <c:pt idx="1325">
                  <c:v>42855</c:v>
                </c:pt>
                <c:pt idx="1326">
                  <c:v>42855</c:v>
                </c:pt>
                <c:pt idx="1327">
                  <c:v>42855</c:v>
                </c:pt>
                <c:pt idx="1328">
                  <c:v>42855</c:v>
                </c:pt>
                <c:pt idx="1329">
                  <c:v>42855</c:v>
                </c:pt>
                <c:pt idx="1330">
                  <c:v>42855</c:v>
                </c:pt>
                <c:pt idx="1331">
                  <c:v>42855</c:v>
                </c:pt>
                <c:pt idx="1332">
                  <c:v>42855</c:v>
                </c:pt>
                <c:pt idx="1333">
                  <c:v>42855</c:v>
                </c:pt>
                <c:pt idx="1334">
                  <c:v>42855</c:v>
                </c:pt>
                <c:pt idx="1335">
                  <c:v>42855</c:v>
                </c:pt>
                <c:pt idx="1336">
                  <c:v>42855</c:v>
                </c:pt>
                <c:pt idx="1337">
                  <c:v>42855</c:v>
                </c:pt>
                <c:pt idx="1338">
                  <c:v>42855</c:v>
                </c:pt>
                <c:pt idx="1339">
                  <c:v>42855</c:v>
                </c:pt>
                <c:pt idx="1340">
                  <c:v>42855</c:v>
                </c:pt>
                <c:pt idx="1341">
                  <c:v>42855</c:v>
                </c:pt>
                <c:pt idx="1342">
                  <c:v>42855</c:v>
                </c:pt>
                <c:pt idx="1343">
                  <c:v>42855</c:v>
                </c:pt>
                <c:pt idx="1344">
                  <c:v>42855</c:v>
                </c:pt>
                <c:pt idx="1345">
                  <c:v>42855</c:v>
                </c:pt>
                <c:pt idx="1346">
                  <c:v>42855</c:v>
                </c:pt>
                <c:pt idx="1347">
                  <c:v>42855</c:v>
                </c:pt>
                <c:pt idx="1348">
                  <c:v>42855</c:v>
                </c:pt>
                <c:pt idx="1349">
                  <c:v>42855</c:v>
                </c:pt>
                <c:pt idx="1350">
                  <c:v>42855</c:v>
                </c:pt>
                <c:pt idx="1351">
                  <c:v>42855</c:v>
                </c:pt>
                <c:pt idx="1352">
                  <c:v>42855</c:v>
                </c:pt>
                <c:pt idx="1353">
                  <c:v>42855</c:v>
                </c:pt>
                <c:pt idx="1354">
                  <c:v>42855</c:v>
                </c:pt>
                <c:pt idx="1355">
                  <c:v>42855</c:v>
                </c:pt>
                <c:pt idx="1356">
                  <c:v>42855</c:v>
                </c:pt>
                <c:pt idx="1357">
                  <c:v>42855</c:v>
                </c:pt>
                <c:pt idx="1358">
                  <c:v>42855</c:v>
                </c:pt>
                <c:pt idx="1359">
                  <c:v>42855</c:v>
                </c:pt>
                <c:pt idx="1360">
                  <c:v>42855</c:v>
                </c:pt>
                <c:pt idx="1361">
                  <c:v>42855</c:v>
                </c:pt>
                <c:pt idx="1362">
                  <c:v>42855</c:v>
                </c:pt>
                <c:pt idx="1363">
                  <c:v>42855</c:v>
                </c:pt>
                <c:pt idx="1364">
                  <c:v>42855</c:v>
                </c:pt>
              </c:numCache>
            </c:numRef>
          </c:cat>
          <c:val>
            <c:numRef>
              <c:f>Esil_2!$D$3:$D$1367</c:f>
              <c:numCache>
                <c:formatCode>General</c:formatCode>
                <c:ptCount val="136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10.132</c:v>
                </c:pt>
                <c:pt idx="852">
                  <c:v>20.477</c:v>
                </c:pt>
                <c:pt idx="853">
                  <c:v>24.326000000000001</c:v>
                </c:pt>
                <c:pt idx="854">
                  <c:v>31.061499999999999</c:v>
                </c:pt>
                <c:pt idx="855">
                  <c:v>37.218000000000004</c:v>
                </c:pt>
                <c:pt idx="856">
                  <c:v>46.3095</c:v>
                </c:pt>
                <c:pt idx="857">
                  <c:v>62.165500000000002</c:v>
                </c:pt>
                <c:pt idx="858">
                  <c:v>72.855000000000004</c:v>
                </c:pt>
                <c:pt idx="859">
                  <c:v>84.127499999999998</c:v>
                </c:pt>
                <c:pt idx="860">
                  <c:v>93.381</c:v>
                </c:pt>
                <c:pt idx="861">
                  <c:v>106.1665</c:v>
                </c:pt>
                <c:pt idx="862">
                  <c:v>119.74550000000001</c:v>
                </c:pt>
                <c:pt idx="863">
                  <c:v>132.4615</c:v>
                </c:pt>
                <c:pt idx="864">
                  <c:v>144.24250000000001</c:v>
                </c:pt>
                <c:pt idx="865">
                  <c:v>154.14850000000001</c:v>
                </c:pt>
                <c:pt idx="866">
                  <c:v>163.13800000000001</c:v>
                </c:pt>
                <c:pt idx="867">
                  <c:v>172.51849999999999</c:v>
                </c:pt>
                <c:pt idx="868">
                  <c:v>182.51400000000001</c:v>
                </c:pt>
                <c:pt idx="869">
                  <c:v>195.52449999999999</c:v>
                </c:pt>
                <c:pt idx="870">
                  <c:v>207.82550000000001</c:v>
                </c:pt>
                <c:pt idx="871">
                  <c:v>218.81700000000001</c:v>
                </c:pt>
                <c:pt idx="872">
                  <c:v>226.75200000000001</c:v>
                </c:pt>
                <c:pt idx="873">
                  <c:v>237.36449999999999</c:v>
                </c:pt>
                <c:pt idx="874">
                  <c:v>243.34649999999999</c:v>
                </c:pt>
                <c:pt idx="875">
                  <c:v>248.8415</c:v>
                </c:pt>
                <c:pt idx="876">
                  <c:v>262.86250000000001</c:v>
                </c:pt>
                <c:pt idx="877">
                  <c:v>267.86599999999999</c:v>
                </c:pt>
                <c:pt idx="878">
                  <c:v>278.41800000000001</c:v>
                </c:pt>
                <c:pt idx="879">
                  <c:v>287.245</c:v>
                </c:pt>
                <c:pt idx="880">
                  <c:v>296.62400000000002</c:v>
                </c:pt>
                <c:pt idx="881">
                  <c:v>304.04599999999999</c:v>
                </c:pt>
                <c:pt idx="882">
                  <c:v>312.31400000000002</c:v>
                </c:pt>
                <c:pt idx="883">
                  <c:v>320.07499999999999</c:v>
                </c:pt>
                <c:pt idx="884">
                  <c:v>331.6515</c:v>
                </c:pt>
                <c:pt idx="885">
                  <c:v>350.15600000000001</c:v>
                </c:pt>
                <c:pt idx="886">
                  <c:v>361.90050000000002</c:v>
                </c:pt>
                <c:pt idx="887">
                  <c:v>372.73950000000002</c:v>
                </c:pt>
                <c:pt idx="888">
                  <c:v>381.35599999999999</c:v>
                </c:pt>
                <c:pt idx="889">
                  <c:v>389.15300000000002</c:v>
                </c:pt>
                <c:pt idx="890">
                  <c:v>397.87150000000003</c:v>
                </c:pt>
                <c:pt idx="891">
                  <c:v>406.3845</c:v>
                </c:pt>
                <c:pt idx="892">
                  <c:v>414.32749999999999</c:v>
                </c:pt>
                <c:pt idx="893">
                  <c:v>419.97300000000001</c:v>
                </c:pt>
                <c:pt idx="894">
                  <c:v>425.4495</c:v>
                </c:pt>
                <c:pt idx="895">
                  <c:v>431.47550000000001</c:v>
                </c:pt>
                <c:pt idx="896">
                  <c:v>437.49250000000001</c:v>
                </c:pt>
                <c:pt idx="897">
                  <c:v>442.99400000000003</c:v>
                </c:pt>
                <c:pt idx="898">
                  <c:v>448.2165</c:v>
                </c:pt>
                <c:pt idx="899">
                  <c:v>452.9205</c:v>
                </c:pt>
                <c:pt idx="900">
                  <c:v>456.2885</c:v>
                </c:pt>
                <c:pt idx="901">
                  <c:v>459.38049999999998</c:v>
                </c:pt>
                <c:pt idx="902">
                  <c:v>463.14749999999998</c:v>
                </c:pt>
                <c:pt idx="903">
                  <c:v>466.26150000000001</c:v>
                </c:pt>
                <c:pt idx="904">
                  <c:v>469.42849999999999</c:v>
                </c:pt>
                <c:pt idx="905">
                  <c:v>472.5025</c:v>
                </c:pt>
                <c:pt idx="906">
                  <c:v>475.404</c:v>
                </c:pt>
                <c:pt idx="907">
                  <c:v>478.00700000000001</c:v>
                </c:pt>
                <c:pt idx="908">
                  <c:v>480.34350000000001</c:v>
                </c:pt>
                <c:pt idx="909">
                  <c:v>482.6155</c:v>
                </c:pt>
                <c:pt idx="910">
                  <c:v>484.81299999999999</c:v>
                </c:pt>
                <c:pt idx="911">
                  <c:v>486.89</c:v>
                </c:pt>
                <c:pt idx="912">
                  <c:v>488.8485</c:v>
                </c:pt>
                <c:pt idx="913">
                  <c:v>490.63499999999999</c:v>
                </c:pt>
                <c:pt idx="914">
                  <c:v>492.34949999999998</c:v>
                </c:pt>
                <c:pt idx="915">
                  <c:v>493.93650000000002</c:v>
                </c:pt>
                <c:pt idx="916">
                  <c:v>495.43799999999999</c:v>
                </c:pt>
                <c:pt idx="917">
                  <c:v>496.83949999999999</c:v>
                </c:pt>
                <c:pt idx="918">
                  <c:v>498.10950000000003</c:v>
                </c:pt>
                <c:pt idx="919">
                  <c:v>499.29399999999998</c:v>
                </c:pt>
                <c:pt idx="920">
                  <c:v>500.38549999999998</c:v>
                </c:pt>
                <c:pt idx="921">
                  <c:v>501.40600000000001</c:v>
                </c:pt>
                <c:pt idx="922">
                  <c:v>502.38350000000003</c:v>
                </c:pt>
                <c:pt idx="923">
                  <c:v>503.33749999999998</c:v>
                </c:pt>
                <c:pt idx="924">
                  <c:v>504.24349999999998</c:v>
                </c:pt>
                <c:pt idx="925">
                  <c:v>505.09750000000003</c:v>
                </c:pt>
                <c:pt idx="926">
                  <c:v>505.91050000000001</c:v>
                </c:pt>
                <c:pt idx="927">
                  <c:v>506.6635</c:v>
                </c:pt>
                <c:pt idx="928">
                  <c:v>507.35149999999999</c:v>
                </c:pt>
                <c:pt idx="929">
                  <c:v>507.99</c:v>
                </c:pt>
                <c:pt idx="930">
                  <c:v>508.59399999999999</c:v>
                </c:pt>
                <c:pt idx="931">
                  <c:v>509.17200000000003</c:v>
                </c:pt>
                <c:pt idx="932">
                  <c:v>509.72050000000002</c:v>
                </c:pt>
                <c:pt idx="933">
                  <c:v>510.22050000000002</c:v>
                </c:pt>
                <c:pt idx="934">
                  <c:v>510.68150000000003</c:v>
                </c:pt>
                <c:pt idx="935">
                  <c:v>511.10250000000002</c:v>
                </c:pt>
                <c:pt idx="936">
                  <c:v>511.4905</c:v>
                </c:pt>
                <c:pt idx="937">
                  <c:v>511.858</c:v>
                </c:pt>
                <c:pt idx="938">
                  <c:v>512.21699999999998</c:v>
                </c:pt>
                <c:pt idx="939">
                  <c:v>512.55949999999996</c:v>
                </c:pt>
                <c:pt idx="940">
                  <c:v>512.91099999999994</c:v>
                </c:pt>
                <c:pt idx="941">
                  <c:v>513.26750000000004</c:v>
                </c:pt>
                <c:pt idx="942">
                  <c:v>513.63250000000005</c:v>
                </c:pt>
                <c:pt idx="943">
                  <c:v>514.01499999999999</c:v>
                </c:pt>
                <c:pt idx="944">
                  <c:v>514.41750000000002</c:v>
                </c:pt>
                <c:pt idx="945">
                  <c:v>514.84699999999998</c:v>
                </c:pt>
                <c:pt idx="946">
                  <c:v>515.27650000000006</c:v>
                </c:pt>
                <c:pt idx="947">
                  <c:v>515.75750000000005</c:v>
                </c:pt>
                <c:pt idx="948">
                  <c:v>516.21349999999995</c:v>
                </c:pt>
                <c:pt idx="949">
                  <c:v>516.63350000000003</c:v>
                </c:pt>
                <c:pt idx="950">
                  <c:v>517.03</c:v>
                </c:pt>
                <c:pt idx="951">
                  <c:v>517.41049999999996</c:v>
                </c:pt>
                <c:pt idx="952">
                  <c:v>517.78099999999995</c:v>
                </c:pt>
                <c:pt idx="953">
                  <c:v>518.14599999999996</c:v>
                </c:pt>
                <c:pt idx="954">
                  <c:v>518.5</c:v>
                </c:pt>
                <c:pt idx="955">
                  <c:v>518.84649999999999</c:v>
                </c:pt>
                <c:pt idx="956">
                  <c:v>519.18550000000005</c:v>
                </c:pt>
                <c:pt idx="957">
                  <c:v>519.52350000000001</c:v>
                </c:pt>
                <c:pt idx="958">
                  <c:v>519.85249999999996</c:v>
                </c:pt>
                <c:pt idx="959">
                  <c:v>520.19000000000005</c:v>
                </c:pt>
                <c:pt idx="960">
                  <c:v>520.52300000000002</c:v>
                </c:pt>
                <c:pt idx="961">
                  <c:v>520.84349999999995</c:v>
                </c:pt>
                <c:pt idx="962">
                  <c:v>521.14949999999999</c:v>
                </c:pt>
                <c:pt idx="963">
                  <c:v>521.45550000000003</c:v>
                </c:pt>
                <c:pt idx="964">
                  <c:v>521.73850000000004</c:v>
                </c:pt>
                <c:pt idx="965">
                  <c:v>522.04100000000005</c:v>
                </c:pt>
                <c:pt idx="966">
                  <c:v>522.36149999999998</c:v>
                </c:pt>
                <c:pt idx="967">
                  <c:v>522.63300000000004</c:v>
                </c:pt>
                <c:pt idx="968">
                  <c:v>522.91549999999995</c:v>
                </c:pt>
                <c:pt idx="969">
                  <c:v>523.17349999999999</c:v>
                </c:pt>
                <c:pt idx="970">
                  <c:v>523.44150000000002</c:v>
                </c:pt>
                <c:pt idx="971">
                  <c:v>523.71950000000004</c:v>
                </c:pt>
                <c:pt idx="972">
                  <c:v>523.976</c:v>
                </c:pt>
                <c:pt idx="973">
                  <c:v>524.19949999999994</c:v>
                </c:pt>
                <c:pt idx="974">
                  <c:v>524.46199999999999</c:v>
                </c:pt>
                <c:pt idx="975">
                  <c:v>524.73800000000006</c:v>
                </c:pt>
                <c:pt idx="976">
                  <c:v>525.00850000000003</c:v>
                </c:pt>
                <c:pt idx="977">
                  <c:v>525.27449999999999</c:v>
                </c:pt>
                <c:pt idx="978">
                  <c:v>525.53</c:v>
                </c:pt>
                <c:pt idx="979">
                  <c:v>525.77250000000004</c:v>
                </c:pt>
                <c:pt idx="980">
                  <c:v>526.00850000000003</c:v>
                </c:pt>
                <c:pt idx="981">
                  <c:v>526.23149999999998</c:v>
                </c:pt>
                <c:pt idx="982">
                  <c:v>526.46050000000002</c:v>
                </c:pt>
                <c:pt idx="983">
                  <c:v>526.66399999999999</c:v>
                </c:pt>
                <c:pt idx="984">
                  <c:v>526.82449999999994</c:v>
                </c:pt>
                <c:pt idx="985">
                  <c:v>526.98900000000003</c:v>
                </c:pt>
                <c:pt idx="986">
                  <c:v>527.21950000000004</c:v>
                </c:pt>
                <c:pt idx="987">
                  <c:v>527.43449999999996</c:v>
                </c:pt>
                <c:pt idx="988">
                  <c:v>527.64549999999997</c:v>
                </c:pt>
                <c:pt idx="989">
                  <c:v>527.84249999999997</c:v>
                </c:pt>
                <c:pt idx="990">
                  <c:v>528.03150000000005</c:v>
                </c:pt>
                <c:pt idx="991">
                  <c:v>528.21450000000004</c:v>
                </c:pt>
                <c:pt idx="992">
                  <c:v>528.37800000000004</c:v>
                </c:pt>
                <c:pt idx="993">
                  <c:v>528.52850000000001</c:v>
                </c:pt>
                <c:pt idx="994">
                  <c:v>528.67650000000003</c:v>
                </c:pt>
                <c:pt idx="995">
                  <c:v>528.81399999999996</c:v>
                </c:pt>
                <c:pt idx="996">
                  <c:v>528.93700000000001</c:v>
                </c:pt>
                <c:pt idx="997">
                  <c:v>529.02250000000004</c:v>
                </c:pt>
                <c:pt idx="998">
                  <c:v>529.11800000000005</c:v>
                </c:pt>
                <c:pt idx="999">
                  <c:v>529.18949999999995</c:v>
                </c:pt>
                <c:pt idx="1000">
                  <c:v>529.25250000000005</c:v>
                </c:pt>
                <c:pt idx="1001">
                  <c:v>529.29</c:v>
                </c:pt>
                <c:pt idx="1002">
                  <c:v>529.31799999999998</c:v>
                </c:pt>
                <c:pt idx="1003">
                  <c:v>529.32749999999999</c:v>
                </c:pt>
                <c:pt idx="1004">
                  <c:v>529.32249999999999</c:v>
                </c:pt>
                <c:pt idx="1005">
                  <c:v>529.30150000000003</c:v>
                </c:pt>
                <c:pt idx="1006">
                  <c:v>529.26599999999996</c:v>
                </c:pt>
                <c:pt idx="1007">
                  <c:v>529.21550000000002</c:v>
                </c:pt>
                <c:pt idx="1008">
                  <c:v>529.15200000000004</c:v>
                </c:pt>
                <c:pt idx="1009">
                  <c:v>529.07050000000004</c:v>
                </c:pt>
                <c:pt idx="1010">
                  <c:v>528.97500000000002</c:v>
                </c:pt>
                <c:pt idx="1011">
                  <c:v>528.86450000000002</c:v>
                </c:pt>
                <c:pt idx="1012">
                  <c:v>528.73749999999995</c:v>
                </c:pt>
                <c:pt idx="1013">
                  <c:v>528.61300000000006</c:v>
                </c:pt>
                <c:pt idx="1014">
                  <c:v>528.46799999999996</c:v>
                </c:pt>
                <c:pt idx="1015">
                  <c:v>528.29750000000001</c:v>
                </c:pt>
                <c:pt idx="1016">
                  <c:v>528.13199999999995</c:v>
                </c:pt>
                <c:pt idx="1017">
                  <c:v>527.928</c:v>
                </c:pt>
                <c:pt idx="1018">
                  <c:v>527.71799999999996</c:v>
                </c:pt>
                <c:pt idx="1019">
                  <c:v>527.50699999999995</c:v>
                </c:pt>
                <c:pt idx="1020">
                  <c:v>527.25</c:v>
                </c:pt>
                <c:pt idx="1021">
                  <c:v>527.04399999999998</c:v>
                </c:pt>
                <c:pt idx="1022">
                  <c:v>526.78200000000004</c:v>
                </c:pt>
                <c:pt idx="1023">
                  <c:v>526.51350000000002</c:v>
                </c:pt>
                <c:pt idx="1024">
                  <c:v>526.23900000000003</c:v>
                </c:pt>
                <c:pt idx="1025">
                  <c:v>525.95650000000001</c:v>
                </c:pt>
                <c:pt idx="1026">
                  <c:v>525.67449999999997</c:v>
                </c:pt>
                <c:pt idx="1027">
                  <c:v>525.37900000000002</c:v>
                </c:pt>
                <c:pt idx="1028">
                  <c:v>525.06949999999995</c:v>
                </c:pt>
                <c:pt idx="1029">
                  <c:v>524.75250000000005</c:v>
                </c:pt>
                <c:pt idx="1030">
                  <c:v>524.43550000000005</c:v>
                </c:pt>
                <c:pt idx="1031">
                  <c:v>524.11699999999996</c:v>
                </c:pt>
                <c:pt idx="1032">
                  <c:v>523.75699999999995</c:v>
                </c:pt>
                <c:pt idx="1033">
                  <c:v>523.40800000000002</c:v>
                </c:pt>
                <c:pt idx="1034">
                  <c:v>523.05200000000002</c:v>
                </c:pt>
                <c:pt idx="1035">
                  <c:v>522.70450000000005</c:v>
                </c:pt>
                <c:pt idx="1036">
                  <c:v>522.346</c:v>
                </c:pt>
                <c:pt idx="1037">
                  <c:v>521.97799999999995</c:v>
                </c:pt>
                <c:pt idx="1038">
                  <c:v>521.60500000000002</c:v>
                </c:pt>
                <c:pt idx="1039">
                  <c:v>521.22299999999996</c:v>
                </c:pt>
                <c:pt idx="1040">
                  <c:v>520.83349999999996</c:v>
                </c:pt>
                <c:pt idx="1041">
                  <c:v>520.4615</c:v>
                </c:pt>
                <c:pt idx="1042">
                  <c:v>520.06949999999995</c:v>
                </c:pt>
                <c:pt idx="1043">
                  <c:v>519.68100000000004</c:v>
                </c:pt>
                <c:pt idx="1044">
                  <c:v>519.30449999999996</c:v>
                </c:pt>
                <c:pt idx="1045">
                  <c:v>518.92399999999998</c:v>
                </c:pt>
                <c:pt idx="1046">
                  <c:v>518.54650000000004</c:v>
                </c:pt>
                <c:pt idx="1047">
                  <c:v>518.20150000000001</c:v>
                </c:pt>
                <c:pt idx="1048">
                  <c:v>517.81050000000005</c:v>
                </c:pt>
                <c:pt idx="1049">
                  <c:v>517.42750000000001</c:v>
                </c:pt>
                <c:pt idx="1050">
                  <c:v>517.04650000000004</c:v>
                </c:pt>
                <c:pt idx="1051">
                  <c:v>516.67150000000004</c:v>
                </c:pt>
                <c:pt idx="1052">
                  <c:v>516.29250000000002</c:v>
                </c:pt>
                <c:pt idx="1053">
                  <c:v>515.91899999999998</c:v>
                </c:pt>
                <c:pt idx="1054">
                  <c:v>515.55150000000003</c:v>
                </c:pt>
                <c:pt idx="1055">
                  <c:v>515.18050000000005</c:v>
                </c:pt>
                <c:pt idx="1056">
                  <c:v>514.81500000000005</c:v>
                </c:pt>
                <c:pt idx="1057">
                  <c:v>514.45000000000005</c:v>
                </c:pt>
                <c:pt idx="1058">
                  <c:v>514.09</c:v>
                </c:pt>
                <c:pt idx="1059">
                  <c:v>513.73149999999998</c:v>
                </c:pt>
                <c:pt idx="1060">
                  <c:v>513.37850000000003</c:v>
                </c:pt>
                <c:pt idx="1061">
                  <c:v>513.02700000000004</c:v>
                </c:pt>
                <c:pt idx="1062">
                  <c:v>512.67499999999995</c:v>
                </c:pt>
                <c:pt idx="1063">
                  <c:v>512.32749999999999</c:v>
                </c:pt>
                <c:pt idx="1064">
                  <c:v>511.98700000000002</c:v>
                </c:pt>
                <c:pt idx="1065">
                  <c:v>511.64600000000002</c:v>
                </c:pt>
                <c:pt idx="1066">
                  <c:v>511.31150000000002</c:v>
                </c:pt>
                <c:pt idx="1067">
                  <c:v>510.99</c:v>
                </c:pt>
                <c:pt idx="1068">
                  <c:v>510.66</c:v>
                </c:pt>
                <c:pt idx="1069">
                  <c:v>510.33699999999999</c:v>
                </c:pt>
                <c:pt idx="1070">
                  <c:v>510.01350000000002</c:v>
                </c:pt>
                <c:pt idx="1071">
                  <c:v>509.69650000000001</c:v>
                </c:pt>
                <c:pt idx="1072">
                  <c:v>509.38400000000001</c:v>
                </c:pt>
                <c:pt idx="1073">
                  <c:v>509.0795</c:v>
                </c:pt>
                <c:pt idx="1074">
                  <c:v>508.77550000000002</c:v>
                </c:pt>
                <c:pt idx="1075">
                  <c:v>508.48200000000003</c:v>
                </c:pt>
                <c:pt idx="1076">
                  <c:v>508.19200000000001</c:v>
                </c:pt>
                <c:pt idx="1077">
                  <c:v>507.90550000000002</c:v>
                </c:pt>
                <c:pt idx="1078">
                  <c:v>507.62400000000002</c:v>
                </c:pt>
                <c:pt idx="1079">
                  <c:v>507.34649999999999</c:v>
                </c:pt>
                <c:pt idx="1080">
                  <c:v>507.07499999999999</c:v>
                </c:pt>
                <c:pt idx="1081">
                  <c:v>506.80700000000002</c:v>
                </c:pt>
                <c:pt idx="1082">
                  <c:v>506.54300000000001</c:v>
                </c:pt>
                <c:pt idx="1083">
                  <c:v>506.28449999999998</c:v>
                </c:pt>
                <c:pt idx="1084">
                  <c:v>506.029</c:v>
                </c:pt>
                <c:pt idx="1085">
                  <c:v>505.78100000000001</c:v>
                </c:pt>
                <c:pt idx="1086">
                  <c:v>505.54050000000001</c:v>
                </c:pt>
                <c:pt idx="1087">
                  <c:v>505.29950000000002</c:v>
                </c:pt>
                <c:pt idx="1088">
                  <c:v>505.06299999999999</c:v>
                </c:pt>
                <c:pt idx="1089">
                  <c:v>504.83150000000001</c:v>
                </c:pt>
                <c:pt idx="1090">
                  <c:v>504.6035</c:v>
                </c:pt>
                <c:pt idx="1091">
                  <c:v>504.37849999999997</c:v>
                </c:pt>
                <c:pt idx="1092">
                  <c:v>504.15899999999999</c:v>
                </c:pt>
                <c:pt idx="1093">
                  <c:v>503.94499999999999</c:v>
                </c:pt>
                <c:pt idx="1094">
                  <c:v>503.73149999999998</c:v>
                </c:pt>
                <c:pt idx="1095">
                  <c:v>503.52249999999998</c:v>
                </c:pt>
                <c:pt idx="1096">
                  <c:v>503.31799999999998</c:v>
                </c:pt>
                <c:pt idx="1097">
                  <c:v>503.11450000000002</c:v>
                </c:pt>
                <c:pt idx="1098">
                  <c:v>502.91050000000001</c:v>
                </c:pt>
                <c:pt idx="1099">
                  <c:v>502.71300000000002</c:v>
                </c:pt>
                <c:pt idx="1100">
                  <c:v>502.5145</c:v>
                </c:pt>
                <c:pt idx="1101">
                  <c:v>502.32350000000002</c:v>
                </c:pt>
                <c:pt idx="1102">
                  <c:v>502.13</c:v>
                </c:pt>
                <c:pt idx="1103">
                  <c:v>501.93450000000001</c:v>
                </c:pt>
                <c:pt idx="1104">
                  <c:v>501.74700000000001</c:v>
                </c:pt>
                <c:pt idx="1105">
                  <c:v>501.55450000000002</c:v>
                </c:pt>
                <c:pt idx="1106">
                  <c:v>501.36950000000002</c:v>
                </c:pt>
                <c:pt idx="1107">
                  <c:v>501.17950000000002</c:v>
                </c:pt>
                <c:pt idx="1108">
                  <c:v>500.99200000000002</c:v>
                </c:pt>
                <c:pt idx="1109">
                  <c:v>500.80599999999998</c:v>
                </c:pt>
                <c:pt idx="1110">
                  <c:v>500.61649999999997</c:v>
                </c:pt>
                <c:pt idx="1111">
                  <c:v>500.42899999999997</c:v>
                </c:pt>
                <c:pt idx="1112">
                  <c:v>500.24400000000003</c:v>
                </c:pt>
                <c:pt idx="1113">
                  <c:v>500.05799999999999</c:v>
                </c:pt>
                <c:pt idx="1114">
                  <c:v>499.87049999999999</c:v>
                </c:pt>
                <c:pt idx="1115">
                  <c:v>499.67950000000002</c:v>
                </c:pt>
                <c:pt idx="1116">
                  <c:v>499.48849999999999</c:v>
                </c:pt>
                <c:pt idx="1117">
                  <c:v>499.29250000000002</c:v>
                </c:pt>
                <c:pt idx="1118">
                  <c:v>499.09750000000003</c:v>
                </c:pt>
                <c:pt idx="1119">
                  <c:v>498.90050000000002</c:v>
                </c:pt>
                <c:pt idx="1120">
                  <c:v>498.70150000000001</c:v>
                </c:pt>
                <c:pt idx="1121">
                  <c:v>498.49849999999998</c:v>
                </c:pt>
                <c:pt idx="1122">
                  <c:v>498.29700000000003</c:v>
                </c:pt>
                <c:pt idx="1123">
                  <c:v>498.09800000000001</c:v>
                </c:pt>
                <c:pt idx="1124">
                  <c:v>497.89499999999998</c:v>
                </c:pt>
                <c:pt idx="1125">
                  <c:v>497.67750000000001</c:v>
                </c:pt>
                <c:pt idx="1126">
                  <c:v>497.45800000000003</c:v>
                </c:pt>
                <c:pt idx="1127">
                  <c:v>497.238</c:v>
                </c:pt>
                <c:pt idx="1128">
                  <c:v>497.01499999999999</c:v>
                </c:pt>
                <c:pt idx="1129">
                  <c:v>496.79300000000001</c:v>
                </c:pt>
                <c:pt idx="1130">
                  <c:v>496.57400000000001</c:v>
                </c:pt>
                <c:pt idx="1131">
                  <c:v>496.3485</c:v>
                </c:pt>
                <c:pt idx="1132">
                  <c:v>496.12150000000003</c:v>
                </c:pt>
                <c:pt idx="1133">
                  <c:v>495.89100000000002</c:v>
                </c:pt>
                <c:pt idx="1134">
                  <c:v>495.65350000000001</c:v>
                </c:pt>
                <c:pt idx="1135">
                  <c:v>495.41199999999998</c:v>
                </c:pt>
                <c:pt idx="1136">
                  <c:v>495.16250000000002</c:v>
                </c:pt>
                <c:pt idx="1137">
                  <c:v>494.90899999999999</c:v>
                </c:pt>
                <c:pt idx="1138">
                  <c:v>494.65199999999999</c:v>
                </c:pt>
                <c:pt idx="1139">
                  <c:v>494.387</c:v>
                </c:pt>
                <c:pt idx="1140">
                  <c:v>494.11599999999999</c:v>
                </c:pt>
                <c:pt idx="1141">
                  <c:v>493.84500000000003</c:v>
                </c:pt>
                <c:pt idx="1142">
                  <c:v>493.56299999999999</c:v>
                </c:pt>
                <c:pt idx="1143">
                  <c:v>493.27699999999999</c:v>
                </c:pt>
                <c:pt idx="1144">
                  <c:v>492.98399999999998</c:v>
                </c:pt>
                <c:pt idx="1145">
                  <c:v>492.68849999999998</c:v>
                </c:pt>
                <c:pt idx="1146">
                  <c:v>492.38799999999998</c:v>
                </c:pt>
                <c:pt idx="1147">
                  <c:v>492.08199999999999</c:v>
                </c:pt>
                <c:pt idx="1148">
                  <c:v>491.76949999999999</c:v>
                </c:pt>
                <c:pt idx="1149">
                  <c:v>491.45499999999998</c:v>
                </c:pt>
                <c:pt idx="1150">
                  <c:v>491.13499999999999</c:v>
                </c:pt>
                <c:pt idx="1151">
                  <c:v>490.80349999999999</c:v>
                </c:pt>
                <c:pt idx="1152">
                  <c:v>490.47949999999997</c:v>
                </c:pt>
                <c:pt idx="1153">
                  <c:v>490.14049999999997</c:v>
                </c:pt>
                <c:pt idx="1154">
                  <c:v>489.80650000000003</c:v>
                </c:pt>
                <c:pt idx="1155">
                  <c:v>489.46850000000001</c:v>
                </c:pt>
                <c:pt idx="1156">
                  <c:v>489.12849999999997</c:v>
                </c:pt>
                <c:pt idx="1157">
                  <c:v>488.78250000000003</c:v>
                </c:pt>
                <c:pt idx="1158">
                  <c:v>488.43450000000001</c:v>
                </c:pt>
                <c:pt idx="1159">
                  <c:v>488.07400000000001</c:v>
                </c:pt>
                <c:pt idx="1160">
                  <c:v>487.714</c:v>
                </c:pt>
                <c:pt idx="1161">
                  <c:v>487.35199999999998</c:v>
                </c:pt>
                <c:pt idx="1162">
                  <c:v>486.98200000000003</c:v>
                </c:pt>
                <c:pt idx="1163">
                  <c:v>486.61700000000002</c:v>
                </c:pt>
                <c:pt idx="1164">
                  <c:v>486.24250000000001</c:v>
                </c:pt>
                <c:pt idx="1165">
                  <c:v>485.858</c:v>
                </c:pt>
                <c:pt idx="1166">
                  <c:v>485.46600000000001</c:v>
                </c:pt>
                <c:pt idx="1167">
                  <c:v>485.07499999999999</c:v>
                </c:pt>
                <c:pt idx="1168">
                  <c:v>484.68400000000003</c:v>
                </c:pt>
                <c:pt idx="1169">
                  <c:v>484.29950000000002</c:v>
                </c:pt>
                <c:pt idx="1170">
                  <c:v>483.91449999999998</c:v>
                </c:pt>
                <c:pt idx="1171">
                  <c:v>483.52550000000002</c:v>
                </c:pt>
                <c:pt idx="1172">
                  <c:v>483.13249999999999</c:v>
                </c:pt>
                <c:pt idx="1173">
                  <c:v>482.73849999999999</c:v>
                </c:pt>
                <c:pt idx="1174">
                  <c:v>482.34300000000002</c:v>
                </c:pt>
                <c:pt idx="1175">
                  <c:v>481.9425</c:v>
                </c:pt>
                <c:pt idx="1176">
                  <c:v>481.54149999999998</c:v>
                </c:pt>
                <c:pt idx="1177">
                  <c:v>481.14100000000002</c:v>
                </c:pt>
                <c:pt idx="1178">
                  <c:v>480.7405</c:v>
                </c:pt>
                <c:pt idx="1179">
                  <c:v>480.33699999999999</c:v>
                </c:pt>
                <c:pt idx="1180">
                  <c:v>479.9545</c:v>
                </c:pt>
                <c:pt idx="1181">
                  <c:v>479.52800000000002</c:v>
                </c:pt>
                <c:pt idx="1182">
                  <c:v>479.12099999999998</c:v>
                </c:pt>
                <c:pt idx="1183">
                  <c:v>478.72399999999999</c:v>
                </c:pt>
                <c:pt idx="1184">
                  <c:v>478.33300000000003</c:v>
                </c:pt>
                <c:pt idx="1185">
                  <c:v>477.93099999999998</c:v>
                </c:pt>
                <c:pt idx="1186">
                  <c:v>477.51350000000002</c:v>
                </c:pt>
                <c:pt idx="1187">
                  <c:v>477.09649999999999</c:v>
                </c:pt>
                <c:pt idx="1188">
                  <c:v>476.68299999999999</c:v>
                </c:pt>
                <c:pt idx="1189">
                  <c:v>476.2715</c:v>
                </c:pt>
                <c:pt idx="1190">
                  <c:v>475.87549999999999</c:v>
                </c:pt>
                <c:pt idx="1191">
                  <c:v>475.452</c:v>
                </c:pt>
                <c:pt idx="1192">
                  <c:v>475.03750000000002</c:v>
                </c:pt>
                <c:pt idx="1193">
                  <c:v>474.62599999999998</c:v>
                </c:pt>
                <c:pt idx="1194">
                  <c:v>474.20749999999998</c:v>
                </c:pt>
                <c:pt idx="1195">
                  <c:v>473.79450000000003</c:v>
                </c:pt>
                <c:pt idx="1196">
                  <c:v>473.38200000000001</c:v>
                </c:pt>
                <c:pt idx="1197">
                  <c:v>472.96550000000002</c:v>
                </c:pt>
                <c:pt idx="1198">
                  <c:v>472.548</c:v>
                </c:pt>
                <c:pt idx="1199">
                  <c:v>472.125</c:v>
                </c:pt>
                <c:pt idx="1200">
                  <c:v>471.7045</c:v>
                </c:pt>
                <c:pt idx="1201">
                  <c:v>471.28250000000003</c:v>
                </c:pt>
                <c:pt idx="1202">
                  <c:v>470.86</c:v>
                </c:pt>
                <c:pt idx="1203">
                  <c:v>470.43799999999999</c:v>
                </c:pt>
                <c:pt idx="1204">
                  <c:v>470.01949999999999</c:v>
                </c:pt>
                <c:pt idx="1205">
                  <c:v>469.59100000000001</c:v>
                </c:pt>
                <c:pt idx="1206">
                  <c:v>469.16699999999997</c:v>
                </c:pt>
                <c:pt idx="1207">
                  <c:v>468.74099999999999</c:v>
                </c:pt>
                <c:pt idx="1208">
                  <c:v>468.31400000000002</c:v>
                </c:pt>
                <c:pt idx="1209">
                  <c:v>467.8845</c:v>
                </c:pt>
                <c:pt idx="1210">
                  <c:v>467.45350000000002</c:v>
                </c:pt>
                <c:pt idx="1211">
                  <c:v>467.01650000000001</c:v>
                </c:pt>
                <c:pt idx="1212">
                  <c:v>466.57249999999999</c:v>
                </c:pt>
                <c:pt idx="1213">
                  <c:v>466.12700000000001</c:v>
                </c:pt>
                <c:pt idx="1214">
                  <c:v>465.68049999999999</c:v>
                </c:pt>
                <c:pt idx="1215">
                  <c:v>465.238</c:v>
                </c:pt>
                <c:pt idx="1216">
                  <c:v>464.79950000000002</c:v>
                </c:pt>
                <c:pt idx="1217">
                  <c:v>464.36149999999998</c:v>
                </c:pt>
                <c:pt idx="1218">
                  <c:v>463.923</c:v>
                </c:pt>
                <c:pt idx="1219">
                  <c:v>463.48599999999999</c:v>
                </c:pt>
                <c:pt idx="1220">
                  <c:v>463.04899999999998</c:v>
                </c:pt>
                <c:pt idx="1221">
                  <c:v>462.61099999999999</c:v>
                </c:pt>
                <c:pt idx="1222">
                  <c:v>462.16449999999998</c:v>
                </c:pt>
                <c:pt idx="1223">
                  <c:v>461.71899999999999</c:v>
                </c:pt>
                <c:pt idx="1224">
                  <c:v>461.26850000000002</c:v>
                </c:pt>
                <c:pt idx="1225">
                  <c:v>460.81650000000002</c:v>
                </c:pt>
                <c:pt idx="1226">
                  <c:v>460.36399999999998</c:v>
                </c:pt>
                <c:pt idx="1227">
                  <c:v>459.90550000000002</c:v>
                </c:pt>
                <c:pt idx="1228">
                  <c:v>459.44650000000001</c:v>
                </c:pt>
                <c:pt idx="1229">
                  <c:v>458.98599999999999</c:v>
                </c:pt>
                <c:pt idx="1230">
                  <c:v>458.524</c:v>
                </c:pt>
                <c:pt idx="1231">
                  <c:v>458.05900000000003</c:v>
                </c:pt>
                <c:pt idx="1232">
                  <c:v>457.59550000000002</c:v>
                </c:pt>
                <c:pt idx="1233">
                  <c:v>457.11399999999998</c:v>
                </c:pt>
                <c:pt idx="1234">
                  <c:v>456.6395</c:v>
                </c:pt>
                <c:pt idx="1235">
                  <c:v>456.17149999999998</c:v>
                </c:pt>
                <c:pt idx="1236">
                  <c:v>455.69850000000002</c:v>
                </c:pt>
                <c:pt idx="1237">
                  <c:v>455.23399999999998</c:v>
                </c:pt>
                <c:pt idx="1238">
                  <c:v>454.76499999999999</c:v>
                </c:pt>
                <c:pt idx="1239">
                  <c:v>454.2955</c:v>
                </c:pt>
                <c:pt idx="1240">
                  <c:v>453.82400000000001</c:v>
                </c:pt>
                <c:pt idx="1241">
                  <c:v>453.35300000000001</c:v>
                </c:pt>
                <c:pt idx="1242">
                  <c:v>452.87950000000001</c:v>
                </c:pt>
                <c:pt idx="1243">
                  <c:v>452.40449999999998</c:v>
                </c:pt>
                <c:pt idx="1244">
                  <c:v>451.92899999999997</c:v>
                </c:pt>
                <c:pt idx="1245">
                  <c:v>451.45249999999999</c:v>
                </c:pt>
                <c:pt idx="1246">
                  <c:v>450.97399999999999</c:v>
                </c:pt>
                <c:pt idx="1247">
                  <c:v>450.49650000000003</c:v>
                </c:pt>
                <c:pt idx="1248">
                  <c:v>450.02050000000003</c:v>
                </c:pt>
                <c:pt idx="1249">
                  <c:v>449.54399999999998</c:v>
                </c:pt>
                <c:pt idx="1250">
                  <c:v>449.06900000000002</c:v>
                </c:pt>
                <c:pt idx="1251">
                  <c:v>448.58949999999999</c:v>
                </c:pt>
                <c:pt idx="1252">
                  <c:v>448.12299999999999</c:v>
                </c:pt>
                <c:pt idx="1253">
                  <c:v>447.65449999999998</c:v>
                </c:pt>
                <c:pt idx="1254">
                  <c:v>447.16500000000002</c:v>
                </c:pt>
                <c:pt idx="1255">
                  <c:v>446.68799999999999</c:v>
                </c:pt>
                <c:pt idx="1256">
                  <c:v>446.20850000000002</c:v>
                </c:pt>
                <c:pt idx="1257">
                  <c:v>445.726</c:v>
                </c:pt>
                <c:pt idx="1258">
                  <c:v>445.2525</c:v>
                </c:pt>
                <c:pt idx="1259">
                  <c:v>444.77850000000001</c:v>
                </c:pt>
                <c:pt idx="1260">
                  <c:v>444.30799999999999</c:v>
                </c:pt>
                <c:pt idx="1261">
                  <c:v>443.84100000000001</c:v>
                </c:pt>
                <c:pt idx="1262">
                  <c:v>443.37400000000002</c:v>
                </c:pt>
                <c:pt idx="1263">
                  <c:v>442.90199999999999</c:v>
                </c:pt>
                <c:pt idx="1264">
                  <c:v>442.416</c:v>
                </c:pt>
                <c:pt idx="1265">
                  <c:v>441.94049999999999</c:v>
                </c:pt>
                <c:pt idx="1266">
                  <c:v>441.4615</c:v>
                </c:pt>
                <c:pt idx="1267">
                  <c:v>440.97649999999999</c:v>
                </c:pt>
                <c:pt idx="1268">
                  <c:v>440.50349999999997</c:v>
                </c:pt>
                <c:pt idx="1269">
                  <c:v>440.03</c:v>
                </c:pt>
                <c:pt idx="1270">
                  <c:v>439.55</c:v>
                </c:pt>
                <c:pt idx="1271">
                  <c:v>439.07249999999999</c:v>
                </c:pt>
                <c:pt idx="1272">
                  <c:v>438.59249999999997</c:v>
                </c:pt>
                <c:pt idx="1273">
                  <c:v>438.11799999999999</c:v>
                </c:pt>
                <c:pt idx="1274">
                  <c:v>437.654</c:v>
                </c:pt>
                <c:pt idx="1275">
                  <c:v>437.19400000000002</c:v>
                </c:pt>
                <c:pt idx="1276">
                  <c:v>436.7</c:v>
                </c:pt>
                <c:pt idx="1277">
                  <c:v>436.21100000000001</c:v>
                </c:pt>
                <c:pt idx="1278">
                  <c:v>435.73200000000003</c:v>
                </c:pt>
                <c:pt idx="1279">
                  <c:v>435.25599999999997</c:v>
                </c:pt>
                <c:pt idx="1280">
                  <c:v>434.77699999999999</c:v>
                </c:pt>
                <c:pt idx="1281">
                  <c:v>434.29599999999999</c:v>
                </c:pt>
                <c:pt idx="1282">
                  <c:v>433.81799999999998</c:v>
                </c:pt>
                <c:pt idx="1283">
                  <c:v>433.3365</c:v>
                </c:pt>
                <c:pt idx="1284">
                  <c:v>432.85550000000001</c:v>
                </c:pt>
                <c:pt idx="1285">
                  <c:v>432.3725</c:v>
                </c:pt>
                <c:pt idx="1286">
                  <c:v>431.88350000000003</c:v>
                </c:pt>
                <c:pt idx="1287">
                  <c:v>431.38400000000001</c:v>
                </c:pt>
                <c:pt idx="1288">
                  <c:v>430.87950000000001</c:v>
                </c:pt>
                <c:pt idx="1289">
                  <c:v>430.3845</c:v>
                </c:pt>
                <c:pt idx="1290">
                  <c:v>429.93950000000001</c:v>
                </c:pt>
                <c:pt idx="1291">
                  <c:v>429.44400000000002</c:v>
                </c:pt>
                <c:pt idx="1292">
                  <c:v>428.94900000000001</c:v>
                </c:pt>
                <c:pt idx="1293">
                  <c:v>428.45499999999998</c:v>
                </c:pt>
                <c:pt idx="1294">
                  <c:v>427.9665</c:v>
                </c:pt>
                <c:pt idx="1295">
                  <c:v>427.45749999999998</c:v>
                </c:pt>
                <c:pt idx="1296">
                  <c:v>426.95499999999998</c:v>
                </c:pt>
                <c:pt idx="1297">
                  <c:v>426.4425</c:v>
                </c:pt>
                <c:pt idx="1298">
                  <c:v>425.9375</c:v>
                </c:pt>
                <c:pt idx="1299">
                  <c:v>425.43849999999998</c:v>
                </c:pt>
                <c:pt idx="1300">
                  <c:v>424.94049999999999</c:v>
                </c:pt>
                <c:pt idx="1301">
                  <c:v>424.42849999999999</c:v>
                </c:pt>
                <c:pt idx="1302">
                  <c:v>423.95049999999998</c:v>
                </c:pt>
                <c:pt idx="1303">
                  <c:v>423.41399999999999</c:v>
                </c:pt>
                <c:pt idx="1304">
                  <c:v>422.89800000000002</c:v>
                </c:pt>
                <c:pt idx="1305">
                  <c:v>422.4135</c:v>
                </c:pt>
                <c:pt idx="1306">
                  <c:v>421.87</c:v>
                </c:pt>
                <c:pt idx="1307">
                  <c:v>421.34899999999999</c:v>
                </c:pt>
                <c:pt idx="1308">
                  <c:v>420.822</c:v>
                </c:pt>
                <c:pt idx="1309">
                  <c:v>420.29649999999998</c:v>
                </c:pt>
                <c:pt idx="1310">
                  <c:v>419.76249999999999</c:v>
                </c:pt>
                <c:pt idx="1311">
                  <c:v>419.22949999999997</c:v>
                </c:pt>
                <c:pt idx="1312">
                  <c:v>418.69499999999999</c:v>
                </c:pt>
                <c:pt idx="1313">
                  <c:v>418.15750000000003</c:v>
                </c:pt>
                <c:pt idx="1314">
                  <c:v>417.61900000000003</c:v>
                </c:pt>
                <c:pt idx="1315">
                  <c:v>417.07850000000002</c:v>
                </c:pt>
                <c:pt idx="1316">
                  <c:v>416.53550000000001</c:v>
                </c:pt>
                <c:pt idx="1317">
                  <c:v>415.988</c:v>
                </c:pt>
                <c:pt idx="1318">
                  <c:v>415.44549999999998</c:v>
                </c:pt>
                <c:pt idx="1319">
                  <c:v>414.90600000000001</c:v>
                </c:pt>
                <c:pt idx="1320">
                  <c:v>414.36399999999998</c:v>
                </c:pt>
                <c:pt idx="1321">
                  <c:v>413.81900000000002</c:v>
                </c:pt>
                <c:pt idx="1322">
                  <c:v>413.27</c:v>
                </c:pt>
                <c:pt idx="1323">
                  <c:v>412.71749999999997</c:v>
                </c:pt>
                <c:pt idx="1324">
                  <c:v>412.16449999999998</c:v>
                </c:pt>
                <c:pt idx="1325">
                  <c:v>411.61</c:v>
                </c:pt>
                <c:pt idx="1326">
                  <c:v>411.03800000000001</c:v>
                </c:pt>
                <c:pt idx="1327">
                  <c:v>410.43650000000002</c:v>
                </c:pt>
                <c:pt idx="1328">
                  <c:v>409.92250000000001</c:v>
                </c:pt>
                <c:pt idx="1329">
                  <c:v>409.32850000000002</c:v>
                </c:pt>
                <c:pt idx="1330">
                  <c:v>408.78649999999999</c:v>
                </c:pt>
                <c:pt idx="1331">
                  <c:v>408.23399999999998</c:v>
                </c:pt>
                <c:pt idx="1332">
                  <c:v>407.70350000000002</c:v>
                </c:pt>
                <c:pt idx="1333">
                  <c:v>407.16050000000001</c:v>
                </c:pt>
                <c:pt idx="1334">
                  <c:v>406.5865</c:v>
                </c:pt>
                <c:pt idx="1335">
                  <c:v>405.99149999999997</c:v>
                </c:pt>
                <c:pt idx="1336">
                  <c:v>405.47550000000001</c:v>
                </c:pt>
                <c:pt idx="1337">
                  <c:v>404.88099999999997</c:v>
                </c:pt>
                <c:pt idx="1338">
                  <c:v>404.33100000000002</c:v>
                </c:pt>
                <c:pt idx="1339">
                  <c:v>403.791</c:v>
                </c:pt>
                <c:pt idx="1340">
                  <c:v>403.26150000000001</c:v>
                </c:pt>
                <c:pt idx="1341">
                  <c:v>402.72800000000001</c:v>
                </c:pt>
                <c:pt idx="1342">
                  <c:v>402.19049999999999</c:v>
                </c:pt>
                <c:pt idx="1343">
                  <c:v>401.64949999999999</c:v>
                </c:pt>
                <c:pt idx="1344">
                  <c:v>401.10649999999998</c:v>
                </c:pt>
                <c:pt idx="1345">
                  <c:v>400.55650000000003</c:v>
                </c:pt>
                <c:pt idx="1346">
                  <c:v>400.00650000000002</c:v>
                </c:pt>
                <c:pt idx="1347">
                  <c:v>399.46050000000002</c:v>
                </c:pt>
                <c:pt idx="1348">
                  <c:v>398.91550000000001</c:v>
                </c:pt>
                <c:pt idx="1349">
                  <c:v>398.37150000000003</c:v>
                </c:pt>
                <c:pt idx="1350">
                  <c:v>397.83049999999997</c:v>
                </c:pt>
                <c:pt idx="1351">
                  <c:v>397.29399999999998</c:v>
                </c:pt>
                <c:pt idx="1352">
                  <c:v>396.75549999999998</c:v>
                </c:pt>
                <c:pt idx="1353">
                  <c:v>396.21449999999999</c:v>
                </c:pt>
                <c:pt idx="1354">
                  <c:v>395.6705</c:v>
                </c:pt>
                <c:pt idx="1355">
                  <c:v>395.13499999999999</c:v>
                </c:pt>
                <c:pt idx="1356">
                  <c:v>394.5985</c:v>
                </c:pt>
                <c:pt idx="1357">
                  <c:v>394.06049999999999</c:v>
                </c:pt>
                <c:pt idx="1358">
                  <c:v>393.52300000000002</c:v>
                </c:pt>
                <c:pt idx="1359">
                  <c:v>392.99200000000002</c:v>
                </c:pt>
                <c:pt idx="1360">
                  <c:v>392.45600000000002</c:v>
                </c:pt>
                <c:pt idx="1361">
                  <c:v>391.91750000000002</c:v>
                </c:pt>
                <c:pt idx="1362">
                  <c:v>391.38749999999999</c:v>
                </c:pt>
                <c:pt idx="1363">
                  <c:v>390.84449999999998</c:v>
                </c:pt>
                <c:pt idx="1364">
                  <c:v>390.30450000000002</c:v>
                </c:pt>
              </c:numCache>
            </c:numRef>
          </c:val>
          <c:smooth val="0"/>
          <c:extLst xmlns:c16r2="http://schemas.microsoft.com/office/drawing/2015/06/chart">
            <c:ext xmlns:c16="http://schemas.microsoft.com/office/drawing/2014/chart" uri="{C3380CC4-5D6E-409C-BE32-E72D297353CC}">
              <c16:uniqueId val="{00000002-2F27-43B0-AD1D-9B01EAF69B89}"/>
            </c:ext>
          </c:extLst>
        </c:ser>
        <c:ser>
          <c:idx val="3"/>
          <c:order val="3"/>
          <c:tx>
            <c:strRef>
              <c:f>Esil_2!$E$2</c:f>
              <c:strCache>
                <c:ptCount val="1"/>
                <c:pt idx="0">
                  <c:v>Е.4</c:v>
                </c:pt>
              </c:strCache>
            </c:strRef>
          </c:tx>
          <c:marker>
            <c:symbol val="none"/>
          </c:marker>
          <c:cat>
            <c:numRef>
              <c:f>Esil_2!$A$3:$A$1367</c:f>
              <c:numCache>
                <c:formatCode>dd"."mm"."yyyy</c:formatCode>
                <c:ptCount val="1365"/>
                <c:pt idx="0">
                  <c:v>42837</c:v>
                </c:pt>
                <c:pt idx="1">
                  <c:v>42837</c:v>
                </c:pt>
                <c:pt idx="2">
                  <c:v>42837</c:v>
                </c:pt>
                <c:pt idx="3">
                  <c:v>42837</c:v>
                </c:pt>
                <c:pt idx="4">
                  <c:v>42837</c:v>
                </c:pt>
                <c:pt idx="5">
                  <c:v>42837</c:v>
                </c:pt>
                <c:pt idx="6">
                  <c:v>42837</c:v>
                </c:pt>
                <c:pt idx="7">
                  <c:v>42837</c:v>
                </c:pt>
                <c:pt idx="8">
                  <c:v>42837</c:v>
                </c:pt>
                <c:pt idx="9">
                  <c:v>42837</c:v>
                </c:pt>
                <c:pt idx="10">
                  <c:v>42837</c:v>
                </c:pt>
                <c:pt idx="11">
                  <c:v>42837</c:v>
                </c:pt>
                <c:pt idx="12">
                  <c:v>42837</c:v>
                </c:pt>
                <c:pt idx="13">
                  <c:v>42837</c:v>
                </c:pt>
                <c:pt idx="14">
                  <c:v>42837</c:v>
                </c:pt>
                <c:pt idx="15">
                  <c:v>42837</c:v>
                </c:pt>
                <c:pt idx="16">
                  <c:v>42837</c:v>
                </c:pt>
                <c:pt idx="17">
                  <c:v>42837</c:v>
                </c:pt>
                <c:pt idx="18">
                  <c:v>42837</c:v>
                </c:pt>
                <c:pt idx="19">
                  <c:v>42837</c:v>
                </c:pt>
                <c:pt idx="20">
                  <c:v>42837</c:v>
                </c:pt>
                <c:pt idx="21">
                  <c:v>42837</c:v>
                </c:pt>
                <c:pt idx="22">
                  <c:v>42837</c:v>
                </c:pt>
                <c:pt idx="23">
                  <c:v>42837</c:v>
                </c:pt>
                <c:pt idx="24">
                  <c:v>42837</c:v>
                </c:pt>
                <c:pt idx="25">
                  <c:v>42837</c:v>
                </c:pt>
                <c:pt idx="26">
                  <c:v>42837</c:v>
                </c:pt>
                <c:pt idx="27">
                  <c:v>42837</c:v>
                </c:pt>
                <c:pt idx="28">
                  <c:v>42837</c:v>
                </c:pt>
                <c:pt idx="29">
                  <c:v>42837</c:v>
                </c:pt>
                <c:pt idx="30">
                  <c:v>42837</c:v>
                </c:pt>
                <c:pt idx="31">
                  <c:v>42837</c:v>
                </c:pt>
                <c:pt idx="32">
                  <c:v>42837</c:v>
                </c:pt>
                <c:pt idx="33">
                  <c:v>42837</c:v>
                </c:pt>
                <c:pt idx="34">
                  <c:v>42837</c:v>
                </c:pt>
                <c:pt idx="35">
                  <c:v>42837</c:v>
                </c:pt>
                <c:pt idx="36">
                  <c:v>42837</c:v>
                </c:pt>
                <c:pt idx="37">
                  <c:v>42837</c:v>
                </c:pt>
                <c:pt idx="38">
                  <c:v>42837</c:v>
                </c:pt>
                <c:pt idx="39">
                  <c:v>42837</c:v>
                </c:pt>
                <c:pt idx="40">
                  <c:v>42837</c:v>
                </c:pt>
                <c:pt idx="41">
                  <c:v>42837</c:v>
                </c:pt>
                <c:pt idx="42">
                  <c:v>42837</c:v>
                </c:pt>
                <c:pt idx="43">
                  <c:v>42837</c:v>
                </c:pt>
                <c:pt idx="44">
                  <c:v>42837</c:v>
                </c:pt>
                <c:pt idx="45">
                  <c:v>42837</c:v>
                </c:pt>
                <c:pt idx="46">
                  <c:v>42837</c:v>
                </c:pt>
                <c:pt idx="47">
                  <c:v>42837</c:v>
                </c:pt>
                <c:pt idx="48">
                  <c:v>42837</c:v>
                </c:pt>
                <c:pt idx="49">
                  <c:v>42837</c:v>
                </c:pt>
                <c:pt idx="50">
                  <c:v>42837</c:v>
                </c:pt>
                <c:pt idx="51">
                  <c:v>42837</c:v>
                </c:pt>
                <c:pt idx="52">
                  <c:v>42837</c:v>
                </c:pt>
                <c:pt idx="53">
                  <c:v>42837</c:v>
                </c:pt>
                <c:pt idx="54">
                  <c:v>42837</c:v>
                </c:pt>
                <c:pt idx="55">
                  <c:v>42837</c:v>
                </c:pt>
                <c:pt idx="56">
                  <c:v>42837</c:v>
                </c:pt>
                <c:pt idx="57">
                  <c:v>42837</c:v>
                </c:pt>
                <c:pt idx="58">
                  <c:v>42837</c:v>
                </c:pt>
                <c:pt idx="59">
                  <c:v>42837</c:v>
                </c:pt>
                <c:pt idx="60">
                  <c:v>42837</c:v>
                </c:pt>
                <c:pt idx="61">
                  <c:v>42837</c:v>
                </c:pt>
                <c:pt idx="62">
                  <c:v>42837</c:v>
                </c:pt>
                <c:pt idx="63">
                  <c:v>42837</c:v>
                </c:pt>
                <c:pt idx="64">
                  <c:v>42837</c:v>
                </c:pt>
                <c:pt idx="65">
                  <c:v>42837</c:v>
                </c:pt>
                <c:pt idx="66">
                  <c:v>42837</c:v>
                </c:pt>
                <c:pt idx="67">
                  <c:v>42837</c:v>
                </c:pt>
                <c:pt idx="68">
                  <c:v>42837</c:v>
                </c:pt>
                <c:pt idx="69">
                  <c:v>42838</c:v>
                </c:pt>
                <c:pt idx="70">
                  <c:v>42838</c:v>
                </c:pt>
                <c:pt idx="71">
                  <c:v>42838</c:v>
                </c:pt>
                <c:pt idx="72">
                  <c:v>42838</c:v>
                </c:pt>
                <c:pt idx="73">
                  <c:v>42838</c:v>
                </c:pt>
                <c:pt idx="74">
                  <c:v>42838</c:v>
                </c:pt>
                <c:pt idx="75">
                  <c:v>42838</c:v>
                </c:pt>
                <c:pt idx="76">
                  <c:v>42838</c:v>
                </c:pt>
                <c:pt idx="77">
                  <c:v>42838</c:v>
                </c:pt>
                <c:pt idx="78">
                  <c:v>42838</c:v>
                </c:pt>
                <c:pt idx="79">
                  <c:v>42838</c:v>
                </c:pt>
                <c:pt idx="80">
                  <c:v>42838</c:v>
                </c:pt>
                <c:pt idx="81">
                  <c:v>42838</c:v>
                </c:pt>
                <c:pt idx="82">
                  <c:v>42838</c:v>
                </c:pt>
                <c:pt idx="83">
                  <c:v>42838</c:v>
                </c:pt>
                <c:pt idx="84">
                  <c:v>42838</c:v>
                </c:pt>
                <c:pt idx="85">
                  <c:v>42838</c:v>
                </c:pt>
                <c:pt idx="86">
                  <c:v>42838</c:v>
                </c:pt>
                <c:pt idx="87">
                  <c:v>42838</c:v>
                </c:pt>
                <c:pt idx="88">
                  <c:v>42838</c:v>
                </c:pt>
                <c:pt idx="89">
                  <c:v>42838</c:v>
                </c:pt>
                <c:pt idx="90">
                  <c:v>42838</c:v>
                </c:pt>
                <c:pt idx="91">
                  <c:v>42838</c:v>
                </c:pt>
                <c:pt idx="92">
                  <c:v>42838</c:v>
                </c:pt>
                <c:pt idx="93">
                  <c:v>42838</c:v>
                </c:pt>
                <c:pt idx="94">
                  <c:v>42838</c:v>
                </c:pt>
                <c:pt idx="95">
                  <c:v>42838</c:v>
                </c:pt>
                <c:pt idx="96">
                  <c:v>42838</c:v>
                </c:pt>
                <c:pt idx="97">
                  <c:v>42838</c:v>
                </c:pt>
                <c:pt idx="98">
                  <c:v>42838</c:v>
                </c:pt>
                <c:pt idx="99">
                  <c:v>42838</c:v>
                </c:pt>
                <c:pt idx="100">
                  <c:v>42838</c:v>
                </c:pt>
                <c:pt idx="101">
                  <c:v>42838</c:v>
                </c:pt>
                <c:pt idx="102">
                  <c:v>42838</c:v>
                </c:pt>
                <c:pt idx="103">
                  <c:v>42838</c:v>
                </c:pt>
                <c:pt idx="104">
                  <c:v>42838</c:v>
                </c:pt>
                <c:pt idx="105">
                  <c:v>42838</c:v>
                </c:pt>
                <c:pt idx="106">
                  <c:v>42838</c:v>
                </c:pt>
                <c:pt idx="107">
                  <c:v>42838</c:v>
                </c:pt>
                <c:pt idx="108">
                  <c:v>42838</c:v>
                </c:pt>
                <c:pt idx="109">
                  <c:v>42838</c:v>
                </c:pt>
                <c:pt idx="110">
                  <c:v>42838</c:v>
                </c:pt>
                <c:pt idx="111">
                  <c:v>42838</c:v>
                </c:pt>
                <c:pt idx="112">
                  <c:v>42838</c:v>
                </c:pt>
                <c:pt idx="113">
                  <c:v>42838</c:v>
                </c:pt>
                <c:pt idx="114">
                  <c:v>42838</c:v>
                </c:pt>
                <c:pt idx="115">
                  <c:v>42838</c:v>
                </c:pt>
                <c:pt idx="116">
                  <c:v>42838</c:v>
                </c:pt>
                <c:pt idx="117">
                  <c:v>42838</c:v>
                </c:pt>
                <c:pt idx="118">
                  <c:v>42838</c:v>
                </c:pt>
                <c:pt idx="119">
                  <c:v>42838</c:v>
                </c:pt>
                <c:pt idx="120">
                  <c:v>42838</c:v>
                </c:pt>
                <c:pt idx="121">
                  <c:v>42838</c:v>
                </c:pt>
                <c:pt idx="122">
                  <c:v>42838</c:v>
                </c:pt>
                <c:pt idx="123">
                  <c:v>42838</c:v>
                </c:pt>
                <c:pt idx="124">
                  <c:v>42838</c:v>
                </c:pt>
                <c:pt idx="125">
                  <c:v>42838</c:v>
                </c:pt>
                <c:pt idx="126">
                  <c:v>42838</c:v>
                </c:pt>
                <c:pt idx="127">
                  <c:v>42838</c:v>
                </c:pt>
                <c:pt idx="128">
                  <c:v>42838</c:v>
                </c:pt>
                <c:pt idx="129">
                  <c:v>42838</c:v>
                </c:pt>
                <c:pt idx="130">
                  <c:v>42838</c:v>
                </c:pt>
                <c:pt idx="131">
                  <c:v>42838</c:v>
                </c:pt>
                <c:pt idx="132">
                  <c:v>42838</c:v>
                </c:pt>
                <c:pt idx="133">
                  <c:v>42838</c:v>
                </c:pt>
                <c:pt idx="134">
                  <c:v>42838</c:v>
                </c:pt>
                <c:pt idx="135">
                  <c:v>42838</c:v>
                </c:pt>
                <c:pt idx="136">
                  <c:v>42838</c:v>
                </c:pt>
                <c:pt idx="137">
                  <c:v>42838</c:v>
                </c:pt>
                <c:pt idx="138">
                  <c:v>42838</c:v>
                </c:pt>
                <c:pt idx="139">
                  <c:v>42838</c:v>
                </c:pt>
                <c:pt idx="140">
                  <c:v>42839</c:v>
                </c:pt>
                <c:pt idx="141">
                  <c:v>42839</c:v>
                </c:pt>
                <c:pt idx="142">
                  <c:v>42839</c:v>
                </c:pt>
                <c:pt idx="143">
                  <c:v>42839</c:v>
                </c:pt>
                <c:pt idx="144">
                  <c:v>42839</c:v>
                </c:pt>
                <c:pt idx="145">
                  <c:v>42839</c:v>
                </c:pt>
                <c:pt idx="146">
                  <c:v>42839</c:v>
                </c:pt>
                <c:pt idx="147">
                  <c:v>42839</c:v>
                </c:pt>
                <c:pt idx="148">
                  <c:v>42839</c:v>
                </c:pt>
                <c:pt idx="149">
                  <c:v>42839</c:v>
                </c:pt>
                <c:pt idx="150">
                  <c:v>42839</c:v>
                </c:pt>
                <c:pt idx="151">
                  <c:v>42839</c:v>
                </c:pt>
                <c:pt idx="152">
                  <c:v>42839</c:v>
                </c:pt>
                <c:pt idx="153">
                  <c:v>42839</c:v>
                </c:pt>
                <c:pt idx="154">
                  <c:v>42839</c:v>
                </c:pt>
                <c:pt idx="155">
                  <c:v>42839</c:v>
                </c:pt>
                <c:pt idx="156">
                  <c:v>42839</c:v>
                </c:pt>
                <c:pt idx="157">
                  <c:v>42839</c:v>
                </c:pt>
                <c:pt idx="158">
                  <c:v>42839</c:v>
                </c:pt>
                <c:pt idx="159">
                  <c:v>42839</c:v>
                </c:pt>
                <c:pt idx="160">
                  <c:v>42839</c:v>
                </c:pt>
                <c:pt idx="161">
                  <c:v>42839</c:v>
                </c:pt>
                <c:pt idx="162">
                  <c:v>42839</c:v>
                </c:pt>
                <c:pt idx="163">
                  <c:v>42839</c:v>
                </c:pt>
                <c:pt idx="164">
                  <c:v>42839</c:v>
                </c:pt>
                <c:pt idx="165">
                  <c:v>42839</c:v>
                </c:pt>
                <c:pt idx="166">
                  <c:v>42839</c:v>
                </c:pt>
                <c:pt idx="167">
                  <c:v>42839</c:v>
                </c:pt>
                <c:pt idx="168">
                  <c:v>42839</c:v>
                </c:pt>
                <c:pt idx="169">
                  <c:v>42839</c:v>
                </c:pt>
                <c:pt idx="170">
                  <c:v>42839</c:v>
                </c:pt>
                <c:pt idx="171">
                  <c:v>42839</c:v>
                </c:pt>
                <c:pt idx="172">
                  <c:v>42839</c:v>
                </c:pt>
                <c:pt idx="173">
                  <c:v>42839</c:v>
                </c:pt>
                <c:pt idx="174">
                  <c:v>42839</c:v>
                </c:pt>
                <c:pt idx="175">
                  <c:v>42839</c:v>
                </c:pt>
                <c:pt idx="176">
                  <c:v>42839</c:v>
                </c:pt>
                <c:pt idx="177">
                  <c:v>42839</c:v>
                </c:pt>
                <c:pt idx="178">
                  <c:v>42839</c:v>
                </c:pt>
                <c:pt idx="179">
                  <c:v>42839</c:v>
                </c:pt>
                <c:pt idx="180">
                  <c:v>42839</c:v>
                </c:pt>
                <c:pt idx="181">
                  <c:v>42839</c:v>
                </c:pt>
                <c:pt idx="182">
                  <c:v>42839</c:v>
                </c:pt>
                <c:pt idx="183">
                  <c:v>42839</c:v>
                </c:pt>
                <c:pt idx="184">
                  <c:v>42839</c:v>
                </c:pt>
                <c:pt idx="185">
                  <c:v>42839</c:v>
                </c:pt>
                <c:pt idx="186">
                  <c:v>42839</c:v>
                </c:pt>
                <c:pt idx="187">
                  <c:v>42839</c:v>
                </c:pt>
                <c:pt idx="188">
                  <c:v>42839</c:v>
                </c:pt>
                <c:pt idx="189">
                  <c:v>42839</c:v>
                </c:pt>
                <c:pt idx="190">
                  <c:v>42839</c:v>
                </c:pt>
                <c:pt idx="191">
                  <c:v>42839</c:v>
                </c:pt>
                <c:pt idx="192">
                  <c:v>42839</c:v>
                </c:pt>
                <c:pt idx="193">
                  <c:v>42839</c:v>
                </c:pt>
                <c:pt idx="194">
                  <c:v>42839</c:v>
                </c:pt>
                <c:pt idx="195">
                  <c:v>42839</c:v>
                </c:pt>
                <c:pt idx="196">
                  <c:v>42839</c:v>
                </c:pt>
                <c:pt idx="197">
                  <c:v>42839</c:v>
                </c:pt>
                <c:pt idx="198">
                  <c:v>42839</c:v>
                </c:pt>
                <c:pt idx="199">
                  <c:v>42839</c:v>
                </c:pt>
                <c:pt idx="200">
                  <c:v>42839</c:v>
                </c:pt>
                <c:pt idx="201">
                  <c:v>42839</c:v>
                </c:pt>
                <c:pt idx="202">
                  <c:v>42839</c:v>
                </c:pt>
                <c:pt idx="203">
                  <c:v>42839</c:v>
                </c:pt>
                <c:pt idx="204">
                  <c:v>42839</c:v>
                </c:pt>
                <c:pt idx="205">
                  <c:v>42839</c:v>
                </c:pt>
                <c:pt idx="206">
                  <c:v>42839</c:v>
                </c:pt>
                <c:pt idx="207">
                  <c:v>42839</c:v>
                </c:pt>
                <c:pt idx="208">
                  <c:v>42839</c:v>
                </c:pt>
                <c:pt idx="209">
                  <c:v>42839</c:v>
                </c:pt>
                <c:pt idx="210">
                  <c:v>42839</c:v>
                </c:pt>
                <c:pt idx="211">
                  <c:v>42839</c:v>
                </c:pt>
                <c:pt idx="212">
                  <c:v>42839</c:v>
                </c:pt>
                <c:pt idx="213">
                  <c:v>42840</c:v>
                </c:pt>
                <c:pt idx="214">
                  <c:v>42840</c:v>
                </c:pt>
                <c:pt idx="215">
                  <c:v>42840</c:v>
                </c:pt>
                <c:pt idx="216">
                  <c:v>42840</c:v>
                </c:pt>
                <c:pt idx="217">
                  <c:v>42840</c:v>
                </c:pt>
                <c:pt idx="218">
                  <c:v>42840</c:v>
                </c:pt>
                <c:pt idx="219">
                  <c:v>42840</c:v>
                </c:pt>
                <c:pt idx="220">
                  <c:v>42840</c:v>
                </c:pt>
                <c:pt idx="221">
                  <c:v>42840</c:v>
                </c:pt>
                <c:pt idx="222">
                  <c:v>42840</c:v>
                </c:pt>
                <c:pt idx="223">
                  <c:v>42840</c:v>
                </c:pt>
                <c:pt idx="224">
                  <c:v>42840</c:v>
                </c:pt>
                <c:pt idx="225">
                  <c:v>42840</c:v>
                </c:pt>
                <c:pt idx="226">
                  <c:v>42840</c:v>
                </c:pt>
                <c:pt idx="227">
                  <c:v>42840</c:v>
                </c:pt>
                <c:pt idx="228">
                  <c:v>42840</c:v>
                </c:pt>
                <c:pt idx="229">
                  <c:v>42840</c:v>
                </c:pt>
                <c:pt idx="230">
                  <c:v>42840</c:v>
                </c:pt>
                <c:pt idx="231">
                  <c:v>42840</c:v>
                </c:pt>
                <c:pt idx="232">
                  <c:v>42840</c:v>
                </c:pt>
                <c:pt idx="233">
                  <c:v>42840</c:v>
                </c:pt>
                <c:pt idx="234">
                  <c:v>42840</c:v>
                </c:pt>
                <c:pt idx="235">
                  <c:v>42840</c:v>
                </c:pt>
                <c:pt idx="236">
                  <c:v>42840</c:v>
                </c:pt>
                <c:pt idx="237">
                  <c:v>42840</c:v>
                </c:pt>
                <c:pt idx="238">
                  <c:v>42840</c:v>
                </c:pt>
                <c:pt idx="239">
                  <c:v>42840</c:v>
                </c:pt>
                <c:pt idx="240">
                  <c:v>42840</c:v>
                </c:pt>
                <c:pt idx="241">
                  <c:v>42840</c:v>
                </c:pt>
                <c:pt idx="242">
                  <c:v>42840</c:v>
                </c:pt>
                <c:pt idx="243">
                  <c:v>42840</c:v>
                </c:pt>
                <c:pt idx="244">
                  <c:v>42840</c:v>
                </c:pt>
                <c:pt idx="245">
                  <c:v>42840</c:v>
                </c:pt>
                <c:pt idx="246">
                  <c:v>42840</c:v>
                </c:pt>
                <c:pt idx="247">
                  <c:v>42840</c:v>
                </c:pt>
                <c:pt idx="248">
                  <c:v>42840</c:v>
                </c:pt>
                <c:pt idx="249">
                  <c:v>42840</c:v>
                </c:pt>
                <c:pt idx="250">
                  <c:v>42840</c:v>
                </c:pt>
                <c:pt idx="251">
                  <c:v>42840</c:v>
                </c:pt>
                <c:pt idx="252">
                  <c:v>42840</c:v>
                </c:pt>
                <c:pt idx="253">
                  <c:v>42840</c:v>
                </c:pt>
                <c:pt idx="254">
                  <c:v>42840</c:v>
                </c:pt>
                <c:pt idx="255">
                  <c:v>42840</c:v>
                </c:pt>
                <c:pt idx="256">
                  <c:v>42840</c:v>
                </c:pt>
                <c:pt idx="257">
                  <c:v>42840</c:v>
                </c:pt>
                <c:pt idx="258">
                  <c:v>42840</c:v>
                </c:pt>
                <c:pt idx="259">
                  <c:v>42840</c:v>
                </c:pt>
                <c:pt idx="260">
                  <c:v>42840</c:v>
                </c:pt>
                <c:pt idx="261">
                  <c:v>42840</c:v>
                </c:pt>
                <c:pt idx="262">
                  <c:v>42840</c:v>
                </c:pt>
                <c:pt idx="263">
                  <c:v>42840</c:v>
                </c:pt>
                <c:pt idx="264">
                  <c:v>42840</c:v>
                </c:pt>
                <c:pt idx="265">
                  <c:v>42840</c:v>
                </c:pt>
                <c:pt idx="266">
                  <c:v>42840</c:v>
                </c:pt>
                <c:pt idx="267">
                  <c:v>42840</c:v>
                </c:pt>
                <c:pt idx="268">
                  <c:v>42840</c:v>
                </c:pt>
                <c:pt idx="269">
                  <c:v>42840</c:v>
                </c:pt>
                <c:pt idx="270">
                  <c:v>42840</c:v>
                </c:pt>
                <c:pt idx="271">
                  <c:v>42840</c:v>
                </c:pt>
                <c:pt idx="272">
                  <c:v>42840</c:v>
                </c:pt>
                <c:pt idx="273">
                  <c:v>42840</c:v>
                </c:pt>
                <c:pt idx="274">
                  <c:v>42840</c:v>
                </c:pt>
                <c:pt idx="275">
                  <c:v>42840</c:v>
                </c:pt>
                <c:pt idx="276">
                  <c:v>42840</c:v>
                </c:pt>
                <c:pt idx="277">
                  <c:v>42840</c:v>
                </c:pt>
                <c:pt idx="278">
                  <c:v>42840</c:v>
                </c:pt>
                <c:pt idx="279">
                  <c:v>42840</c:v>
                </c:pt>
                <c:pt idx="280">
                  <c:v>42840</c:v>
                </c:pt>
                <c:pt idx="281">
                  <c:v>42840</c:v>
                </c:pt>
                <c:pt idx="282">
                  <c:v>42840</c:v>
                </c:pt>
                <c:pt idx="283">
                  <c:v>42840</c:v>
                </c:pt>
                <c:pt idx="284">
                  <c:v>42840</c:v>
                </c:pt>
                <c:pt idx="285">
                  <c:v>42841</c:v>
                </c:pt>
                <c:pt idx="286">
                  <c:v>42841</c:v>
                </c:pt>
                <c:pt idx="287">
                  <c:v>42841</c:v>
                </c:pt>
                <c:pt idx="288">
                  <c:v>42841</c:v>
                </c:pt>
                <c:pt idx="289">
                  <c:v>42841</c:v>
                </c:pt>
                <c:pt idx="290">
                  <c:v>42841</c:v>
                </c:pt>
                <c:pt idx="291">
                  <c:v>42841</c:v>
                </c:pt>
                <c:pt idx="292">
                  <c:v>42841</c:v>
                </c:pt>
                <c:pt idx="293">
                  <c:v>42841</c:v>
                </c:pt>
                <c:pt idx="294">
                  <c:v>42841</c:v>
                </c:pt>
                <c:pt idx="295">
                  <c:v>42841</c:v>
                </c:pt>
                <c:pt idx="296">
                  <c:v>42841</c:v>
                </c:pt>
                <c:pt idx="297">
                  <c:v>42841</c:v>
                </c:pt>
                <c:pt idx="298">
                  <c:v>42841</c:v>
                </c:pt>
                <c:pt idx="299">
                  <c:v>42841</c:v>
                </c:pt>
                <c:pt idx="300">
                  <c:v>42841</c:v>
                </c:pt>
                <c:pt idx="301">
                  <c:v>42841</c:v>
                </c:pt>
                <c:pt idx="302">
                  <c:v>42841</c:v>
                </c:pt>
                <c:pt idx="303">
                  <c:v>42841</c:v>
                </c:pt>
                <c:pt idx="304">
                  <c:v>42841</c:v>
                </c:pt>
                <c:pt idx="305">
                  <c:v>42841</c:v>
                </c:pt>
                <c:pt idx="306">
                  <c:v>42841</c:v>
                </c:pt>
                <c:pt idx="307">
                  <c:v>42841</c:v>
                </c:pt>
                <c:pt idx="308">
                  <c:v>42841</c:v>
                </c:pt>
                <c:pt idx="309">
                  <c:v>42841</c:v>
                </c:pt>
                <c:pt idx="310">
                  <c:v>42841</c:v>
                </c:pt>
                <c:pt idx="311">
                  <c:v>42841</c:v>
                </c:pt>
                <c:pt idx="312">
                  <c:v>42841</c:v>
                </c:pt>
                <c:pt idx="313">
                  <c:v>42841</c:v>
                </c:pt>
                <c:pt idx="314">
                  <c:v>42841</c:v>
                </c:pt>
                <c:pt idx="315">
                  <c:v>42841</c:v>
                </c:pt>
                <c:pt idx="316">
                  <c:v>42841</c:v>
                </c:pt>
                <c:pt idx="317">
                  <c:v>42841</c:v>
                </c:pt>
                <c:pt idx="318">
                  <c:v>42841</c:v>
                </c:pt>
                <c:pt idx="319">
                  <c:v>42841</c:v>
                </c:pt>
                <c:pt idx="320">
                  <c:v>42841</c:v>
                </c:pt>
                <c:pt idx="321">
                  <c:v>42841</c:v>
                </c:pt>
                <c:pt idx="322">
                  <c:v>42841</c:v>
                </c:pt>
                <c:pt idx="323">
                  <c:v>42841</c:v>
                </c:pt>
                <c:pt idx="324">
                  <c:v>42841</c:v>
                </c:pt>
                <c:pt idx="325">
                  <c:v>42841</c:v>
                </c:pt>
                <c:pt idx="326">
                  <c:v>42841</c:v>
                </c:pt>
                <c:pt idx="327">
                  <c:v>42841</c:v>
                </c:pt>
                <c:pt idx="328">
                  <c:v>42841</c:v>
                </c:pt>
                <c:pt idx="329">
                  <c:v>42841</c:v>
                </c:pt>
                <c:pt idx="330">
                  <c:v>42841</c:v>
                </c:pt>
                <c:pt idx="331">
                  <c:v>42841</c:v>
                </c:pt>
                <c:pt idx="332">
                  <c:v>42841</c:v>
                </c:pt>
                <c:pt idx="333">
                  <c:v>42841</c:v>
                </c:pt>
                <c:pt idx="334">
                  <c:v>42841</c:v>
                </c:pt>
                <c:pt idx="335">
                  <c:v>42841</c:v>
                </c:pt>
                <c:pt idx="336">
                  <c:v>42841</c:v>
                </c:pt>
                <c:pt idx="337">
                  <c:v>42841</c:v>
                </c:pt>
                <c:pt idx="338">
                  <c:v>42841</c:v>
                </c:pt>
                <c:pt idx="339">
                  <c:v>42841</c:v>
                </c:pt>
                <c:pt idx="340">
                  <c:v>42841</c:v>
                </c:pt>
                <c:pt idx="341">
                  <c:v>42841</c:v>
                </c:pt>
                <c:pt idx="342">
                  <c:v>42841</c:v>
                </c:pt>
                <c:pt idx="343">
                  <c:v>42841</c:v>
                </c:pt>
                <c:pt idx="344">
                  <c:v>42841</c:v>
                </c:pt>
                <c:pt idx="345">
                  <c:v>42841</c:v>
                </c:pt>
                <c:pt idx="346">
                  <c:v>42841</c:v>
                </c:pt>
                <c:pt idx="347">
                  <c:v>42841</c:v>
                </c:pt>
                <c:pt idx="348">
                  <c:v>42841</c:v>
                </c:pt>
                <c:pt idx="349">
                  <c:v>42841</c:v>
                </c:pt>
                <c:pt idx="350">
                  <c:v>42841</c:v>
                </c:pt>
                <c:pt idx="351">
                  <c:v>42841</c:v>
                </c:pt>
                <c:pt idx="352">
                  <c:v>42841</c:v>
                </c:pt>
                <c:pt idx="353">
                  <c:v>42841</c:v>
                </c:pt>
                <c:pt idx="354">
                  <c:v>42841</c:v>
                </c:pt>
                <c:pt idx="355">
                  <c:v>42841</c:v>
                </c:pt>
                <c:pt idx="356">
                  <c:v>42841</c:v>
                </c:pt>
                <c:pt idx="357">
                  <c:v>42842</c:v>
                </c:pt>
                <c:pt idx="358">
                  <c:v>42842</c:v>
                </c:pt>
                <c:pt idx="359">
                  <c:v>42842</c:v>
                </c:pt>
                <c:pt idx="360">
                  <c:v>42842</c:v>
                </c:pt>
                <c:pt idx="361">
                  <c:v>42842</c:v>
                </c:pt>
                <c:pt idx="362">
                  <c:v>42842</c:v>
                </c:pt>
                <c:pt idx="363">
                  <c:v>42842</c:v>
                </c:pt>
                <c:pt idx="364">
                  <c:v>42842</c:v>
                </c:pt>
                <c:pt idx="365">
                  <c:v>42842</c:v>
                </c:pt>
                <c:pt idx="366">
                  <c:v>42842</c:v>
                </c:pt>
                <c:pt idx="367">
                  <c:v>42842</c:v>
                </c:pt>
                <c:pt idx="368">
                  <c:v>42842</c:v>
                </c:pt>
                <c:pt idx="369">
                  <c:v>42842</c:v>
                </c:pt>
                <c:pt idx="370">
                  <c:v>42842</c:v>
                </c:pt>
                <c:pt idx="371">
                  <c:v>42842</c:v>
                </c:pt>
                <c:pt idx="372">
                  <c:v>42842</c:v>
                </c:pt>
                <c:pt idx="373">
                  <c:v>42842</c:v>
                </c:pt>
                <c:pt idx="374">
                  <c:v>42842</c:v>
                </c:pt>
                <c:pt idx="375">
                  <c:v>42842</c:v>
                </c:pt>
                <c:pt idx="376">
                  <c:v>42842</c:v>
                </c:pt>
                <c:pt idx="377">
                  <c:v>42842</c:v>
                </c:pt>
                <c:pt idx="378">
                  <c:v>42842</c:v>
                </c:pt>
                <c:pt idx="379">
                  <c:v>42842</c:v>
                </c:pt>
                <c:pt idx="380">
                  <c:v>42842</c:v>
                </c:pt>
                <c:pt idx="381">
                  <c:v>42842</c:v>
                </c:pt>
                <c:pt idx="382">
                  <c:v>42842</c:v>
                </c:pt>
                <c:pt idx="383">
                  <c:v>42842</c:v>
                </c:pt>
                <c:pt idx="384">
                  <c:v>42842</c:v>
                </c:pt>
                <c:pt idx="385">
                  <c:v>42842</c:v>
                </c:pt>
                <c:pt idx="386">
                  <c:v>42842</c:v>
                </c:pt>
                <c:pt idx="387">
                  <c:v>42842</c:v>
                </c:pt>
                <c:pt idx="388">
                  <c:v>42842</c:v>
                </c:pt>
                <c:pt idx="389">
                  <c:v>42842</c:v>
                </c:pt>
                <c:pt idx="390">
                  <c:v>42842</c:v>
                </c:pt>
                <c:pt idx="391">
                  <c:v>42842</c:v>
                </c:pt>
                <c:pt idx="392">
                  <c:v>42842</c:v>
                </c:pt>
                <c:pt idx="393">
                  <c:v>42842</c:v>
                </c:pt>
                <c:pt idx="394">
                  <c:v>42842</c:v>
                </c:pt>
                <c:pt idx="395">
                  <c:v>42842</c:v>
                </c:pt>
                <c:pt idx="396">
                  <c:v>42842</c:v>
                </c:pt>
                <c:pt idx="397">
                  <c:v>42842</c:v>
                </c:pt>
                <c:pt idx="398">
                  <c:v>42842</c:v>
                </c:pt>
                <c:pt idx="399">
                  <c:v>42842</c:v>
                </c:pt>
                <c:pt idx="400">
                  <c:v>42842</c:v>
                </c:pt>
                <c:pt idx="401">
                  <c:v>42842</c:v>
                </c:pt>
                <c:pt idx="402">
                  <c:v>42842</c:v>
                </c:pt>
                <c:pt idx="403">
                  <c:v>42842</c:v>
                </c:pt>
                <c:pt idx="404">
                  <c:v>42842</c:v>
                </c:pt>
                <c:pt idx="405">
                  <c:v>42842</c:v>
                </c:pt>
                <c:pt idx="406">
                  <c:v>42842</c:v>
                </c:pt>
                <c:pt idx="407">
                  <c:v>42842</c:v>
                </c:pt>
                <c:pt idx="408">
                  <c:v>42842</c:v>
                </c:pt>
                <c:pt idx="409">
                  <c:v>42842</c:v>
                </c:pt>
                <c:pt idx="410">
                  <c:v>42842</c:v>
                </c:pt>
                <c:pt idx="411">
                  <c:v>42842</c:v>
                </c:pt>
                <c:pt idx="412">
                  <c:v>42842</c:v>
                </c:pt>
                <c:pt idx="413">
                  <c:v>42842</c:v>
                </c:pt>
                <c:pt idx="414">
                  <c:v>42842</c:v>
                </c:pt>
                <c:pt idx="415">
                  <c:v>42842</c:v>
                </c:pt>
                <c:pt idx="416">
                  <c:v>42842</c:v>
                </c:pt>
                <c:pt idx="417">
                  <c:v>42842</c:v>
                </c:pt>
                <c:pt idx="418">
                  <c:v>42842</c:v>
                </c:pt>
                <c:pt idx="419">
                  <c:v>42842</c:v>
                </c:pt>
                <c:pt idx="420">
                  <c:v>42842</c:v>
                </c:pt>
                <c:pt idx="421">
                  <c:v>42842</c:v>
                </c:pt>
                <c:pt idx="422">
                  <c:v>42842</c:v>
                </c:pt>
                <c:pt idx="423">
                  <c:v>42842</c:v>
                </c:pt>
                <c:pt idx="424">
                  <c:v>42842</c:v>
                </c:pt>
                <c:pt idx="425">
                  <c:v>42842</c:v>
                </c:pt>
                <c:pt idx="426">
                  <c:v>42842</c:v>
                </c:pt>
                <c:pt idx="427">
                  <c:v>42842</c:v>
                </c:pt>
                <c:pt idx="428">
                  <c:v>42842</c:v>
                </c:pt>
                <c:pt idx="429">
                  <c:v>42843</c:v>
                </c:pt>
                <c:pt idx="430">
                  <c:v>42843</c:v>
                </c:pt>
                <c:pt idx="431">
                  <c:v>42843</c:v>
                </c:pt>
                <c:pt idx="432">
                  <c:v>42843</c:v>
                </c:pt>
                <c:pt idx="433">
                  <c:v>42843</c:v>
                </c:pt>
                <c:pt idx="434">
                  <c:v>42843</c:v>
                </c:pt>
                <c:pt idx="435">
                  <c:v>42843</c:v>
                </c:pt>
                <c:pt idx="436">
                  <c:v>42843</c:v>
                </c:pt>
                <c:pt idx="437">
                  <c:v>42843</c:v>
                </c:pt>
                <c:pt idx="438">
                  <c:v>42843</c:v>
                </c:pt>
                <c:pt idx="439">
                  <c:v>42843</c:v>
                </c:pt>
                <c:pt idx="440">
                  <c:v>42843</c:v>
                </c:pt>
                <c:pt idx="441">
                  <c:v>42843</c:v>
                </c:pt>
                <c:pt idx="442">
                  <c:v>42843</c:v>
                </c:pt>
                <c:pt idx="443">
                  <c:v>42843</c:v>
                </c:pt>
                <c:pt idx="444">
                  <c:v>42843</c:v>
                </c:pt>
                <c:pt idx="445">
                  <c:v>42843</c:v>
                </c:pt>
                <c:pt idx="446">
                  <c:v>42843</c:v>
                </c:pt>
                <c:pt idx="447">
                  <c:v>42843</c:v>
                </c:pt>
                <c:pt idx="448">
                  <c:v>42843</c:v>
                </c:pt>
                <c:pt idx="449">
                  <c:v>42843</c:v>
                </c:pt>
                <c:pt idx="450">
                  <c:v>42843</c:v>
                </c:pt>
                <c:pt idx="451">
                  <c:v>42843</c:v>
                </c:pt>
                <c:pt idx="452">
                  <c:v>42843</c:v>
                </c:pt>
                <c:pt idx="453">
                  <c:v>42843</c:v>
                </c:pt>
                <c:pt idx="454">
                  <c:v>42843</c:v>
                </c:pt>
                <c:pt idx="455">
                  <c:v>42843</c:v>
                </c:pt>
                <c:pt idx="456">
                  <c:v>42843</c:v>
                </c:pt>
                <c:pt idx="457">
                  <c:v>42843</c:v>
                </c:pt>
                <c:pt idx="458">
                  <c:v>42843</c:v>
                </c:pt>
                <c:pt idx="459">
                  <c:v>42843</c:v>
                </c:pt>
                <c:pt idx="460">
                  <c:v>42843</c:v>
                </c:pt>
                <c:pt idx="461">
                  <c:v>42843</c:v>
                </c:pt>
                <c:pt idx="462">
                  <c:v>42843</c:v>
                </c:pt>
                <c:pt idx="463">
                  <c:v>42843</c:v>
                </c:pt>
                <c:pt idx="464">
                  <c:v>42843</c:v>
                </c:pt>
                <c:pt idx="465">
                  <c:v>42843</c:v>
                </c:pt>
                <c:pt idx="466">
                  <c:v>42843</c:v>
                </c:pt>
                <c:pt idx="467">
                  <c:v>42843</c:v>
                </c:pt>
                <c:pt idx="468">
                  <c:v>42843</c:v>
                </c:pt>
                <c:pt idx="469">
                  <c:v>42843</c:v>
                </c:pt>
                <c:pt idx="470">
                  <c:v>42843</c:v>
                </c:pt>
                <c:pt idx="471">
                  <c:v>42843</c:v>
                </c:pt>
                <c:pt idx="472">
                  <c:v>42843</c:v>
                </c:pt>
                <c:pt idx="473">
                  <c:v>42843</c:v>
                </c:pt>
                <c:pt idx="474">
                  <c:v>42843</c:v>
                </c:pt>
                <c:pt idx="475">
                  <c:v>42843</c:v>
                </c:pt>
                <c:pt idx="476">
                  <c:v>42843</c:v>
                </c:pt>
                <c:pt idx="477">
                  <c:v>42843</c:v>
                </c:pt>
                <c:pt idx="478">
                  <c:v>42843</c:v>
                </c:pt>
                <c:pt idx="479">
                  <c:v>42843</c:v>
                </c:pt>
                <c:pt idx="480">
                  <c:v>42843</c:v>
                </c:pt>
                <c:pt idx="481">
                  <c:v>42843</c:v>
                </c:pt>
                <c:pt idx="482">
                  <c:v>42843</c:v>
                </c:pt>
                <c:pt idx="483">
                  <c:v>42843</c:v>
                </c:pt>
                <c:pt idx="484">
                  <c:v>42843</c:v>
                </c:pt>
                <c:pt idx="485">
                  <c:v>42843</c:v>
                </c:pt>
                <c:pt idx="486">
                  <c:v>42843</c:v>
                </c:pt>
                <c:pt idx="487">
                  <c:v>42843</c:v>
                </c:pt>
                <c:pt idx="488">
                  <c:v>42843</c:v>
                </c:pt>
                <c:pt idx="489">
                  <c:v>42843</c:v>
                </c:pt>
                <c:pt idx="490">
                  <c:v>42843</c:v>
                </c:pt>
                <c:pt idx="491">
                  <c:v>42843</c:v>
                </c:pt>
                <c:pt idx="492">
                  <c:v>42843</c:v>
                </c:pt>
                <c:pt idx="493">
                  <c:v>42843</c:v>
                </c:pt>
                <c:pt idx="494">
                  <c:v>42843</c:v>
                </c:pt>
                <c:pt idx="495">
                  <c:v>42843</c:v>
                </c:pt>
                <c:pt idx="496">
                  <c:v>42843</c:v>
                </c:pt>
                <c:pt idx="497">
                  <c:v>42843</c:v>
                </c:pt>
                <c:pt idx="498">
                  <c:v>42843</c:v>
                </c:pt>
                <c:pt idx="499">
                  <c:v>42843</c:v>
                </c:pt>
                <c:pt idx="500">
                  <c:v>42843</c:v>
                </c:pt>
                <c:pt idx="501">
                  <c:v>42844</c:v>
                </c:pt>
                <c:pt idx="502">
                  <c:v>42844</c:v>
                </c:pt>
                <c:pt idx="503">
                  <c:v>42844</c:v>
                </c:pt>
                <c:pt idx="504">
                  <c:v>42844</c:v>
                </c:pt>
                <c:pt idx="505">
                  <c:v>42844</c:v>
                </c:pt>
                <c:pt idx="506">
                  <c:v>42844</c:v>
                </c:pt>
                <c:pt idx="507">
                  <c:v>42844</c:v>
                </c:pt>
                <c:pt idx="508">
                  <c:v>42844</c:v>
                </c:pt>
                <c:pt idx="509">
                  <c:v>42844</c:v>
                </c:pt>
                <c:pt idx="510">
                  <c:v>42844</c:v>
                </c:pt>
                <c:pt idx="511">
                  <c:v>42844</c:v>
                </c:pt>
                <c:pt idx="512">
                  <c:v>42844</c:v>
                </c:pt>
                <c:pt idx="513">
                  <c:v>42844</c:v>
                </c:pt>
                <c:pt idx="514">
                  <c:v>42844</c:v>
                </c:pt>
                <c:pt idx="515">
                  <c:v>42844</c:v>
                </c:pt>
                <c:pt idx="516">
                  <c:v>42844</c:v>
                </c:pt>
                <c:pt idx="517">
                  <c:v>42844</c:v>
                </c:pt>
                <c:pt idx="518">
                  <c:v>42844</c:v>
                </c:pt>
                <c:pt idx="519">
                  <c:v>42844</c:v>
                </c:pt>
                <c:pt idx="520">
                  <c:v>42844</c:v>
                </c:pt>
                <c:pt idx="521">
                  <c:v>42844</c:v>
                </c:pt>
                <c:pt idx="522">
                  <c:v>42844</c:v>
                </c:pt>
                <c:pt idx="523">
                  <c:v>42844</c:v>
                </c:pt>
                <c:pt idx="524">
                  <c:v>42844</c:v>
                </c:pt>
                <c:pt idx="525">
                  <c:v>42844</c:v>
                </c:pt>
                <c:pt idx="526">
                  <c:v>42844</c:v>
                </c:pt>
                <c:pt idx="527">
                  <c:v>42844</c:v>
                </c:pt>
                <c:pt idx="528">
                  <c:v>42844</c:v>
                </c:pt>
                <c:pt idx="529">
                  <c:v>42844</c:v>
                </c:pt>
                <c:pt idx="530">
                  <c:v>42844</c:v>
                </c:pt>
                <c:pt idx="531">
                  <c:v>42844</c:v>
                </c:pt>
                <c:pt idx="532">
                  <c:v>42844</c:v>
                </c:pt>
                <c:pt idx="533">
                  <c:v>42844</c:v>
                </c:pt>
                <c:pt idx="534">
                  <c:v>42844</c:v>
                </c:pt>
                <c:pt idx="535">
                  <c:v>42844</c:v>
                </c:pt>
                <c:pt idx="536">
                  <c:v>42844</c:v>
                </c:pt>
                <c:pt idx="537">
                  <c:v>42844</c:v>
                </c:pt>
                <c:pt idx="538">
                  <c:v>42844</c:v>
                </c:pt>
                <c:pt idx="539">
                  <c:v>42844</c:v>
                </c:pt>
                <c:pt idx="540">
                  <c:v>42844</c:v>
                </c:pt>
                <c:pt idx="541">
                  <c:v>42844</c:v>
                </c:pt>
                <c:pt idx="542">
                  <c:v>42844</c:v>
                </c:pt>
                <c:pt idx="543">
                  <c:v>42844</c:v>
                </c:pt>
                <c:pt idx="544">
                  <c:v>42844</c:v>
                </c:pt>
                <c:pt idx="545">
                  <c:v>42844</c:v>
                </c:pt>
                <c:pt idx="546">
                  <c:v>42844</c:v>
                </c:pt>
                <c:pt idx="547">
                  <c:v>42844</c:v>
                </c:pt>
                <c:pt idx="548">
                  <c:v>42844</c:v>
                </c:pt>
                <c:pt idx="549">
                  <c:v>42844</c:v>
                </c:pt>
                <c:pt idx="550">
                  <c:v>42844</c:v>
                </c:pt>
                <c:pt idx="551">
                  <c:v>42844</c:v>
                </c:pt>
                <c:pt idx="552">
                  <c:v>42844</c:v>
                </c:pt>
                <c:pt idx="553">
                  <c:v>42844</c:v>
                </c:pt>
                <c:pt idx="554">
                  <c:v>42844</c:v>
                </c:pt>
                <c:pt idx="555">
                  <c:v>42844</c:v>
                </c:pt>
                <c:pt idx="556">
                  <c:v>42844</c:v>
                </c:pt>
                <c:pt idx="557">
                  <c:v>42844</c:v>
                </c:pt>
                <c:pt idx="558">
                  <c:v>42844</c:v>
                </c:pt>
                <c:pt idx="559">
                  <c:v>42844</c:v>
                </c:pt>
                <c:pt idx="560">
                  <c:v>42844</c:v>
                </c:pt>
                <c:pt idx="561">
                  <c:v>42844</c:v>
                </c:pt>
                <c:pt idx="562">
                  <c:v>42844</c:v>
                </c:pt>
                <c:pt idx="563">
                  <c:v>42844</c:v>
                </c:pt>
                <c:pt idx="564">
                  <c:v>42844</c:v>
                </c:pt>
                <c:pt idx="565">
                  <c:v>42844</c:v>
                </c:pt>
                <c:pt idx="566">
                  <c:v>42844</c:v>
                </c:pt>
                <c:pt idx="567">
                  <c:v>42844</c:v>
                </c:pt>
                <c:pt idx="568">
                  <c:v>42844</c:v>
                </c:pt>
                <c:pt idx="569">
                  <c:v>42844</c:v>
                </c:pt>
                <c:pt idx="570">
                  <c:v>42844</c:v>
                </c:pt>
                <c:pt idx="571">
                  <c:v>42844</c:v>
                </c:pt>
                <c:pt idx="572">
                  <c:v>42844</c:v>
                </c:pt>
                <c:pt idx="573">
                  <c:v>42845</c:v>
                </c:pt>
                <c:pt idx="574">
                  <c:v>42845</c:v>
                </c:pt>
                <c:pt idx="575">
                  <c:v>42845</c:v>
                </c:pt>
                <c:pt idx="576">
                  <c:v>42845</c:v>
                </c:pt>
                <c:pt idx="577">
                  <c:v>42845</c:v>
                </c:pt>
                <c:pt idx="578">
                  <c:v>42845</c:v>
                </c:pt>
                <c:pt idx="579">
                  <c:v>42845</c:v>
                </c:pt>
                <c:pt idx="580">
                  <c:v>42845</c:v>
                </c:pt>
                <c:pt idx="581">
                  <c:v>42845</c:v>
                </c:pt>
                <c:pt idx="582">
                  <c:v>42845</c:v>
                </c:pt>
                <c:pt idx="583">
                  <c:v>42845</c:v>
                </c:pt>
                <c:pt idx="584">
                  <c:v>42845</c:v>
                </c:pt>
                <c:pt idx="585">
                  <c:v>42845</c:v>
                </c:pt>
                <c:pt idx="586">
                  <c:v>42845</c:v>
                </c:pt>
                <c:pt idx="587">
                  <c:v>42845</c:v>
                </c:pt>
                <c:pt idx="588">
                  <c:v>42845</c:v>
                </c:pt>
                <c:pt idx="589">
                  <c:v>42845</c:v>
                </c:pt>
                <c:pt idx="590">
                  <c:v>42845</c:v>
                </c:pt>
                <c:pt idx="591">
                  <c:v>42845</c:v>
                </c:pt>
                <c:pt idx="592">
                  <c:v>42845</c:v>
                </c:pt>
                <c:pt idx="593">
                  <c:v>42845</c:v>
                </c:pt>
                <c:pt idx="594">
                  <c:v>42845</c:v>
                </c:pt>
                <c:pt idx="595">
                  <c:v>42845</c:v>
                </c:pt>
                <c:pt idx="596">
                  <c:v>42845</c:v>
                </c:pt>
                <c:pt idx="597">
                  <c:v>42845</c:v>
                </c:pt>
                <c:pt idx="598">
                  <c:v>42845</c:v>
                </c:pt>
                <c:pt idx="599">
                  <c:v>42845</c:v>
                </c:pt>
                <c:pt idx="600">
                  <c:v>42845</c:v>
                </c:pt>
                <c:pt idx="601">
                  <c:v>42845</c:v>
                </c:pt>
                <c:pt idx="602">
                  <c:v>42845</c:v>
                </c:pt>
                <c:pt idx="603">
                  <c:v>42845</c:v>
                </c:pt>
                <c:pt idx="604">
                  <c:v>42845</c:v>
                </c:pt>
                <c:pt idx="605">
                  <c:v>42845</c:v>
                </c:pt>
                <c:pt idx="606">
                  <c:v>42845</c:v>
                </c:pt>
                <c:pt idx="607">
                  <c:v>42845</c:v>
                </c:pt>
                <c:pt idx="608">
                  <c:v>42845</c:v>
                </c:pt>
                <c:pt idx="609">
                  <c:v>42845</c:v>
                </c:pt>
                <c:pt idx="610">
                  <c:v>42845</c:v>
                </c:pt>
                <c:pt idx="611">
                  <c:v>42845</c:v>
                </c:pt>
                <c:pt idx="612">
                  <c:v>42845</c:v>
                </c:pt>
                <c:pt idx="613">
                  <c:v>42845</c:v>
                </c:pt>
                <c:pt idx="614">
                  <c:v>42845</c:v>
                </c:pt>
                <c:pt idx="615">
                  <c:v>42845</c:v>
                </c:pt>
                <c:pt idx="616">
                  <c:v>42845</c:v>
                </c:pt>
                <c:pt idx="617">
                  <c:v>42845</c:v>
                </c:pt>
                <c:pt idx="618">
                  <c:v>42845</c:v>
                </c:pt>
                <c:pt idx="619">
                  <c:v>42845</c:v>
                </c:pt>
                <c:pt idx="620">
                  <c:v>42845</c:v>
                </c:pt>
                <c:pt idx="621">
                  <c:v>42845</c:v>
                </c:pt>
                <c:pt idx="622">
                  <c:v>42845</c:v>
                </c:pt>
                <c:pt idx="623">
                  <c:v>42845</c:v>
                </c:pt>
                <c:pt idx="624">
                  <c:v>42845</c:v>
                </c:pt>
                <c:pt idx="625">
                  <c:v>42845</c:v>
                </c:pt>
                <c:pt idx="626">
                  <c:v>42845</c:v>
                </c:pt>
                <c:pt idx="627">
                  <c:v>42845</c:v>
                </c:pt>
                <c:pt idx="628">
                  <c:v>42845</c:v>
                </c:pt>
                <c:pt idx="629">
                  <c:v>42845</c:v>
                </c:pt>
                <c:pt idx="630">
                  <c:v>42845</c:v>
                </c:pt>
                <c:pt idx="631">
                  <c:v>42845</c:v>
                </c:pt>
                <c:pt idx="632">
                  <c:v>42845</c:v>
                </c:pt>
                <c:pt idx="633">
                  <c:v>42845</c:v>
                </c:pt>
                <c:pt idx="634">
                  <c:v>42845</c:v>
                </c:pt>
                <c:pt idx="635">
                  <c:v>42845</c:v>
                </c:pt>
                <c:pt idx="636">
                  <c:v>42845</c:v>
                </c:pt>
                <c:pt idx="637">
                  <c:v>42845</c:v>
                </c:pt>
                <c:pt idx="638">
                  <c:v>42845</c:v>
                </c:pt>
                <c:pt idx="639">
                  <c:v>42845</c:v>
                </c:pt>
                <c:pt idx="640">
                  <c:v>42845</c:v>
                </c:pt>
                <c:pt idx="641">
                  <c:v>42845</c:v>
                </c:pt>
                <c:pt idx="642">
                  <c:v>42845</c:v>
                </c:pt>
                <c:pt idx="643">
                  <c:v>42845</c:v>
                </c:pt>
                <c:pt idx="644">
                  <c:v>42845</c:v>
                </c:pt>
                <c:pt idx="645">
                  <c:v>42846</c:v>
                </c:pt>
                <c:pt idx="646">
                  <c:v>42846</c:v>
                </c:pt>
                <c:pt idx="647">
                  <c:v>42846</c:v>
                </c:pt>
                <c:pt idx="648">
                  <c:v>42846</c:v>
                </c:pt>
                <c:pt idx="649">
                  <c:v>42846</c:v>
                </c:pt>
                <c:pt idx="650">
                  <c:v>42846</c:v>
                </c:pt>
                <c:pt idx="651">
                  <c:v>42846</c:v>
                </c:pt>
                <c:pt idx="652">
                  <c:v>42846</c:v>
                </c:pt>
                <c:pt idx="653">
                  <c:v>42846</c:v>
                </c:pt>
                <c:pt idx="654">
                  <c:v>42846</c:v>
                </c:pt>
                <c:pt idx="655">
                  <c:v>42846</c:v>
                </c:pt>
                <c:pt idx="656">
                  <c:v>42846</c:v>
                </c:pt>
                <c:pt idx="657">
                  <c:v>42846</c:v>
                </c:pt>
                <c:pt idx="658">
                  <c:v>42846</c:v>
                </c:pt>
                <c:pt idx="659">
                  <c:v>42846</c:v>
                </c:pt>
                <c:pt idx="660">
                  <c:v>42846</c:v>
                </c:pt>
                <c:pt idx="661">
                  <c:v>42846</c:v>
                </c:pt>
                <c:pt idx="662">
                  <c:v>42846</c:v>
                </c:pt>
                <c:pt idx="663">
                  <c:v>42846</c:v>
                </c:pt>
                <c:pt idx="664">
                  <c:v>42846</c:v>
                </c:pt>
                <c:pt idx="665">
                  <c:v>42846</c:v>
                </c:pt>
                <c:pt idx="666">
                  <c:v>42846</c:v>
                </c:pt>
                <c:pt idx="667">
                  <c:v>42846</c:v>
                </c:pt>
                <c:pt idx="668">
                  <c:v>42846</c:v>
                </c:pt>
                <c:pt idx="669">
                  <c:v>42846</c:v>
                </c:pt>
                <c:pt idx="670">
                  <c:v>42846</c:v>
                </c:pt>
                <c:pt idx="671">
                  <c:v>42846</c:v>
                </c:pt>
                <c:pt idx="672">
                  <c:v>42846</c:v>
                </c:pt>
                <c:pt idx="673">
                  <c:v>42846</c:v>
                </c:pt>
                <c:pt idx="674">
                  <c:v>42846</c:v>
                </c:pt>
                <c:pt idx="675">
                  <c:v>42846</c:v>
                </c:pt>
                <c:pt idx="676">
                  <c:v>42846</c:v>
                </c:pt>
                <c:pt idx="677">
                  <c:v>42846</c:v>
                </c:pt>
                <c:pt idx="678">
                  <c:v>42846</c:v>
                </c:pt>
                <c:pt idx="679">
                  <c:v>42846</c:v>
                </c:pt>
                <c:pt idx="680">
                  <c:v>42846</c:v>
                </c:pt>
                <c:pt idx="681">
                  <c:v>42846</c:v>
                </c:pt>
                <c:pt idx="682">
                  <c:v>42846</c:v>
                </c:pt>
                <c:pt idx="683">
                  <c:v>42846</c:v>
                </c:pt>
                <c:pt idx="684">
                  <c:v>42846</c:v>
                </c:pt>
                <c:pt idx="685">
                  <c:v>42846</c:v>
                </c:pt>
                <c:pt idx="686">
                  <c:v>42846</c:v>
                </c:pt>
                <c:pt idx="687">
                  <c:v>42846</c:v>
                </c:pt>
                <c:pt idx="688">
                  <c:v>42846</c:v>
                </c:pt>
                <c:pt idx="689">
                  <c:v>42846</c:v>
                </c:pt>
                <c:pt idx="690">
                  <c:v>42846</c:v>
                </c:pt>
                <c:pt idx="691">
                  <c:v>42846</c:v>
                </c:pt>
                <c:pt idx="692">
                  <c:v>42846</c:v>
                </c:pt>
                <c:pt idx="693">
                  <c:v>42846</c:v>
                </c:pt>
                <c:pt idx="694">
                  <c:v>42846</c:v>
                </c:pt>
                <c:pt idx="695">
                  <c:v>42846</c:v>
                </c:pt>
                <c:pt idx="696">
                  <c:v>42846</c:v>
                </c:pt>
                <c:pt idx="697">
                  <c:v>42846</c:v>
                </c:pt>
                <c:pt idx="698">
                  <c:v>42846</c:v>
                </c:pt>
                <c:pt idx="699">
                  <c:v>42846</c:v>
                </c:pt>
                <c:pt idx="700">
                  <c:v>42846</c:v>
                </c:pt>
                <c:pt idx="701">
                  <c:v>42846</c:v>
                </c:pt>
                <c:pt idx="702">
                  <c:v>42846</c:v>
                </c:pt>
                <c:pt idx="703">
                  <c:v>42846</c:v>
                </c:pt>
                <c:pt idx="704">
                  <c:v>42846</c:v>
                </c:pt>
                <c:pt idx="705">
                  <c:v>42846</c:v>
                </c:pt>
                <c:pt idx="706">
                  <c:v>42846</c:v>
                </c:pt>
                <c:pt idx="707">
                  <c:v>42846</c:v>
                </c:pt>
                <c:pt idx="708">
                  <c:v>42846</c:v>
                </c:pt>
                <c:pt idx="709">
                  <c:v>42846</c:v>
                </c:pt>
                <c:pt idx="710">
                  <c:v>42846</c:v>
                </c:pt>
                <c:pt idx="711">
                  <c:v>42846</c:v>
                </c:pt>
                <c:pt idx="712">
                  <c:v>42846</c:v>
                </c:pt>
                <c:pt idx="713">
                  <c:v>42846</c:v>
                </c:pt>
                <c:pt idx="714">
                  <c:v>42846</c:v>
                </c:pt>
                <c:pt idx="715">
                  <c:v>42846</c:v>
                </c:pt>
                <c:pt idx="716">
                  <c:v>42846</c:v>
                </c:pt>
                <c:pt idx="717">
                  <c:v>42847</c:v>
                </c:pt>
                <c:pt idx="718">
                  <c:v>42847</c:v>
                </c:pt>
                <c:pt idx="719">
                  <c:v>42847</c:v>
                </c:pt>
                <c:pt idx="720">
                  <c:v>42847</c:v>
                </c:pt>
                <c:pt idx="721">
                  <c:v>42847</c:v>
                </c:pt>
                <c:pt idx="722">
                  <c:v>42847</c:v>
                </c:pt>
                <c:pt idx="723">
                  <c:v>42847</c:v>
                </c:pt>
                <c:pt idx="724">
                  <c:v>42847</c:v>
                </c:pt>
                <c:pt idx="725">
                  <c:v>42847</c:v>
                </c:pt>
                <c:pt idx="726">
                  <c:v>42847</c:v>
                </c:pt>
                <c:pt idx="727">
                  <c:v>42847</c:v>
                </c:pt>
                <c:pt idx="728">
                  <c:v>42847</c:v>
                </c:pt>
                <c:pt idx="729">
                  <c:v>42847</c:v>
                </c:pt>
                <c:pt idx="730">
                  <c:v>42847</c:v>
                </c:pt>
                <c:pt idx="731">
                  <c:v>42847</c:v>
                </c:pt>
                <c:pt idx="732">
                  <c:v>42847</c:v>
                </c:pt>
                <c:pt idx="733">
                  <c:v>42847</c:v>
                </c:pt>
                <c:pt idx="734">
                  <c:v>42847</c:v>
                </c:pt>
                <c:pt idx="735">
                  <c:v>42847</c:v>
                </c:pt>
                <c:pt idx="736">
                  <c:v>42847</c:v>
                </c:pt>
                <c:pt idx="737">
                  <c:v>42847</c:v>
                </c:pt>
                <c:pt idx="738">
                  <c:v>42847</c:v>
                </c:pt>
                <c:pt idx="739">
                  <c:v>42847</c:v>
                </c:pt>
                <c:pt idx="740">
                  <c:v>42847</c:v>
                </c:pt>
                <c:pt idx="741">
                  <c:v>42847</c:v>
                </c:pt>
                <c:pt idx="742">
                  <c:v>42847</c:v>
                </c:pt>
                <c:pt idx="743">
                  <c:v>42847</c:v>
                </c:pt>
                <c:pt idx="744">
                  <c:v>42847</c:v>
                </c:pt>
                <c:pt idx="745">
                  <c:v>42847</c:v>
                </c:pt>
                <c:pt idx="746">
                  <c:v>42847</c:v>
                </c:pt>
                <c:pt idx="747">
                  <c:v>42847</c:v>
                </c:pt>
                <c:pt idx="748">
                  <c:v>42847</c:v>
                </c:pt>
                <c:pt idx="749">
                  <c:v>42847</c:v>
                </c:pt>
                <c:pt idx="750">
                  <c:v>42847</c:v>
                </c:pt>
                <c:pt idx="751">
                  <c:v>42847</c:v>
                </c:pt>
                <c:pt idx="752">
                  <c:v>42847</c:v>
                </c:pt>
                <c:pt idx="753">
                  <c:v>42847</c:v>
                </c:pt>
                <c:pt idx="754">
                  <c:v>42847</c:v>
                </c:pt>
                <c:pt idx="755">
                  <c:v>42847</c:v>
                </c:pt>
                <c:pt idx="756">
                  <c:v>42847</c:v>
                </c:pt>
                <c:pt idx="757">
                  <c:v>42847</c:v>
                </c:pt>
                <c:pt idx="758">
                  <c:v>42847</c:v>
                </c:pt>
                <c:pt idx="759">
                  <c:v>42847</c:v>
                </c:pt>
                <c:pt idx="760">
                  <c:v>42847</c:v>
                </c:pt>
                <c:pt idx="761">
                  <c:v>42847</c:v>
                </c:pt>
                <c:pt idx="762">
                  <c:v>42847</c:v>
                </c:pt>
                <c:pt idx="763">
                  <c:v>42847</c:v>
                </c:pt>
                <c:pt idx="764">
                  <c:v>42847</c:v>
                </c:pt>
                <c:pt idx="765">
                  <c:v>42847</c:v>
                </c:pt>
                <c:pt idx="766">
                  <c:v>42847</c:v>
                </c:pt>
                <c:pt idx="767">
                  <c:v>42847</c:v>
                </c:pt>
                <c:pt idx="768">
                  <c:v>42847</c:v>
                </c:pt>
                <c:pt idx="769">
                  <c:v>42847</c:v>
                </c:pt>
                <c:pt idx="770">
                  <c:v>42847</c:v>
                </c:pt>
                <c:pt idx="771">
                  <c:v>42847</c:v>
                </c:pt>
                <c:pt idx="772">
                  <c:v>42847</c:v>
                </c:pt>
                <c:pt idx="773">
                  <c:v>42847</c:v>
                </c:pt>
                <c:pt idx="774">
                  <c:v>42847</c:v>
                </c:pt>
                <c:pt idx="775">
                  <c:v>42847</c:v>
                </c:pt>
                <c:pt idx="776">
                  <c:v>42847</c:v>
                </c:pt>
                <c:pt idx="777">
                  <c:v>42847</c:v>
                </c:pt>
                <c:pt idx="778">
                  <c:v>42847</c:v>
                </c:pt>
                <c:pt idx="779">
                  <c:v>42847</c:v>
                </c:pt>
                <c:pt idx="780">
                  <c:v>42847</c:v>
                </c:pt>
                <c:pt idx="781">
                  <c:v>42847</c:v>
                </c:pt>
                <c:pt idx="782">
                  <c:v>42847</c:v>
                </c:pt>
                <c:pt idx="783">
                  <c:v>42847</c:v>
                </c:pt>
                <c:pt idx="784">
                  <c:v>42847</c:v>
                </c:pt>
                <c:pt idx="785">
                  <c:v>42847</c:v>
                </c:pt>
                <c:pt idx="786">
                  <c:v>42847</c:v>
                </c:pt>
                <c:pt idx="787">
                  <c:v>42847</c:v>
                </c:pt>
                <c:pt idx="788">
                  <c:v>42847</c:v>
                </c:pt>
                <c:pt idx="789">
                  <c:v>42848</c:v>
                </c:pt>
                <c:pt idx="790">
                  <c:v>42848</c:v>
                </c:pt>
                <c:pt idx="791">
                  <c:v>42848</c:v>
                </c:pt>
                <c:pt idx="792">
                  <c:v>42848</c:v>
                </c:pt>
                <c:pt idx="793">
                  <c:v>42848</c:v>
                </c:pt>
                <c:pt idx="794">
                  <c:v>42848</c:v>
                </c:pt>
                <c:pt idx="795">
                  <c:v>42848</c:v>
                </c:pt>
                <c:pt idx="796">
                  <c:v>42848</c:v>
                </c:pt>
                <c:pt idx="797">
                  <c:v>42848</c:v>
                </c:pt>
                <c:pt idx="798">
                  <c:v>42848</c:v>
                </c:pt>
                <c:pt idx="799">
                  <c:v>42848</c:v>
                </c:pt>
                <c:pt idx="800">
                  <c:v>42848</c:v>
                </c:pt>
                <c:pt idx="801">
                  <c:v>42848</c:v>
                </c:pt>
                <c:pt idx="802">
                  <c:v>42848</c:v>
                </c:pt>
                <c:pt idx="803">
                  <c:v>42848</c:v>
                </c:pt>
                <c:pt idx="804">
                  <c:v>42848</c:v>
                </c:pt>
                <c:pt idx="805">
                  <c:v>42848</c:v>
                </c:pt>
                <c:pt idx="806">
                  <c:v>42848</c:v>
                </c:pt>
                <c:pt idx="807">
                  <c:v>42848</c:v>
                </c:pt>
                <c:pt idx="808">
                  <c:v>42848</c:v>
                </c:pt>
                <c:pt idx="809">
                  <c:v>42848</c:v>
                </c:pt>
                <c:pt idx="810">
                  <c:v>42848</c:v>
                </c:pt>
                <c:pt idx="811">
                  <c:v>42848</c:v>
                </c:pt>
                <c:pt idx="812">
                  <c:v>42848</c:v>
                </c:pt>
                <c:pt idx="813">
                  <c:v>42848</c:v>
                </c:pt>
                <c:pt idx="814">
                  <c:v>42848</c:v>
                </c:pt>
                <c:pt idx="815">
                  <c:v>42848</c:v>
                </c:pt>
                <c:pt idx="816">
                  <c:v>42848</c:v>
                </c:pt>
                <c:pt idx="817">
                  <c:v>42848</c:v>
                </c:pt>
                <c:pt idx="818">
                  <c:v>42848</c:v>
                </c:pt>
                <c:pt idx="819">
                  <c:v>42848</c:v>
                </c:pt>
                <c:pt idx="820">
                  <c:v>42848</c:v>
                </c:pt>
                <c:pt idx="821">
                  <c:v>42848</c:v>
                </c:pt>
                <c:pt idx="822">
                  <c:v>42848</c:v>
                </c:pt>
                <c:pt idx="823">
                  <c:v>42848</c:v>
                </c:pt>
                <c:pt idx="824">
                  <c:v>42848</c:v>
                </c:pt>
                <c:pt idx="825">
                  <c:v>42848</c:v>
                </c:pt>
                <c:pt idx="826">
                  <c:v>42848</c:v>
                </c:pt>
                <c:pt idx="827">
                  <c:v>42848</c:v>
                </c:pt>
                <c:pt idx="828">
                  <c:v>42848</c:v>
                </c:pt>
                <c:pt idx="829">
                  <c:v>42848</c:v>
                </c:pt>
                <c:pt idx="830">
                  <c:v>42848</c:v>
                </c:pt>
                <c:pt idx="831">
                  <c:v>42848</c:v>
                </c:pt>
                <c:pt idx="832">
                  <c:v>42848</c:v>
                </c:pt>
                <c:pt idx="833">
                  <c:v>42848</c:v>
                </c:pt>
                <c:pt idx="834">
                  <c:v>42848</c:v>
                </c:pt>
                <c:pt idx="835">
                  <c:v>42848</c:v>
                </c:pt>
                <c:pt idx="836">
                  <c:v>42848</c:v>
                </c:pt>
                <c:pt idx="837">
                  <c:v>42848</c:v>
                </c:pt>
                <c:pt idx="838">
                  <c:v>42848</c:v>
                </c:pt>
                <c:pt idx="839">
                  <c:v>42848</c:v>
                </c:pt>
                <c:pt idx="840">
                  <c:v>42848</c:v>
                </c:pt>
                <c:pt idx="841">
                  <c:v>42848</c:v>
                </c:pt>
                <c:pt idx="842">
                  <c:v>42848</c:v>
                </c:pt>
                <c:pt idx="843">
                  <c:v>42848</c:v>
                </c:pt>
                <c:pt idx="844">
                  <c:v>42848</c:v>
                </c:pt>
                <c:pt idx="845">
                  <c:v>42848</c:v>
                </c:pt>
                <c:pt idx="846">
                  <c:v>42848</c:v>
                </c:pt>
                <c:pt idx="847">
                  <c:v>42848</c:v>
                </c:pt>
                <c:pt idx="848">
                  <c:v>42848</c:v>
                </c:pt>
                <c:pt idx="849">
                  <c:v>42848</c:v>
                </c:pt>
                <c:pt idx="850">
                  <c:v>42848</c:v>
                </c:pt>
                <c:pt idx="851">
                  <c:v>42848</c:v>
                </c:pt>
                <c:pt idx="852">
                  <c:v>42848</c:v>
                </c:pt>
                <c:pt idx="853">
                  <c:v>42848</c:v>
                </c:pt>
                <c:pt idx="854">
                  <c:v>42848</c:v>
                </c:pt>
                <c:pt idx="855">
                  <c:v>42848</c:v>
                </c:pt>
                <c:pt idx="856">
                  <c:v>42848</c:v>
                </c:pt>
                <c:pt idx="857">
                  <c:v>42848</c:v>
                </c:pt>
                <c:pt idx="858">
                  <c:v>42848</c:v>
                </c:pt>
                <c:pt idx="859">
                  <c:v>42848</c:v>
                </c:pt>
                <c:pt idx="860">
                  <c:v>42848</c:v>
                </c:pt>
                <c:pt idx="861">
                  <c:v>42849</c:v>
                </c:pt>
                <c:pt idx="862">
                  <c:v>42849</c:v>
                </c:pt>
                <c:pt idx="863">
                  <c:v>42849</c:v>
                </c:pt>
                <c:pt idx="864">
                  <c:v>42849</c:v>
                </c:pt>
                <c:pt idx="865">
                  <c:v>42849</c:v>
                </c:pt>
                <c:pt idx="866">
                  <c:v>42849</c:v>
                </c:pt>
                <c:pt idx="867">
                  <c:v>42849</c:v>
                </c:pt>
                <c:pt idx="868">
                  <c:v>42849</c:v>
                </c:pt>
                <c:pt idx="869">
                  <c:v>42849</c:v>
                </c:pt>
                <c:pt idx="870">
                  <c:v>42849</c:v>
                </c:pt>
                <c:pt idx="871">
                  <c:v>42849</c:v>
                </c:pt>
                <c:pt idx="872">
                  <c:v>42849</c:v>
                </c:pt>
                <c:pt idx="873">
                  <c:v>42849</c:v>
                </c:pt>
                <c:pt idx="874">
                  <c:v>42849</c:v>
                </c:pt>
                <c:pt idx="875">
                  <c:v>42849</c:v>
                </c:pt>
                <c:pt idx="876">
                  <c:v>42849</c:v>
                </c:pt>
                <c:pt idx="877">
                  <c:v>42849</c:v>
                </c:pt>
                <c:pt idx="878">
                  <c:v>42849</c:v>
                </c:pt>
                <c:pt idx="879">
                  <c:v>42849</c:v>
                </c:pt>
                <c:pt idx="880">
                  <c:v>42849</c:v>
                </c:pt>
                <c:pt idx="881">
                  <c:v>42849</c:v>
                </c:pt>
                <c:pt idx="882">
                  <c:v>42849</c:v>
                </c:pt>
                <c:pt idx="883">
                  <c:v>42849</c:v>
                </c:pt>
                <c:pt idx="884">
                  <c:v>42849</c:v>
                </c:pt>
                <c:pt idx="885">
                  <c:v>42849</c:v>
                </c:pt>
                <c:pt idx="886">
                  <c:v>42849</c:v>
                </c:pt>
                <c:pt idx="887">
                  <c:v>42849</c:v>
                </c:pt>
                <c:pt idx="888">
                  <c:v>42849</c:v>
                </c:pt>
                <c:pt idx="889">
                  <c:v>42849</c:v>
                </c:pt>
                <c:pt idx="890">
                  <c:v>42849</c:v>
                </c:pt>
                <c:pt idx="891">
                  <c:v>42849</c:v>
                </c:pt>
                <c:pt idx="892">
                  <c:v>42849</c:v>
                </c:pt>
                <c:pt idx="893">
                  <c:v>42849</c:v>
                </c:pt>
                <c:pt idx="894">
                  <c:v>42849</c:v>
                </c:pt>
                <c:pt idx="895">
                  <c:v>42849</c:v>
                </c:pt>
                <c:pt idx="896">
                  <c:v>42849</c:v>
                </c:pt>
                <c:pt idx="897">
                  <c:v>42849</c:v>
                </c:pt>
                <c:pt idx="898">
                  <c:v>42849</c:v>
                </c:pt>
                <c:pt idx="899">
                  <c:v>42849</c:v>
                </c:pt>
                <c:pt idx="900">
                  <c:v>42849</c:v>
                </c:pt>
                <c:pt idx="901">
                  <c:v>42849</c:v>
                </c:pt>
                <c:pt idx="902">
                  <c:v>42849</c:v>
                </c:pt>
                <c:pt idx="903">
                  <c:v>42849</c:v>
                </c:pt>
                <c:pt idx="904">
                  <c:v>42849</c:v>
                </c:pt>
                <c:pt idx="905">
                  <c:v>42849</c:v>
                </c:pt>
                <c:pt idx="906">
                  <c:v>42849</c:v>
                </c:pt>
                <c:pt idx="907">
                  <c:v>42849</c:v>
                </c:pt>
                <c:pt idx="908">
                  <c:v>42849</c:v>
                </c:pt>
                <c:pt idx="909">
                  <c:v>42849</c:v>
                </c:pt>
                <c:pt idx="910">
                  <c:v>42849</c:v>
                </c:pt>
                <c:pt idx="911">
                  <c:v>42849</c:v>
                </c:pt>
                <c:pt idx="912">
                  <c:v>42849</c:v>
                </c:pt>
                <c:pt idx="913">
                  <c:v>42849</c:v>
                </c:pt>
                <c:pt idx="914">
                  <c:v>42849</c:v>
                </c:pt>
                <c:pt idx="915">
                  <c:v>42849</c:v>
                </c:pt>
                <c:pt idx="916">
                  <c:v>42849</c:v>
                </c:pt>
                <c:pt idx="917">
                  <c:v>42849</c:v>
                </c:pt>
                <c:pt idx="918">
                  <c:v>42849</c:v>
                </c:pt>
                <c:pt idx="919">
                  <c:v>42849</c:v>
                </c:pt>
                <c:pt idx="920">
                  <c:v>42849</c:v>
                </c:pt>
                <c:pt idx="921">
                  <c:v>42849</c:v>
                </c:pt>
                <c:pt idx="922">
                  <c:v>42849</c:v>
                </c:pt>
                <c:pt idx="923">
                  <c:v>42849</c:v>
                </c:pt>
                <c:pt idx="924">
                  <c:v>42849</c:v>
                </c:pt>
                <c:pt idx="925">
                  <c:v>42849</c:v>
                </c:pt>
                <c:pt idx="926">
                  <c:v>42849</c:v>
                </c:pt>
                <c:pt idx="927">
                  <c:v>42849</c:v>
                </c:pt>
                <c:pt idx="928">
                  <c:v>42849</c:v>
                </c:pt>
                <c:pt idx="929">
                  <c:v>42849</c:v>
                </c:pt>
                <c:pt idx="930">
                  <c:v>42849</c:v>
                </c:pt>
                <c:pt idx="931">
                  <c:v>42849</c:v>
                </c:pt>
                <c:pt idx="932">
                  <c:v>42849</c:v>
                </c:pt>
                <c:pt idx="933">
                  <c:v>42850</c:v>
                </c:pt>
                <c:pt idx="934">
                  <c:v>42850</c:v>
                </c:pt>
                <c:pt idx="935">
                  <c:v>42850</c:v>
                </c:pt>
                <c:pt idx="936">
                  <c:v>42850</c:v>
                </c:pt>
                <c:pt idx="937">
                  <c:v>42850</c:v>
                </c:pt>
                <c:pt idx="938">
                  <c:v>42850</c:v>
                </c:pt>
                <c:pt idx="939">
                  <c:v>42850</c:v>
                </c:pt>
                <c:pt idx="940">
                  <c:v>42850</c:v>
                </c:pt>
                <c:pt idx="941">
                  <c:v>42850</c:v>
                </c:pt>
                <c:pt idx="942">
                  <c:v>42850</c:v>
                </c:pt>
                <c:pt idx="943">
                  <c:v>42850</c:v>
                </c:pt>
                <c:pt idx="944">
                  <c:v>42850</c:v>
                </c:pt>
                <c:pt idx="945">
                  <c:v>42850</c:v>
                </c:pt>
                <c:pt idx="946">
                  <c:v>42850</c:v>
                </c:pt>
                <c:pt idx="947">
                  <c:v>42850</c:v>
                </c:pt>
                <c:pt idx="948">
                  <c:v>42850</c:v>
                </c:pt>
                <c:pt idx="949">
                  <c:v>42850</c:v>
                </c:pt>
                <c:pt idx="950">
                  <c:v>42850</c:v>
                </c:pt>
                <c:pt idx="951">
                  <c:v>42850</c:v>
                </c:pt>
                <c:pt idx="952">
                  <c:v>42850</c:v>
                </c:pt>
                <c:pt idx="953">
                  <c:v>42850</c:v>
                </c:pt>
                <c:pt idx="954">
                  <c:v>42850</c:v>
                </c:pt>
                <c:pt idx="955">
                  <c:v>42850</c:v>
                </c:pt>
                <c:pt idx="956">
                  <c:v>42850</c:v>
                </c:pt>
                <c:pt idx="957">
                  <c:v>42850</c:v>
                </c:pt>
                <c:pt idx="958">
                  <c:v>42850</c:v>
                </c:pt>
                <c:pt idx="959">
                  <c:v>42850</c:v>
                </c:pt>
                <c:pt idx="960">
                  <c:v>42850</c:v>
                </c:pt>
                <c:pt idx="961">
                  <c:v>42850</c:v>
                </c:pt>
                <c:pt idx="962">
                  <c:v>42850</c:v>
                </c:pt>
                <c:pt idx="963">
                  <c:v>42850</c:v>
                </c:pt>
                <c:pt idx="964">
                  <c:v>42850</c:v>
                </c:pt>
                <c:pt idx="965">
                  <c:v>42850</c:v>
                </c:pt>
                <c:pt idx="966">
                  <c:v>42850</c:v>
                </c:pt>
                <c:pt idx="967">
                  <c:v>42850</c:v>
                </c:pt>
                <c:pt idx="968">
                  <c:v>42850</c:v>
                </c:pt>
                <c:pt idx="969">
                  <c:v>42850</c:v>
                </c:pt>
                <c:pt idx="970">
                  <c:v>42850</c:v>
                </c:pt>
                <c:pt idx="971">
                  <c:v>42850</c:v>
                </c:pt>
                <c:pt idx="972">
                  <c:v>42850</c:v>
                </c:pt>
                <c:pt idx="973">
                  <c:v>42850</c:v>
                </c:pt>
                <c:pt idx="974">
                  <c:v>42850</c:v>
                </c:pt>
                <c:pt idx="975">
                  <c:v>42850</c:v>
                </c:pt>
                <c:pt idx="976">
                  <c:v>42850</c:v>
                </c:pt>
                <c:pt idx="977">
                  <c:v>42850</c:v>
                </c:pt>
                <c:pt idx="978">
                  <c:v>42850</c:v>
                </c:pt>
                <c:pt idx="979">
                  <c:v>42850</c:v>
                </c:pt>
                <c:pt idx="980">
                  <c:v>42850</c:v>
                </c:pt>
                <c:pt idx="981">
                  <c:v>42850</c:v>
                </c:pt>
                <c:pt idx="982">
                  <c:v>42850</c:v>
                </c:pt>
                <c:pt idx="983">
                  <c:v>42850</c:v>
                </c:pt>
                <c:pt idx="984">
                  <c:v>42850</c:v>
                </c:pt>
                <c:pt idx="985">
                  <c:v>42850</c:v>
                </c:pt>
                <c:pt idx="986">
                  <c:v>42850</c:v>
                </c:pt>
                <c:pt idx="987">
                  <c:v>42850</c:v>
                </c:pt>
                <c:pt idx="988">
                  <c:v>42850</c:v>
                </c:pt>
                <c:pt idx="989">
                  <c:v>42850</c:v>
                </c:pt>
                <c:pt idx="990">
                  <c:v>42850</c:v>
                </c:pt>
                <c:pt idx="991">
                  <c:v>42850</c:v>
                </c:pt>
                <c:pt idx="992">
                  <c:v>42850</c:v>
                </c:pt>
                <c:pt idx="993">
                  <c:v>42850</c:v>
                </c:pt>
                <c:pt idx="994">
                  <c:v>42850</c:v>
                </c:pt>
                <c:pt idx="995">
                  <c:v>42850</c:v>
                </c:pt>
                <c:pt idx="996">
                  <c:v>42850</c:v>
                </c:pt>
                <c:pt idx="997">
                  <c:v>42850</c:v>
                </c:pt>
                <c:pt idx="998">
                  <c:v>42850</c:v>
                </c:pt>
                <c:pt idx="999">
                  <c:v>42850</c:v>
                </c:pt>
                <c:pt idx="1000">
                  <c:v>42850</c:v>
                </c:pt>
                <c:pt idx="1001">
                  <c:v>42850</c:v>
                </c:pt>
                <c:pt idx="1002">
                  <c:v>42850</c:v>
                </c:pt>
                <c:pt idx="1003">
                  <c:v>42850</c:v>
                </c:pt>
                <c:pt idx="1004">
                  <c:v>42850</c:v>
                </c:pt>
                <c:pt idx="1005">
                  <c:v>42851</c:v>
                </c:pt>
                <c:pt idx="1006">
                  <c:v>42851</c:v>
                </c:pt>
                <c:pt idx="1007">
                  <c:v>42851</c:v>
                </c:pt>
                <c:pt idx="1008">
                  <c:v>42851</c:v>
                </c:pt>
                <c:pt idx="1009">
                  <c:v>42851</c:v>
                </c:pt>
                <c:pt idx="1010">
                  <c:v>42851</c:v>
                </c:pt>
                <c:pt idx="1011">
                  <c:v>42851</c:v>
                </c:pt>
                <c:pt idx="1012">
                  <c:v>42851</c:v>
                </c:pt>
                <c:pt idx="1013">
                  <c:v>42851</c:v>
                </c:pt>
                <c:pt idx="1014">
                  <c:v>42851</c:v>
                </c:pt>
                <c:pt idx="1015">
                  <c:v>42851</c:v>
                </c:pt>
                <c:pt idx="1016">
                  <c:v>42851</c:v>
                </c:pt>
                <c:pt idx="1017">
                  <c:v>42851</c:v>
                </c:pt>
                <c:pt idx="1018">
                  <c:v>42851</c:v>
                </c:pt>
                <c:pt idx="1019">
                  <c:v>42851</c:v>
                </c:pt>
                <c:pt idx="1020">
                  <c:v>42851</c:v>
                </c:pt>
                <c:pt idx="1021">
                  <c:v>42851</c:v>
                </c:pt>
                <c:pt idx="1022">
                  <c:v>42851</c:v>
                </c:pt>
                <c:pt idx="1023">
                  <c:v>42851</c:v>
                </c:pt>
                <c:pt idx="1024">
                  <c:v>42851</c:v>
                </c:pt>
                <c:pt idx="1025">
                  <c:v>42851</c:v>
                </c:pt>
                <c:pt idx="1026">
                  <c:v>42851</c:v>
                </c:pt>
                <c:pt idx="1027">
                  <c:v>42851</c:v>
                </c:pt>
                <c:pt idx="1028">
                  <c:v>42851</c:v>
                </c:pt>
                <c:pt idx="1029">
                  <c:v>42851</c:v>
                </c:pt>
                <c:pt idx="1030">
                  <c:v>42851</c:v>
                </c:pt>
                <c:pt idx="1031">
                  <c:v>42851</c:v>
                </c:pt>
                <c:pt idx="1032">
                  <c:v>42851</c:v>
                </c:pt>
                <c:pt idx="1033">
                  <c:v>42851</c:v>
                </c:pt>
                <c:pt idx="1034">
                  <c:v>42851</c:v>
                </c:pt>
                <c:pt idx="1035">
                  <c:v>42851</c:v>
                </c:pt>
                <c:pt idx="1036">
                  <c:v>42851</c:v>
                </c:pt>
                <c:pt idx="1037">
                  <c:v>42851</c:v>
                </c:pt>
                <c:pt idx="1038">
                  <c:v>42851</c:v>
                </c:pt>
                <c:pt idx="1039">
                  <c:v>42851</c:v>
                </c:pt>
                <c:pt idx="1040">
                  <c:v>42851</c:v>
                </c:pt>
                <c:pt idx="1041">
                  <c:v>42851</c:v>
                </c:pt>
                <c:pt idx="1042">
                  <c:v>42851</c:v>
                </c:pt>
                <c:pt idx="1043">
                  <c:v>42851</c:v>
                </c:pt>
                <c:pt idx="1044">
                  <c:v>42851</c:v>
                </c:pt>
                <c:pt idx="1045">
                  <c:v>42851</c:v>
                </c:pt>
                <c:pt idx="1046">
                  <c:v>42851</c:v>
                </c:pt>
                <c:pt idx="1047">
                  <c:v>42851</c:v>
                </c:pt>
                <c:pt idx="1048">
                  <c:v>42851</c:v>
                </c:pt>
                <c:pt idx="1049">
                  <c:v>42851</c:v>
                </c:pt>
                <c:pt idx="1050">
                  <c:v>42851</c:v>
                </c:pt>
                <c:pt idx="1051">
                  <c:v>42851</c:v>
                </c:pt>
                <c:pt idx="1052">
                  <c:v>42851</c:v>
                </c:pt>
                <c:pt idx="1053">
                  <c:v>42851</c:v>
                </c:pt>
                <c:pt idx="1054">
                  <c:v>42851</c:v>
                </c:pt>
                <c:pt idx="1055">
                  <c:v>42851</c:v>
                </c:pt>
                <c:pt idx="1056">
                  <c:v>42851</c:v>
                </c:pt>
                <c:pt idx="1057">
                  <c:v>42851</c:v>
                </c:pt>
                <c:pt idx="1058">
                  <c:v>42851</c:v>
                </c:pt>
                <c:pt idx="1059">
                  <c:v>42851</c:v>
                </c:pt>
                <c:pt idx="1060">
                  <c:v>42851</c:v>
                </c:pt>
                <c:pt idx="1061">
                  <c:v>42851</c:v>
                </c:pt>
                <c:pt idx="1062">
                  <c:v>42851</c:v>
                </c:pt>
                <c:pt idx="1063">
                  <c:v>42851</c:v>
                </c:pt>
                <c:pt idx="1064">
                  <c:v>42851</c:v>
                </c:pt>
                <c:pt idx="1065">
                  <c:v>42851</c:v>
                </c:pt>
                <c:pt idx="1066">
                  <c:v>42851</c:v>
                </c:pt>
                <c:pt idx="1067">
                  <c:v>42851</c:v>
                </c:pt>
                <c:pt idx="1068">
                  <c:v>42851</c:v>
                </c:pt>
                <c:pt idx="1069">
                  <c:v>42851</c:v>
                </c:pt>
                <c:pt idx="1070">
                  <c:v>42851</c:v>
                </c:pt>
                <c:pt idx="1071">
                  <c:v>42851</c:v>
                </c:pt>
                <c:pt idx="1072">
                  <c:v>42851</c:v>
                </c:pt>
                <c:pt idx="1073">
                  <c:v>42851</c:v>
                </c:pt>
                <c:pt idx="1074">
                  <c:v>42851</c:v>
                </c:pt>
                <c:pt idx="1075">
                  <c:v>42851</c:v>
                </c:pt>
                <c:pt idx="1076">
                  <c:v>42851</c:v>
                </c:pt>
                <c:pt idx="1077">
                  <c:v>42852</c:v>
                </c:pt>
                <c:pt idx="1078">
                  <c:v>42852</c:v>
                </c:pt>
                <c:pt idx="1079">
                  <c:v>42852</c:v>
                </c:pt>
                <c:pt idx="1080">
                  <c:v>42852</c:v>
                </c:pt>
                <c:pt idx="1081">
                  <c:v>42852</c:v>
                </c:pt>
                <c:pt idx="1082">
                  <c:v>42852</c:v>
                </c:pt>
                <c:pt idx="1083">
                  <c:v>42852</c:v>
                </c:pt>
                <c:pt idx="1084">
                  <c:v>42852</c:v>
                </c:pt>
                <c:pt idx="1085">
                  <c:v>42852</c:v>
                </c:pt>
                <c:pt idx="1086">
                  <c:v>42852</c:v>
                </c:pt>
                <c:pt idx="1087">
                  <c:v>42852</c:v>
                </c:pt>
                <c:pt idx="1088">
                  <c:v>42852</c:v>
                </c:pt>
                <c:pt idx="1089">
                  <c:v>42852</c:v>
                </c:pt>
                <c:pt idx="1090">
                  <c:v>42852</c:v>
                </c:pt>
                <c:pt idx="1091">
                  <c:v>42852</c:v>
                </c:pt>
                <c:pt idx="1092">
                  <c:v>42852</c:v>
                </c:pt>
                <c:pt idx="1093">
                  <c:v>42852</c:v>
                </c:pt>
                <c:pt idx="1094">
                  <c:v>42852</c:v>
                </c:pt>
                <c:pt idx="1095">
                  <c:v>42852</c:v>
                </c:pt>
                <c:pt idx="1096">
                  <c:v>42852</c:v>
                </c:pt>
                <c:pt idx="1097">
                  <c:v>42852</c:v>
                </c:pt>
                <c:pt idx="1098">
                  <c:v>42852</c:v>
                </c:pt>
                <c:pt idx="1099">
                  <c:v>42852</c:v>
                </c:pt>
                <c:pt idx="1100">
                  <c:v>42852</c:v>
                </c:pt>
                <c:pt idx="1101">
                  <c:v>42852</c:v>
                </c:pt>
                <c:pt idx="1102">
                  <c:v>42852</c:v>
                </c:pt>
                <c:pt idx="1103">
                  <c:v>42852</c:v>
                </c:pt>
                <c:pt idx="1104">
                  <c:v>42852</c:v>
                </c:pt>
                <c:pt idx="1105">
                  <c:v>42852</c:v>
                </c:pt>
                <c:pt idx="1106">
                  <c:v>42852</c:v>
                </c:pt>
                <c:pt idx="1107">
                  <c:v>42852</c:v>
                </c:pt>
                <c:pt idx="1108">
                  <c:v>42852</c:v>
                </c:pt>
                <c:pt idx="1109">
                  <c:v>42852</c:v>
                </c:pt>
                <c:pt idx="1110">
                  <c:v>42852</c:v>
                </c:pt>
                <c:pt idx="1111">
                  <c:v>42852</c:v>
                </c:pt>
                <c:pt idx="1112">
                  <c:v>42852</c:v>
                </c:pt>
                <c:pt idx="1113">
                  <c:v>42852</c:v>
                </c:pt>
                <c:pt idx="1114">
                  <c:v>42852</c:v>
                </c:pt>
                <c:pt idx="1115">
                  <c:v>42852</c:v>
                </c:pt>
                <c:pt idx="1116">
                  <c:v>42852</c:v>
                </c:pt>
                <c:pt idx="1117">
                  <c:v>42852</c:v>
                </c:pt>
                <c:pt idx="1118">
                  <c:v>42852</c:v>
                </c:pt>
                <c:pt idx="1119">
                  <c:v>42852</c:v>
                </c:pt>
                <c:pt idx="1120">
                  <c:v>42852</c:v>
                </c:pt>
                <c:pt idx="1121">
                  <c:v>42852</c:v>
                </c:pt>
                <c:pt idx="1122">
                  <c:v>42852</c:v>
                </c:pt>
                <c:pt idx="1123">
                  <c:v>42852</c:v>
                </c:pt>
                <c:pt idx="1124">
                  <c:v>42852</c:v>
                </c:pt>
                <c:pt idx="1125">
                  <c:v>42852</c:v>
                </c:pt>
                <c:pt idx="1126">
                  <c:v>42852</c:v>
                </c:pt>
                <c:pt idx="1127">
                  <c:v>42852</c:v>
                </c:pt>
                <c:pt idx="1128">
                  <c:v>42852</c:v>
                </c:pt>
                <c:pt idx="1129">
                  <c:v>42852</c:v>
                </c:pt>
                <c:pt idx="1130">
                  <c:v>42852</c:v>
                </c:pt>
                <c:pt idx="1131">
                  <c:v>42852</c:v>
                </c:pt>
                <c:pt idx="1132">
                  <c:v>42852</c:v>
                </c:pt>
                <c:pt idx="1133">
                  <c:v>42852</c:v>
                </c:pt>
                <c:pt idx="1134">
                  <c:v>42852</c:v>
                </c:pt>
                <c:pt idx="1135">
                  <c:v>42852</c:v>
                </c:pt>
                <c:pt idx="1136">
                  <c:v>42852</c:v>
                </c:pt>
                <c:pt idx="1137">
                  <c:v>42852</c:v>
                </c:pt>
                <c:pt idx="1138">
                  <c:v>42852</c:v>
                </c:pt>
                <c:pt idx="1139">
                  <c:v>42852</c:v>
                </c:pt>
                <c:pt idx="1140">
                  <c:v>42852</c:v>
                </c:pt>
                <c:pt idx="1141">
                  <c:v>42852</c:v>
                </c:pt>
                <c:pt idx="1142">
                  <c:v>42852</c:v>
                </c:pt>
                <c:pt idx="1143">
                  <c:v>42852</c:v>
                </c:pt>
                <c:pt idx="1144">
                  <c:v>42852</c:v>
                </c:pt>
                <c:pt idx="1145">
                  <c:v>42852</c:v>
                </c:pt>
                <c:pt idx="1146">
                  <c:v>42852</c:v>
                </c:pt>
                <c:pt idx="1147">
                  <c:v>42852</c:v>
                </c:pt>
                <c:pt idx="1148">
                  <c:v>42852</c:v>
                </c:pt>
                <c:pt idx="1149">
                  <c:v>42853</c:v>
                </c:pt>
                <c:pt idx="1150">
                  <c:v>42853</c:v>
                </c:pt>
                <c:pt idx="1151">
                  <c:v>42853</c:v>
                </c:pt>
                <c:pt idx="1152">
                  <c:v>42853</c:v>
                </c:pt>
                <c:pt idx="1153">
                  <c:v>42853</c:v>
                </c:pt>
                <c:pt idx="1154">
                  <c:v>42853</c:v>
                </c:pt>
                <c:pt idx="1155">
                  <c:v>42853</c:v>
                </c:pt>
                <c:pt idx="1156">
                  <c:v>42853</c:v>
                </c:pt>
                <c:pt idx="1157">
                  <c:v>42853</c:v>
                </c:pt>
                <c:pt idx="1158">
                  <c:v>42853</c:v>
                </c:pt>
                <c:pt idx="1159">
                  <c:v>42853</c:v>
                </c:pt>
                <c:pt idx="1160">
                  <c:v>42853</c:v>
                </c:pt>
                <c:pt idx="1161">
                  <c:v>42853</c:v>
                </c:pt>
                <c:pt idx="1162">
                  <c:v>42853</c:v>
                </c:pt>
                <c:pt idx="1163">
                  <c:v>42853</c:v>
                </c:pt>
                <c:pt idx="1164">
                  <c:v>42853</c:v>
                </c:pt>
                <c:pt idx="1165">
                  <c:v>42853</c:v>
                </c:pt>
                <c:pt idx="1166">
                  <c:v>42853</c:v>
                </c:pt>
                <c:pt idx="1167">
                  <c:v>42853</c:v>
                </c:pt>
                <c:pt idx="1168">
                  <c:v>42853</c:v>
                </c:pt>
                <c:pt idx="1169">
                  <c:v>42853</c:v>
                </c:pt>
                <c:pt idx="1170">
                  <c:v>42853</c:v>
                </c:pt>
                <c:pt idx="1171">
                  <c:v>42853</c:v>
                </c:pt>
                <c:pt idx="1172">
                  <c:v>42853</c:v>
                </c:pt>
                <c:pt idx="1173">
                  <c:v>42853</c:v>
                </c:pt>
                <c:pt idx="1174">
                  <c:v>42853</c:v>
                </c:pt>
                <c:pt idx="1175">
                  <c:v>42853</c:v>
                </c:pt>
                <c:pt idx="1176">
                  <c:v>42853</c:v>
                </c:pt>
                <c:pt idx="1177">
                  <c:v>42853</c:v>
                </c:pt>
                <c:pt idx="1178">
                  <c:v>42853</c:v>
                </c:pt>
                <c:pt idx="1179">
                  <c:v>42853</c:v>
                </c:pt>
                <c:pt idx="1180">
                  <c:v>42853</c:v>
                </c:pt>
                <c:pt idx="1181">
                  <c:v>42853</c:v>
                </c:pt>
                <c:pt idx="1182">
                  <c:v>42853</c:v>
                </c:pt>
                <c:pt idx="1183">
                  <c:v>42853</c:v>
                </c:pt>
                <c:pt idx="1184">
                  <c:v>42853</c:v>
                </c:pt>
                <c:pt idx="1185">
                  <c:v>42853</c:v>
                </c:pt>
                <c:pt idx="1186">
                  <c:v>42853</c:v>
                </c:pt>
                <c:pt idx="1187">
                  <c:v>42853</c:v>
                </c:pt>
                <c:pt idx="1188">
                  <c:v>42853</c:v>
                </c:pt>
                <c:pt idx="1189">
                  <c:v>42853</c:v>
                </c:pt>
                <c:pt idx="1190">
                  <c:v>42853</c:v>
                </c:pt>
                <c:pt idx="1191">
                  <c:v>42853</c:v>
                </c:pt>
                <c:pt idx="1192">
                  <c:v>42853</c:v>
                </c:pt>
                <c:pt idx="1193">
                  <c:v>42853</c:v>
                </c:pt>
                <c:pt idx="1194">
                  <c:v>42853</c:v>
                </c:pt>
                <c:pt idx="1195">
                  <c:v>42853</c:v>
                </c:pt>
                <c:pt idx="1196">
                  <c:v>42853</c:v>
                </c:pt>
                <c:pt idx="1197">
                  <c:v>42853</c:v>
                </c:pt>
                <c:pt idx="1198">
                  <c:v>42853</c:v>
                </c:pt>
                <c:pt idx="1199">
                  <c:v>42853</c:v>
                </c:pt>
                <c:pt idx="1200">
                  <c:v>42853</c:v>
                </c:pt>
                <c:pt idx="1201">
                  <c:v>42853</c:v>
                </c:pt>
                <c:pt idx="1202">
                  <c:v>42853</c:v>
                </c:pt>
                <c:pt idx="1203">
                  <c:v>42853</c:v>
                </c:pt>
                <c:pt idx="1204">
                  <c:v>42853</c:v>
                </c:pt>
                <c:pt idx="1205">
                  <c:v>42853</c:v>
                </c:pt>
                <c:pt idx="1206">
                  <c:v>42853</c:v>
                </c:pt>
                <c:pt idx="1207">
                  <c:v>42853</c:v>
                </c:pt>
                <c:pt idx="1208">
                  <c:v>42853</c:v>
                </c:pt>
                <c:pt idx="1209">
                  <c:v>42853</c:v>
                </c:pt>
                <c:pt idx="1210">
                  <c:v>42853</c:v>
                </c:pt>
                <c:pt idx="1211">
                  <c:v>42853</c:v>
                </c:pt>
                <c:pt idx="1212">
                  <c:v>42853</c:v>
                </c:pt>
                <c:pt idx="1213">
                  <c:v>42853</c:v>
                </c:pt>
                <c:pt idx="1214">
                  <c:v>42853</c:v>
                </c:pt>
                <c:pt idx="1215">
                  <c:v>42853</c:v>
                </c:pt>
                <c:pt idx="1216">
                  <c:v>42853</c:v>
                </c:pt>
                <c:pt idx="1217">
                  <c:v>42853</c:v>
                </c:pt>
                <c:pt idx="1218">
                  <c:v>42853</c:v>
                </c:pt>
                <c:pt idx="1219">
                  <c:v>42853</c:v>
                </c:pt>
                <c:pt idx="1220">
                  <c:v>42853</c:v>
                </c:pt>
                <c:pt idx="1221">
                  <c:v>42854</c:v>
                </c:pt>
                <c:pt idx="1222">
                  <c:v>42854</c:v>
                </c:pt>
                <c:pt idx="1223">
                  <c:v>42854</c:v>
                </c:pt>
                <c:pt idx="1224">
                  <c:v>42854</c:v>
                </c:pt>
                <c:pt idx="1225">
                  <c:v>42854</c:v>
                </c:pt>
                <c:pt idx="1226">
                  <c:v>42854</c:v>
                </c:pt>
                <c:pt idx="1227">
                  <c:v>42854</c:v>
                </c:pt>
                <c:pt idx="1228">
                  <c:v>42854</c:v>
                </c:pt>
                <c:pt idx="1229">
                  <c:v>42854</c:v>
                </c:pt>
                <c:pt idx="1230">
                  <c:v>42854</c:v>
                </c:pt>
                <c:pt idx="1231">
                  <c:v>42854</c:v>
                </c:pt>
                <c:pt idx="1232">
                  <c:v>42854</c:v>
                </c:pt>
                <c:pt idx="1233">
                  <c:v>42854</c:v>
                </c:pt>
                <c:pt idx="1234">
                  <c:v>42854</c:v>
                </c:pt>
                <c:pt idx="1235">
                  <c:v>42854</c:v>
                </c:pt>
                <c:pt idx="1236">
                  <c:v>42854</c:v>
                </c:pt>
                <c:pt idx="1237">
                  <c:v>42854</c:v>
                </c:pt>
                <c:pt idx="1238">
                  <c:v>42854</c:v>
                </c:pt>
                <c:pt idx="1239">
                  <c:v>42854</c:v>
                </c:pt>
                <c:pt idx="1240">
                  <c:v>42854</c:v>
                </c:pt>
                <c:pt idx="1241">
                  <c:v>42854</c:v>
                </c:pt>
                <c:pt idx="1242">
                  <c:v>42854</c:v>
                </c:pt>
                <c:pt idx="1243">
                  <c:v>42854</c:v>
                </c:pt>
                <c:pt idx="1244">
                  <c:v>42854</c:v>
                </c:pt>
                <c:pt idx="1245">
                  <c:v>42854</c:v>
                </c:pt>
                <c:pt idx="1246">
                  <c:v>42854</c:v>
                </c:pt>
                <c:pt idx="1247">
                  <c:v>42854</c:v>
                </c:pt>
                <c:pt idx="1248">
                  <c:v>42854</c:v>
                </c:pt>
                <c:pt idx="1249">
                  <c:v>42854</c:v>
                </c:pt>
                <c:pt idx="1250">
                  <c:v>42854</c:v>
                </c:pt>
                <c:pt idx="1251">
                  <c:v>42854</c:v>
                </c:pt>
                <c:pt idx="1252">
                  <c:v>42854</c:v>
                </c:pt>
                <c:pt idx="1253">
                  <c:v>42854</c:v>
                </c:pt>
                <c:pt idx="1254">
                  <c:v>42854</c:v>
                </c:pt>
                <c:pt idx="1255">
                  <c:v>42854</c:v>
                </c:pt>
                <c:pt idx="1256">
                  <c:v>42854</c:v>
                </c:pt>
                <c:pt idx="1257">
                  <c:v>42854</c:v>
                </c:pt>
                <c:pt idx="1258">
                  <c:v>42854</c:v>
                </c:pt>
                <c:pt idx="1259">
                  <c:v>42854</c:v>
                </c:pt>
                <c:pt idx="1260">
                  <c:v>42854</c:v>
                </c:pt>
                <c:pt idx="1261">
                  <c:v>42854</c:v>
                </c:pt>
                <c:pt idx="1262">
                  <c:v>42854</c:v>
                </c:pt>
                <c:pt idx="1263">
                  <c:v>42854</c:v>
                </c:pt>
                <c:pt idx="1264">
                  <c:v>42854</c:v>
                </c:pt>
                <c:pt idx="1265">
                  <c:v>42854</c:v>
                </c:pt>
                <c:pt idx="1266">
                  <c:v>42854</c:v>
                </c:pt>
                <c:pt idx="1267">
                  <c:v>42854</c:v>
                </c:pt>
                <c:pt idx="1268">
                  <c:v>42854</c:v>
                </c:pt>
                <c:pt idx="1269">
                  <c:v>42854</c:v>
                </c:pt>
                <c:pt idx="1270">
                  <c:v>42854</c:v>
                </c:pt>
                <c:pt idx="1271">
                  <c:v>42854</c:v>
                </c:pt>
                <c:pt idx="1272">
                  <c:v>42854</c:v>
                </c:pt>
                <c:pt idx="1273">
                  <c:v>42854</c:v>
                </c:pt>
                <c:pt idx="1274">
                  <c:v>42854</c:v>
                </c:pt>
                <c:pt idx="1275">
                  <c:v>42854</c:v>
                </c:pt>
                <c:pt idx="1276">
                  <c:v>42854</c:v>
                </c:pt>
                <c:pt idx="1277">
                  <c:v>42854</c:v>
                </c:pt>
                <c:pt idx="1278">
                  <c:v>42854</c:v>
                </c:pt>
                <c:pt idx="1279">
                  <c:v>42854</c:v>
                </c:pt>
                <c:pt idx="1280">
                  <c:v>42854</c:v>
                </c:pt>
                <c:pt idx="1281">
                  <c:v>42854</c:v>
                </c:pt>
                <c:pt idx="1282">
                  <c:v>42854</c:v>
                </c:pt>
                <c:pt idx="1283">
                  <c:v>42854</c:v>
                </c:pt>
                <c:pt idx="1284">
                  <c:v>42854</c:v>
                </c:pt>
                <c:pt idx="1285">
                  <c:v>42854</c:v>
                </c:pt>
                <c:pt idx="1286">
                  <c:v>42854</c:v>
                </c:pt>
                <c:pt idx="1287">
                  <c:v>42854</c:v>
                </c:pt>
                <c:pt idx="1288">
                  <c:v>42854</c:v>
                </c:pt>
                <c:pt idx="1289">
                  <c:v>42854</c:v>
                </c:pt>
                <c:pt idx="1290">
                  <c:v>42854</c:v>
                </c:pt>
                <c:pt idx="1291">
                  <c:v>42854</c:v>
                </c:pt>
                <c:pt idx="1292">
                  <c:v>42854</c:v>
                </c:pt>
                <c:pt idx="1293">
                  <c:v>42855</c:v>
                </c:pt>
                <c:pt idx="1294">
                  <c:v>42855</c:v>
                </c:pt>
                <c:pt idx="1295">
                  <c:v>42855</c:v>
                </c:pt>
                <c:pt idx="1296">
                  <c:v>42855</c:v>
                </c:pt>
                <c:pt idx="1297">
                  <c:v>42855</c:v>
                </c:pt>
                <c:pt idx="1298">
                  <c:v>42855</c:v>
                </c:pt>
                <c:pt idx="1299">
                  <c:v>42855</c:v>
                </c:pt>
                <c:pt idx="1300">
                  <c:v>42855</c:v>
                </c:pt>
                <c:pt idx="1301">
                  <c:v>42855</c:v>
                </c:pt>
                <c:pt idx="1302">
                  <c:v>42855</c:v>
                </c:pt>
                <c:pt idx="1303">
                  <c:v>42855</c:v>
                </c:pt>
                <c:pt idx="1304">
                  <c:v>42855</c:v>
                </c:pt>
                <c:pt idx="1305">
                  <c:v>42855</c:v>
                </c:pt>
                <c:pt idx="1306">
                  <c:v>42855</c:v>
                </c:pt>
                <c:pt idx="1307">
                  <c:v>42855</c:v>
                </c:pt>
                <c:pt idx="1308">
                  <c:v>42855</c:v>
                </c:pt>
                <c:pt idx="1309">
                  <c:v>42855</c:v>
                </c:pt>
                <c:pt idx="1310">
                  <c:v>42855</c:v>
                </c:pt>
                <c:pt idx="1311">
                  <c:v>42855</c:v>
                </c:pt>
                <c:pt idx="1312">
                  <c:v>42855</c:v>
                </c:pt>
                <c:pt idx="1313">
                  <c:v>42855</c:v>
                </c:pt>
                <c:pt idx="1314">
                  <c:v>42855</c:v>
                </c:pt>
                <c:pt idx="1315">
                  <c:v>42855</c:v>
                </c:pt>
                <c:pt idx="1316">
                  <c:v>42855</c:v>
                </c:pt>
                <c:pt idx="1317">
                  <c:v>42855</c:v>
                </c:pt>
                <c:pt idx="1318">
                  <c:v>42855</c:v>
                </c:pt>
                <c:pt idx="1319">
                  <c:v>42855</c:v>
                </c:pt>
                <c:pt idx="1320">
                  <c:v>42855</c:v>
                </c:pt>
                <c:pt idx="1321">
                  <c:v>42855</c:v>
                </c:pt>
                <c:pt idx="1322">
                  <c:v>42855</c:v>
                </c:pt>
                <c:pt idx="1323">
                  <c:v>42855</c:v>
                </c:pt>
                <c:pt idx="1324">
                  <c:v>42855</c:v>
                </c:pt>
                <c:pt idx="1325">
                  <c:v>42855</c:v>
                </c:pt>
                <c:pt idx="1326">
                  <c:v>42855</c:v>
                </c:pt>
                <c:pt idx="1327">
                  <c:v>42855</c:v>
                </c:pt>
                <c:pt idx="1328">
                  <c:v>42855</c:v>
                </c:pt>
                <c:pt idx="1329">
                  <c:v>42855</c:v>
                </c:pt>
                <c:pt idx="1330">
                  <c:v>42855</c:v>
                </c:pt>
                <c:pt idx="1331">
                  <c:v>42855</c:v>
                </c:pt>
                <c:pt idx="1332">
                  <c:v>42855</c:v>
                </c:pt>
                <c:pt idx="1333">
                  <c:v>42855</c:v>
                </c:pt>
                <c:pt idx="1334">
                  <c:v>42855</c:v>
                </c:pt>
                <c:pt idx="1335">
                  <c:v>42855</c:v>
                </c:pt>
                <c:pt idx="1336">
                  <c:v>42855</c:v>
                </c:pt>
                <c:pt idx="1337">
                  <c:v>42855</c:v>
                </c:pt>
                <c:pt idx="1338">
                  <c:v>42855</c:v>
                </c:pt>
                <c:pt idx="1339">
                  <c:v>42855</c:v>
                </c:pt>
                <c:pt idx="1340">
                  <c:v>42855</c:v>
                </c:pt>
                <c:pt idx="1341">
                  <c:v>42855</c:v>
                </c:pt>
                <c:pt idx="1342">
                  <c:v>42855</c:v>
                </c:pt>
                <c:pt idx="1343">
                  <c:v>42855</c:v>
                </c:pt>
                <c:pt idx="1344">
                  <c:v>42855</c:v>
                </c:pt>
                <c:pt idx="1345">
                  <c:v>42855</c:v>
                </c:pt>
                <c:pt idx="1346">
                  <c:v>42855</c:v>
                </c:pt>
                <c:pt idx="1347">
                  <c:v>42855</c:v>
                </c:pt>
                <c:pt idx="1348">
                  <c:v>42855</c:v>
                </c:pt>
                <c:pt idx="1349">
                  <c:v>42855</c:v>
                </c:pt>
                <c:pt idx="1350">
                  <c:v>42855</c:v>
                </c:pt>
                <c:pt idx="1351">
                  <c:v>42855</c:v>
                </c:pt>
                <c:pt idx="1352">
                  <c:v>42855</c:v>
                </c:pt>
                <c:pt idx="1353">
                  <c:v>42855</c:v>
                </c:pt>
                <c:pt idx="1354">
                  <c:v>42855</c:v>
                </c:pt>
                <c:pt idx="1355">
                  <c:v>42855</c:v>
                </c:pt>
                <c:pt idx="1356">
                  <c:v>42855</c:v>
                </c:pt>
                <c:pt idx="1357">
                  <c:v>42855</c:v>
                </c:pt>
                <c:pt idx="1358">
                  <c:v>42855</c:v>
                </c:pt>
                <c:pt idx="1359">
                  <c:v>42855</c:v>
                </c:pt>
                <c:pt idx="1360">
                  <c:v>42855</c:v>
                </c:pt>
                <c:pt idx="1361">
                  <c:v>42855</c:v>
                </c:pt>
                <c:pt idx="1362">
                  <c:v>42855</c:v>
                </c:pt>
                <c:pt idx="1363">
                  <c:v>42855</c:v>
                </c:pt>
                <c:pt idx="1364">
                  <c:v>42855</c:v>
                </c:pt>
              </c:numCache>
            </c:numRef>
          </c:cat>
          <c:val>
            <c:numRef>
              <c:f>Esil_2!$E$3:$E$1367</c:f>
              <c:numCache>
                <c:formatCode>General</c:formatCode>
                <c:ptCount val="136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63.468499999999999</c:v>
                </c:pt>
                <c:pt idx="972">
                  <c:v>99.929000000000002</c:v>
                </c:pt>
                <c:pt idx="973">
                  <c:v>158.0145</c:v>
                </c:pt>
                <c:pt idx="974">
                  <c:v>205.66749999999999</c:v>
                </c:pt>
                <c:pt idx="975">
                  <c:v>234.45400000000001</c:v>
                </c:pt>
                <c:pt idx="976">
                  <c:v>255.36799999999999</c:v>
                </c:pt>
                <c:pt idx="977">
                  <c:v>273.62950000000001</c:v>
                </c:pt>
                <c:pt idx="978">
                  <c:v>288.89049999999997</c:v>
                </c:pt>
                <c:pt idx="979">
                  <c:v>323.32499999999999</c:v>
                </c:pt>
                <c:pt idx="980">
                  <c:v>348.09750000000003</c:v>
                </c:pt>
                <c:pt idx="981">
                  <c:v>370.01850000000002</c:v>
                </c:pt>
                <c:pt idx="982">
                  <c:v>391.63099999999997</c:v>
                </c:pt>
                <c:pt idx="983">
                  <c:v>408.20600000000002</c:v>
                </c:pt>
                <c:pt idx="984">
                  <c:v>421.74950000000001</c:v>
                </c:pt>
                <c:pt idx="985">
                  <c:v>434.79950000000002</c:v>
                </c:pt>
                <c:pt idx="986">
                  <c:v>445.84449999999998</c:v>
                </c:pt>
                <c:pt idx="987">
                  <c:v>456.815</c:v>
                </c:pt>
                <c:pt idx="988">
                  <c:v>466.346</c:v>
                </c:pt>
                <c:pt idx="989">
                  <c:v>474.81549999999999</c:v>
                </c:pt>
                <c:pt idx="990">
                  <c:v>482.29149999999998</c:v>
                </c:pt>
                <c:pt idx="991">
                  <c:v>488.21550000000002</c:v>
                </c:pt>
                <c:pt idx="992">
                  <c:v>493.16750000000002</c:v>
                </c:pt>
                <c:pt idx="993">
                  <c:v>498.22949999999997</c:v>
                </c:pt>
                <c:pt idx="994">
                  <c:v>503.79349999999999</c:v>
                </c:pt>
                <c:pt idx="995">
                  <c:v>509.39749999999998</c:v>
                </c:pt>
                <c:pt idx="996">
                  <c:v>515.62</c:v>
                </c:pt>
                <c:pt idx="997">
                  <c:v>520.74249999999995</c:v>
                </c:pt>
                <c:pt idx="998">
                  <c:v>527.029</c:v>
                </c:pt>
                <c:pt idx="999">
                  <c:v>533.00549999999998</c:v>
                </c:pt>
                <c:pt idx="1000">
                  <c:v>538.24199999999996</c:v>
                </c:pt>
                <c:pt idx="1001">
                  <c:v>542.74350000000004</c:v>
                </c:pt>
                <c:pt idx="1002">
                  <c:v>546.57150000000001</c:v>
                </c:pt>
                <c:pt idx="1003">
                  <c:v>549.79250000000002</c:v>
                </c:pt>
                <c:pt idx="1004">
                  <c:v>552.54849999999999</c:v>
                </c:pt>
                <c:pt idx="1005">
                  <c:v>554.90099999999995</c:v>
                </c:pt>
                <c:pt idx="1006">
                  <c:v>557.21849999999995</c:v>
                </c:pt>
                <c:pt idx="1007">
                  <c:v>559.1635</c:v>
                </c:pt>
                <c:pt idx="1008">
                  <c:v>560.70500000000004</c:v>
                </c:pt>
                <c:pt idx="1009">
                  <c:v>562.49199999999996</c:v>
                </c:pt>
                <c:pt idx="1010">
                  <c:v>563.79150000000004</c:v>
                </c:pt>
                <c:pt idx="1011">
                  <c:v>565.07749999999999</c:v>
                </c:pt>
                <c:pt idx="1012">
                  <c:v>566.38</c:v>
                </c:pt>
                <c:pt idx="1013">
                  <c:v>567.64250000000004</c:v>
                </c:pt>
                <c:pt idx="1014">
                  <c:v>568.72850000000005</c:v>
                </c:pt>
                <c:pt idx="1015">
                  <c:v>570.20950000000005</c:v>
                </c:pt>
                <c:pt idx="1016">
                  <c:v>570.904</c:v>
                </c:pt>
                <c:pt idx="1017">
                  <c:v>572.51949999999999</c:v>
                </c:pt>
                <c:pt idx="1018">
                  <c:v>573.39949999999999</c:v>
                </c:pt>
                <c:pt idx="1019">
                  <c:v>574.07799999999997</c:v>
                </c:pt>
                <c:pt idx="1020">
                  <c:v>575.1155</c:v>
                </c:pt>
                <c:pt idx="1021">
                  <c:v>576.25300000000004</c:v>
                </c:pt>
                <c:pt idx="1022">
                  <c:v>576.61749999999995</c:v>
                </c:pt>
                <c:pt idx="1023">
                  <c:v>577.846</c:v>
                </c:pt>
                <c:pt idx="1024">
                  <c:v>578.6105</c:v>
                </c:pt>
                <c:pt idx="1025">
                  <c:v>578.98299999999995</c:v>
                </c:pt>
                <c:pt idx="1026">
                  <c:v>579.7645</c:v>
                </c:pt>
                <c:pt idx="1027">
                  <c:v>580.34550000000002</c:v>
                </c:pt>
                <c:pt idx="1028">
                  <c:v>580.84400000000005</c:v>
                </c:pt>
                <c:pt idx="1029">
                  <c:v>581.33699999999999</c:v>
                </c:pt>
                <c:pt idx="1030">
                  <c:v>581.78899999999999</c:v>
                </c:pt>
                <c:pt idx="1031">
                  <c:v>582.20699999999999</c:v>
                </c:pt>
                <c:pt idx="1032">
                  <c:v>582.59450000000004</c:v>
                </c:pt>
                <c:pt idx="1033">
                  <c:v>582.95950000000005</c:v>
                </c:pt>
                <c:pt idx="1034">
                  <c:v>583.30250000000001</c:v>
                </c:pt>
                <c:pt idx="1035">
                  <c:v>583.62900000000002</c:v>
                </c:pt>
                <c:pt idx="1036">
                  <c:v>583.94500000000005</c:v>
                </c:pt>
                <c:pt idx="1037">
                  <c:v>584.25350000000003</c:v>
                </c:pt>
                <c:pt idx="1038">
                  <c:v>584.54049999999995</c:v>
                </c:pt>
                <c:pt idx="1039">
                  <c:v>584.80550000000005</c:v>
                </c:pt>
                <c:pt idx="1040">
                  <c:v>585.05550000000005</c:v>
                </c:pt>
                <c:pt idx="1041">
                  <c:v>585.28499999999997</c:v>
                </c:pt>
                <c:pt idx="1042">
                  <c:v>585.49199999999996</c:v>
                </c:pt>
                <c:pt idx="1043">
                  <c:v>585.68949999999995</c:v>
                </c:pt>
                <c:pt idx="1044">
                  <c:v>585.8845</c:v>
                </c:pt>
                <c:pt idx="1045">
                  <c:v>586.06349999999998</c:v>
                </c:pt>
                <c:pt idx="1046">
                  <c:v>586.21299999999997</c:v>
                </c:pt>
                <c:pt idx="1047">
                  <c:v>586.33199999999999</c:v>
                </c:pt>
                <c:pt idx="1048">
                  <c:v>586.42200000000003</c:v>
                </c:pt>
                <c:pt idx="1049">
                  <c:v>586.48050000000001</c:v>
                </c:pt>
                <c:pt idx="1050">
                  <c:v>586.51700000000005</c:v>
                </c:pt>
                <c:pt idx="1051">
                  <c:v>586.53200000000004</c:v>
                </c:pt>
                <c:pt idx="1052">
                  <c:v>586.52750000000003</c:v>
                </c:pt>
                <c:pt idx="1053">
                  <c:v>586.50800000000004</c:v>
                </c:pt>
                <c:pt idx="1054">
                  <c:v>586.46749999999997</c:v>
                </c:pt>
                <c:pt idx="1055">
                  <c:v>586.40549999999996</c:v>
                </c:pt>
                <c:pt idx="1056">
                  <c:v>586.31449999999995</c:v>
                </c:pt>
                <c:pt idx="1057">
                  <c:v>586.21400000000006</c:v>
                </c:pt>
                <c:pt idx="1058">
                  <c:v>586.12049999999999</c:v>
                </c:pt>
                <c:pt idx="1059">
                  <c:v>586.02750000000003</c:v>
                </c:pt>
                <c:pt idx="1060">
                  <c:v>585.91899999999998</c:v>
                </c:pt>
                <c:pt idx="1061">
                  <c:v>585.79999999999995</c:v>
                </c:pt>
                <c:pt idx="1062">
                  <c:v>585.66300000000001</c:v>
                </c:pt>
                <c:pt idx="1063">
                  <c:v>585.51300000000003</c:v>
                </c:pt>
                <c:pt idx="1064">
                  <c:v>585.34749999999997</c:v>
                </c:pt>
                <c:pt idx="1065">
                  <c:v>585.16099999999994</c:v>
                </c:pt>
                <c:pt idx="1066">
                  <c:v>584.95349999999996</c:v>
                </c:pt>
                <c:pt idx="1067">
                  <c:v>584.74350000000004</c:v>
                </c:pt>
                <c:pt idx="1068">
                  <c:v>584.51599999999996</c:v>
                </c:pt>
                <c:pt idx="1069">
                  <c:v>584.28700000000003</c:v>
                </c:pt>
                <c:pt idx="1070">
                  <c:v>584.05799999999999</c:v>
                </c:pt>
                <c:pt idx="1071">
                  <c:v>583.82799999999997</c:v>
                </c:pt>
                <c:pt idx="1072">
                  <c:v>583.59950000000003</c:v>
                </c:pt>
                <c:pt idx="1073">
                  <c:v>583.37249999999995</c:v>
                </c:pt>
                <c:pt idx="1074">
                  <c:v>583.154</c:v>
                </c:pt>
                <c:pt idx="1075">
                  <c:v>582.94349999999997</c:v>
                </c:pt>
                <c:pt idx="1076">
                  <c:v>582.74149999999997</c:v>
                </c:pt>
                <c:pt idx="1077">
                  <c:v>582.54100000000005</c:v>
                </c:pt>
                <c:pt idx="1078">
                  <c:v>582.33600000000001</c:v>
                </c:pt>
                <c:pt idx="1079">
                  <c:v>582.13</c:v>
                </c:pt>
                <c:pt idx="1080">
                  <c:v>581.90150000000006</c:v>
                </c:pt>
                <c:pt idx="1081">
                  <c:v>581.702</c:v>
                </c:pt>
                <c:pt idx="1082">
                  <c:v>581.58799999999997</c:v>
                </c:pt>
                <c:pt idx="1083">
                  <c:v>581.20249999999999</c:v>
                </c:pt>
                <c:pt idx="1084">
                  <c:v>581.09100000000001</c:v>
                </c:pt>
                <c:pt idx="1085">
                  <c:v>581.09349999999995</c:v>
                </c:pt>
                <c:pt idx="1086">
                  <c:v>580.54499999999996</c:v>
                </c:pt>
                <c:pt idx="1087">
                  <c:v>580.52549999999997</c:v>
                </c:pt>
                <c:pt idx="1088">
                  <c:v>580.59199999999998</c:v>
                </c:pt>
                <c:pt idx="1089">
                  <c:v>579.94150000000002</c:v>
                </c:pt>
                <c:pt idx="1090">
                  <c:v>579.95450000000005</c:v>
                </c:pt>
                <c:pt idx="1091">
                  <c:v>579.99850000000004</c:v>
                </c:pt>
                <c:pt idx="1092">
                  <c:v>579.33199999999999</c:v>
                </c:pt>
                <c:pt idx="1093">
                  <c:v>579.31949999999995</c:v>
                </c:pt>
                <c:pt idx="1094">
                  <c:v>579.32899999999995</c:v>
                </c:pt>
                <c:pt idx="1095">
                  <c:v>578.56100000000004</c:v>
                </c:pt>
                <c:pt idx="1096">
                  <c:v>578.75750000000005</c:v>
                </c:pt>
                <c:pt idx="1097">
                  <c:v>578.52</c:v>
                </c:pt>
                <c:pt idx="1098">
                  <c:v>577.91399999999999</c:v>
                </c:pt>
                <c:pt idx="1099">
                  <c:v>578.1635</c:v>
                </c:pt>
                <c:pt idx="1100">
                  <c:v>577.79700000000003</c:v>
                </c:pt>
                <c:pt idx="1101">
                  <c:v>576.62900000000002</c:v>
                </c:pt>
                <c:pt idx="1102">
                  <c:v>577.46199999999999</c:v>
                </c:pt>
                <c:pt idx="1103">
                  <c:v>576.82449999999994</c:v>
                </c:pt>
                <c:pt idx="1104">
                  <c:v>576.00900000000001</c:v>
                </c:pt>
                <c:pt idx="1105">
                  <c:v>576.34199999999998</c:v>
                </c:pt>
                <c:pt idx="1106">
                  <c:v>575.89350000000002</c:v>
                </c:pt>
                <c:pt idx="1107">
                  <c:v>575.24199999999996</c:v>
                </c:pt>
                <c:pt idx="1108">
                  <c:v>575.4855</c:v>
                </c:pt>
                <c:pt idx="1109">
                  <c:v>575.0385</c:v>
                </c:pt>
                <c:pt idx="1110">
                  <c:v>574.40549999999996</c:v>
                </c:pt>
                <c:pt idx="1111">
                  <c:v>574.64099999999996</c:v>
                </c:pt>
                <c:pt idx="1112">
                  <c:v>574.19899999999996</c:v>
                </c:pt>
                <c:pt idx="1113">
                  <c:v>573.56600000000003</c:v>
                </c:pt>
                <c:pt idx="1114">
                  <c:v>573.79999999999995</c:v>
                </c:pt>
                <c:pt idx="1115">
                  <c:v>573.35950000000003</c:v>
                </c:pt>
                <c:pt idx="1116">
                  <c:v>572.72649999999999</c:v>
                </c:pt>
                <c:pt idx="1117">
                  <c:v>572.952</c:v>
                </c:pt>
                <c:pt idx="1118">
                  <c:v>572.29200000000003</c:v>
                </c:pt>
                <c:pt idx="1119">
                  <c:v>572.15800000000002</c:v>
                </c:pt>
                <c:pt idx="1120">
                  <c:v>572.37249999999995</c:v>
                </c:pt>
                <c:pt idx="1121">
                  <c:v>572.09950000000003</c:v>
                </c:pt>
                <c:pt idx="1122">
                  <c:v>571.83699999999999</c:v>
                </c:pt>
                <c:pt idx="1123">
                  <c:v>571.53800000000001</c:v>
                </c:pt>
                <c:pt idx="1124">
                  <c:v>570.87149999999997</c:v>
                </c:pt>
                <c:pt idx="1125">
                  <c:v>570.63099999999997</c:v>
                </c:pt>
                <c:pt idx="1126">
                  <c:v>570.3845</c:v>
                </c:pt>
                <c:pt idx="1127">
                  <c:v>570.14200000000005</c:v>
                </c:pt>
                <c:pt idx="1128">
                  <c:v>569.89700000000005</c:v>
                </c:pt>
                <c:pt idx="1129">
                  <c:v>569.65899999999999</c:v>
                </c:pt>
                <c:pt idx="1130">
                  <c:v>569.41849999999999</c:v>
                </c:pt>
                <c:pt idx="1131">
                  <c:v>569.17899999999997</c:v>
                </c:pt>
                <c:pt idx="1132">
                  <c:v>568.94799999999998</c:v>
                </c:pt>
                <c:pt idx="1133">
                  <c:v>568.71450000000004</c:v>
                </c:pt>
                <c:pt idx="1134">
                  <c:v>568.48850000000004</c:v>
                </c:pt>
                <c:pt idx="1135">
                  <c:v>568.26149999999996</c:v>
                </c:pt>
                <c:pt idx="1136">
                  <c:v>568.03200000000004</c:v>
                </c:pt>
                <c:pt idx="1137">
                  <c:v>567.803</c:v>
                </c:pt>
                <c:pt idx="1138">
                  <c:v>567.58249999999998</c:v>
                </c:pt>
                <c:pt idx="1139">
                  <c:v>567.35900000000004</c:v>
                </c:pt>
                <c:pt idx="1140">
                  <c:v>567.14099999999996</c:v>
                </c:pt>
                <c:pt idx="1141">
                  <c:v>566.91849999999999</c:v>
                </c:pt>
                <c:pt idx="1142">
                  <c:v>566.70249999999999</c:v>
                </c:pt>
                <c:pt idx="1143">
                  <c:v>566.48249999999996</c:v>
                </c:pt>
                <c:pt idx="1144">
                  <c:v>566.26199999999994</c:v>
                </c:pt>
                <c:pt idx="1145">
                  <c:v>566.05050000000006</c:v>
                </c:pt>
                <c:pt idx="1146">
                  <c:v>565.83799999999997</c:v>
                </c:pt>
                <c:pt idx="1147">
                  <c:v>565.62350000000004</c:v>
                </c:pt>
                <c:pt idx="1148">
                  <c:v>565.40549999999996</c:v>
                </c:pt>
                <c:pt idx="1149">
                  <c:v>565.1925</c:v>
                </c:pt>
                <c:pt idx="1150">
                  <c:v>564.97550000000001</c:v>
                </c:pt>
                <c:pt idx="1151">
                  <c:v>564.75649999999996</c:v>
                </c:pt>
                <c:pt idx="1152">
                  <c:v>564.53549999999996</c:v>
                </c:pt>
                <c:pt idx="1153">
                  <c:v>564.31600000000003</c:v>
                </c:pt>
                <c:pt idx="1154">
                  <c:v>564.10799999999995</c:v>
                </c:pt>
                <c:pt idx="1155">
                  <c:v>563.88250000000005</c:v>
                </c:pt>
                <c:pt idx="1156">
                  <c:v>563.66949999999997</c:v>
                </c:pt>
                <c:pt idx="1157">
                  <c:v>563.45150000000001</c:v>
                </c:pt>
                <c:pt idx="1158">
                  <c:v>563.23450000000003</c:v>
                </c:pt>
                <c:pt idx="1159">
                  <c:v>563.01099999999997</c:v>
                </c:pt>
                <c:pt idx="1160">
                  <c:v>562.78</c:v>
                </c:pt>
                <c:pt idx="1161">
                  <c:v>562.54999999999995</c:v>
                </c:pt>
                <c:pt idx="1162">
                  <c:v>562.31799999999998</c:v>
                </c:pt>
                <c:pt idx="1163">
                  <c:v>562.08749999999998</c:v>
                </c:pt>
                <c:pt idx="1164">
                  <c:v>561.851</c:v>
                </c:pt>
                <c:pt idx="1165">
                  <c:v>561.62350000000004</c:v>
                </c:pt>
                <c:pt idx="1166">
                  <c:v>561.399</c:v>
                </c:pt>
                <c:pt idx="1167">
                  <c:v>561.14350000000002</c:v>
                </c:pt>
                <c:pt idx="1168">
                  <c:v>560.90499999999997</c:v>
                </c:pt>
                <c:pt idx="1169">
                  <c:v>560.65200000000004</c:v>
                </c:pt>
                <c:pt idx="1170">
                  <c:v>560.37649999999996</c:v>
                </c:pt>
                <c:pt idx="1171">
                  <c:v>560.11249999999995</c:v>
                </c:pt>
                <c:pt idx="1172">
                  <c:v>559.85400000000004</c:v>
                </c:pt>
                <c:pt idx="1173">
                  <c:v>559.60249999999996</c:v>
                </c:pt>
                <c:pt idx="1174">
                  <c:v>559.3415</c:v>
                </c:pt>
                <c:pt idx="1175">
                  <c:v>559.07399999999996</c:v>
                </c:pt>
                <c:pt idx="1176">
                  <c:v>558.79549999999995</c:v>
                </c:pt>
                <c:pt idx="1177">
                  <c:v>558.52850000000001</c:v>
                </c:pt>
                <c:pt idx="1178">
                  <c:v>558.24199999999996</c:v>
                </c:pt>
                <c:pt idx="1179">
                  <c:v>557.95950000000005</c:v>
                </c:pt>
                <c:pt idx="1180">
                  <c:v>557.66499999999996</c:v>
                </c:pt>
                <c:pt idx="1181">
                  <c:v>557.36350000000004</c:v>
                </c:pt>
                <c:pt idx="1182">
                  <c:v>557.06200000000001</c:v>
                </c:pt>
                <c:pt idx="1183">
                  <c:v>556.75400000000002</c:v>
                </c:pt>
                <c:pt idx="1184">
                  <c:v>556.44050000000004</c:v>
                </c:pt>
                <c:pt idx="1185">
                  <c:v>556.12750000000005</c:v>
                </c:pt>
                <c:pt idx="1186">
                  <c:v>555.80999999999995</c:v>
                </c:pt>
                <c:pt idx="1187">
                  <c:v>555.49149999999997</c:v>
                </c:pt>
                <c:pt idx="1188">
                  <c:v>555.16700000000003</c:v>
                </c:pt>
                <c:pt idx="1189">
                  <c:v>554.85450000000003</c:v>
                </c:pt>
                <c:pt idx="1190">
                  <c:v>554.52300000000002</c:v>
                </c:pt>
                <c:pt idx="1191">
                  <c:v>554.18949999999995</c:v>
                </c:pt>
                <c:pt idx="1192">
                  <c:v>553.85199999999998</c:v>
                </c:pt>
                <c:pt idx="1193">
                  <c:v>553.5145</c:v>
                </c:pt>
                <c:pt idx="1194">
                  <c:v>553.17349999999999</c:v>
                </c:pt>
                <c:pt idx="1195">
                  <c:v>552.8365</c:v>
                </c:pt>
                <c:pt idx="1196">
                  <c:v>552.49199999999996</c:v>
                </c:pt>
                <c:pt idx="1197">
                  <c:v>552.14</c:v>
                </c:pt>
                <c:pt idx="1198">
                  <c:v>551.79549999999995</c:v>
                </c:pt>
                <c:pt idx="1199">
                  <c:v>551.44150000000002</c:v>
                </c:pt>
                <c:pt idx="1200">
                  <c:v>551.08849999999995</c:v>
                </c:pt>
                <c:pt idx="1201">
                  <c:v>550.72900000000004</c:v>
                </c:pt>
                <c:pt idx="1202">
                  <c:v>550.36450000000002</c:v>
                </c:pt>
                <c:pt idx="1203">
                  <c:v>549.99950000000001</c:v>
                </c:pt>
                <c:pt idx="1204">
                  <c:v>549.63300000000004</c:v>
                </c:pt>
                <c:pt idx="1205">
                  <c:v>549.26549999999997</c:v>
                </c:pt>
                <c:pt idx="1206">
                  <c:v>548.88699999999994</c:v>
                </c:pt>
                <c:pt idx="1207">
                  <c:v>548.47400000000005</c:v>
                </c:pt>
                <c:pt idx="1208">
                  <c:v>548.22349999999994</c:v>
                </c:pt>
                <c:pt idx="1209">
                  <c:v>547.69399999999996</c:v>
                </c:pt>
                <c:pt idx="1210">
                  <c:v>547.54349999999999</c:v>
                </c:pt>
                <c:pt idx="1211">
                  <c:v>547.13850000000002</c:v>
                </c:pt>
                <c:pt idx="1212">
                  <c:v>546.76</c:v>
                </c:pt>
                <c:pt idx="1213">
                  <c:v>546.41250000000002</c:v>
                </c:pt>
                <c:pt idx="1214">
                  <c:v>545.87</c:v>
                </c:pt>
                <c:pt idx="1215">
                  <c:v>545.69600000000003</c:v>
                </c:pt>
                <c:pt idx="1216">
                  <c:v>545.13800000000003</c:v>
                </c:pt>
                <c:pt idx="1217">
                  <c:v>544.529</c:v>
                </c:pt>
                <c:pt idx="1218">
                  <c:v>543.62350000000004</c:v>
                </c:pt>
                <c:pt idx="1219">
                  <c:v>543.45500000000004</c:v>
                </c:pt>
                <c:pt idx="1220">
                  <c:v>542.34400000000005</c:v>
                </c:pt>
                <c:pt idx="1221">
                  <c:v>542.12149999999997</c:v>
                </c:pt>
                <c:pt idx="1222">
                  <c:v>541.75300000000004</c:v>
                </c:pt>
                <c:pt idx="1223">
                  <c:v>541.16600000000005</c:v>
                </c:pt>
                <c:pt idx="1224">
                  <c:v>540.83749999999998</c:v>
                </c:pt>
                <c:pt idx="1225">
                  <c:v>540.44650000000001</c:v>
                </c:pt>
                <c:pt idx="1226">
                  <c:v>540.846</c:v>
                </c:pt>
                <c:pt idx="1227">
                  <c:v>539.73149999999998</c:v>
                </c:pt>
                <c:pt idx="1228">
                  <c:v>539.73699999999997</c:v>
                </c:pt>
                <c:pt idx="1229">
                  <c:v>539.07349999999997</c:v>
                </c:pt>
                <c:pt idx="1230">
                  <c:v>538.67650000000003</c:v>
                </c:pt>
                <c:pt idx="1231">
                  <c:v>538.49249999999995</c:v>
                </c:pt>
                <c:pt idx="1232">
                  <c:v>537.89850000000001</c:v>
                </c:pt>
                <c:pt idx="1233">
                  <c:v>537.49599999999998</c:v>
                </c:pt>
                <c:pt idx="1234">
                  <c:v>537.19000000000005</c:v>
                </c:pt>
                <c:pt idx="1235">
                  <c:v>536.69600000000003</c:v>
                </c:pt>
                <c:pt idx="1236">
                  <c:v>536.29399999999998</c:v>
                </c:pt>
                <c:pt idx="1237">
                  <c:v>535.92049999999995</c:v>
                </c:pt>
                <c:pt idx="1238">
                  <c:v>535.54250000000002</c:v>
                </c:pt>
                <c:pt idx="1239">
                  <c:v>535.48099999999999</c:v>
                </c:pt>
                <c:pt idx="1240">
                  <c:v>535.04250000000002</c:v>
                </c:pt>
                <c:pt idx="1241">
                  <c:v>534.64449999999999</c:v>
                </c:pt>
                <c:pt idx="1242">
                  <c:v>534.21799999999996</c:v>
                </c:pt>
                <c:pt idx="1243">
                  <c:v>533.38800000000003</c:v>
                </c:pt>
                <c:pt idx="1244">
                  <c:v>532.42949999999996</c:v>
                </c:pt>
                <c:pt idx="1245">
                  <c:v>532.62249999999995</c:v>
                </c:pt>
                <c:pt idx="1246">
                  <c:v>532.44100000000003</c:v>
                </c:pt>
                <c:pt idx="1247">
                  <c:v>531.76149999999996</c:v>
                </c:pt>
                <c:pt idx="1248">
                  <c:v>531.35400000000004</c:v>
                </c:pt>
                <c:pt idx="1249">
                  <c:v>530.95299999999997</c:v>
                </c:pt>
                <c:pt idx="1250">
                  <c:v>530.60350000000005</c:v>
                </c:pt>
                <c:pt idx="1251">
                  <c:v>530.28300000000002</c:v>
                </c:pt>
                <c:pt idx="1252">
                  <c:v>530.30550000000005</c:v>
                </c:pt>
                <c:pt idx="1253">
                  <c:v>530.07050000000004</c:v>
                </c:pt>
                <c:pt idx="1254">
                  <c:v>529.44600000000003</c:v>
                </c:pt>
                <c:pt idx="1255">
                  <c:v>528.75450000000001</c:v>
                </c:pt>
                <c:pt idx="1256">
                  <c:v>528.10900000000004</c:v>
                </c:pt>
                <c:pt idx="1257">
                  <c:v>527.72149999999999</c:v>
                </c:pt>
                <c:pt idx="1258">
                  <c:v>527.29250000000002</c:v>
                </c:pt>
                <c:pt idx="1259">
                  <c:v>526.86500000000001</c:v>
                </c:pt>
                <c:pt idx="1260">
                  <c:v>526.4375</c:v>
                </c:pt>
                <c:pt idx="1261">
                  <c:v>526.00549999999998</c:v>
                </c:pt>
                <c:pt idx="1262">
                  <c:v>525.572</c:v>
                </c:pt>
                <c:pt idx="1263">
                  <c:v>525.13649999999996</c:v>
                </c:pt>
                <c:pt idx="1264">
                  <c:v>524.70050000000003</c:v>
                </c:pt>
                <c:pt idx="1265">
                  <c:v>524.25549999999998</c:v>
                </c:pt>
                <c:pt idx="1266">
                  <c:v>523.81150000000002</c:v>
                </c:pt>
                <c:pt idx="1267">
                  <c:v>523.36249999999995</c:v>
                </c:pt>
                <c:pt idx="1268">
                  <c:v>522.91750000000002</c:v>
                </c:pt>
                <c:pt idx="1269">
                  <c:v>522.47</c:v>
                </c:pt>
                <c:pt idx="1270">
                  <c:v>522.02650000000006</c:v>
                </c:pt>
                <c:pt idx="1271">
                  <c:v>521.58100000000002</c:v>
                </c:pt>
                <c:pt idx="1272">
                  <c:v>521.11149999999998</c:v>
                </c:pt>
                <c:pt idx="1273">
                  <c:v>520.65350000000001</c:v>
                </c:pt>
                <c:pt idx="1274">
                  <c:v>520.19749999999999</c:v>
                </c:pt>
                <c:pt idx="1275">
                  <c:v>519.74149999999997</c:v>
                </c:pt>
                <c:pt idx="1276">
                  <c:v>519.28250000000003</c:v>
                </c:pt>
                <c:pt idx="1277">
                  <c:v>518.82500000000005</c:v>
                </c:pt>
                <c:pt idx="1278">
                  <c:v>518.36300000000006</c:v>
                </c:pt>
                <c:pt idx="1279">
                  <c:v>517.90099999999995</c:v>
                </c:pt>
                <c:pt idx="1280">
                  <c:v>517.45399999999995</c:v>
                </c:pt>
                <c:pt idx="1281">
                  <c:v>516.99950000000001</c:v>
                </c:pt>
                <c:pt idx="1282">
                  <c:v>516.54300000000001</c:v>
                </c:pt>
                <c:pt idx="1283">
                  <c:v>516.08799999999997</c:v>
                </c:pt>
                <c:pt idx="1284">
                  <c:v>515.6345</c:v>
                </c:pt>
                <c:pt idx="1285">
                  <c:v>515.18150000000003</c:v>
                </c:pt>
                <c:pt idx="1286">
                  <c:v>514.72699999999998</c:v>
                </c:pt>
                <c:pt idx="1287">
                  <c:v>514.27350000000001</c:v>
                </c:pt>
                <c:pt idx="1288">
                  <c:v>513.80899999999997</c:v>
                </c:pt>
                <c:pt idx="1289">
                  <c:v>513.34849999999994</c:v>
                </c:pt>
                <c:pt idx="1290">
                  <c:v>512.87649999999996</c:v>
                </c:pt>
                <c:pt idx="1291">
                  <c:v>512.41300000000001</c:v>
                </c:pt>
                <c:pt idx="1292">
                  <c:v>511.9495</c:v>
                </c:pt>
                <c:pt idx="1293">
                  <c:v>511.49099999999999</c:v>
                </c:pt>
                <c:pt idx="1294">
                  <c:v>511.02699999999999</c:v>
                </c:pt>
                <c:pt idx="1295">
                  <c:v>510.56700000000001</c:v>
                </c:pt>
                <c:pt idx="1296">
                  <c:v>510.10399999999998</c:v>
                </c:pt>
                <c:pt idx="1297">
                  <c:v>509.64749999999998</c:v>
                </c:pt>
                <c:pt idx="1298">
                  <c:v>509.18650000000002</c:v>
                </c:pt>
                <c:pt idx="1299">
                  <c:v>508.71800000000002</c:v>
                </c:pt>
                <c:pt idx="1300">
                  <c:v>508.25599999999997</c:v>
                </c:pt>
                <c:pt idx="1301">
                  <c:v>507.79450000000003</c:v>
                </c:pt>
                <c:pt idx="1302">
                  <c:v>507.32650000000001</c:v>
                </c:pt>
                <c:pt idx="1303">
                  <c:v>506.85550000000001</c:v>
                </c:pt>
                <c:pt idx="1304">
                  <c:v>506.38049999999998</c:v>
                </c:pt>
                <c:pt idx="1305">
                  <c:v>505.904</c:v>
                </c:pt>
                <c:pt idx="1306">
                  <c:v>505.44099999999997</c:v>
                </c:pt>
                <c:pt idx="1307">
                  <c:v>504.97250000000003</c:v>
                </c:pt>
                <c:pt idx="1308">
                  <c:v>504.4975</c:v>
                </c:pt>
                <c:pt idx="1309">
                  <c:v>504.024</c:v>
                </c:pt>
                <c:pt idx="1310">
                  <c:v>503.55250000000001</c:v>
                </c:pt>
                <c:pt idx="1311">
                  <c:v>503.07100000000003</c:v>
                </c:pt>
                <c:pt idx="1312">
                  <c:v>502.59050000000002</c:v>
                </c:pt>
                <c:pt idx="1313">
                  <c:v>502.10950000000003</c:v>
                </c:pt>
                <c:pt idx="1314">
                  <c:v>501.61799999999999</c:v>
                </c:pt>
                <c:pt idx="1315">
                  <c:v>501.12599999999998</c:v>
                </c:pt>
                <c:pt idx="1316">
                  <c:v>500.63249999999999</c:v>
                </c:pt>
                <c:pt idx="1317">
                  <c:v>500.14150000000001</c:v>
                </c:pt>
                <c:pt idx="1318">
                  <c:v>499.64949999999999</c:v>
                </c:pt>
                <c:pt idx="1319">
                  <c:v>499.20600000000002</c:v>
                </c:pt>
                <c:pt idx="1320">
                  <c:v>498.69200000000001</c:v>
                </c:pt>
                <c:pt idx="1321">
                  <c:v>498.2285</c:v>
                </c:pt>
                <c:pt idx="1322">
                  <c:v>497.73500000000001</c:v>
                </c:pt>
                <c:pt idx="1323">
                  <c:v>497.26900000000001</c:v>
                </c:pt>
                <c:pt idx="1324">
                  <c:v>496.81650000000002</c:v>
                </c:pt>
                <c:pt idx="1325">
                  <c:v>496.29750000000001</c:v>
                </c:pt>
                <c:pt idx="1326">
                  <c:v>495.79500000000002</c:v>
                </c:pt>
                <c:pt idx="1327">
                  <c:v>495.32100000000003</c:v>
                </c:pt>
                <c:pt idx="1328">
                  <c:v>494.8245</c:v>
                </c:pt>
                <c:pt idx="1329">
                  <c:v>494.33049999999997</c:v>
                </c:pt>
                <c:pt idx="1330">
                  <c:v>493.83600000000001</c:v>
                </c:pt>
                <c:pt idx="1331">
                  <c:v>493.35199999999998</c:v>
                </c:pt>
                <c:pt idx="1332">
                  <c:v>492.84699999999998</c:v>
                </c:pt>
                <c:pt idx="1333">
                  <c:v>492.30200000000002</c:v>
                </c:pt>
                <c:pt idx="1334">
                  <c:v>491.7885</c:v>
                </c:pt>
                <c:pt idx="1335">
                  <c:v>491.29250000000002</c:v>
                </c:pt>
                <c:pt idx="1336">
                  <c:v>490.71249999999998</c:v>
                </c:pt>
                <c:pt idx="1337">
                  <c:v>490.238</c:v>
                </c:pt>
                <c:pt idx="1338">
                  <c:v>489.73450000000003</c:v>
                </c:pt>
                <c:pt idx="1339">
                  <c:v>489.1825</c:v>
                </c:pt>
                <c:pt idx="1340">
                  <c:v>488.79250000000002</c:v>
                </c:pt>
                <c:pt idx="1341">
                  <c:v>488.30849999999998</c:v>
                </c:pt>
                <c:pt idx="1342">
                  <c:v>487.80799999999999</c:v>
                </c:pt>
                <c:pt idx="1343">
                  <c:v>487.2765</c:v>
                </c:pt>
                <c:pt idx="1344">
                  <c:v>486.70699999999999</c:v>
                </c:pt>
                <c:pt idx="1345">
                  <c:v>486.23050000000001</c:v>
                </c:pt>
                <c:pt idx="1346">
                  <c:v>485.69499999999999</c:v>
                </c:pt>
                <c:pt idx="1347">
                  <c:v>485.16399999999999</c:v>
                </c:pt>
                <c:pt idx="1348">
                  <c:v>484.64449999999999</c:v>
                </c:pt>
                <c:pt idx="1349">
                  <c:v>484.14150000000001</c:v>
                </c:pt>
                <c:pt idx="1350">
                  <c:v>483.6345</c:v>
                </c:pt>
                <c:pt idx="1351">
                  <c:v>483.12950000000001</c:v>
                </c:pt>
                <c:pt idx="1352">
                  <c:v>482.6225</c:v>
                </c:pt>
                <c:pt idx="1353">
                  <c:v>482.113</c:v>
                </c:pt>
                <c:pt idx="1354">
                  <c:v>481.59699999999998</c:v>
                </c:pt>
                <c:pt idx="1355">
                  <c:v>481.0865</c:v>
                </c:pt>
                <c:pt idx="1356">
                  <c:v>480.57150000000001</c:v>
                </c:pt>
                <c:pt idx="1357">
                  <c:v>480.06299999999999</c:v>
                </c:pt>
                <c:pt idx="1358">
                  <c:v>479.54849999999999</c:v>
                </c:pt>
                <c:pt idx="1359">
                  <c:v>479.029</c:v>
                </c:pt>
                <c:pt idx="1360">
                  <c:v>478.53500000000003</c:v>
                </c:pt>
                <c:pt idx="1361">
                  <c:v>478.03949999999998</c:v>
                </c:pt>
                <c:pt idx="1362">
                  <c:v>477.50299999999999</c:v>
                </c:pt>
                <c:pt idx="1363">
                  <c:v>476.97199999999998</c:v>
                </c:pt>
                <c:pt idx="1364">
                  <c:v>476.447</c:v>
                </c:pt>
              </c:numCache>
            </c:numRef>
          </c:val>
          <c:smooth val="0"/>
          <c:extLst xmlns:c16r2="http://schemas.microsoft.com/office/drawing/2015/06/chart">
            <c:ext xmlns:c16="http://schemas.microsoft.com/office/drawing/2014/chart" uri="{C3380CC4-5D6E-409C-BE32-E72D297353CC}">
              <c16:uniqueId val="{00000003-2F27-43B0-AD1D-9B01EAF69B89}"/>
            </c:ext>
          </c:extLst>
        </c:ser>
        <c:dLbls>
          <c:showLegendKey val="0"/>
          <c:showVal val="0"/>
          <c:showCatName val="0"/>
          <c:showSerName val="0"/>
          <c:showPercent val="0"/>
          <c:showBubbleSize val="0"/>
        </c:dLbls>
        <c:marker val="1"/>
        <c:smooth val="0"/>
        <c:axId val="120801152"/>
        <c:axId val="120807424"/>
      </c:lineChart>
      <c:catAx>
        <c:axId val="120801152"/>
        <c:scaling>
          <c:orientation val="minMax"/>
        </c:scaling>
        <c:delete val="0"/>
        <c:axPos val="b"/>
        <c:title>
          <c:tx>
            <c:rich>
              <a:bodyPr/>
              <a:lstStyle/>
              <a:p>
                <a:pPr>
                  <a:defRPr/>
                </a:pPr>
                <a:r>
                  <a:rPr lang="ru-RU"/>
                  <a:t>день</a:t>
                </a:r>
              </a:p>
            </c:rich>
          </c:tx>
          <c:layout/>
          <c:overlay val="0"/>
        </c:title>
        <c:numFmt formatCode="dd&quot;.&quot;mm&quot;.&quot;yyyy" sourceLinked="1"/>
        <c:majorTickMark val="out"/>
        <c:minorTickMark val="none"/>
        <c:tickLblPos val="nextTo"/>
        <c:txPr>
          <a:bodyPr rot="-5400000" vert="horz"/>
          <a:lstStyle/>
          <a:p>
            <a:pPr>
              <a:defRPr/>
            </a:pPr>
            <a:endParaRPr lang="ru-RU"/>
          </a:p>
        </c:txPr>
        <c:crossAx val="120807424"/>
        <c:crosses val="autoZero"/>
        <c:auto val="0"/>
        <c:lblAlgn val="ctr"/>
        <c:lblOffset val="100"/>
        <c:tickLblSkip val="144"/>
        <c:noMultiLvlLbl val="1"/>
      </c:catAx>
      <c:valAx>
        <c:axId val="120807424"/>
        <c:scaling>
          <c:orientation val="minMax"/>
        </c:scaling>
        <c:delete val="0"/>
        <c:axPos val="l"/>
        <c:majorGridlines/>
        <c:title>
          <c:tx>
            <c:rich>
              <a:bodyPr rot="-5400000" vert="horz"/>
              <a:lstStyle/>
              <a:p>
                <a:pPr>
                  <a:defRPr/>
                </a:pPr>
                <a:r>
                  <a:rPr lang="en-US"/>
                  <a:t>Q,</a:t>
                </a:r>
                <a:r>
                  <a:rPr lang="en-US" baseline="0"/>
                  <a:t> </a:t>
                </a:r>
                <a:r>
                  <a:rPr lang="kk-KZ" baseline="0"/>
                  <a:t>м</a:t>
                </a:r>
                <a:r>
                  <a:rPr lang="kk-KZ" baseline="30000"/>
                  <a:t>3</a:t>
                </a:r>
                <a:r>
                  <a:rPr lang="kk-KZ" baseline="0"/>
                  <a:t>/с</a:t>
                </a:r>
                <a:endParaRPr lang="en-US"/>
              </a:p>
            </c:rich>
          </c:tx>
          <c:layout/>
          <c:overlay val="0"/>
        </c:title>
        <c:numFmt formatCode="General" sourceLinked="1"/>
        <c:majorTickMark val="out"/>
        <c:minorTickMark val="none"/>
        <c:tickLblPos val="nextTo"/>
        <c:crossAx val="120801152"/>
        <c:crosses val="autoZero"/>
        <c:crossBetween val="between"/>
      </c:valAx>
    </c:plotArea>
    <c:legend>
      <c:legendPos val="r"/>
      <c:layout>
        <c:manualLayout>
          <c:xMode val="edge"/>
          <c:yMode val="edge"/>
          <c:x val="0.10941666666666666"/>
          <c:y val="0.87637137612923666"/>
          <c:w val="0.8266944444444444"/>
          <c:h val="0.12362847049182143"/>
        </c:manualLayout>
      </c:layout>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585980277269519"/>
          <c:y val="1.8212971685537052E-2"/>
          <c:w val="0.77039116557556553"/>
          <c:h val="0.58602008066427902"/>
        </c:manualLayout>
      </c:layout>
      <c:lineChart>
        <c:grouping val="standard"/>
        <c:varyColors val="0"/>
        <c:ser>
          <c:idx val="0"/>
          <c:order val="0"/>
          <c:tx>
            <c:strRef>
              <c:f>Nura!$P$2</c:f>
              <c:strCache>
                <c:ptCount val="1"/>
                <c:pt idx="0">
                  <c:v>Н.1</c:v>
                </c:pt>
              </c:strCache>
            </c:strRef>
          </c:tx>
          <c:marker>
            <c:symbol val="none"/>
          </c:marker>
          <c:cat>
            <c:numRef>
              <c:f>Nura!$N$3:$N$1367</c:f>
              <c:numCache>
                <c:formatCode>dd"."mm"."yyyy</c:formatCode>
                <c:ptCount val="1365"/>
                <c:pt idx="0">
                  <c:v>42837</c:v>
                </c:pt>
                <c:pt idx="1">
                  <c:v>42837</c:v>
                </c:pt>
                <c:pt idx="2">
                  <c:v>42837</c:v>
                </c:pt>
                <c:pt idx="3">
                  <c:v>42837</c:v>
                </c:pt>
                <c:pt idx="4">
                  <c:v>42837</c:v>
                </c:pt>
                <c:pt idx="5">
                  <c:v>42837</c:v>
                </c:pt>
                <c:pt idx="6">
                  <c:v>42837</c:v>
                </c:pt>
                <c:pt idx="7">
                  <c:v>42837</c:v>
                </c:pt>
                <c:pt idx="8">
                  <c:v>42837</c:v>
                </c:pt>
                <c:pt idx="9">
                  <c:v>42837</c:v>
                </c:pt>
                <c:pt idx="10">
                  <c:v>42837</c:v>
                </c:pt>
                <c:pt idx="11">
                  <c:v>42837</c:v>
                </c:pt>
                <c:pt idx="12">
                  <c:v>42837</c:v>
                </c:pt>
                <c:pt idx="13">
                  <c:v>42837</c:v>
                </c:pt>
                <c:pt idx="14">
                  <c:v>42837</c:v>
                </c:pt>
                <c:pt idx="15">
                  <c:v>42837</c:v>
                </c:pt>
                <c:pt idx="16">
                  <c:v>42837</c:v>
                </c:pt>
                <c:pt idx="17">
                  <c:v>42837</c:v>
                </c:pt>
                <c:pt idx="18">
                  <c:v>42837</c:v>
                </c:pt>
                <c:pt idx="19">
                  <c:v>42837</c:v>
                </c:pt>
                <c:pt idx="20">
                  <c:v>42837</c:v>
                </c:pt>
                <c:pt idx="21">
                  <c:v>42837</c:v>
                </c:pt>
                <c:pt idx="22">
                  <c:v>42837</c:v>
                </c:pt>
                <c:pt idx="23">
                  <c:v>42837</c:v>
                </c:pt>
                <c:pt idx="24">
                  <c:v>42837</c:v>
                </c:pt>
                <c:pt idx="25">
                  <c:v>42837</c:v>
                </c:pt>
                <c:pt idx="26">
                  <c:v>42837</c:v>
                </c:pt>
                <c:pt idx="27">
                  <c:v>42837</c:v>
                </c:pt>
                <c:pt idx="28">
                  <c:v>42837</c:v>
                </c:pt>
                <c:pt idx="29">
                  <c:v>42837</c:v>
                </c:pt>
                <c:pt idx="30">
                  <c:v>42837</c:v>
                </c:pt>
                <c:pt idx="31">
                  <c:v>42837</c:v>
                </c:pt>
                <c:pt idx="32">
                  <c:v>42837</c:v>
                </c:pt>
                <c:pt idx="33">
                  <c:v>42837</c:v>
                </c:pt>
                <c:pt idx="34">
                  <c:v>42837</c:v>
                </c:pt>
                <c:pt idx="35">
                  <c:v>42837</c:v>
                </c:pt>
                <c:pt idx="36">
                  <c:v>42837</c:v>
                </c:pt>
                <c:pt idx="37">
                  <c:v>42837</c:v>
                </c:pt>
                <c:pt idx="38">
                  <c:v>42837</c:v>
                </c:pt>
                <c:pt idx="39">
                  <c:v>42837</c:v>
                </c:pt>
                <c:pt idx="40">
                  <c:v>42837</c:v>
                </c:pt>
                <c:pt idx="41">
                  <c:v>42837</c:v>
                </c:pt>
                <c:pt idx="42">
                  <c:v>42837</c:v>
                </c:pt>
                <c:pt idx="43">
                  <c:v>42837</c:v>
                </c:pt>
                <c:pt idx="44">
                  <c:v>42837</c:v>
                </c:pt>
                <c:pt idx="45">
                  <c:v>42837</c:v>
                </c:pt>
                <c:pt idx="46">
                  <c:v>42837</c:v>
                </c:pt>
                <c:pt idx="47">
                  <c:v>42837</c:v>
                </c:pt>
                <c:pt idx="48">
                  <c:v>42837</c:v>
                </c:pt>
                <c:pt idx="49">
                  <c:v>42837</c:v>
                </c:pt>
                <c:pt idx="50">
                  <c:v>42837</c:v>
                </c:pt>
                <c:pt idx="51">
                  <c:v>42837</c:v>
                </c:pt>
                <c:pt idx="52">
                  <c:v>42837</c:v>
                </c:pt>
                <c:pt idx="53">
                  <c:v>42837</c:v>
                </c:pt>
                <c:pt idx="54">
                  <c:v>42837</c:v>
                </c:pt>
                <c:pt idx="55">
                  <c:v>42837</c:v>
                </c:pt>
                <c:pt idx="56">
                  <c:v>42837</c:v>
                </c:pt>
                <c:pt idx="57">
                  <c:v>42837</c:v>
                </c:pt>
                <c:pt idx="58">
                  <c:v>42837</c:v>
                </c:pt>
                <c:pt idx="59">
                  <c:v>42837</c:v>
                </c:pt>
                <c:pt idx="60">
                  <c:v>42837</c:v>
                </c:pt>
                <c:pt idx="61">
                  <c:v>42837</c:v>
                </c:pt>
                <c:pt idx="62">
                  <c:v>42837</c:v>
                </c:pt>
                <c:pt idx="63">
                  <c:v>42837</c:v>
                </c:pt>
                <c:pt idx="64">
                  <c:v>42837</c:v>
                </c:pt>
                <c:pt idx="65">
                  <c:v>42837</c:v>
                </c:pt>
                <c:pt idx="66">
                  <c:v>42837</c:v>
                </c:pt>
                <c:pt idx="67">
                  <c:v>42837</c:v>
                </c:pt>
                <c:pt idx="68">
                  <c:v>42837</c:v>
                </c:pt>
                <c:pt idx="69">
                  <c:v>42838</c:v>
                </c:pt>
                <c:pt idx="70">
                  <c:v>42838</c:v>
                </c:pt>
                <c:pt idx="71">
                  <c:v>42838</c:v>
                </c:pt>
                <c:pt idx="72">
                  <c:v>42838</c:v>
                </c:pt>
                <c:pt idx="73">
                  <c:v>42838</c:v>
                </c:pt>
                <c:pt idx="74">
                  <c:v>42838</c:v>
                </c:pt>
                <c:pt idx="75">
                  <c:v>42838</c:v>
                </c:pt>
                <c:pt idx="76">
                  <c:v>42838</c:v>
                </c:pt>
                <c:pt idx="77">
                  <c:v>42838</c:v>
                </c:pt>
                <c:pt idx="78">
                  <c:v>42838</c:v>
                </c:pt>
                <c:pt idx="79">
                  <c:v>42838</c:v>
                </c:pt>
                <c:pt idx="80">
                  <c:v>42838</c:v>
                </c:pt>
                <c:pt idx="81">
                  <c:v>42838</c:v>
                </c:pt>
                <c:pt idx="82">
                  <c:v>42838</c:v>
                </c:pt>
                <c:pt idx="83">
                  <c:v>42838</c:v>
                </c:pt>
                <c:pt idx="84">
                  <c:v>42838</c:v>
                </c:pt>
                <c:pt idx="85">
                  <c:v>42838</c:v>
                </c:pt>
                <c:pt idx="86">
                  <c:v>42838</c:v>
                </c:pt>
                <c:pt idx="87">
                  <c:v>42838</c:v>
                </c:pt>
                <c:pt idx="88">
                  <c:v>42838</c:v>
                </c:pt>
                <c:pt idx="89">
                  <c:v>42838</c:v>
                </c:pt>
                <c:pt idx="90">
                  <c:v>42838</c:v>
                </c:pt>
                <c:pt idx="91">
                  <c:v>42838</c:v>
                </c:pt>
                <c:pt idx="92">
                  <c:v>42838</c:v>
                </c:pt>
                <c:pt idx="93">
                  <c:v>42838</c:v>
                </c:pt>
                <c:pt idx="94">
                  <c:v>42838</c:v>
                </c:pt>
                <c:pt idx="95">
                  <c:v>42838</c:v>
                </c:pt>
                <c:pt idx="96">
                  <c:v>42838</c:v>
                </c:pt>
                <c:pt idx="97">
                  <c:v>42838</c:v>
                </c:pt>
                <c:pt idx="98">
                  <c:v>42838</c:v>
                </c:pt>
                <c:pt idx="99">
                  <c:v>42838</c:v>
                </c:pt>
                <c:pt idx="100">
                  <c:v>42838</c:v>
                </c:pt>
                <c:pt idx="101">
                  <c:v>42838</c:v>
                </c:pt>
                <c:pt idx="102">
                  <c:v>42838</c:v>
                </c:pt>
                <c:pt idx="103">
                  <c:v>42838</c:v>
                </c:pt>
                <c:pt idx="104">
                  <c:v>42838</c:v>
                </c:pt>
                <c:pt idx="105">
                  <c:v>42838</c:v>
                </c:pt>
                <c:pt idx="106">
                  <c:v>42838</c:v>
                </c:pt>
                <c:pt idx="107">
                  <c:v>42838</c:v>
                </c:pt>
                <c:pt idx="108">
                  <c:v>42838</c:v>
                </c:pt>
                <c:pt idx="109">
                  <c:v>42838</c:v>
                </c:pt>
                <c:pt idx="110">
                  <c:v>42838</c:v>
                </c:pt>
                <c:pt idx="111">
                  <c:v>42838</c:v>
                </c:pt>
                <c:pt idx="112">
                  <c:v>42838</c:v>
                </c:pt>
                <c:pt idx="113">
                  <c:v>42838</c:v>
                </c:pt>
                <c:pt idx="114">
                  <c:v>42838</c:v>
                </c:pt>
                <c:pt idx="115">
                  <c:v>42838</c:v>
                </c:pt>
                <c:pt idx="116">
                  <c:v>42838</c:v>
                </c:pt>
                <c:pt idx="117">
                  <c:v>42838</c:v>
                </c:pt>
                <c:pt idx="118">
                  <c:v>42838</c:v>
                </c:pt>
                <c:pt idx="119">
                  <c:v>42838</c:v>
                </c:pt>
                <c:pt idx="120">
                  <c:v>42838</c:v>
                </c:pt>
                <c:pt idx="121">
                  <c:v>42838</c:v>
                </c:pt>
                <c:pt idx="122">
                  <c:v>42838</c:v>
                </c:pt>
                <c:pt idx="123">
                  <c:v>42838</c:v>
                </c:pt>
                <c:pt idx="124">
                  <c:v>42838</c:v>
                </c:pt>
                <c:pt idx="125">
                  <c:v>42838</c:v>
                </c:pt>
                <c:pt idx="126">
                  <c:v>42838</c:v>
                </c:pt>
                <c:pt idx="127">
                  <c:v>42838</c:v>
                </c:pt>
                <c:pt idx="128">
                  <c:v>42838</c:v>
                </c:pt>
                <c:pt idx="129">
                  <c:v>42838</c:v>
                </c:pt>
                <c:pt idx="130">
                  <c:v>42838</c:v>
                </c:pt>
                <c:pt idx="131">
                  <c:v>42838</c:v>
                </c:pt>
                <c:pt idx="132">
                  <c:v>42838</c:v>
                </c:pt>
                <c:pt idx="133">
                  <c:v>42838</c:v>
                </c:pt>
                <c:pt idx="134">
                  <c:v>42838</c:v>
                </c:pt>
                <c:pt idx="135">
                  <c:v>42838</c:v>
                </c:pt>
                <c:pt idx="136">
                  <c:v>42838</c:v>
                </c:pt>
                <c:pt idx="137">
                  <c:v>42838</c:v>
                </c:pt>
                <c:pt idx="138">
                  <c:v>42838</c:v>
                </c:pt>
                <c:pt idx="139">
                  <c:v>42838</c:v>
                </c:pt>
                <c:pt idx="140">
                  <c:v>42839</c:v>
                </c:pt>
                <c:pt idx="141">
                  <c:v>42839</c:v>
                </c:pt>
                <c:pt idx="142">
                  <c:v>42839</c:v>
                </c:pt>
                <c:pt idx="143">
                  <c:v>42839</c:v>
                </c:pt>
                <c:pt idx="144">
                  <c:v>42839</c:v>
                </c:pt>
                <c:pt idx="145">
                  <c:v>42839</c:v>
                </c:pt>
                <c:pt idx="146">
                  <c:v>42839</c:v>
                </c:pt>
                <c:pt idx="147">
                  <c:v>42839</c:v>
                </c:pt>
                <c:pt idx="148">
                  <c:v>42839</c:v>
                </c:pt>
                <c:pt idx="149">
                  <c:v>42839</c:v>
                </c:pt>
                <c:pt idx="150">
                  <c:v>42839</c:v>
                </c:pt>
                <c:pt idx="151">
                  <c:v>42839</c:v>
                </c:pt>
                <c:pt idx="152">
                  <c:v>42839</c:v>
                </c:pt>
                <c:pt idx="153">
                  <c:v>42839</c:v>
                </c:pt>
                <c:pt idx="154">
                  <c:v>42839</c:v>
                </c:pt>
                <c:pt idx="155">
                  <c:v>42839</c:v>
                </c:pt>
                <c:pt idx="156">
                  <c:v>42839</c:v>
                </c:pt>
                <c:pt idx="157">
                  <c:v>42839</c:v>
                </c:pt>
                <c:pt idx="158">
                  <c:v>42839</c:v>
                </c:pt>
                <c:pt idx="159">
                  <c:v>42839</c:v>
                </c:pt>
                <c:pt idx="160">
                  <c:v>42839</c:v>
                </c:pt>
                <c:pt idx="161">
                  <c:v>42839</c:v>
                </c:pt>
                <c:pt idx="162">
                  <c:v>42839</c:v>
                </c:pt>
                <c:pt idx="163">
                  <c:v>42839</c:v>
                </c:pt>
                <c:pt idx="164">
                  <c:v>42839</c:v>
                </c:pt>
                <c:pt idx="165">
                  <c:v>42839</c:v>
                </c:pt>
                <c:pt idx="166">
                  <c:v>42839</c:v>
                </c:pt>
                <c:pt idx="167">
                  <c:v>42839</c:v>
                </c:pt>
                <c:pt idx="168">
                  <c:v>42839</c:v>
                </c:pt>
                <c:pt idx="169">
                  <c:v>42839</c:v>
                </c:pt>
                <c:pt idx="170">
                  <c:v>42839</c:v>
                </c:pt>
                <c:pt idx="171">
                  <c:v>42839</c:v>
                </c:pt>
                <c:pt idx="172">
                  <c:v>42839</c:v>
                </c:pt>
                <c:pt idx="173">
                  <c:v>42839</c:v>
                </c:pt>
                <c:pt idx="174">
                  <c:v>42839</c:v>
                </c:pt>
                <c:pt idx="175">
                  <c:v>42839</c:v>
                </c:pt>
                <c:pt idx="176">
                  <c:v>42839</c:v>
                </c:pt>
                <c:pt idx="177">
                  <c:v>42839</c:v>
                </c:pt>
                <c:pt idx="178">
                  <c:v>42839</c:v>
                </c:pt>
                <c:pt idx="179">
                  <c:v>42839</c:v>
                </c:pt>
                <c:pt idx="180">
                  <c:v>42839</c:v>
                </c:pt>
                <c:pt idx="181">
                  <c:v>42839</c:v>
                </c:pt>
                <c:pt idx="182">
                  <c:v>42839</c:v>
                </c:pt>
                <c:pt idx="183">
                  <c:v>42839</c:v>
                </c:pt>
                <c:pt idx="184">
                  <c:v>42839</c:v>
                </c:pt>
                <c:pt idx="185">
                  <c:v>42839</c:v>
                </c:pt>
                <c:pt idx="186">
                  <c:v>42839</c:v>
                </c:pt>
                <c:pt idx="187">
                  <c:v>42839</c:v>
                </c:pt>
                <c:pt idx="188">
                  <c:v>42839</c:v>
                </c:pt>
                <c:pt idx="189">
                  <c:v>42839</c:v>
                </c:pt>
                <c:pt idx="190">
                  <c:v>42839</c:v>
                </c:pt>
                <c:pt idx="191">
                  <c:v>42839</c:v>
                </c:pt>
                <c:pt idx="192">
                  <c:v>42839</c:v>
                </c:pt>
                <c:pt idx="193">
                  <c:v>42839</c:v>
                </c:pt>
                <c:pt idx="194">
                  <c:v>42839</c:v>
                </c:pt>
                <c:pt idx="195">
                  <c:v>42839</c:v>
                </c:pt>
                <c:pt idx="196">
                  <c:v>42839</c:v>
                </c:pt>
                <c:pt idx="197">
                  <c:v>42839</c:v>
                </c:pt>
                <c:pt idx="198">
                  <c:v>42839</c:v>
                </c:pt>
                <c:pt idx="199">
                  <c:v>42839</c:v>
                </c:pt>
                <c:pt idx="200">
                  <c:v>42839</c:v>
                </c:pt>
                <c:pt idx="201">
                  <c:v>42839</c:v>
                </c:pt>
                <c:pt idx="202">
                  <c:v>42839</c:v>
                </c:pt>
                <c:pt idx="203">
                  <c:v>42839</c:v>
                </c:pt>
                <c:pt idx="204">
                  <c:v>42839</c:v>
                </c:pt>
                <c:pt idx="205">
                  <c:v>42839</c:v>
                </c:pt>
                <c:pt idx="206">
                  <c:v>42839</c:v>
                </c:pt>
                <c:pt idx="207">
                  <c:v>42839</c:v>
                </c:pt>
                <c:pt idx="208">
                  <c:v>42839</c:v>
                </c:pt>
                <c:pt idx="209">
                  <c:v>42839</c:v>
                </c:pt>
                <c:pt idx="210">
                  <c:v>42839</c:v>
                </c:pt>
                <c:pt idx="211">
                  <c:v>42839</c:v>
                </c:pt>
                <c:pt idx="212">
                  <c:v>42839</c:v>
                </c:pt>
                <c:pt idx="213">
                  <c:v>42840</c:v>
                </c:pt>
                <c:pt idx="214">
                  <c:v>42840</c:v>
                </c:pt>
                <c:pt idx="215">
                  <c:v>42840</c:v>
                </c:pt>
                <c:pt idx="216">
                  <c:v>42840</c:v>
                </c:pt>
                <c:pt idx="217">
                  <c:v>42840</c:v>
                </c:pt>
                <c:pt idx="218">
                  <c:v>42840</c:v>
                </c:pt>
                <c:pt idx="219">
                  <c:v>42840</c:v>
                </c:pt>
                <c:pt idx="220">
                  <c:v>42840</c:v>
                </c:pt>
                <c:pt idx="221">
                  <c:v>42840</c:v>
                </c:pt>
                <c:pt idx="222">
                  <c:v>42840</c:v>
                </c:pt>
                <c:pt idx="223">
                  <c:v>42840</c:v>
                </c:pt>
                <c:pt idx="224">
                  <c:v>42840</c:v>
                </c:pt>
                <c:pt idx="225">
                  <c:v>42840</c:v>
                </c:pt>
                <c:pt idx="226">
                  <c:v>42840</c:v>
                </c:pt>
                <c:pt idx="227">
                  <c:v>42840</c:v>
                </c:pt>
                <c:pt idx="228">
                  <c:v>42840</c:v>
                </c:pt>
                <c:pt idx="229">
                  <c:v>42840</c:v>
                </c:pt>
                <c:pt idx="230">
                  <c:v>42840</c:v>
                </c:pt>
                <c:pt idx="231">
                  <c:v>42840</c:v>
                </c:pt>
                <c:pt idx="232">
                  <c:v>42840</c:v>
                </c:pt>
                <c:pt idx="233">
                  <c:v>42840</c:v>
                </c:pt>
                <c:pt idx="234">
                  <c:v>42840</c:v>
                </c:pt>
                <c:pt idx="235">
                  <c:v>42840</c:v>
                </c:pt>
                <c:pt idx="236">
                  <c:v>42840</c:v>
                </c:pt>
                <c:pt idx="237">
                  <c:v>42840</c:v>
                </c:pt>
                <c:pt idx="238">
                  <c:v>42840</c:v>
                </c:pt>
                <c:pt idx="239">
                  <c:v>42840</c:v>
                </c:pt>
                <c:pt idx="240">
                  <c:v>42840</c:v>
                </c:pt>
                <c:pt idx="241">
                  <c:v>42840</c:v>
                </c:pt>
                <c:pt idx="242">
                  <c:v>42840</c:v>
                </c:pt>
                <c:pt idx="243">
                  <c:v>42840</c:v>
                </c:pt>
                <c:pt idx="244">
                  <c:v>42840</c:v>
                </c:pt>
                <c:pt idx="245">
                  <c:v>42840</c:v>
                </c:pt>
                <c:pt idx="246">
                  <c:v>42840</c:v>
                </c:pt>
                <c:pt idx="247">
                  <c:v>42840</c:v>
                </c:pt>
                <c:pt idx="248">
                  <c:v>42840</c:v>
                </c:pt>
                <c:pt idx="249">
                  <c:v>42840</c:v>
                </c:pt>
                <c:pt idx="250">
                  <c:v>42840</c:v>
                </c:pt>
                <c:pt idx="251">
                  <c:v>42840</c:v>
                </c:pt>
                <c:pt idx="252">
                  <c:v>42840</c:v>
                </c:pt>
                <c:pt idx="253">
                  <c:v>42840</c:v>
                </c:pt>
                <c:pt idx="254">
                  <c:v>42840</c:v>
                </c:pt>
                <c:pt idx="255">
                  <c:v>42840</c:v>
                </c:pt>
                <c:pt idx="256">
                  <c:v>42840</c:v>
                </c:pt>
                <c:pt idx="257">
                  <c:v>42840</c:v>
                </c:pt>
                <c:pt idx="258">
                  <c:v>42840</c:v>
                </c:pt>
                <c:pt idx="259">
                  <c:v>42840</c:v>
                </c:pt>
                <c:pt idx="260">
                  <c:v>42840</c:v>
                </c:pt>
                <c:pt idx="261">
                  <c:v>42840</c:v>
                </c:pt>
                <c:pt idx="262">
                  <c:v>42840</c:v>
                </c:pt>
                <c:pt idx="263">
                  <c:v>42840</c:v>
                </c:pt>
                <c:pt idx="264">
                  <c:v>42840</c:v>
                </c:pt>
                <c:pt idx="265">
                  <c:v>42840</c:v>
                </c:pt>
                <c:pt idx="266">
                  <c:v>42840</c:v>
                </c:pt>
                <c:pt idx="267">
                  <c:v>42840</c:v>
                </c:pt>
                <c:pt idx="268">
                  <c:v>42840</c:v>
                </c:pt>
                <c:pt idx="269">
                  <c:v>42840</c:v>
                </c:pt>
                <c:pt idx="270">
                  <c:v>42840</c:v>
                </c:pt>
                <c:pt idx="271">
                  <c:v>42840</c:v>
                </c:pt>
                <c:pt idx="272">
                  <c:v>42840</c:v>
                </c:pt>
                <c:pt idx="273">
                  <c:v>42840</c:v>
                </c:pt>
                <c:pt idx="274">
                  <c:v>42840</c:v>
                </c:pt>
                <c:pt idx="275">
                  <c:v>42840</c:v>
                </c:pt>
                <c:pt idx="276">
                  <c:v>42840</c:v>
                </c:pt>
                <c:pt idx="277">
                  <c:v>42840</c:v>
                </c:pt>
                <c:pt idx="278">
                  <c:v>42840</c:v>
                </c:pt>
                <c:pt idx="279">
                  <c:v>42840</c:v>
                </c:pt>
                <c:pt idx="280">
                  <c:v>42840</c:v>
                </c:pt>
                <c:pt idx="281">
                  <c:v>42840</c:v>
                </c:pt>
                <c:pt idx="282">
                  <c:v>42840</c:v>
                </c:pt>
                <c:pt idx="283">
                  <c:v>42840</c:v>
                </c:pt>
                <c:pt idx="284">
                  <c:v>42840</c:v>
                </c:pt>
                <c:pt idx="285">
                  <c:v>42841</c:v>
                </c:pt>
                <c:pt idx="286">
                  <c:v>42841</c:v>
                </c:pt>
                <c:pt idx="287">
                  <c:v>42841</c:v>
                </c:pt>
                <c:pt idx="288">
                  <c:v>42841</c:v>
                </c:pt>
                <c:pt idx="289">
                  <c:v>42841</c:v>
                </c:pt>
                <c:pt idx="290">
                  <c:v>42841</c:v>
                </c:pt>
                <c:pt idx="291">
                  <c:v>42841</c:v>
                </c:pt>
                <c:pt idx="292">
                  <c:v>42841</c:v>
                </c:pt>
                <c:pt idx="293">
                  <c:v>42841</c:v>
                </c:pt>
                <c:pt idx="294">
                  <c:v>42841</c:v>
                </c:pt>
                <c:pt idx="295">
                  <c:v>42841</c:v>
                </c:pt>
                <c:pt idx="296">
                  <c:v>42841</c:v>
                </c:pt>
                <c:pt idx="297">
                  <c:v>42841</c:v>
                </c:pt>
                <c:pt idx="298">
                  <c:v>42841</c:v>
                </c:pt>
                <c:pt idx="299">
                  <c:v>42841</c:v>
                </c:pt>
                <c:pt idx="300">
                  <c:v>42841</c:v>
                </c:pt>
                <c:pt idx="301">
                  <c:v>42841</c:v>
                </c:pt>
                <c:pt idx="302">
                  <c:v>42841</c:v>
                </c:pt>
                <c:pt idx="303">
                  <c:v>42841</c:v>
                </c:pt>
                <c:pt idx="304">
                  <c:v>42841</c:v>
                </c:pt>
                <c:pt idx="305">
                  <c:v>42841</c:v>
                </c:pt>
                <c:pt idx="306">
                  <c:v>42841</c:v>
                </c:pt>
                <c:pt idx="307">
                  <c:v>42841</c:v>
                </c:pt>
                <c:pt idx="308">
                  <c:v>42841</c:v>
                </c:pt>
                <c:pt idx="309">
                  <c:v>42841</c:v>
                </c:pt>
                <c:pt idx="310">
                  <c:v>42841</c:v>
                </c:pt>
                <c:pt idx="311">
                  <c:v>42841</c:v>
                </c:pt>
                <c:pt idx="312">
                  <c:v>42841</c:v>
                </c:pt>
                <c:pt idx="313">
                  <c:v>42841</c:v>
                </c:pt>
                <c:pt idx="314">
                  <c:v>42841</c:v>
                </c:pt>
                <c:pt idx="315">
                  <c:v>42841</c:v>
                </c:pt>
                <c:pt idx="316">
                  <c:v>42841</c:v>
                </c:pt>
                <c:pt idx="317">
                  <c:v>42841</c:v>
                </c:pt>
                <c:pt idx="318">
                  <c:v>42841</c:v>
                </c:pt>
                <c:pt idx="319">
                  <c:v>42841</c:v>
                </c:pt>
                <c:pt idx="320">
                  <c:v>42841</c:v>
                </c:pt>
                <c:pt idx="321">
                  <c:v>42841</c:v>
                </c:pt>
                <c:pt idx="322">
                  <c:v>42841</c:v>
                </c:pt>
                <c:pt idx="323">
                  <c:v>42841</c:v>
                </c:pt>
                <c:pt idx="324">
                  <c:v>42841</c:v>
                </c:pt>
                <c:pt idx="325">
                  <c:v>42841</c:v>
                </c:pt>
                <c:pt idx="326">
                  <c:v>42841</c:v>
                </c:pt>
                <c:pt idx="327">
                  <c:v>42841</c:v>
                </c:pt>
                <c:pt idx="328">
                  <c:v>42841</c:v>
                </c:pt>
                <c:pt idx="329">
                  <c:v>42841</c:v>
                </c:pt>
                <c:pt idx="330">
                  <c:v>42841</c:v>
                </c:pt>
                <c:pt idx="331">
                  <c:v>42841</c:v>
                </c:pt>
                <c:pt idx="332">
                  <c:v>42841</c:v>
                </c:pt>
                <c:pt idx="333">
                  <c:v>42841</c:v>
                </c:pt>
                <c:pt idx="334">
                  <c:v>42841</c:v>
                </c:pt>
                <c:pt idx="335">
                  <c:v>42841</c:v>
                </c:pt>
                <c:pt idx="336">
                  <c:v>42841</c:v>
                </c:pt>
                <c:pt idx="337">
                  <c:v>42841</c:v>
                </c:pt>
                <c:pt idx="338">
                  <c:v>42841</c:v>
                </c:pt>
                <c:pt idx="339">
                  <c:v>42841</c:v>
                </c:pt>
                <c:pt idx="340">
                  <c:v>42841</c:v>
                </c:pt>
                <c:pt idx="341">
                  <c:v>42841</c:v>
                </c:pt>
                <c:pt idx="342">
                  <c:v>42841</c:v>
                </c:pt>
                <c:pt idx="343">
                  <c:v>42841</c:v>
                </c:pt>
                <c:pt idx="344">
                  <c:v>42841</c:v>
                </c:pt>
                <c:pt idx="345">
                  <c:v>42841</c:v>
                </c:pt>
                <c:pt idx="346">
                  <c:v>42841</c:v>
                </c:pt>
                <c:pt idx="347">
                  <c:v>42841</c:v>
                </c:pt>
                <c:pt idx="348">
                  <c:v>42841</c:v>
                </c:pt>
                <c:pt idx="349">
                  <c:v>42841</c:v>
                </c:pt>
                <c:pt idx="350">
                  <c:v>42841</c:v>
                </c:pt>
                <c:pt idx="351">
                  <c:v>42841</c:v>
                </c:pt>
                <c:pt idx="352">
                  <c:v>42841</c:v>
                </c:pt>
                <c:pt idx="353">
                  <c:v>42841</c:v>
                </c:pt>
                <c:pt idx="354">
                  <c:v>42841</c:v>
                </c:pt>
                <c:pt idx="355">
                  <c:v>42841</c:v>
                </c:pt>
                <c:pt idx="356">
                  <c:v>42841</c:v>
                </c:pt>
                <c:pt idx="357">
                  <c:v>42842</c:v>
                </c:pt>
                <c:pt idx="358">
                  <c:v>42842</c:v>
                </c:pt>
                <c:pt idx="359">
                  <c:v>42842</c:v>
                </c:pt>
                <c:pt idx="360">
                  <c:v>42842</c:v>
                </c:pt>
                <c:pt idx="361">
                  <c:v>42842</c:v>
                </c:pt>
                <c:pt idx="362">
                  <c:v>42842</c:v>
                </c:pt>
                <c:pt idx="363">
                  <c:v>42842</c:v>
                </c:pt>
                <c:pt idx="364">
                  <c:v>42842</c:v>
                </c:pt>
                <c:pt idx="365">
                  <c:v>42842</c:v>
                </c:pt>
                <c:pt idx="366">
                  <c:v>42842</c:v>
                </c:pt>
                <c:pt idx="367">
                  <c:v>42842</c:v>
                </c:pt>
                <c:pt idx="368">
                  <c:v>42842</c:v>
                </c:pt>
                <c:pt idx="369">
                  <c:v>42842</c:v>
                </c:pt>
                <c:pt idx="370">
                  <c:v>42842</c:v>
                </c:pt>
                <c:pt idx="371">
                  <c:v>42842</c:v>
                </c:pt>
                <c:pt idx="372">
                  <c:v>42842</c:v>
                </c:pt>
                <c:pt idx="373">
                  <c:v>42842</c:v>
                </c:pt>
                <c:pt idx="374">
                  <c:v>42842</c:v>
                </c:pt>
                <c:pt idx="375">
                  <c:v>42842</c:v>
                </c:pt>
                <c:pt idx="376">
                  <c:v>42842</c:v>
                </c:pt>
                <c:pt idx="377">
                  <c:v>42842</c:v>
                </c:pt>
                <c:pt idx="378">
                  <c:v>42842</c:v>
                </c:pt>
                <c:pt idx="379">
                  <c:v>42842</c:v>
                </c:pt>
                <c:pt idx="380">
                  <c:v>42842</c:v>
                </c:pt>
                <c:pt idx="381">
                  <c:v>42842</c:v>
                </c:pt>
                <c:pt idx="382">
                  <c:v>42842</c:v>
                </c:pt>
                <c:pt idx="383">
                  <c:v>42842</c:v>
                </c:pt>
                <c:pt idx="384">
                  <c:v>42842</c:v>
                </c:pt>
                <c:pt idx="385">
                  <c:v>42842</c:v>
                </c:pt>
                <c:pt idx="386">
                  <c:v>42842</c:v>
                </c:pt>
                <c:pt idx="387">
                  <c:v>42842</c:v>
                </c:pt>
                <c:pt idx="388">
                  <c:v>42842</c:v>
                </c:pt>
                <c:pt idx="389">
                  <c:v>42842</c:v>
                </c:pt>
                <c:pt idx="390">
                  <c:v>42842</c:v>
                </c:pt>
                <c:pt idx="391">
                  <c:v>42842</c:v>
                </c:pt>
                <c:pt idx="392">
                  <c:v>42842</c:v>
                </c:pt>
                <c:pt idx="393">
                  <c:v>42842</c:v>
                </c:pt>
                <c:pt idx="394">
                  <c:v>42842</c:v>
                </c:pt>
                <c:pt idx="395">
                  <c:v>42842</c:v>
                </c:pt>
                <c:pt idx="396">
                  <c:v>42842</c:v>
                </c:pt>
                <c:pt idx="397">
                  <c:v>42842</c:v>
                </c:pt>
                <c:pt idx="398">
                  <c:v>42842</c:v>
                </c:pt>
                <c:pt idx="399">
                  <c:v>42842</c:v>
                </c:pt>
                <c:pt idx="400">
                  <c:v>42842</c:v>
                </c:pt>
                <c:pt idx="401">
                  <c:v>42842</c:v>
                </c:pt>
                <c:pt idx="402">
                  <c:v>42842</c:v>
                </c:pt>
                <c:pt idx="403">
                  <c:v>42842</c:v>
                </c:pt>
                <c:pt idx="404">
                  <c:v>42842</c:v>
                </c:pt>
                <c:pt idx="405">
                  <c:v>42842</c:v>
                </c:pt>
                <c:pt idx="406">
                  <c:v>42842</c:v>
                </c:pt>
                <c:pt idx="407">
                  <c:v>42842</c:v>
                </c:pt>
                <c:pt idx="408">
                  <c:v>42842</c:v>
                </c:pt>
                <c:pt idx="409">
                  <c:v>42842</c:v>
                </c:pt>
                <c:pt idx="410">
                  <c:v>42842</c:v>
                </c:pt>
                <c:pt idx="411">
                  <c:v>42842</c:v>
                </c:pt>
                <c:pt idx="412">
                  <c:v>42842</c:v>
                </c:pt>
                <c:pt idx="413">
                  <c:v>42842</c:v>
                </c:pt>
                <c:pt idx="414">
                  <c:v>42842</c:v>
                </c:pt>
                <c:pt idx="415">
                  <c:v>42842</c:v>
                </c:pt>
                <c:pt idx="416">
                  <c:v>42842</c:v>
                </c:pt>
                <c:pt idx="417">
                  <c:v>42842</c:v>
                </c:pt>
                <c:pt idx="418">
                  <c:v>42842</c:v>
                </c:pt>
                <c:pt idx="419">
                  <c:v>42842</c:v>
                </c:pt>
                <c:pt idx="420">
                  <c:v>42842</c:v>
                </c:pt>
                <c:pt idx="421">
                  <c:v>42842</c:v>
                </c:pt>
                <c:pt idx="422">
                  <c:v>42842</c:v>
                </c:pt>
                <c:pt idx="423">
                  <c:v>42842</c:v>
                </c:pt>
                <c:pt idx="424">
                  <c:v>42842</c:v>
                </c:pt>
                <c:pt idx="425">
                  <c:v>42842</c:v>
                </c:pt>
                <c:pt idx="426">
                  <c:v>42842</c:v>
                </c:pt>
                <c:pt idx="427">
                  <c:v>42842</c:v>
                </c:pt>
                <c:pt idx="428">
                  <c:v>42842</c:v>
                </c:pt>
                <c:pt idx="429">
                  <c:v>42843</c:v>
                </c:pt>
                <c:pt idx="430">
                  <c:v>42843</c:v>
                </c:pt>
                <c:pt idx="431">
                  <c:v>42843</c:v>
                </c:pt>
                <c:pt idx="432">
                  <c:v>42843</c:v>
                </c:pt>
                <c:pt idx="433">
                  <c:v>42843</c:v>
                </c:pt>
                <c:pt idx="434">
                  <c:v>42843</c:v>
                </c:pt>
                <c:pt idx="435">
                  <c:v>42843</c:v>
                </c:pt>
                <c:pt idx="436">
                  <c:v>42843</c:v>
                </c:pt>
                <c:pt idx="437">
                  <c:v>42843</c:v>
                </c:pt>
                <c:pt idx="438">
                  <c:v>42843</c:v>
                </c:pt>
                <c:pt idx="439">
                  <c:v>42843</c:v>
                </c:pt>
                <c:pt idx="440">
                  <c:v>42843</c:v>
                </c:pt>
                <c:pt idx="441">
                  <c:v>42843</c:v>
                </c:pt>
                <c:pt idx="442">
                  <c:v>42843</c:v>
                </c:pt>
                <c:pt idx="443">
                  <c:v>42843</c:v>
                </c:pt>
                <c:pt idx="444">
                  <c:v>42843</c:v>
                </c:pt>
                <c:pt idx="445">
                  <c:v>42843</c:v>
                </c:pt>
                <c:pt idx="446">
                  <c:v>42843</c:v>
                </c:pt>
                <c:pt idx="447">
                  <c:v>42843</c:v>
                </c:pt>
                <c:pt idx="448">
                  <c:v>42843</c:v>
                </c:pt>
                <c:pt idx="449">
                  <c:v>42843</c:v>
                </c:pt>
                <c:pt idx="450">
                  <c:v>42843</c:v>
                </c:pt>
                <c:pt idx="451">
                  <c:v>42843</c:v>
                </c:pt>
                <c:pt idx="452">
                  <c:v>42843</c:v>
                </c:pt>
                <c:pt idx="453">
                  <c:v>42843</c:v>
                </c:pt>
                <c:pt idx="454">
                  <c:v>42843</c:v>
                </c:pt>
                <c:pt idx="455">
                  <c:v>42843</c:v>
                </c:pt>
                <c:pt idx="456">
                  <c:v>42843</c:v>
                </c:pt>
                <c:pt idx="457">
                  <c:v>42843</c:v>
                </c:pt>
                <c:pt idx="458">
                  <c:v>42843</c:v>
                </c:pt>
                <c:pt idx="459">
                  <c:v>42843</c:v>
                </c:pt>
                <c:pt idx="460">
                  <c:v>42843</c:v>
                </c:pt>
                <c:pt idx="461">
                  <c:v>42843</c:v>
                </c:pt>
                <c:pt idx="462">
                  <c:v>42843</c:v>
                </c:pt>
                <c:pt idx="463">
                  <c:v>42843</c:v>
                </c:pt>
                <c:pt idx="464">
                  <c:v>42843</c:v>
                </c:pt>
                <c:pt idx="465">
                  <c:v>42843</c:v>
                </c:pt>
                <c:pt idx="466">
                  <c:v>42843</c:v>
                </c:pt>
                <c:pt idx="467">
                  <c:v>42843</c:v>
                </c:pt>
                <c:pt idx="468">
                  <c:v>42843</c:v>
                </c:pt>
                <c:pt idx="469">
                  <c:v>42843</c:v>
                </c:pt>
                <c:pt idx="470">
                  <c:v>42843</c:v>
                </c:pt>
                <c:pt idx="471">
                  <c:v>42843</c:v>
                </c:pt>
                <c:pt idx="472">
                  <c:v>42843</c:v>
                </c:pt>
                <c:pt idx="473">
                  <c:v>42843</c:v>
                </c:pt>
                <c:pt idx="474">
                  <c:v>42843</c:v>
                </c:pt>
                <c:pt idx="475">
                  <c:v>42843</c:v>
                </c:pt>
                <c:pt idx="476">
                  <c:v>42843</c:v>
                </c:pt>
                <c:pt idx="477">
                  <c:v>42843</c:v>
                </c:pt>
                <c:pt idx="478">
                  <c:v>42843</c:v>
                </c:pt>
                <c:pt idx="479">
                  <c:v>42843</c:v>
                </c:pt>
                <c:pt idx="480">
                  <c:v>42843</c:v>
                </c:pt>
                <c:pt idx="481">
                  <c:v>42843</c:v>
                </c:pt>
                <c:pt idx="482">
                  <c:v>42843</c:v>
                </c:pt>
                <c:pt idx="483">
                  <c:v>42843</c:v>
                </c:pt>
                <c:pt idx="484">
                  <c:v>42843</c:v>
                </c:pt>
                <c:pt idx="485">
                  <c:v>42843</c:v>
                </c:pt>
                <c:pt idx="486">
                  <c:v>42843</c:v>
                </c:pt>
                <c:pt idx="487">
                  <c:v>42843</c:v>
                </c:pt>
                <c:pt idx="488">
                  <c:v>42843</c:v>
                </c:pt>
                <c:pt idx="489">
                  <c:v>42843</c:v>
                </c:pt>
                <c:pt idx="490">
                  <c:v>42843</c:v>
                </c:pt>
                <c:pt idx="491">
                  <c:v>42843</c:v>
                </c:pt>
                <c:pt idx="492">
                  <c:v>42843</c:v>
                </c:pt>
                <c:pt idx="493">
                  <c:v>42843</c:v>
                </c:pt>
                <c:pt idx="494">
                  <c:v>42843</c:v>
                </c:pt>
                <c:pt idx="495">
                  <c:v>42843</c:v>
                </c:pt>
                <c:pt idx="496">
                  <c:v>42843</c:v>
                </c:pt>
                <c:pt idx="497">
                  <c:v>42843</c:v>
                </c:pt>
                <c:pt idx="498">
                  <c:v>42843</c:v>
                </c:pt>
                <c:pt idx="499">
                  <c:v>42843</c:v>
                </c:pt>
                <c:pt idx="500">
                  <c:v>42843</c:v>
                </c:pt>
                <c:pt idx="501">
                  <c:v>42844</c:v>
                </c:pt>
                <c:pt idx="502">
                  <c:v>42844</c:v>
                </c:pt>
                <c:pt idx="503">
                  <c:v>42844</c:v>
                </c:pt>
                <c:pt idx="504">
                  <c:v>42844</c:v>
                </c:pt>
                <c:pt idx="505">
                  <c:v>42844</c:v>
                </c:pt>
                <c:pt idx="506">
                  <c:v>42844</c:v>
                </c:pt>
                <c:pt idx="507">
                  <c:v>42844</c:v>
                </c:pt>
                <c:pt idx="508">
                  <c:v>42844</c:v>
                </c:pt>
                <c:pt idx="509">
                  <c:v>42844</c:v>
                </c:pt>
                <c:pt idx="510">
                  <c:v>42844</c:v>
                </c:pt>
                <c:pt idx="511">
                  <c:v>42844</c:v>
                </c:pt>
                <c:pt idx="512">
                  <c:v>42844</c:v>
                </c:pt>
                <c:pt idx="513">
                  <c:v>42844</c:v>
                </c:pt>
                <c:pt idx="514">
                  <c:v>42844</c:v>
                </c:pt>
                <c:pt idx="515">
                  <c:v>42844</c:v>
                </c:pt>
                <c:pt idx="516">
                  <c:v>42844</c:v>
                </c:pt>
                <c:pt idx="517">
                  <c:v>42844</c:v>
                </c:pt>
                <c:pt idx="518">
                  <c:v>42844</c:v>
                </c:pt>
                <c:pt idx="519">
                  <c:v>42844</c:v>
                </c:pt>
                <c:pt idx="520">
                  <c:v>42844</c:v>
                </c:pt>
                <c:pt idx="521">
                  <c:v>42844</c:v>
                </c:pt>
                <c:pt idx="522">
                  <c:v>42844</c:v>
                </c:pt>
                <c:pt idx="523">
                  <c:v>42844</c:v>
                </c:pt>
                <c:pt idx="524">
                  <c:v>42844</c:v>
                </c:pt>
                <c:pt idx="525">
                  <c:v>42844</c:v>
                </c:pt>
                <c:pt idx="526">
                  <c:v>42844</c:v>
                </c:pt>
                <c:pt idx="527">
                  <c:v>42844</c:v>
                </c:pt>
                <c:pt idx="528">
                  <c:v>42844</c:v>
                </c:pt>
                <c:pt idx="529">
                  <c:v>42844</c:v>
                </c:pt>
                <c:pt idx="530">
                  <c:v>42844</c:v>
                </c:pt>
                <c:pt idx="531">
                  <c:v>42844</c:v>
                </c:pt>
                <c:pt idx="532">
                  <c:v>42844</c:v>
                </c:pt>
                <c:pt idx="533">
                  <c:v>42844</c:v>
                </c:pt>
                <c:pt idx="534">
                  <c:v>42844</c:v>
                </c:pt>
                <c:pt idx="535">
                  <c:v>42844</c:v>
                </c:pt>
                <c:pt idx="536">
                  <c:v>42844</c:v>
                </c:pt>
                <c:pt idx="537">
                  <c:v>42844</c:v>
                </c:pt>
                <c:pt idx="538">
                  <c:v>42844</c:v>
                </c:pt>
                <c:pt idx="539">
                  <c:v>42844</c:v>
                </c:pt>
                <c:pt idx="540">
                  <c:v>42844</c:v>
                </c:pt>
                <c:pt idx="541">
                  <c:v>42844</c:v>
                </c:pt>
                <c:pt idx="542">
                  <c:v>42844</c:v>
                </c:pt>
                <c:pt idx="543">
                  <c:v>42844</c:v>
                </c:pt>
                <c:pt idx="544">
                  <c:v>42844</c:v>
                </c:pt>
                <c:pt idx="545">
                  <c:v>42844</c:v>
                </c:pt>
                <c:pt idx="546">
                  <c:v>42844</c:v>
                </c:pt>
                <c:pt idx="547">
                  <c:v>42844</c:v>
                </c:pt>
                <c:pt idx="548">
                  <c:v>42844</c:v>
                </c:pt>
                <c:pt idx="549">
                  <c:v>42844</c:v>
                </c:pt>
                <c:pt idx="550">
                  <c:v>42844</c:v>
                </c:pt>
                <c:pt idx="551">
                  <c:v>42844</c:v>
                </c:pt>
                <c:pt idx="552">
                  <c:v>42844</c:v>
                </c:pt>
                <c:pt idx="553">
                  <c:v>42844</c:v>
                </c:pt>
                <c:pt idx="554">
                  <c:v>42844</c:v>
                </c:pt>
                <c:pt idx="555">
                  <c:v>42844</c:v>
                </c:pt>
                <c:pt idx="556">
                  <c:v>42844</c:v>
                </c:pt>
                <c:pt idx="557">
                  <c:v>42844</c:v>
                </c:pt>
                <c:pt idx="558">
                  <c:v>42844</c:v>
                </c:pt>
                <c:pt idx="559">
                  <c:v>42844</c:v>
                </c:pt>
                <c:pt idx="560">
                  <c:v>42844</c:v>
                </c:pt>
                <c:pt idx="561">
                  <c:v>42844</c:v>
                </c:pt>
                <c:pt idx="562">
                  <c:v>42844</c:v>
                </c:pt>
                <c:pt idx="563">
                  <c:v>42844</c:v>
                </c:pt>
                <c:pt idx="564">
                  <c:v>42844</c:v>
                </c:pt>
                <c:pt idx="565">
                  <c:v>42844</c:v>
                </c:pt>
                <c:pt idx="566">
                  <c:v>42844</c:v>
                </c:pt>
                <c:pt idx="567">
                  <c:v>42844</c:v>
                </c:pt>
                <c:pt idx="568">
                  <c:v>42844</c:v>
                </c:pt>
                <c:pt idx="569">
                  <c:v>42844</c:v>
                </c:pt>
                <c:pt idx="570">
                  <c:v>42844</c:v>
                </c:pt>
                <c:pt idx="571">
                  <c:v>42844</c:v>
                </c:pt>
                <c:pt idx="572">
                  <c:v>42844</c:v>
                </c:pt>
                <c:pt idx="573">
                  <c:v>42845</c:v>
                </c:pt>
                <c:pt idx="574">
                  <c:v>42845</c:v>
                </c:pt>
                <c:pt idx="575">
                  <c:v>42845</c:v>
                </c:pt>
                <c:pt idx="576">
                  <c:v>42845</c:v>
                </c:pt>
                <c:pt idx="577">
                  <c:v>42845</c:v>
                </c:pt>
                <c:pt idx="578">
                  <c:v>42845</c:v>
                </c:pt>
                <c:pt idx="579">
                  <c:v>42845</c:v>
                </c:pt>
                <c:pt idx="580">
                  <c:v>42845</c:v>
                </c:pt>
                <c:pt idx="581">
                  <c:v>42845</c:v>
                </c:pt>
                <c:pt idx="582">
                  <c:v>42845</c:v>
                </c:pt>
                <c:pt idx="583">
                  <c:v>42845</c:v>
                </c:pt>
                <c:pt idx="584">
                  <c:v>42845</c:v>
                </c:pt>
                <c:pt idx="585">
                  <c:v>42845</c:v>
                </c:pt>
                <c:pt idx="586">
                  <c:v>42845</c:v>
                </c:pt>
                <c:pt idx="587">
                  <c:v>42845</c:v>
                </c:pt>
                <c:pt idx="588">
                  <c:v>42845</c:v>
                </c:pt>
                <c:pt idx="589">
                  <c:v>42845</c:v>
                </c:pt>
                <c:pt idx="590">
                  <c:v>42845</c:v>
                </c:pt>
                <c:pt idx="591">
                  <c:v>42845</c:v>
                </c:pt>
                <c:pt idx="592">
                  <c:v>42845</c:v>
                </c:pt>
                <c:pt idx="593">
                  <c:v>42845</c:v>
                </c:pt>
                <c:pt idx="594">
                  <c:v>42845</c:v>
                </c:pt>
                <c:pt idx="595">
                  <c:v>42845</c:v>
                </c:pt>
                <c:pt idx="596">
                  <c:v>42845</c:v>
                </c:pt>
                <c:pt idx="597">
                  <c:v>42845</c:v>
                </c:pt>
                <c:pt idx="598">
                  <c:v>42845</c:v>
                </c:pt>
                <c:pt idx="599">
                  <c:v>42845</c:v>
                </c:pt>
                <c:pt idx="600">
                  <c:v>42845</c:v>
                </c:pt>
                <c:pt idx="601">
                  <c:v>42845</c:v>
                </c:pt>
                <c:pt idx="602">
                  <c:v>42845</c:v>
                </c:pt>
                <c:pt idx="603">
                  <c:v>42845</c:v>
                </c:pt>
                <c:pt idx="604">
                  <c:v>42845</c:v>
                </c:pt>
                <c:pt idx="605">
                  <c:v>42845</c:v>
                </c:pt>
                <c:pt idx="606">
                  <c:v>42845</c:v>
                </c:pt>
                <c:pt idx="607">
                  <c:v>42845</c:v>
                </c:pt>
                <c:pt idx="608">
                  <c:v>42845</c:v>
                </c:pt>
                <c:pt idx="609">
                  <c:v>42845</c:v>
                </c:pt>
                <c:pt idx="610">
                  <c:v>42845</c:v>
                </c:pt>
                <c:pt idx="611">
                  <c:v>42845</c:v>
                </c:pt>
                <c:pt idx="612">
                  <c:v>42845</c:v>
                </c:pt>
                <c:pt idx="613">
                  <c:v>42845</c:v>
                </c:pt>
                <c:pt idx="614">
                  <c:v>42845</c:v>
                </c:pt>
                <c:pt idx="615">
                  <c:v>42845</c:v>
                </c:pt>
                <c:pt idx="616">
                  <c:v>42845</c:v>
                </c:pt>
                <c:pt idx="617">
                  <c:v>42845</c:v>
                </c:pt>
                <c:pt idx="618">
                  <c:v>42845</c:v>
                </c:pt>
                <c:pt idx="619">
                  <c:v>42845</c:v>
                </c:pt>
                <c:pt idx="620">
                  <c:v>42845</c:v>
                </c:pt>
                <c:pt idx="621">
                  <c:v>42845</c:v>
                </c:pt>
                <c:pt idx="622">
                  <c:v>42845</c:v>
                </c:pt>
                <c:pt idx="623">
                  <c:v>42845</c:v>
                </c:pt>
                <c:pt idx="624">
                  <c:v>42845</c:v>
                </c:pt>
                <c:pt idx="625">
                  <c:v>42845</c:v>
                </c:pt>
                <c:pt idx="626">
                  <c:v>42845</c:v>
                </c:pt>
                <c:pt idx="627">
                  <c:v>42845</c:v>
                </c:pt>
                <c:pt idx="628">
                  <c:v>42845</c:v>
                </c:pt>
                <c:pt idx="629">
                  <c:v>42845</c:v>
                </c:pt>
                <c:pt idx="630">
                  <c:v>42845</c:v>
                </c:pt>
                <c:pt idx="631">
                  <c:v>42845</c:v>
                </c:pt>
                <c:pt idx="632">
                  <c:v>42845</c:v>
                </c:pt>
                <c:pt idx="633">
                  <c:v>42845</c:v>
                </c:pt>
                <c:pt idx="634">
                  <c:v>42845</c:v>
                </c:pt>
                <c:pt idx="635">
                  <c:v>42845</c:v>
                </c:pt>
                <c:pt idx="636">
                  <c:v>42845</c:v>
                </c:pt>
                <c:pt idx="637">
                  <c:v>42845</c:v>
                </c:pt>
                <c:pt idx="638">
                  <c:v>42845</c:v>
                </c:pt>
                <c:pt idx="639">
                  <c:v>42845</c:v>
                </c:pt>
                <c:pt idx="640">
                  <c:v>42845</c:v>
                </c:pt>
                <c:pt idx="641">
                  <c:v>42845</c:v>
                </c:pt>
                <c:pt idx="642">
                  <c:v>42845</c:v>
                </c:pt>
                <c:pt idx="643">
                  <c:v>42845</c:v>
                </c:pt>
                <c:pt idx="644">
                  <c:v>42845</c:v>
                </c:pt>
                <c:pt idx="645">
                  <c:v>42846</c:v>
                </c:pt>
                <c:pt idx="646">
                  <c:v>42846</c:v>
                </c:pt>
                <c:pt idx="647">
                  <c:v>42846</c:v>
                </c:pt>
                <c:pt idx="648">
                  <c:v>42846</c:v>
                </c:pt>
                <c:pt idx="649">
                  <c:v>42846</c:v>
                </c:pt>
                <c:pt idx="650">
                  <c:v>42846</c:v>
                </c:pt>
                <c:pt idx="651">
                  <c:v>42846</c:v>
                </c:pt>
                <c:pt idx="652">
                  <c:v>42846</c:v>
                </c:pt>
                <c:pt idx="653">
                  <c:v>42846</c:v>
                </c:pt>
                <c:pt idx="654">
                  <c:v>42846</c:v>
                </c:pt>
                <c:pt idx="655">
                  <c:v>42846</c:v>
                </c:pt>
                <c:pt idx="656">
                  <c:v>42846</c:v>
                </c:pt>
                <c:pt idx="657">
                  <c:v>42846</c:v>
                </c:pt>
                <c:pt idx="658">
                  <c:v>42846</c:v>
                </c:pt>
                <c:pt idx="659">
                  <c:v>42846</c:v>
                </c:pt>
                <c:pt idx="660">
                  <c:v>42846</c:v>
                </c:pt>
                <c:pt idx="661">
                  <c:v>42846</c:v>
                </c:pt>
                <c:pt idx="662">
                  <c:v>42846</c:v>
                </c:pt>
                <c:pt idx="663">
                  <c:v>42846</c:v>
                </c:pt>
                <c:pt idx="664">
                  <c:v>42846</c:v>
                </c:pt>
                <c:pt idx="665">
                  <c:v>42846</c:v>
                </c:pt>
                <c:pt idx="666">
                  <c:v>42846</c:v>
                </c:pt>
                <c:pt idx="667">
                  <c:v>42846</c:v>
                </c:pt>
                <c:pt idx="668">
                  <c:v>42846</c:v>
                </c:pt>
                <c:pt idx="669">
                  <c:v>42846</c:v>
                </c:pt>
                <c:pt idx="670">
                  <c:v>42846</c:v>
                </c:pt>
                <c:pt idx="671">
                  <c:v>42846</c:v>
                </c:pt>
                <c:pt idx="672">
                  <c:v>42846</c:v>
                </c:pt>
                <c:pt idx="673">
                  <c:v>42846</c:v>
                </c:pt>
                <c:pt idx="674">
                  <c:v>42846</c:v>
                </c:pt>
                <c:pt idx="675">
                  <c:v>42846</c:v>
                </c:pt>
                <c:pt idx="676">
                  <c:v>42846</c:v>
                </c:pt>
                <c:pt idx="677">
                  <c:v>42846</c:v>
                </c:pt>
                <c:pt idx="678">
                  <c:v>42846</c:v>
                </c:pt>
                <c:pt idx="679">
                  <c:v>42846</c:v>
                </c:pt>
                <c:pt idx="680">
                  <c:v>42846</c:v>
                </c:pt>
                <c:pt idx="681">
                  <c:v>42846</c:v>
                </c:pt>
                <c:pt idx="682">
                  <c:v>42846</c:v>
                </c:pt>
                <c:pt idx="683">
                  <c:v>42846</c:v>
                </c:pt>
                <c:pt idx="684">
                  <c:v>42846</c:v>
                </c:pt>
                <c:pt idx="685">
                  <c:v>42846</c:v>
                </c:pt>
                <c:pt idx="686">
                  <c:v>42846</c:v>
                </c:pt>
                <c:pt idx="687">
                  <c:v>42846</c:v>
                </c:pt>
                <c:pt idx="688">
                  <c:v>42846</c:v>
                </c:pt>
                <c:pt idx="689">
                  <c:v>42846</c:v>
                </c:pt>
                <c:pt idx="690">
                  <c:v>42846</c:v>
                </c:pt>
                <c:pt idx="691">
                  <c:v>42846</c:v>
                </c:pt>
                <c:pt idx="692">
                  <c:v>42846</c:v>
                </c:pt>
                <c:pt idx="693">
                  <c:v>42846</c:v>
                </c:pt>
                <c:pt idx="694">
                  <c:v>42846</c:v>
                </c:pt>
                <c:pt idx="695">
                  <c:v>42846</c:v>
                </c:pt>
                <c:pt idx="696">
                  <c:v>42846</c:v>
                </c:pt>
                <c:pt idx="697">
                  <c:v>42846</c:v>
                </c:pt>
                <c:pt idx="698">
                  <c:v>42846</c:v>
                </c:pt>
                <c:pt idx="699">
                  <c:v>42846</c:v>
                </c:pt>
                <c:pt idx="700">
                  <c:v>42846</c:v>
                </c:pt>
                <c:pt idx="701">
                  <c:v>42846</c:v>
                </c:pt>
                <c:pt idx="702">
                  <c:v>42846</c:v>
                </c:pt>
                <c:pt idx="703">
                  <c:v>42846</c:v>
                </c:pt>
                <c:pt idx="704">
                  <c:v>42846</c:v>
                </c:pt>
                <c:pt idx="705">
                  <c:v>42846</c:v>
                </c:pt>
                <c:pt idx="706">
                  <c:v>42846</c:v>
                </c:pt>
                <c:pt idx="707">
                  <c:v>42846</c:v>
                </c:pt>
                <c:pt idx="708">
                  <c:v>42846</c:v>
                </c:pt>
                <c:pt idx="709">
                  <c:v>42846</c:v>
                </c:pt>
                <c:pt idx="710">
                  <c:v>42846</c:v>
                </c:pt>
                <c:pt idx="711">
                  <c:v>42846</c:v>
                </c:pt>
                <c:pt idx="712">
                  <c:v>42846</c:v>
                </c:pt>
                <c:pt idx="713">
                  <c:v>42846</c:v>
                </c:pt>
                <c:pt idx="714">
                  <c:v>42846</c:v>
                </c:pt>
                <c:pt idx="715">
                  <c:v>42846</c:v>
                </c:pt>
                <c:pt idx="716">
                  <c:v>42846</c:v>
                </c:pt>
                <c:pt idx="717">
                  <c:v>42847</c:v>
                </c:pt>
                <c:pt idx="718">
                  <c:v>42847</c:v>
                </c:pt>
                <c:pt idx="719">
                  <c:v>42847</c:v>
                </c:pt>
                <c:pt idx="720">
                  <c:v>42847</c:v>
                </c:pt>
                <c:pt idx="721">
                  <c:v>42847</c:v>
                </c:pt>
                <c:pt idx="722">
                  <c:v>42847</c:v>
                </c:pt>
                <c:pt idx="723">
                  <c:v>42847</c:v>
                </c:pt>
                <c:pt idx="724">
                  <c:v>42847</c:v>
                </c:pt>
                <c:pt idx="725">
                  <c:v>42847</c:v>
                </c:pt>
                <c:pt idx="726">
                  <c:v>42847</c:v>
                </c:pt>
                <c:pt idx="727">
                  <c:v>42847</c:v>
                </c:pt>
                <c:pt idx="728">
                  <c:v>42847</c:v>
                </c:pt>
                <c:pt idx="729">
                  <c:v>42847</c:v>
                </c:pt>
                <c:pt idx="730">
                  <c:v>42847</c:v>
                </c:pt>
                <c:pt idx="731">
                  <c:v>42847</c:v>
                </c:pt>
                <c:pt idx="732">
                  <c:v>42847</c:v>
                </c:pt>
                <c:pt idx="733">
                  <c:v>42847</c:v>
                </c:pt>
                <c:pt idx="734">
                  <c:v>42847</c:v>
                </c:pt>
                <c:pt idx="735">
                  <c:v>42847</c:v>
                </c:pt>
                <c:pt idx="736">
                  <c:v>42847</c:v>
                </c:pt>
                <c:pt idx="737">
                  <c:v>42847</c:v>
                </c:pt>
                <c:pt idx="738">
                  <c:v>42847</c:v>
                </c:pt>
                <c:pt idx="739">
                  <c:v>42847</c:v>
                </c:pt>
                <c:pt idx="740">
                  <c:v>42847</c:v>
                </c:pt>
                <c:pt idx="741">
                  <c:v>42847</c:v>
                </c:pt>
                <c:pt idx="742">
                  <c:v>42847</c:v>
                </c:pt>
                <c:pt idx="743">
                  <c:v>42847</c:v>
                </c:pt>
                <c:pt idx="744">
                  <c:v>42847</c:v>
                </c:pt>
                <c:pt idx="745">
                  <c:v>42847</c:v>
                </c:pt>
                <c:pt idx="746">
                  <c:v>42847</c:v>
                </c:pt>
                <c:pt idx="747">
                  <c:v>42847</c:v>
                </c:pt>
                <c:pt idx="748">
                  <c:v>42847</c:v>
                </c:pt>
                <c:pt idx="749">
                  <c:v>42847</c:v>
                </c:pt>
                <c:pt idx="750">
                  <c:v>42847</c:v>
                </c:pt>
                <c:pt idx="751">
                  <c:v>42847</c:v>
                </c:pt>
                <c:pt idx="752">
                  <c:v>42847</c:v>
                </c:pt>
                <c:pt idx="753">
                  <c:v>42847</c:v>
                </c:pt>
                <c:pt idx="754">
                  <c:v>42847</c:v>
                </c:pt>
                <c:pt idx="755">
                  <c:v>42847</c:v>
                </c:pt>
                <c:pt idx="756">
                  <c:v>42847</c:v>
                </c:pt>
                <c:pt idx="757">
                  <c:v>42847</c:v>
                </c:pt>
                <c:pt idx="758">
                  <c:v>42847</c:v>
                </c:pt>
                <c:pt idx="759">
                  <c:v>42847</c:v>
                </c:pt>
                <c:pt idx="760">
                  <c:v>42847</c:v>
                </c:pt>
                <c:pt idx="761">
                  <c:v>42847</c:v>
                </c:pt>
                <c:pt idx="762">
                  <c:v>42847</c:v>
                </c:pt>
                <c:pt idx="763">
                  <c:v>42847</c:v>
                </c:pt>
                <c:pt idx="764">
                  <c:v>42847</c:v>
                </c:pt>
                <c:pt idx="765">
                  <c:v>42847</c:v>
                </c:pt>
                <c:pt idx="766">
                  <c:v>42847</c:v>
                </c:pt>
                <c:pt idx="767">
                  <c:v>42847</c:v>
                </c:pt>
                <c:pt idx="768">
                  <c:v>42847</c:v>
                </c:pt>
                <c:pt idx="769">
                  <c:v>42847</c:v>
                </c:pt>
                <c:pt idx="770">
                  <c:v>42847</c:v>
                </c:pt>
                <c:pt idx="771">
                  <c:v>42847</c:v>
                </c:pt>
                <c:pt idx="772">
                  <c:v>42847</c:v>
                </c:pt>
                <c:pt idx="773">
                  <c:v>42847</c:v>
                </c:pt>
                <c:pt idx="774">
                  <c:v>42847</c:v>
                </c:pt>
                <c:pt idx="775">
                  <c:v>42847</c:v>
                </c:pt>
                <c:pt idx="776">
                  <c:v>42847</c:v>
                </c:pt>
                <c:pt idx="777">
                  <c:v>42847</c:v>
                </c:pt>
                <c:pt idx="778">
                  <c:v>42847</c:v>
                </c:pt>
                <c:pt idx="779">
                  <c:v>42847</c:v>
                </c:pt>
                <c:pt idx="780">
                  <c:v>42847</c:v>
                </c:pt>
                <c:pt idx="781">
                  <c:v>42847</c:v>
                </c:pt>
                <c:pt idx="782">
                  <c:v>42847</c:v>
                </c:pt>
                <c:pt idx="783">
                  <c:v>42847</c:v>
                </c:pt>
                <c:pt idx="784">
                  <c:v>42847</c:v>
                </c:pt>
                <c:pt idx="785">
                  <c:v>42847</c:v>
                </c:pt>
                <c:pt idx="786">
                  <c:v>42847</c:v>
                </c:pt>
                <c:pt idx="787">
                  <c:v>42847</c:v>
                </c:pt>
                <c:pt idx="788">
                  <c:v>42847</c:v>
                </c:pt>
                <c:pt idx="789">
                  <c:v>42848</c:v>
                </c:pt>
                <c:pt idx="790">
                  <c:v>42848</c:v>
                </c:pt>
                <c:pt idx="791">
                  <c:v>42848</c:v>
                </c:pt>
                <c:pt idx="792">
                  <c:v>42848</c:v>
                </c:pt>
                <c:pt idx="793">
                  <c:v>42848</c:v>
                </c:pt>
                <c:pt idx="794">
                  <c:v>42848</c:v>
                </c:pt>
                <c:pt idx="795">
                  <c:v>42848</c:v>
                </c:pt>
                <c:pt idx="796">
                  <c:v>42848</c:v>
                </c:pt>
                <c:pt idx="797">
                  <c:v>42848</c:v>
                </c:pt>
                <c:pt idx="798">
                  <c:v>42848</c:v>
                </c:pt>
                <c:pt idx="799">
                  <c:v>42848</c:v>
                </c:pt>
                <c:pt idx="800">
                  <c:v>42848</c:v>
                </c:pt>
                <c:pt idx="801">
                  <c:v>42848</c:v>
                </c:pt>
                <c:pt idx="802">
                  <c:v>42848</c:v>
                </c:pt>
                <c:pt idx="803">
                  <c:v>42848</c:v>
                </c:pt>
                <c:pt idx="804">
                  <c:v>42848</c:v>
                </c:pt>
                <c:pt idx="805">
                  <c:v>42848</c:v>
                </c:pt>
                <c:pt idx="806">
                  <c:v>42848</c:v>
                </c:pt>
                <c:pt idx="807">
                  <c:v>42848</c:v>
                </c:pt>
                <c:pt idx="808">
                  <c:v>42848</c:v>
                </c:pt>
                <c:pt idx="809">
                  <c:v>42848</c:v>
                </c:pt>
                <c:pt idx="810">
                  <c:v>42848</c:v>
                </c:pt>
                <c:pt idx="811">
                  <c:v>42848</c:v>
                </c:pt>
                <c:pt idx="812">
                  <c:v>42848</c:v>
                </c:pt>
                <c:pt idx="813">
                  <c:v>42848</c:v>
                </c:pt>
                <c:pt idx="814">
                  <c:v>42848</c:v>
                </c:pt>
                <c:pt idx="815">
                  <c:v>42848</c:v>
                </c:pt>
                <c:pt idx="816">
                  <c:v>42848</c:v>
                </c:pt>
                <c:pt idx="817">
                  <c:v>42848</c:v>
                </c:pt>
                <c:pt idx="818">
                  <c:v>42848</c:v>
                </c:pt>
                <c:pt idx="819">
                  <c:v>42848</c:v>
                </c:pt>
                <c:pt idx="820">
                  <c:v>42848</c:v>
                </c:pt>
                <c:pt idx="821">
                  <c:v>42848</c:v>
                </c:pt>
                <c:pt idx="822">
                  <c:v>42848</c:v>
                </c:pt>
                <c:pt idx="823">
                  <c:v>42848</c:v>
                </c:pt>
                <c:pt idx="824">
                  <c:v>42848</c:v>
                </c:pt>
                <c:pt idx="825">
                  <c:v>42848</c:v>
                </c:pt>
                <c:pt idx="826">
                  <c:v>42848</c:v>
                </c:pt>
                <c:pt idx="827">
                  <c:v>42848</c:v>
                </c:pt>
                <c:pt idx="828">
                  <c:v>42848</c:v>
                </c:pt>
                <c:pt idx="829">
                  <c:v>42848</c:v>
                </c:pt>
                <c:pt idx="830">
                  <c:v>42848</c:v>
                </c:pt>
                <c:pt idx="831">
                  <c:v>42848</c:v>
                </c:pt>
                <c:pt idx="832">
                  <c:v>42848</c:v>
                </c:pt>
                <c:pt idx="833">
                  <c:v>42848</c:v>
                </c:pt>
                <c:pt idx="834">
                  <c:v>42848</c:v>
                </c:pt>
                <c:pt idx="835">
                  <c:v>42848</c:v>
                </c:pt>
                <c:pt idx="836">
                  <c:v>42848</c:v>
                </c:pt>
                <c:pt idx="837">
                  <c:v>42848</c:v>
                </c:pt>
                <c:pt idx="838">
                  <c:v>42848</c:v>
                </c:pt>
                <c:pt idx="839">
                  <c:v>42848</c:v>
                </c:pt>
                <c:pt idx="840">
                  <c:v>42848</c:v>
                </c:pt>
                <c:pt idx="841">
                  <c:v>42848</c:v>
                </c:pt>
                <c:pt idx="842">
                  <c:v>42848</c:v>
                </c:pt>
                <c:pt idx="843">
                  <c:v>42848</c:v>
                </c:pt>
                <c:pt idx="844">
                  <c:v>42848</c:v>
                </c:pt>
                <c:pt idx="845">
                  <c:v>42848</c:v>
                </c:pt>
                <c:pt idx="846">
                  <c:v>42848</c:v>
                </c:pt>
                <c:pt idx="847">
                  <c:v>42848</c:v>
                </c:pt>
                <c:pt idx="848">
                  <c:v>42848</c:v>
                </c:pt>
                <c:pt idx="849">
                  <c:v>42848</c:v>
                </c:pt>
                <c:pt idx="850">
                  <c:v>42848</c:v>
                </c:pt>
                <c:pt idx="851">
                  <c:v>42848</c:v>
                </c:pt>
                <c:pt idx="852">
                  <c:v>42848</c:v>
                </c:pt>
                <c:pt idx="853">
                  <c:v>42848</c:v>
                </c:pt>
                <c:pt idx="854">
                  <c:v>42848</c:v>
                </c:pt>
                <c:pt idx="855">
                  <c:v>42848</c:v>
                </c:pt>
                <c:pt idx="856">
                  <c:v>42848</c:v>
                </c:pt>
                <c:pt idx="857">
                  <c:v>42848</c:v>
                </c:pt>
                <c:pt idx="858">
                  <c:v>42848</c:v>
                </c:pt>
                <c:pt idx="859">
                  <c:v>42848</c:v>
                </c:pt>
                <c:pt idx="860">
                  <c:v>42848</c:v>
                </c:pt>
                <c:pt idx="861">
                  <c:v>42849</c:v>
                </c:pt>
                <c:pt idx="862">
                  <c:v>42849</c:v>
                </c:pt>
                <c:pt idx="863">
                  <c:v>42849</c:v>
                </c:pt>
                <c:pt idx="864">
                  <c:v>42849</c:v>
                </c:pt>
                <c:pt idx="865">
                  <c:v>42849</c:v>
                </c:pt>
                <c:pt idx="866">
                  <c:v>42849</c:v>
                </c:pt>
                <c:pt idx="867">
                  <c:v>42849</c:v>
                </c:pt>
                <c:pt idx="868">
                  <c:v>42849</c:v>
                </c:pt>
                <c:pt idx="869">
                  <c:v>42849</c:v>
                </c:pt>
                <c:pt idx="870">
                  <c:v>42849</c:v>
                </c:pt>
                <c:pt idx="871">
                  <c:v>42849</c:v>
                </c:pt>
                <c:pt idx="872">
                  <c:v>42849</c:v>
                </c:pt>
                <c:pt idx="873">
                  <c:v>42849</c:v>
                </c:pt>
                <c:pt idx="874">
                  <c:v>42849</c:v>
                </c:pt>
                <c:pt idx="875">
                  <c:v>42849</c:v>
                </c:pt>
                <c:pt idx="876">
                  <c:v>42849</c:v>
                </c:pt>
                <c:pt idx="877">
                  <c:v>42849</c:v>
                </c:pt>
                <c:pt idx="878">
                  <c:v>42849</c:v>
                </c:pt>
                <c:pt idx="879">
                  <c:v>42849</c:v>
                </c:pt>
                <c:pt idx="880">
                  <c:v>42849</c:v>
                </c:pt>
                <c:pt idx="881">
                  <c:v>42849</c:v>
                </c:pt>
                <c:pt idx="882">
                  <c:v>42849</c:v>
                </c:pt>
                <c:pt idx="883">
                  <c:v>42849</c:v>
                </c:pt>
                <c:pt idx="884">
                  <c:v>42849</c:v>
                </c:pt>
                <c:pt idx="885">
                  <c:v>42849</c:v>
                </c:pt>
                <c:pt idx="886">
                  <c:v>42849</c:v>
                </c:pt>
                <c:pt idx="887">
                  <c:v>42849</c:v>
                </c:pt>
                <c:pt idx="888">
                  <c:v>42849</c:v>
                </c:pt>
                <c:pt idx="889">
                  <c:v>42849</c:v>
                </c:pt>
                <c:pt idx="890">
                  <c:v>42849</c:v>
                </c:pt>
                <c:pt idx="891">
                  <c:v>42849</c:v>
                </c:pt>
                <c:pt idx="892">
                  <c:v>42849</c:v>
                </c:pt>
                <c:pt idx="893">
                  <c:v>42849</c:v>
                </c:pt>
                <c:pt idx="894">
                  <c:v>42849</c:v>
                </c:pt>
                <c:pt idx="895">
                  <c:v>42849</c:v>
                </c:pt>
                <c:pt idx="896">
                  <c:v>42849</c:v>
                </c:pt>
                <c:pt idx="897">
                  <c:v>42849</c:v>
                </c:pt>
                <c:pt idx="898">
                  <c:v>42849</c:v>
                </c:pt>
                <c:pt idx="899">
                  <c:v>42849</c:v>
                </c:pt>
                <c:pt idx="900">
                  <c:v>42849</c:v>
                </c:pt>
                <c:pt idx="901">
                  <c:v>42849</c:v>
                </c:pt>
                <c:pt idx="902">
                  <c:v>42849</c:v>
                </c:pt>
                <c:pt idx="903">
                  <c:v>42849</c:v>
                </c:pt>
                <c:pt idx="904">
                  <c:v>42849</c:v>
                </c:pt>
                <c:pt idx="905">
                  <c:v>42849</c:v>
                </c:pt>
                <c:pt idx="906">
                  <c:v>42849</c:v>
                </c:pt>
                <c:pt idx="907">
                  <c:v>42849</c:v>
                </c:pt>
                <c:pt idx="908">
                  <c:v>42849</c:v>
                </c:pt>
                <c:pt idx="909">
                  <c:v>42849</c:v>
                </c:pt>
                <c:pt idx="910">
                  <c:v>42849</c:v>
                </c:pt>
                <c:pt idx="911">
                  <c:v>42849</c:v>
                </c:pt>
                <c:pt idx="912">
                  <c:v>42849</c:v>
                </c:pt>
                <c:pt idx="913">
                  <c:v>42849</c:v>
                </c:pt>
                <c:pt idx="914">
                  <c:v>42849</c:v>
                </c:pt>
                <c:pt idx="915">
                  <c:v>42849</c:v>
                </c:pt>
                <c:pt idx="916">
                  <c:v>42849</c:v>
                </c:pt>
                <c:pt idx="917">
                  <c:v>42849</c:v>
                </c:pt>
                <c:pt idx="918">
                  <c:v>42849</c:v>
                </c:pt>
                <c:pt idx="919">
                  <c:v>42849</c:v>
                </c:pt>
                <c:pt idx="920">
                  <c:v>42849</c:v>
                </c:pt>
                <c:pt idx="921">
                  <c:v>42849</c:v>
                </c:pt>
                <c:pt idx="922">
                  <c:v>42849</c:v>
                </c:pt>
                <c:pt idx="923">
                  <c:v>42849</c:v>
                </c:pt>
                <c:pt idx="924">
                  <c:v>42849</c:v>
                </c:pt>
                <c:pt idx="925">
                  <c:v>42849</c:v>
                </c:pt>
                <c:pt idx="926">
                  <c:v>42849</c:v>
                </c:pt>
                <c:pt idx="927">
                  <c:v>42849</c:v>
                </c:pt>
                <c:pt idx="928">
                  <c:v>42849</c:v>
                </c:pt>
                <c:pt idx="929">
                  <c:v>42849</c:v>
                </c:pt>
                <c:pt idx="930">
                  <c:v>42849</c:v>
                </c:pt>
                <c:pt idx="931">
                  <c:v>42849</c:v>
                </c:pt>
                <c:pt idx="932">
                  <c:v>42849</c:v>
                </c:pt>
                <c:pt idx="933">
                  <c:v>42850</c:v>
                </c:pt>
                <c:pt idx="934">
                  <c:v>42850</c:v>
                </c:pt>
                <c:pt idx="935">
                  <c:v>42850</c:v>
                </c:pt>
                <c:pt idx="936">
                  <c:v>42850</c:v>
                </c:pt>
                <c:pt idx="937">
                  <c:v>42850</c:v>
                </c:pt>
                <c:pt idx="938">
                  <c:v>42850</c:v>
                </c:pt>
                <c:pt idx="939">
                  <c:v>42850</c:v>
                </c:pt>
                <c:pt idx="940">
                  <c:v>42850</c:v>
                </c:pt>
                <c:pt idx="941">
                  <c:v>42850</c:v>
                </c:pt>
                <c:pt idx="942">
                  <c:v>42850</c:v>
                </c:pt>
                <c:pt idx="943">
                  <c:v>42850</c:v>
                </c:pt>
                <c:pt idx="944">
                  <c:v>42850</c:v>
                </c:pt>
                <c:pt idx="945">
                  <c:v>42850</c:v>
                </c:pt>
                <c:pt idx="946">
                  <c:v>42850</c:v>
                </c:pt>
                <c:pt idx="947">
                  <c:v>42850</c:v>
                </c:pt>
                <c:pt idx="948">
                  <c:v>42850</c:v>
                </c:pt>
                <c:pt idx="949">
                  <c:v>42850</c:v>
                </c:pt>
                <c:pt idx="950">
                  <c:v>42850</c:v>
                </c:pt>
                <c:pt idx="951">
                  <c:v>42850</c:v>
                </c:pt>
                <c:pt idx="952">
                  <c:v>42850</c:v>
                </c:pt>
                <c:pt idx="953">
                  <c:v>42850</c:v>
                </c:pt>
                <c:pt idx="954">
                  <c:v>42850</c:v>
                </c:pt>
                <c:pt idx="955">
                  <c:v>42850</c:v>
                </c:pt>
                <c:pt idx="956">
                  <c:v>42850</c:v>
                </c:pt>
                <c:pt idx="957">
                  <c:v>42850</c:v>
                </c:pt>
                <c:pt idx="958">
                  <c:v>42850</c:v>
                </c:pt>
                <c:pt idx="959">
                  <c:v>42850</c:v>
                </c:pt>
                <c:pt idx="960">
                  <c:v>42850</c:v>
                </c:pt>
                <c:pt idx="961">
                  <c:v>42850</c:v>
                </c:pt>
                <c:pt idx="962">
                  <c:v>42850</c:v>
                </c:pt>
                <c:pt idx="963">
                  <c:v>42850</c:v>
                </c:pt>
                <c:pt idx="964">
                  <c:v>42850</c:v>
                </c:pt>
                <c:pt idx="965">
                  <c:v>42850</c:v>
                </c:pt>
                <c:pt idx="966">
                  <c:v>42850</c:v>
                </c:pt>
                <c:pt idx="967">
                  <c:v>42850</c:v>
                </c:pt>
                <c:pt idx="968">
                  <c:v>42850</c:v>
                </c:pt>
                <c:pt idx="969">
                  <c:v>42850</c:v>
                </c:pt>
                <c:pt idx="970">
                  <c:v>42850</c:v>
                </c:pt>
                <c:pt idx="971">
                  <c:v>42850</c:v>
                </c:pt>
                <c:pt idx="972">
                  <c:v>42850</c:v>
                </c:pt>
                <c:pt idx="973">
                  <c:v>42850</c:v>
                </c:pt>
                <c:pt idx="974">
                  <c:v>42850</c:v>
                </c:pt>
                <c:pt idx="975">
                  <c:v>42850</c:v>
                </c:pt>
                <c:pt idx="976">
                  <c:v>42850</c:v>
                </c:pt>
                <c:pt idx="977">
                  <c:v>42850</c:v>
                </c:pt>
                <c:pt idx="978">
                  <c:v>42850</c:v>
                </c:pt>
                <c:pt idx="979">
                  <c:v>42850</c:v>
                </c:pt>
                <c:pt idx="980">
                  <c:v>42850</c:v>
                </c:pt>
                <c:pt idx="981">
                  <c:v>42850</c:v>
                </c:pt>
                <c:pt idx="982">
                  <c:v>42850</c:v>
                </c:pt>
                <c:pt idx="983">
                  <c:v>42850</c:v>
                </c:pt>
                <c:pt idx="984">
                  <c:v>42850</c:v>
                </c:pt>
                <c:pt idx="985">
                  <c:v>42850</c:v>
                </c:pt>
                <c:pt idx="986">
                  <c:v>42850</c:v>
                </c:pt>
                <c:pt idx="987">
                  <c:v>42850</c:v>
                </c:pt>
                <c:pt idx="988">
                  <c:v>42850</c:v>
                </c:pt>
                <c:pt idx="989">
                  <c:v>42850</c:v>
                </c:pt>
                <c:pt idx="990">
                  <c:v>42850</c:v>
                </c:pt>
                <c:pt idx="991">
                  <c:v>42850</c:v>
                </c:pt>
                <c:pt idx="992">
                  <c:v>42850</c:v>
                </c:pt>
                <c:pt idx="993">
                  <c:v>42850</c:v>
                </c:pt>
                <c:pt idx="994">
                  <c:v>42850</c:v>
                </c:pt>
                <c:pt idx="995">
                  <c:v>42850</c:v>
                </c:pt>
                <c:pt idx="996">
                  <c:v>42850</c:v>
                </c:pt>
                <c:pt idx="997">
                  <c:v>42850</c:v>
                </c:pt>
                <c:pt idx="998">
                  <c:v>42850</c:v>
                </c:pt>
                <c:pt idx="999">
                  <c:v>42850</c:v>
                </c:pt>
                <c:pt idx="1000">
                  <c:v>42850</c:v>
                </c:pt>
                <c:pt idx="1001">
                  <c:v>42850</c:v>
                </c:pt>
                <c:pt idx="1002">
                  <c:v>42850</c:v>
                </c:pt>
                <c:pt idx="1003">
                  <c:v>42850</c:v>
                </c:pt>
                <c:pt idx="1004">
                  <c:v>42850</c:v>
                </c:pt>
                <c:pt idx="1005">
                  <c:v>42851</c:v>
                </c:pt>
                <c:pt idx="1006">
                  <c:v>42851</c:v>
                </c:pt>
                <c:pt idx="1007">
                  <c:v>42851</c:v>
                </c:pt>
                <c:pt idx="1008">
                  <c:v>42851</c:v>
                </c:pt>
                <c:pt idx="1009">
                  <c:v>42851</c:v>
                </c:pt>
                <c:pt idx="1010">
                  <c:v>42851</c:v>
                </c:pt>
                <c:pt idx="1011">
                  <c:v>42851</c:v>
                </c:pt>
                <c:pt idx="1012">
                  <c:v>42851</c:v>
                </c:pt>
                <c:pt idx="1013">
                  <c:v>42851</c:v>
                </c:pt>
                <c:pt idx="1014">
                  <c:v>42851</c:v>
                </c:pt>
                <c:pt idx="1015">
                  <c:v>42851</c:v>
                </c:pt>
                <c:pt idx="1016">
                  <c:v>42851</c:v>
                </c:pt>
                <c:pt idx="1017">
                  <c:v>42851</c:v>
                </c:pt>
                <c:pt idx="1018">
                  <c:v>42851</c:v>
                </c:pt>
                <c:pt idx="1019">
                  <c:v>42851</c:v>
                </c:pt>
                <c:pt idx="1020">
                  <c:v>42851</c:v>
                </c:pt>
                <c:pt idx="1021">
                  <c:v>42851</c:v>
                </c:pt>
                <c:pt idx="1022">
                  <c:v>42851</c:v>
                </c:pt>
                <c:pt idx="1023">
                  <c:v>42851</c:v>
                </c:pt>
                <c:pt idx="1024">
                  <c:v>42851</c:v>
                </c:pt>
                <c:pt idx="1025">
                  <c:v>42851</c:v>
                </c:pt>
                <c:pt idx="1026">
                  <c:v>42851</c:v>
                </c:pt>
                <c:pt idx="1027">
                  <c:v>42851</c:v>
                </c:pt>
                <c:pt idx="1028">
                  <c:v>42851</c:v>
                </c:pt>
                <c:pt idx="1029">
                  <c:v>42851</c:v>
                </c:pt>
                <c:pt idx="1030">
                  <c:v>42851</c:v>
                </c:pt>
                <c:pt idx="1031">
                  <c:v>42851</c:v>
                </c:pt>
                <c:pt idx="1032">
                  <c:v>42851</c:v>
                </c:pt>
                <c:pt idx="1033">
                  <c:v>42851</c:v>
                </c:pt>
                <c:pt idx="1034">
                  <c:v>42851</c:v>
                </c:pt>
                <c:pt idx="1035">
                  <c:v>42851</c:v>
                </c:pt>
                <c:pt idx="1036">
                  <c:v>42851</c:v>
                </c:pt>
                <c:pt idx="1037">
                  <c:v>42851</c:v>
                </c:pt>
                <c:pt idx="1038">
                  <c:v>42851</c:v>
                </c:pt>
                <c:pt idx="1039">
                  <c:v>42851</c:v>
                </c:pt>
                <c:pt idx="1040">
                  <c:v>42851</c:v>
                </c:pt>
                <c:pt idx="1041">
                  <c:v>42851</c:v>
                </c:pt>
                <c:pt idx="1042">
                  <c:v>42851</c:v>
                </c:pt>
                <c:pt idx="1043">
                  <c:v>42851</c:v>
                </c:pt>
                <c:pt idx="1044">
                  <c:v>42851</c:v>
                </c:pt>
                <c:pt idx="1045">
                  <c:v>42851</c:v>
                </c:pt>
                <c:pt idx="1046">
                  <c:v>42851</c:v>
                </c:pt>
                <c:pt idx="1047">
                  <c:v>42851</c:v>
                </c:pt>
                <c:pt idx="1048">
                  <c:v>42851</c:v>
                </c:pt>
                <c:pt idx="1049">
                  <c:v>42851</c:v>
                </c:pt>
                <c:pt idx="1050">
                  <c:v>42851</c:v>
                </c:pt>
                <c:pt idx="1051">
                  <c:v>42851</c:v>
                </c:pt>
                <c:pt idx="1052">
                  <c:v>42851</c:v>
                </c:pt>
                <c:pt idx="1053">
                  <c:v>42851</c:v>
                </c:pt>
                <c:pt idx="1054">
                  <c:v>42851</c:v>
                </c:pt>
                <c:pt idx="1055">
                  <c:v>42851</c:v>
                </c:pt>
                <c:pt idx="1056">
                  <c:v>42851</c:v>
                </c:pt>
                <c:pt idx="1057">
                  <c:v>42851</c:v>
                </c:pt>
                <c:pt idx="1058">
                  <c:v>42851</c:v>
                </c:pt>
                <c:pt idx="1059">
                  <c:v>42851</c:v>
                </c:pt>
                <c:pt idx="1060">
                  <c:v>42851</c:v>
                </c:pt>
                <c:pt idx="1061">
                  <c:v>42851</c:v>
                </c:pt>
                <c:pt idx="1062">
                  <c:v>42851</c:v>
                </c:pt>
                <c:pt idx="1063">
                  <c:v>42851</c:v>
                </c:pt>
                <c:pt idx="1064">
                  <c:v>42851</c:v>
                </c:pt>
                <c:pt idx="1065">
                  <c:v>42851</c:v>
                </c:pt>
                <c:pt idx="1066">
                  <c:v>42851</c:v>
                </c:pt>
                <c:pt idx="1067">
                  <c:v>42851</c:v>
                </c:pt>
                <c:pt idx="1068">
                  <c:v>42851</c:v>
                </c:pt>
                <c:pt idx="1069">
                  <c:v>42851</c:v>
                </c:pt>
                <c:pt idx="1070">
                  <c:v>42851</c:v>
                </c:pt>
                <c:pt idx="1071">
                  <c:v>42851</c:v>
                </c:pt>
                <c:pt idx="1072">
                  <c:v>42851</c:v>
                </c:pt>
                <c:pt idx="1073">
                  <c:v>42851</c:v>
                </c:pt>
                <c:pt idx="1074">
                  <c:v>42851</c:v>
                </c:pt>
                <c:pt idx="1075">
                  <c:v>42851</c:v>
                </c:pt>
                <c:pt idx="1076">
                  <c:v>42851</c:v>
                </c:pt>
                <c:pt idx="1077">
                  <c:v>42852</c:v>
                </c:pt>
                <c:pt idx="1078">
                  <c:v>42852</c:v>
                </c:pt>
                <c:pt idx="1079">
                  <c:v>42852</c:v>
                </c:pt>
                <c:pt idx="1080">
                  <c:v>42852</c:v>
                </c:pt>
                <c:pt idx="1081">
                  <c:v>42852</c:v>
                </c:pt>
                <c:pt idx="1082">
                  <c:v>42852</c:v>
                </c:pt>
                <c:pt idx="1083">
                  <c:v>42852</c:v>
                </c:pt>
                <c:pt idx="1084">
                  <c:v>42852</c:v>
                </c:pt>
                <c:pt idx="1085">
                  <c:v>42852</c:v>
                </c:pt>
                <c:pt idx="1086">
                  <c:v>42852</c:v>
                </c:pt>
                <c:pt idx="1087">
                  <c:v>42852</c:v>
                </c:pt>
                <c:pt idx="1088">
                  <c:v>42852</c:v>
                </c:pt>
                <c:pt idx="1089">
                  <c:v>42852</c:v>
                </c:pt>
                <c:pt idx="1090">
                  <c:v>42852</c:v>
                </c:pt>
                <c:pt idx="1091">
                  <c:v>42852</c:v>
                </c:pt>
                <c:pt idx="1092">
                  <c:v>42852</c:v>
                </c:pt>
                <c:pt idx="1093">
                  <c:v>42852</c:v>
                </c:pt>
                <c:pt idx="1094">
                  <c:v>42852</c:v>
                </c:pt>
                <c:pt idx="1095">
                  <c:v>42852</c:v>
                </c:pt>
                <c:pt idx="1096">
                  <c:v>42852</c:v>
                </c:pt>
                <c:pt idx="1097">
                  <c:v>42852</c:v>
                </c:pt>
                <c:pt idx="1098">
                  <c:v>42852</c:v>
                </c:pt>
                <c:pt idx="1099">
                  <c:v>42852</c:v>
                </c:pt>
                <c:pt idx="1100">
                  <c:v>42852</c:v>
                </c:pt>
                <c:pt idx="1101">
                  <c:v>42852</c:v>
                </c:pt>
                <c:pt idx="1102">
                  <c:v>42852</c:v>
                </c:pt>
                <c:pt idx="1103">
                  <c:v>42852</c:v>
                </c:pt>
                <c:pt idx="1104">
                  <c:v>42852</c:v>
                </c:pt>
                <c:pt idx="1105">
                  <c:v>42852</c:v>
                </c:pt>
                <c:pt idx="1106">
                  <c:v>42852</c:v>
                </c:pt>
                <c:pt idx="1107">
                  <c:v>42852</c:v>
                </c:pt>
                <c:pt idx="1108">
                  <c:v>42852</c:v>
                </c:pt>
                <c:pt idx="1109">
                  <c:v>42852</c:v>
                </c:pt>
                <c:pt idx="1110">
                  <c:v>42852</c:v>
                </c:pt>
                <c:pt idx="1111">
                  <c:v>42852</c:v>
                </c:pt>
                <c:pt idx="1112">
                  <c:v>42852</c:v>
                </c:pt>
                <c:pt idx="1113">
                  <c:v>42852</c:v>
                </c:pt>
                <c:pt idx="1114">
                  <c:v>42852</c:v>
                </c:pt>
                <c:pt idx="1115">
                  <c:v>42852</c:v>
                </c:pt>
                <c:pt idx="1116">
                  <c:v>42852</c:v>
                </c:pt>
                <c:pt idx="1117">
                  <c:v>42852</c:v>
                </c:pt>
                <c:pt idx="1118">
                  <c:v>42852</c:v>
                </c:pt>
                <c:pt idx="1119">
                  <c:v>42852</c:v>
                </c:pt>
                <c:pt idx="1120">
                  <c:v>42852</c:v>
                </c:pt>
                <c:pt idx="1121">
                  <c:v>42852</c:v>
                </c:pt>
                <c:pt idx="1122">
                  <c:v>42852</c:v>
                </c:pt>
                <c:pt idx="1123">
                  <c:v>42852</c:v>
                </c:pt>
                <c:pt idx="1124">
                  <c:v>42852</c:v>
                </c:pt>
                <c:pt idx="1125">
                  <c:v>42852</c:v>
                </c:pt>
                <c:pt idx="1126">
                  <c:v>42852</c:v>
                </c:pt>
                <c:pt idx="1127">
                  <c:v>42852</c:v>
                </c:pt>
                <c:pt idx="1128">
                  <c:v>42852</c:v>
                </c:pt>
                <c:pt idx="1129">
                  <c:v>42852</c:v>
                </c:pt>
                <c:pt idx="1130">
                  <c:v>42852</c:v>
                </c:pt>
                <c:pt idx="1131">
                  <c:v>42852</c:v>
                </c:pt>
                <c:pt idx="1132">
                  <c:v>42852</c:v>
                </c:pt>
                <c:pt idx="1133">
                  <c:v>42852</c:v>
                </c:pt>
                <c:pt idx="1134">
                  <c:v>42852</c:v>
                </c:pt>
                <c:pt idx="1135">
                  <c:v>42852</c:v>
                </c:pt>
                <c:pt idx="1136">
                  <c:v>42852</c:v>
                </c:pt>
                <c:pt idx="1137">
                  <c:v>42852</c:v>
                </c:pt>
                <c:pt idx="1138">
                  <c:v>42852</c:v>
                </c:pt>
                <c:pt idx="1139">
                  <c:v>42852</c:v>
                </c:pt>
                <c:pt idx="1140">
                  <c:v>42852</c:v>
                </c:pt>
                <c:pt idx="1141">
                  <c:v>42852</c:v>
                </c:pt>
                <c:pt idx="1142">
                  <c:v>42852</c:v>
                </c:pt>
                <c:pt idx="1143">
                  <c:v>42852</c:v>
                </c:pt>
                <c:pt idx="1144">
                  <c:v>42852</c:v>
                </c:pt>
                <c:pt idx="1145">
                  <c:v>42852</c:v>
                </c:pt>
                <c:pt idx="1146">
                  <c:v>42852</c:v>
                </c:pt>
                <c:pt idx="1147">
                  <c:v>42852</c:v>
                </c:pt>
                <c:pt idx="1148">
                  <c:v>42852</c:v>
                </c:pt>
                <c:pt idx="1149">
                  <c:v>42853</c:v>
                </c:pt>
                <c:pt idx="1150">
                  <c:v>42853</c:v>
                </c:pt>
                <c:pt idx="1151">
                  <c:v>42853</c:v>
                </c:pt>
                <c:pt idx="1152">
                  <c:v>42853</c:v>
                </c:pt>
                <c:pt idx="1153">
                  <c:v>42853</c:v>
                </c:pt>
                <c:pt idx="1154">
                  <c:v>42853</c:v>
                </c:pt>
                <c:pt idx="1155">
                  <c:v>42853</c:v>
                </c:pt>
                <c:pt idx="1156">
                  <c:v>42853</c:v>
                </c:pt>
                <c:pt idx="1157">
                  <c:v>42853</c:v>
                </c:pt>
                <c:pt idx="1158">
                  <c:v>42853</c:v>
                </c:pt>
                <c:pt idx="1159">
                  <c:v>42853</c:v>
                </c:pt>
                <c:pt idx="1160">
                  <c:v>42853</c:v>
                </c:pt>
                <c:pt idx="1161">
                  <c:v>42853</c:v>
                </c:pt>
                <c:pt idx="1162">
                  <c:v>42853</c:v>
                </c:pt>
                <c:pt idx="1163">
                  <c:v>42853</c:v>
                </c:pt>
                <c:pt idx="1164">
                  <c:v>42853</c:v>
                </c:pt>
                <c:pt idx="1165">
                  <c:v>42853</c:v>
                </c:pt>
                <c:pt idx="1166">
                  <c:v>42853</c:v>
                </c:pt>
                <c:pt idx="1167">
                  <c:v>42853</c:v>
                </c:pt>
                <c:pt idx="1168">
                  <c:v>42853</c:v>
                </c:pt>
                <c:pt idx="1169">
                  <c:v>42853</c:v>
                </c:pt>
                <c:pt idx="1170">
                  <c:v>42853</c:v>
                </c:pt>
                <c:pt idx="1171">
                  <c:v>42853</c:v>
                </c:pt>
                <c:pt idx="1172">
                  <c:v>42853</c:v>
                </c:pt>
                <c:pt idx="1173">
                  <c:v>42853</c:v>
                </c:pt>
                <c:pt idx="1174">
                  <c:v>42853</c:v>
                </c:pt>
                <c:pt idx="1175">
                  <c:v>42853</c:v>
                </c:pt>
                <c:pt idx="1176">
                  <c:v>42853</c:v>
                </c:pt>
                <c:pt idx="1177">
                  <c:v>42853</c:v>
                </c:pt>
                <c:pt idx="1178">
                  <c:v>42853</c:v>
                </c:pt>
                <c:pt idx="1179">
                  <c:v>42853</c:v>
                </c:pt>
                <c:pt idx="1180">
                  <c:v>42853</c:v>
                </c:pt>
                <c:pt idx="1181">
                  <c:v>42853</c:v>
                </c:pt>
                <c:pt idx="1182">
                  <c:v>42853</c:v>
                </c:pt>
                <c:pt idx="1183">
                  <c:v>42853</c:v>
                </c:pt>
                <c:pt idx="1184">
                  <c:v>42853</c:v>
                </c:pt>
                <c:pt idx="1185">
                  <c:v>42853</c:v>
                </c:pt>
                <c:pt idx="1186">
                  <c:v>42853</c:v>
                </c:pt>
                <c:pt idx="1187">
                  <c:v>42853</c:v>
                </c:pt>
                <c:pt idx="1188">
                  <c:v>42853</c:v>
                </c:pt>
                <c:pt idx="1189">
                  <c:v>42853</c:v>
                </c:pt>
                <c:pt idx="1190">
                  <c:v>42853</c:v>
                </c:pt>
                <c:pt idx="1191">
                  <c:v>42853</c:v>
                </c:pt>
                <c:pt idx="1192">
                  <c:v>42853</c:v>
                </c:pt>
                <c:pt idx="1193">
                  <c:v>42853</c:v>
                </c:pt>
                <c:pt idx="1194">
                  <c:v>42853</c:v>
                </c:pt>
                <c:pt idx="1195">
                  <c:v>42853</c:v>
                </c:pt>
                <c:pt idx="1196">
                  <c:v>42853</c:v>
                </c:pt>
                <c:pt idx="1197">
                  <c:v>42853</c:v>
                </c:pt>
                <c:pt idx="1198">
                  <c:v>42853</c:v>
                </c:pt>
                <c:pt idx="1199">
                  <c:v>42853</c:v>
                </c:pt>
                <c:pt idx="1200">
                  <c:v>42853</c:v>
                </c:pt>
                <c:pt idx="1201">
                  <c:v>42853</c:v>
                </c:pt>
                <c:pt idx="1202">
                  <c:v>42853</c:v>
                </c:pt>
                <c:pt idx="1203">
                  <c:v>42853</c:v>
                </c:pt>
                <c:pt idx="1204">
                  <c:v>42853</c:v>
                </c:pt>
                <c:pt idx="1205">
                  <c:v>42853</c:v>
                </c:pt>
                <c:pt idx="1206">
                  <c:v>42853</c:v>
                </c:pt>
                <c:pt idx="1207">
                  <c:v>42853</c:v>
                </c:pt>
                <c:pt idx="1208">
                  <c:v>42853</c:v>
                </c:pt>
                <c:pt idx="1209">
                  <c:v>42853</c:v>
                </c:pt>
                <c:pt idx="1210">
                  <c:v>42853</c:v>
                </c:pt>
                <c:pt idx="1211">
                  <c:v>42853</c:v>
                </c:pt>
                <c:pt idx="1212">
                  <c:v>42853</c:v>
                </c:pt>
                <c:pt idx="1213">
                  <c:v>42853</c:v>
                </c:pt>
                <c:pt idx="1214">
                  <c:v>42853</c:v>
                </c:pt>
                <c:pt idx="1215">
                  <c:v>42853</c:v>
                </c:pt>
                <c:pt idx="1216">
                  <c:v>42853</c:v>
                </c:pt>
                <c:pt idx="1217">
                  <c:v>42853</c:v>
                </c:pt>
                <c:pt idx="1218">
                  <c:v>42853</c:v>
                </c:pt>
                <c:pt idx="1219">
                  <c:v>42853</c:v>
                </c:pt>
                <c:pt idx="1220">
                  <c:v>42853</c:v>
                </c:pt>
                <c:pt idx="1221">
                  <c:v>42854</c:v>
                </c:pt>
                <c:pt idx="1222">
                  <c:v>42854</c:v>
                </c:pt>
                <c:pt idx="1223">
                  <c:v>42854</c:v>
                </c:pt>
                <c:pt idx="1224">
                  <c:v>42854</c:v>
                </c:pt>
                <c:pt idx="1225">
                  <c:v>42854</c:v>
                </c:pt>
                <c:pt idx="1226">
                  <c:v>42854</c:v>
                </c:pt>
                <c:pt idx="1227">
                  <c:v>42854</c:v>
                </c:pt>
                <c:pt idx="1228">
                  <c:v>42854</c:v>
                </c:pt>
                <c:pt idx="1229">
                  <c:v>42854</c:v>
                </c:pt>
                <c:pt idx="1230">
                  <c:v>42854</c:v>
                </c:pt>
                <c:pt idx="1231">
                  <c:v>42854</c:v>
                </c:pt>
                <c:pt idx="1232">
                  <c:v>42854</c:v>
                </c:pt>
                <c:pt idx="1233">
                  <c:v>42854</c:v>
                </c:pt>
                <c:pt idx="1234">
                  <c:v>42854</c:v>
                </c:pt>
                <c:pt idx="1235">
                  <c:v>42854</c:v>
                </c:pt>
                <c:pt idx="1236">
                  <c:v>42854</c:v>
                </c:pt>
                <c:pt idx="1237">
                  <c:v>42854</c:v>
                </c:pt>
                <c:pt idx="1238">
                  <c:v>42854</c:v>
                </c:pt>
                <c:pt idx="1239">
                  <c:v>42854</c:v>
                </c:pt>
                <c:pt idx="1240">
                  <c:v>42854</c:v>
                </c:pt>
                <c:pt idx="1241">
                  <c:v>42854</c:v>
                </c:pt>
                <c:pt idx="1242">
                  <c:v>42854</c:v>
                </c:pt>
                <c:pt idx="1243">
                  <c:v>42854</c:v>
                </c:pt>
                <c:pt idx="1244">
                  <c:v>42854</c:v>
                </c:pt>
                <c:pt idx="1245">
                  <c:v>42854</c:v>
                </c:pt>
                <c:pt idx="1246">
                  <c:v>42854</c:v>
                </c:pt>
                <c:pt idx="1247">
                  <c:v>42854</c:v>
                </c:pt>
                <c:pt idx="1248">
                  <c:v>42854</c:v>
                </c:pt>
                <c:pt idx="1249">
                  <c:v>42854</c:v>
                </c:pt>
                <c:pt idx="1250">
                  <c:v>42854</c:v>
                </c:pt>
                <c:pt idx="1251">
                  <c:v>42854</c:v>
                </c:pt>
                <c:pt idx="1252">
                  <c:v>42854</c:v>
                </c:pt>
                <c:pt idx="1253">
                  <c:v>42854</c:v>
                </c:pt>
                <c:pt idx="1254">
                  <c:v>42854</c:v>
                </c:pt>
                <c:pt idx="1255">
                  <c:v>42854</c:v>
                </c:pt>
                <c:pt idx="1256">
                  <c:v>42854</c:v>
                </c:pt>
                <c:pt idx="1257">
                  <c:v>42854</c:v>
                </c:pt>
                <c:pt idx="1258">
                  <c:v>42854</c:v>
                </c:pt>
                <c:pt idx="1259">
                  <c:v>42854</c:v>
                </c:pt>
                <c:pt idx="1260">
                  <c:v>42854</c:v>
                </c:pt>
                <c:pt idx="1261">
                  <c:v>42854</c:v>
                </c:pt>
                <c:pt idx="1262">
                  <c:v>42854</c:v>
                </c:pt>
                <c:pt idx="1263">
                  <c:v>42854</c:v>
                </c:pt>
                <c:pt idx="1264">
                  <c:v>42854</c:v>
                </c:pt>
                <c:pt idx="1265">
                  <c:v>42854</c:v>
                </c:pt>
                <c:pt idx="1266">
                  <c:v>42854</c:v>
                </c:pt>
                <c:pt idx="1267">
                  <c:v>42854</c:v>
                </c:pt>
                <c:pt idx="1268">
                  <c:v>42854</c:v>
                </c:pt>
                <c:pt idx="1269">
                  <c:v>42854</c:v>
                </c:pt>
                <c:pt idx="1270">
                  <c:v>42854</c:v>
                </c:pt>
                <c:pt idx="1271">
                  <c:v>42854</c:v>
                </c:pt>
                <c:pt idx="1272">
                  <c:v>42854</c:v>
                </c:pt>
                <c:pt idx="1273">
                  <c:v>42854</c:v>
                </c:pt>
                <c:pt idx="1274">
                  <c:v>42854</c:v>
                </c:pt>
                <c:pt idx="1275">
                  <c:v>42854</c:v>
                </c:pt>
                <c:pt idx="1276">
                  <c:v>42854</c:v>
                </c:pt>
                <c:pt idx="1277">
                  <c:v>42854</c:v>
                </c:pt>
                <c:pt idx="1278">
                  <c:v>42854</c:v>
                </c:pt>
                <c:pt idx="1279">
                  <c:v>42854</c:v>
                </c:pt>
                <c:pt idx="1280">
                  <c:v>42854</c:v>
                </c:pt>
                <c:pt idx="1281">
                  <c:v>42854</c:v>
                </c:pt>
                <c:pt idx="1282">
                  <c:v>42854</c:v>
                </c:pt>
                <c:pt idx="1283">
                  <c:v>42854</c:v>
                </c:pt>
                <c:pt idx="1284">
                  <c:v>42854</c:v>
                </c:pt>
                <c:pt idx="1285">
                  <c:v>42854</c:v>
                </c:pt>
                <c:pt idx="1286">
                  <c:v>42854</c:v>
                </c:pt>
                <c:pt idx="1287">
                  <c:v>42854</c:v>
                </c:pt>
                <c:pt idx="1288">
                  <c:v>42854</c:v>
                </c:pt>
                <c:pt idx="1289">
                  <c:v>42854</c:v>
                </c:pt>
                <c:pt idx="1290">
                  <c:v>42854</c:v>
                </c:pt>
                <c:pt idx="1291">
                  <c:v>42854</c:v>
                </c:pt>
                <c:pt idx="1292">
                  <c:v>42854</c:v>
                </c:pt>
                <c:pt idx="1293">
                  <c:v>42855</c:v>
                </c:pt>
                <c:pt idx="1294">
                  <c:v>42855</c:v>
                </c:pt>
                <c:pt idx="1295">
                  <c:v>42855</c:v>
                </c:pt>
                <c:pt idx="1296">
                  <c:v>42855</c:v>
                </c:pt>
                <c:pt idx="1297">
                  <c:v>42855</c:v>
                </c:pt>
                <c:pt idx="1298">
                  <c:v>42855</c:v>
                </c:pt>
                <c:pt idx="1299">
                  <c:v>42855</c:v>
                </c:pt>
                <c:pt idx="1300">
                  <c:v>42855</c:v>
                </c:pt>
                <c:pt idx="1301">
                  <c:v>42855</c:v>
                </c:pt>
                <c:pt idx="1302">
                  <c:v>42855</c:v>
                </c:pt>
                <c:pt idx="1303">
                  <c:v>42855</c:v>
                </c:pt>
                <c:pt idx="1304">
                  <c:v>42855</c:v>
                </c:pt>
                <c:pt idx="1305">
                  <c:v>42855</c:v>
                </c:pt>
                <c:pt idx="1306">
                  <c:v>42855</c:v>
                </c:pt>
                <c:pt idx="1307">
                  <c:v>42855</c:v>
                </c:pt>
                <c:pt idx="1308">
                  <c:v>42855</c:v>
                </c:pt>
                <c:pt idx="1309">
                  <c:v>42855</c:v>
                </c:pt>
                <c:pt idx="1310">
                  <c:v>42855</c:v>
                </c:pt>
                <c:pt idx="1311">
                  <c:v>42855</c:v>
                </c:pt>
                <c:pt idx="1312">
                  <c:v>42855</c:v>
                </c:pt>
                <c:pt idx="1313">
                  <c:v>42855</c:v>
                </c:pt>
                <c:pt idx="1314">
                  <c:v>42855</c:v>
                </c:pt>
                <c:pt idx="1315">
                  <c:v>42855</c:v>
                </c:pt>
                <c:pt idx="1316">
                  <c:v>42855</c:v>
                </c:pt>
                <c:pt idx="1317">
                  <c:v>42855</c:v>
                </c:pt>
                <c:pt idx="1318">
                  <c:v>42855</c:v>
                </c:pt>
                <c:pt idx="1319">
                  <c:v>42855</c:v>
                </c:pt>
                <c:pt idx="1320">
                  <c:v>42855</c:v>
                </c:pt>
                <c:pt idx="1321">
                  <c:v>42855</c:v>
                </c:pt>
                <c:pt idx="1322">
                  <c:v>42855</c:v>
                </c:pt>
                <c:pt idx="1323">
                  <c:v>42855</c:v>
                </c:pt>
                <c:pt idx="1324">
                  <c:v>42855</c:v>
                </c:pt>
                <c:pt idx="1325">
                  <c:v>42855</c:v>
                </c:pt>
                <c:pt idx="1326">
                  <c:v>42855</c:v>
                </c:pt>
                <c:pt idx="1327">
                  <c:v>42855</c:v>
                </c:pt>
                <c:pt idx="1328">
                  <c:v>42855</c:v>
                </c:pt>
                <c:pt idx="1329">
                  <c:v>42855</c:v>
                </c:pt>
                <c:pt idx="1330">
                  <c:v>42855</c:v>
                </c:pt>
                <c:pt idx="1331">
                  <c:v>42855</c:v>
                </c:pt>
                <c:pt idx="1332">
                  <c:v>42855</c:v>
                </c:pt>
                <c:pt idx="1333">
                  <c:v>42855</c:v>
                </c:pt>
                <c:pt idx="1334">
                  <c:v>42855</c:v>
                </c:pt>
                <c:pt idx="1335">
                  <c:v>42855</c:v>
                </c:pt>
                <c:pt idx="1336">
                  <c:v>42855</c:v>
                </c:pt>
                <c:pt idx="1337">
                  <c:v>42855</c:v>
                </c:pt>
                <c:pt idx="1338">
                  <c:v>42855</c:v>
                </c:pt>
                <c:pt idx="1339">
                  <c:v>42855</c:v>
                </c:pt>
                <c:pt idx="1340">
                  <c:v>42855</c:v>
                </c:pt>
                <c:pt idx="1341">
                  <c:v>42855</c:v>
                </c:pt>
                <c:pt idx="1342">
                  <c:v>42855</c:v>
                </c:pt>
                <c:pt idx="1343">
                  <c:v>42855</c:v>
                </c:pt>
                <c:pt idx="1344">
                  <c:v>42855</c:v>
                </c:pt>
                <c:pt idx="1345">
                  <c:v>42855</c:v>
                </c:pt>
                <c:pt idx="1346">
                  <c:v>42855</c:v>
                </c:pt>
                <c:pt idx="1347">
                  <c:v>42855</c:v>
                </c:pt>
                <c:pt idx="1348">
                  <c:v>42855</c:v>
                </c:pt>
                <c:pt idx="1349">
                  <c:v>42855</c:v>
                </c:pt>
                <c:pt idx="1350">
                  <c:v>42855</c:v>
                </c:pt>
                <c:pt idx="1351">
                  <c:v>42855</c:v>
                </c:pt>
                <c:pt idx="1352">
                  <c:v>42855</c:v>
                </c:pt>
                <c:pt idx="1353">
                  <c:v>42855</c:v>
                </c:pt>
                <c:pt idx="1354">
                  <c:v>42855</c:v>
                </c:pt>
                <c:pt idx="1355">
                  <c:v>42855</c:v>
                </c:pt>
                <c:pt idx="1356">
                  <c:v>42855</c:v>
                </c:pt>
                <c:pt idx="1357">
                  <c:v>42855</c:v>
                </c:pt>
                <c:pt idx="1358">
                  <c:v>42855</c:v>
                </c:pt>
                <c:pt idx="1359">
                  <c:v>42855</c:v>
                </c:pt>
                <c:pt idx="1360">
                  <c:v>42855</c:v>
                </c:pt>
                <c:pt idx="1361">
                  <c:v>42855</c:v>
                </c:pt>
                <c:pt idx="1362">
                  <c:v>42855</c:v>
                </c:pt>
                <c:pt idx="1363">
                  <c:v>42855</c:v>
                </c:pt>
                <c:pt idx="1364">
                  <c:v>42855</c:v>
                </c:pt>
              </c:numCache>
            </c:numRef>
          </c:cat>
          <c:val>
            <c:numRef>
              <c:f>Nura!$P$3:$P$1367</c:f>
              <c:numCache>
                <c:formatCode>General</c:formatCode>
                <c:ptCount val="1365"/>
                <c:pt idx="0">
                  <c:v>0</c:v>
                </c:pt>
                <c:pt idx="1">
                  <c:v>99.588999999999999</c:v>
                </c:pt>
                <c:pt idx="2">
                  <c:v>104.59</c:v>
                </c:pt>
                <c:pt idx="3">
                  <c:v>104.58</c:v>
                </c:pt>
                <c:pt idx="4">
                  <c:v>104.431</c:v>
                </c:pt>
                <c:pt idx="5">
                  <c:v>103.86799999999999</c:v>
                </c:pt>
                <c:pt idx="6">
                  <c:v>103.587</c:v>
                </c:pt>
                <c:pt idx="7">
                  <c:v>104.182</c:v>
                </c:pt>
                <c:pt idx="8">
                  <c:v>104.651</c:v>
                </c:pt>
                <c:pt idx="9">
                  <c:v>105.215</c:v>
                </c:pt>
                <c:pt idx="10">
                  <c:v>105</c:v>
                </c:pt>
                <c:pt idx="11">
                  <c:v>104.89400000000001</c:v>
                </c:pt>
                <c:pt idx="12">
                  <c:v>104.036</c:v>
                </c:pt>
                <c:pt idx="13">
                  <c:v>103.14700000000001</c:v>
                </c:pt>
                <c:pt idx="14">
                  <c:v>101.666</c:v>
                </c:pt>
                <c:pt idx="15">
                  <c:v>102.36799999999999</c:v>
                </c:pt>
                <c:pt idx="16">
                  <c:v>103.99299999999999</c:v>
                </c:pt>
                <c:pt idx="17">
                  <c:v>104.539</c:v>
                </c:pt>
                <c:pt idx="18">
                  <c:v>104.68899999999999</c:v>
                </c:pt>
                <c:pt idx="19">
                  <c:v>104.819</c:v>
                </c:pt>
                <c:pt idx="20">
                  <c:v>104.997</c:v>
                </c:pt>
                <c:pt idx="21">
                  <c:v>105.154</c:v>
                </c:pt>
                <c:pt idx="22">
                  <c:v>105.265</c:v>
                </c:pt>
                <c:pt idx="23">
                  <c:v>105.379</c:v>
                </c:pt>
                <c:pt idx="24">
                  <c:v>105.33</c:v>
                </c:pt>
                <c:pt idx="25">
                  <c:v>105.497</c:v>
                </c:pt>
                <c:pt idx="26">
                  <c:v>105.77200000000001</c:v>
                </c:pt>
                <c:pt idx="27">
                  <c:v>105.92700000000001</c:v>
                </c:pt>
                <c:pt idx="28">
                  <c:v>105.97</c:v>
                </c:pt>
                <c:pt idx="29">
                  <c:v>106.014</c:v>
                </c:pt>
                <c:pt idx="30">
                  <c:v>106.045</c:v>
                </c:pt>
                <c:pt idx="31">
                  <c:v>106.077</c:v>
                </c:pt>
                <c:pt idx="32">
                  <c:v>106.09</c:v>
                </c:pt>
                <c:pt idx="33">
                  <c:v>106.089</c:v>
                </c:pt>
                <c:pt idx="34">
                  <c:v>106.102</c:v>
                </c:pt>
                <c:pt idx="35">
                  <c:v>106.102</c:v>
                </c:pt>
                <c:pt idx="36">
                  <c:v>106.117</c:v>
                </c:pt>
                <c:pt idx="37">
                  <c:v>106.127</c:v>
                </c:pt>
                <c:pt idx="38">
                  <c:v>106.14100000000001</c:v>
                </c:pt>
                <c:pt idx="39">
                  <c:v>106.157</c:v>
                </c:pt>
                <c:pt idx="40">
                  <c:v>106.172</c:v>
                </c:pt>
                <c:pt idx="41">
                  <c:v>106.184</c:v>
                </c:pt>
                <c:pt idx="42">
                  <c:v>106.199</c:v>
                </c:pt>
                <c:pt idx="43">
                  <c:v>106.21</c:v>
                </c:pt>
                <c:pt idx="44">
                  <c:v>106.214</c:v>
                </c:pt>
                <c:pt idx="45">
                  <c:v>106.21299999999999</c:v>
                </c:pt>
                <c:pt idx="46">
                  <c:v>106.208</c:v>
                </c:pt>
                <c:pt idx="47">
                  <c:v>106.2</c:v>
                </c:pt>
                <c:pt idx="48">
                  <c:v>106.19499999999999</c:v>
                </c:pt>
                <c:pt idx="49">
                  <c:v>106.188</c:v>
                </c:pt>
                <c:pt idx="50">
                  <c:v>106.17700000000001</c:v>
                </c:pt>
                <c:pt idx="51">
                  <c:v>106.169</c:v>
                </c:pt>
                <c:pt idx="52">
                  <c:v>106.158</c:v>
                </c:pt>
                <c:pt idx="53">
                  <c:v>106.146</c:v>
                </c:pt>
                <c:pt idx="54">
                  <c:v>106.131</c:v>
                </c:pt>
                <c:pt idx="55">
                  <c:v>106.113</c:v>
                </c:pt>
                <c:pt idx="56">
                  <c:v>106.092</c:v>
                </c:pt>
                <c:pt idx="57">
                  <c:v>106.06699999999999</c:v>
                </c:pt>
                <c:pt idx="58">
                  <c:v>106.03700000000001</c:v>
                </c:pt>
                <c:pt idx="59">
                  <c:v>106.008</c:v>
                </c:pt>
                <c:pt idx="60">
                  <c:v>105.977</c:v>
                </c:pt>
                <c:pt idx="61">
                  <c:v>105.95</c:v>
                </c:pt>
                <c:pt idx="62">
                  <c:v>105.905</c:v>
                </c:pt>
                <c:pt idx="63">
                  <c:v>105.83799999999999</c:v>
                </c:pt>
                <c:pt idx="64">
                  <c:v>105.77200000000001</c:v>
                </c:pt>
                <c:pt idx="65">
                  <c:v>105.711</c:v>
                </c:pt>
                <c:pt idx="66">
                  <c:v>105.652</c:v>
                </c:pt>
                <c:pt idx="67">
                  <c:v>105.595</c:v>
                </c:pt>
                <c:pt idx="68">
                  <c:v>105.548</c:v>
                </c:pt>
                <c:pt idx="69">
                  <c:v>105.51</c:v>
                </c:pt>
                <c:pt idx="70">
                  <c:v>105.485</c:v>
                </c:pt>
                <c:pt idx="71">
                  <c:v>105.47199999999999</c:v>
                </c:pt>
                <c:pt idx="72">
                  <c:v>105.47499999999999</c:v>
                </c:pt>
                <c:pt idx="73">
                  <c:v>105.49299999999999</c:v>
                </c:pt>
                <c:pt idx="74">
                  <c:v>105.532</c:v>
                </c:pt>
                <c:pt idx="75">
                  <c:v>105.583</c:v>
                </c:pt>
                <c:pt idx="76">
                  <c:v>105.648</c:v>
                </c:pt>
                <c:pt idx="77">
                  <c:v>105.738</c:v>
                </c:pt>
                <c:pt idx="78">
                  <c:v>105.85299999999999</c:v>
                </c:pt>
                <c:pt idx="79">
                  <c:v>105.944</c:v>
                </c:pt>
                <c:pt idx="80">
                  <c:v>105.98699999999999</c:v>
                </c:pt>
                <c:pt idx="81">
                  <c:v>106.02200000000001</c:v>
                </c:pt>
                <c:pt idx="82">
                  <c:v>106.012</c:v>
                </c:pt>
                <c:pt idx="83">
                  <c:v>106.015</c:v>
                </c:pt>
                <c:pt idx="84">
                  <c:v>106.015</c:v>
                </c:pt>
                <c:pt idx="85">
                  <c:v>106.014</c:v>
                </c:pt>
                <c:pt idx="86">
                  <c:v>106.02</c:v>
                </c:pt>
                <c:pt idx="87">
                  <c:v>106.045</c:v>
                </c:pt>
                <c:pt idx="88">
                  <c:v>106.048</c:v>
                </c:pt>
                <c:pt idx="89">
                  <c:v>106.03700000000001</c:v>
                </c:pt>
                <c:pt idx="90">
                  <c:v>106.004</c:v>
                </c:pt>
                <c:pt idx="91">
                  <c:v>105.997</c:v>
                </c:pt>
                <c:pt idx="92">
                  <c:v>105.995</c:v>
                </c:pt>
                <c:pt idx="93">
                  <c:v>105.996</c:v>
                </c:pt>
                <c:pt idx="94">
                  <c:v>106.002</c:v>
                </c:pt>
                <c:pt idx="95">
                  <c:v>106.005</c:v>
                </c:pt>
                <c:pt idx="96">
                  <c:v>106.01</c:v>
                </c:pt>
                <c:pt idx="97">
                  <c:v>106.014</c:v>
                </c:pt>
                <c:pt idx="98">
                  <c:v>106.015</c:v>
                </c:pt>
                <c:pt idx="99">
                  <c:v>106.021</c:v>
                </c:pt>
                <c:pt idx="100">
                  <c:v>106.029</c:v>
                </c:pt>
                <c:pt idx="101">
                  <c:v>106.04</c:v>
                </c:pt>
                <c:pt idx="102">
                  <c:v>106.042</c:v>
                </c:pt>
                <c:pt idx="103">
                  <c:v>106.044</c:v>
                </c:pt>
                <c:pt idx="104">
                  <c:v>106.04300000000001</c:v>
                </c:pt>
                <c:pt idx="105">
                  <c:v>106.045</c:v>
                </c:pt>
                <c:pt idx="106">
                  <c:v>106.048</c:v>
                </c:pt>
                <c:pt idx="107">
                  <c:v>106.05200000000001</c:v>
                </c:pt>
                <c:pt idx="108">
                  <c:v>106.057</c:v>
                </c:pt>
                <c:pt idx="109">
                  <c:v>106.059</c:v>
                </c:pt>
                <c:pt idx="110">
                  <c:v>106.06</c:v>
                </c:pt>
                <c:pt idx="111">
                  <c:v>106.06100000000001</c:v>
                </c:pt>
                <c:pt idx="112">
                  <c:v>106.06399999999999</c:v>
                </c:pt>
                <c:pt idx="113">
                  <c:v>106.066</c:v>
                </c:pt>
                <c:pt idx="114">
                  <c:v>106.069</c:v>
                </c:pt>
                <c:pt idx="115">
                  <c:v>106.071</c:v>
                </c:pt>
                <c:pt idx="116">
                  <c:v>106.074</c:v>
                </c:pt>
                <c:pt idx="117">
                  <c:v>106.08</c:v>
                </c:pt>
                <c:pt idx="118">
                  <c:v>106.084</c:v>
                </c:pt>
                <c:pt idx="119">
                  <c:v>106.09099999999999</c:v>
                </c:pt>
                <c:pt idx="120">
                  <c:v>106.098</c:v>
                </c:pt>
                <c:pt idx="121">
                  <c:v>106.10599999999999</c:v>
                </c:pt>
                <c:pt idx="122">
                  <c:v>106.117</c:v>
                </c:pt>
                <c:pt idx="123">
                  <c:v>106.128</c:v>
                </c:pt>
                <c:pt idx="124">
                  <c:v>106.136</c:v>
                </c:pt>
                <c:pt idx="125">
                  <c:v>106.146</c:v>
                </c:pt>
                <c:pt idx="126">
                  <c:v>106.155</c:v>
                </c:pt>
                <c:pt idx="127">
                  <c:v>106.161</c:v>
                </c:pt>
                <c:pt idx="128">
                  <c:v>106.16500000000001</c:v>
                </c:pt>
                <c:pt idx="129">
                  <c:v>106.16500000000001</c:v>
                </c:pt>
                <c:pt idx="130">
                  <c:v>106.164</c:v>
                </c:pt>
                <c:pt idx="131">
                  <c:v>106.161</c:v>
                </c:pt>
                <c:pt idx="132">
                  <c:v>106.158</c:v>
                </c:pt>
                <c:pt idx="133">
                  <c:v>106.155</c:v>
                </c:pt>
                <c:pt idx="134">
                  <c:v>106.14700000000001</c:v>
                </c:pt>
                <c:pt idx="135">
                  <c:v>106.13800000000001</c:v>
                </c:pt>
                <c:pt idx="136">
                  <c:v>106.131</c:v>
                </c:pt>
                <c:pt idx="137">
                  <c:v>106.127</c:v>
                </c:pt>
                <c:pt idx="138">
                  <c:v>106.127</c:v>
                </c:pt>
                <c:pt idx="139">
                  <c:v>106.13</c:v>
                </c:pt>
                <c:pt idx="140">
                  <c:v>106.139</c:v>
                </c:pt>
                <c:pt idx="141">
                  <c:v>106.149</c:v>
                </c:pt>
                <c:pt idx="142">
                  <c:v>106.15300000000001</c:v>
                </c:pt>
                <c:pt idx="143">
                  <c:v>106.149</c:v>
                </c:pt>
                <c:pt idx="144">
                  <c:v>298.23700000000002</c:v>
                </c:pt>
                <c:pt idx="145">
                  <c:v>350.28699999999998</c:v>
                </c:pt>
                <c:pt idx="146">
                  <c:v>353.84399999999999</c:v>
                </c:pt>
                <c:pt idx="147">
                  <c:v>355.64699999999999</c:v>
                </c:pt>
                <c:pt idx="148">
                  <c:v>356.387</c:v>
                </c:pt>
                <c:pt idx="149">
                  <c:v>357.18200000000002</c:v>
                </c:pt>
                <c:pt idx="150">
                  <c:v>357.63600000000002</c:v>
                </c:pt>
                <c:pt idx="151">
                  <c:v>357.93099999999998</c:v>
                </c:pt>
                <c:pt idx="152">
                  <c:v>358.20299999999997</c:v>
                </c:pt>
                <c:pt idx="153">
                  <c:v>358.339</c:v>
                </c:pt>
                <c:pt idx="154">
                  <c:v>358.43599999999998</c:v>
                </c:pt>
                <c:pt idx="155">
                  <c:v>358.51900000000001</c:v>
                </c:pt>
                <c:pt idx="156">
                  <c:v>358.61</c:v>
                </c:pt>
                <c:pt idx="157">
                  <c:v>358.62900000000002</c:v>
                </c:pt>
                <c:pt idx="158">
                  <c:v>358.66500000000002</c:v>
                </c:pt>
                <c:pt idx="159">
                  <c:v>358.69299999999998</c:v>
                </c:pt>
                <c:pt idx="160">
                  <c:v>358.58199999999999</c:v>
                </c:pt>
                <c:pt idx="161">
                  <c:v>358.75700000000001</c:v>
                </c:pt>
                <c:pt idx="162">
                  <c:v>358.78399999999999</c:v>
                </c:pt>
                <c:pt idx="163">
                  <c:v>358.839</c:v>
                </c:pt>
                <c:pt idx="164">
                  <c:v>358.89299999999997</c:v>
                </c:pt>
                <c:pt idx="165">
                  <c:v>358.92200000000003</c:v>
                </c:pt>
                <c:pt idx="166">
                  <c:v>358.971</c:v>
                </c:pt>
                <c:pt idx="167">
                  <c:v>359.01799999999997</c:v>
                </c:pt>
                <c:pt idx="168">
                  <c:v>359.07400000000001</c:v>
                </c:pt>
                <c:pt idx="169">
                  <c:v>359.12400000000002</c:v>
                </c:pt>
                <c:pt idx="170">
                  <c:v>359.17</c:v>
                </c:pt>
                <c:pt idx="171">
                  <c:v>359.20600000000002</c:v>
                </c:pt>
                <c:pt idx="172">
                  <c:v>359.24599999999998</c:v>
                </c:pt>
                <c:pt idx="173">
                  <c:v>359.28199999999998</c:v>
                </c:pt>
                <c:pt idx="174">
                  <c:v>359.29899999999998</c:v>
                </c:pt>
                <c:pt idx="175">
                  <c:v>359.32400000000001</c:v>
                </c:pt>
                <c:pt idx="176">
                  <c:v>359.35899999999998</c:v>
                </c:pt>
                <c:pt idx="177">
                  <c:v>359.37799999999999</c:v>
                </c:pt>
                <c:pt idx="178">
                  <c:v>359.35700000000003</c:v>
                </c:pt>
                <c:pt idx="179">
                  <c:v>359.32799999999997</c:v>
                </c:pt>
                <c:pt idx="180">
                  <c:v>359.30399999999997</c:v>
                </c:pt>
                <c:pt idx="181">
                  <c:v>359.30700000000002</c:v>
                </c:pt>
                <c:pt idx="182">
                  <c:v>359.33199999999999</c:v>
                </c:pt>
                <c:pt idx="183">
                  <c:v>359.36099999999999</c:v>
                </c:pt>
                <c:pt idx="184">
                  <c:v>359.38799999999998</c:v>
                </c:pt>
                <c:pt idx="185">
                  <c:v>359.41800000000001</c:v>
                </c:pt>
                <c:pt idx="186">
                  <c:v>359.43900000000002</c:v>
                </c:pt>
                <c:pt idx="187">
                  <c:v>359.47300000000001</c:v>
                </c:pt>
                <c:pt idx="188">
                  <c:v>359.495</c:v>
                </c:pt>
                <c:pt idx="189">
                  <c:v>359.52300000000002</c:v>
                </c:pt>
                <c:pt idx="190">
                  <c:v>359.536</c:v>
                </c:pt>
                <c:pt idx="191">
                  <c:v>359.55500000000001</c:v>
                </c:pt>
                <c:pt idx="192">
                  <c:v>359.57600000000002</c:v>
                </c:pt>
                <c:pt idx="193">
                  <c:v>359.596</c:v>
                </c:pt>
                <c:pt idx="194">
                  <c:v>359.61599999999999</c:v>
                </c:pt>
                <c:pt idx="195">
                  <c:v>359.642</c:v>
                </c:pt>
                <c:pt idx="196">
                  <c:v>359.66899999999998</c:v>
                </c:pt>
                <c:pt idx="197">
                  <c:v>359.685</c:v>
                </c:pt>
                <c:pt idx="198">
                  <c:v>359.70800000000003</c:v>
                </c:pt>
                <c:pt idx="199">
                  <c:v>359.72800000000001</c:v>
                </c:pt>
                <c:pt idx="200">
                  <c:v>359.75200000000001</c:v>
                </c:pt>
                <c:pt idx="201">
                  <c:v>359.774</c:v>
                </c:pt>
                <c:pt idx="202">
                  <c:v>359.79700000000003</c:v>
                </c:pt>
                <c:pt idx="203">
                  <c:v>359.82</c:v>
                </c:pt>
                <c:pt idx="204">
                  <c:v>359.84300000000002</c:v>
                </c:pt>
                <c:pt idx="205">
                  <c:v>359.86500000000001</c:v>
                </c:pt>
                <c:pt idx="206">
                  <c:v>359.88900000000001</c:v>
                </c:pt>
                <c:pt idx="207">
                  <c:v>359.92200000000003</c:v>
                </c:pt>
                <c:pt idx="208">
                  <c:v>359.95400000000001</c:v>
                </c:pt>
                <c:pt idx="209">
                  <c:v>359.94900000000001</c:v>
                </c:pt>
                <c:pt idx="210">
                  <c:v>359.959</c:v>
                </c:pt>
                <c:pt idx="211">
                  <c:v>359.98399999999998</c:v>
                </c:pt>
                <c:pt idx="212">
                  <c:v>360.00400000000002</c:v>
                </c:pt>
                <c:pt idx="213">
                  <c:v>360.02300000000002</c:v>
                </c:pt>
                <c:pt idx="214">
                  <c:v>360.041</c:v>
                </c:pt>
                <c:pt idx="215">
                  <c:v>360.05799999999999</c:v>
                </c:pt>
                <c:pt idx="216">
                  <c:v>360.07400000000001</c:v>
                </c:pt>
                <c:pt idx="217">
                  <c:v>360.09100000000001</c:v>
                </c:pt>
                <c:pt idx="218">
                  <c:v>360.108</c:v>
                </c:pt>
                <c:pt idx="219">
                  <c:v>360.12599999999998</c:v>
                </c:pt>
                <c:pt idx="220">
                  <c:v>360.13900000000001</c:v>
                </c:pt>
                <c:pt idx="221">
                  <c:v>360.15600000000001</c:v>
                </c:pt>
                <c:pt idx="222">
                  <c:v>360.16899999999998</c:v>
                </c:pt>
                <c:pt idx="223">
                  <c:v>360.18299999999999</c:v>
                </c:pt>
                <c:pt idx="224">
                  <c:v>360.197</c:v>
                </c:pt>
                <c:pt idx="225">
                  <c:v>360.214</c:v>
                </c:pt>
                <c:pt idx="226">
                  <c:v>360.214</c:v>
                </c:pt>
                <c:pt idx="227">
                  <c:v>360.238</c:v>
                </c:pt>
                <c:pt idx="228">
                  <c:v>360.25700000000001</c:v>
                </c:pt>
                <c:pt idx="229">
                  <c:v>360.28399999999999</c:v>
                </c:pt>
                <c:pt idx="230">
                  <c:v>360.315</c:v>
                </c:pt>
                <c:pt idx="231">
                  <c:v>360.33800000000002</c:v>
                </c:pt>
                <c:pt idx="232">
                  <c:v>360.339</c:v>
                </c:pt>
                <c:pt idx="233">
                  <c:v>360.33199999999999</c:v>
                </c:pt>
                <c:pt idx="234">
                  <c:v>360.339</c:v>
                </c:pt>
                <c:pt idx="235">
                  <c:v>360.34699999999998</c:v>
                </c:pt>
                <c:pt idx="236">
                  <c:v>360.31700000000001</c:v>
                </c:pt>
                <c:pt idx="237">
                  <c:v>360.28500000000003</c:v>
                </c:pt>
                <c:pt idx="238">
                  <c:v>360.262</c:v>
                </c:pt>
                <c:pt idx="239">
                  <c:v>360.23099999999999</c:v>
                </c:pt>
                <c:pt idx="240">
                  <c:v>360.25799999999998</c:v>
                </c:pt>
                <c:pt idx="241">
                  <c:v>360.34100000000001</c:v>
                </c:pt>
                <c:pt idx="242">
                  <c:v>360.42399999999998</c:v>
                </c:pt>
                <c:pt idx="243">
                  <c:v>360.44600000000003</c:v>
                </c:pt>
                <c:pt idx="244">
                  <c:v>360.45400000000001</c:v>
                </c:pt>
                <c:pt idx="245">
                  <c:v>360.46300000000002</c:v>
                </c:pt>
                <c:pt idx="246">
                  <c:v>360.47300000000001</c:v>
                </c:pt>
                <c:pt idx="247">
                  <c:v>360.48399999999998</c:v>
                </c:pt>
                <c:pt idx="248">
                  <c:v>360.49299999999999</c:v>
                </c:pt>
                <c:pt idx="249">
                  <c:v>360.50299999999999</c:v>
                </c:pt>
                <c:pt idx="250">
                  <c:v>360.51299999999998</c:v>
                </c:pt>
                <c:pt idx="251">
                  <c:v>360.51799999999997</c:v>
                </c:pt>
                <c:pt idx="252">
                  <c:v>360.52800000000002</c:v>
                </c:pt>
                <c:pt idx="253">
                  <c:v>360.53500000000003</c:v>
                </c:pt>
                <c:pt idx="254">
                  <c:v>360.54199999999997</c:v>
                </c:pt>
                <c:pt idx="255">
                  <c:v>360.54899999999998</c:v>
                </c:pt>
                <c:pt idx="256">
                  <c:v>360.55599999999998</c:v>
                </c:pt>
                <c:pt idx="257">
                  <c:v>360.565</c:v>
                </c:pt>
                <c:pt idx="258">
                  <c:v>360.572</c:v>
                </c:pt>
                <c:pt idx="259">
                  <c:v>360.57799999999997</c:v>
                </c:pt>
                <c:pt idx="260">
                  <c:v>360.58699999999999</c:v>
                </c:pt>
                <c:pt idx="261">
                  <c:v>360.59199999999998</c:v>
                </c:pt>
                <c:pt idx="262">
                  <c:v>360.60500000000002</c:v>
                </c:pt>
                <c:pt idx="263">
                  <c:v>360.61099999999999</c:v>
                </c:pt>
                <c:pt idx="264">
                  <c:v>360.61200000000002</c:v>
                </c:pt>
                <c:pt idx="265">
                  <c:v>360.61799999999999</c:v>
                </c:pt>
                <c:pt idx="266">
                  <c:v>360.62299999999999</c:v>
                </c:pt>
                <c:pt idx="267">
                  <c:v>360.63</c:v>
                </c:pt>
                <c:pt idx="268">
                  <c:v>360.63499999999999</c:v>
                </c:pt>
                <c:pt idx="269">
                  <c:v>360.64100000000002</c:v>
                </c:pt>
                <c:pt idx="270">
                  <c:v>360.64499999999998</c:v>
                </c:pt>
                <c:pt idx="271">
                  <c:v>360.649</c:v>
                </c:pt>
                <c:pt idx="272">
                  <c:v>360.65499999999997</c:v>
                </c:pt>
                <c:pt idx="273">
                  <c:v>360.65899999999999</c:v>
                </c:pt>
                <c:pt idx="274">
                  <c:v>360.66300000000001</c:v>
                </c:pt>
                <c:pt idx="275">
                  <c:v>360.66800000000001</c:v>
                </c:pt>
                <c:pt idx="276">
                  <c:v>360.67099999999999</c:v>
                </c:pt>
                <c:pt idx="277">
                  <c:v>360.67599999999999</c:v>
                </c:pt>
                <c:pt idx="278">
                  <c:v>360.68</c:v>
                </c:pt>
                <c:pt idx="279">
                  <c:v>360.68</c:v>
                </c:pt>
                <c:pt idx="280">
                  <c:v>360.68700000000001</c:v>
                </c:pt>
                <c:pt idx="281">
                  <c:v>360.69099999999997</c:v>
                </c:pt>
                <c:pt idx="282">
                  <c:v>360.69499999999999</c:v>
                </c:pt>
                <c:pt idx="283">
                  <c:v>360.69799999999998</c:v>
                </c:pt>
                <c:pt idx="284">
                  <c:v>360.70100000000002</c:v>
                </c:pt>
                <c:pt idx="285">
                  <c:v>360.70299999999997</c:v>
                </c:pt>
                <c:pt idx="286">
                  <c:v>360.70699999999999</c:v>
                </c:pt>
                <c:pt idx="287">
                  <c:v>360.71</c:v>
                </c:pt>
                <c:pt idx="288">
                  <c:v>508.12</c:v>
                </c:pt>
                <c:pt idx="289">
                  <c:v>526.01099999999997</c:v>
                </c:pt>
                <c:pt idx="290">
                  <c:v>526.94799999999998</c:v>
                </c:pt>
                <c:pt idx="291">
                  <c:v>527.26099999999997</c:v>
                </c:pt>
                <c:pt idx="292">
                  <c:v>527.44799999999998</c:v>
                </c:pt>
                <c:pt idx="293">
                  <c:v>527.58299999999997</c:v>
                </c:pt>
                <c:pt idx="294">
                  <c:v>527.69500000000005</c:v>
                </c:pt>
                <c:pt idx="295">
                  <c:v>527.78499999999997</c:v>
                </c:pt>
                <c:pt idx="296">
                  <c:v>527.86099999999999</c:v>
                </c:pt>
                <c:pt idx="297">
                  <c:v>527.93100000000004</c:v>
                </c:pt>
                <c:pt idx="298">
                  <c:v>528.00400000000002</c:v>
                </c:pt>
                <c:pt idx="299">
                  <c:v>528.04700000000003</c:v>
                </c:pt>
                <c:pt idx="300">
                  <c:v>528.09299999999996</c:v>
                </c:pt>
                <c:pt idx="301">
                  <c:v>528.14700000000005</c:v>
                </c:pt>
                <c:pt idx="302">
                  <c:v>528.19799999999998</c:v>
                </c:pt>
                <c:pt idx="303">
                  <c:v>528.24800000000005</c:v>
                </c:pt>
                <c:pt idx="304">
                  <c:v>528.29600000000005</c:v>
                </c:pt>
                <c:pt idx="305">
                  <c:v>528.33699999999999</c:v>
                </c:pt>
                <c:pt idx="306">
                  <c:v>528.37599999999998</c:v>
                </c:pt>
                <c:pt idx="307">
                  <c:v>528.41700000000003</c:v>
                </c:pt>
                <c:pt idx="308">
                  <c:v>528.45500000000004</c:v>
                </c:pt>
                <c:pt idx="309">
                  <c:v>528.49400000000003</c:v>
                </c:pt>
                <c:pt idx="310">
                  <c:v>528.53300000000002</c:v>
                </c:pt>
                <c:pt idx="311">
                  <c:v>528.56399999999996</c:v>
                </c:pt>
                <c:pt idx="312">
                  <c:v>528.59799999999996</c:v>
                </c:pt>
                <c:pt idx="313">
                  <c:v>528.62900000000002</c:v>
                </c:pt>
                <c:pt idx="314">
                  <c:v>528.66200000000003</c:v>
                </c:pt>
                <c:pt idx="315">
                  <c:v>528.69000000000005</c:v>
                </c:pt>
                <c:pt idx="316">
                  <c:v>528.71799999999996</c:v>
                </c:pt>
                <c:pt idx="317">
                  <c:v>528.74400000000003</c:v>
                </c:pt>
                <c:pt idx="318">
                  <c:v>528.77099999999996</c:v>
                </c:pt>
                <c:pt idx="319">
                  <c:v>528.798</c:v>
                </c:pt>
                <c:pt idx="320">
                  <c:v>528.822</c:v>
                </c:pt>
                <c:pt idx="321">
                  <c:v>528.84400000000005</c:v>
                </c:pt>
                <c:pt idx="322">
                  <c:v>528.86699999999996</c:v>
                </c:pt>
                <c:pt idx="323">
                  <c:v>528.88900000000001</c:v>
                </c:pt>
                <c:pt idx="324">
                  <c:v>528.91300000000001</c:v>
                </c:pt>
                <c:pt idx="325">
                  <c:v>528.93600000000004</c:v>
                </c:pt>
                <c:pt idx="326">
                  <c:v>528.95799999999997</c:v>
                </c:pt>
                <c:pt idx="327">
                  <c:v>528.97900000000004</c:v>
                </c:pt>
                <c:pt idx="328">
                  <c:v>528.99900000000002</c:v>
                </c:pt>
                <c:pt idx="329">
                  <c:v>529.01900000000001</c:v>
                </c:pt>
                <c:pt idx="330">
                  <c:v>529.03499999999997</c:v>
                </c:pt>
                <c:pt idx="331">
                  <c:v>529.05600000000004</c:v>
                </c:pt>
                <c:pt idx="332">
                  <c:v>529.072</c:v>
                </c:pt>
                <c:pt idx="333">
                  <c:v>529.09</c:v>
                </c:pt>
                <c:pt idx="334">
                  <c:v>529.10500000000002</c:v>
                </c:pt>
                <c:pt idx="335">
                  <c:v>529.12</c:v>
                </c:pt>
                <c:pt idx="336">
                  <c:v>529.13400000000001</c:v>
                </c:pt>
                <c:pt idx="337">
                  <c:v>529.14800000000002</c:v>
                </c:pt>
                <c:pt idx="338">
                  <c:v>529.16099999999994</c:v>
                </c:pt>
                <c:pt idx="339">
                  <c:v>529.17200000000003</c:v>
                </c:pt>
                <c:pt idx="340">
                  <c:v>529.18100000000004</c:v>
                </c:pt>
                <c:pt idx="341">
                  <c:v>529.18899999999996</c:v>
                </c:pt>
                <c:pt idx="342">
                  <c:v>529.19899999999996</c:v>
                </c:pt>
                <c:pt idx="343">
                  <c:v>529.21199999999999</c:v>
                </c:pt>
                <c:pt idx="344">
                  <c:v>529.221</c:v>
                </c:pt>
                <c:pt idx="345">
                  <c:v>529.23400000000004</c:v>
                </c:pt>
                <c:pt idx="346">
                  <c:v>529.24400000000003</c:v>
                </c:pt>
                <c:pt idx="347">
                  <c:v>529.25400000000002</c:v>
                </c:pt>
                <c:pt idx="348">
                  <c:v>529.26300000000003</c:v>
                </c:pt>
                <c:pt idx="349">
                  <c:v>529.27300000000002</c:v>
                </c:pt>
                <c:pt idx="350">
                  <c:v>529.28300000000002</c:v>
                </c:pt>
                <c:pt idx="351">
                  <c:v>529.29</c:v>
                </c:pt>
                <c:pt idx="352">
                  <c:v>529.29899999999998</c:v>
                </c:pt>
                <c:pt idx="353">
                  <c:v>529.30899999999997</c:v>
                </c:pt>
                <c:pt idx="354">
                  <c:v>529.31600000000003</c:v>
                </c:pt>
                <c:pt idx="355">
                  <c:v>529.32100000000003</c:v>
                </c:pt>
                <c:pt idx="356">
                  <c:v>529.33000000000004</c:v>
                </c:pt>
                <c:pt idx="357">
                  <c:v>529.33500000000004</c:v>
                </c:pt>
                <c:pt idx="358">
                  <c:v>529.34299999999996</c:v>
                </c:pt>
                <c:pt idx="359">
                  <c:v>529.34799999999996</c:v>
                </c:pt>
                <c:pt idx="360">
                  <c:v>605.05399999999997</c:v>
                </c:pt>
                <c:pt idx="361">
                  <c:v>612.75300000000004</c:v>
                </c:pt>
                <c:pt idx="362">
                  <c:v>613.06899999999996</c:v>
                </c:pt>
                <c:pt idx="363">
                  <c:v>613.20600000000002</c:v>
                </c:pt>
                <c:pt idx="364">
                  <c:v>613.29700000000003</c:v>
                </c:pt>
                <c:pt idx="365">
                  <c:v>613.37099999999998</c:v>
                </c:pt>
                <c:pt idx="366">
                  <c:v>613.42899999999997</c:v>
                </c:pt>
                <c:pt idx="367">
                  <c:v>613.48199999999997</c:v>
                </c:pt>
                <c:pt idx="368">
                  <c:v>613.52499999999998</c:v>
                </c:pt>
                <c:pt idx="369">
                  <c:v>613.56399999999996</c:v>
                </c:pt>
                <c:pt idx="370">
                  <c:v>613.6</c:v>
                </c:pt>
                <c:pt idx="371">
                  <c:v>613.63499999999999</c:v>
                </c:pt>
                <c:pt idx="372">
                  <c:v>613.66899999999998</c:v>
                </c:pt>
                <c:pt idx="373">
                  <c:v>613.69600000000003</c:v>
                </c:pt>
                <c:pt idx="374">
                  <c:v>613.72500000000002</c:v>
                </c:pt>
                <c:pt idx="375">
                  <c:v>613.75400000000002</c:v>
                </c:pt>
                <c:pt idx="376">
                  <c:v>613.78099999999995</c:v>
                </c:pt>
                <c:pt idx="377">
                  <c:v>613.80700000000002</c:v>
                </c:pt>
                <c:pt idx="378">
                  <c:v>613.83399999999995</c:v>
                </c:pt>
                <c:pt idx="379">
                  <c:v>613.85599999999999</c:v>
                </c:pt>
                <c:pt idx="380">
                  <c:v>613.87800000000004</c:v>
                </c:pt>
                <c:pt idx="381">
                  <c:v>613.89700000000005</c:v>
                </c:pt>
                <c:pt idx="382">
                  <c:v>613.91499999999996</c:v>
                </c:pt>
                <c:pt idx="383">
                  <c:v>613.93499999999995</c:v>
                </c:pt>
                <c:pt idx="384">
                  <c:v>613.952</c:v>
                </c:pt>
                <c:pt idx="385">
                  <c:v>613.97</c:v>
                </c:pt>
                <c:pt idx="386">
                  <c:v>613.98800000000006</c:v>
                </c:pt>
                <c:pt idx="387">
                  <c:v>614.00400000000002</c:v>
                </c:pt>
                <c:pt idx="388">
                  <c:v>614.01800000000003</c:v>
                </c:pt>
                <c:pt idx="389">
                  <c:v>614.03599999999994</c:v>
                </c:pt>
                <c:pt idx="390">
                  <c:v>614.05100000000004</c:v>
                </c:pt>
                <c:pt idx="391">
                  <c:v>614.06399999999996</c:v>
                </c:pt>
                <c:pt idx="392">
                  <c:v>614.077</c:v>
                </c:pt>
                <c:pt idx="393">
                  <c:v>614.09100000000001</c:v>
                </c:pt>
                <c:pt idx="394">
                  <c:v>614.10400000000004</c:v>
                </c:pt>
                <c:pt idx="395">
                  <c:v>614.11800000000005</c:v>
                </c:pt>
                <c:pt idx="396">
                  <c:v>614.12800000000004</c:v>
                </c:pt>
                <c:pt idx="397">
                  <c:v>614.14200000000005</c:v>
                </c:pt>
                <c:pt idx="398">
                  <c:v>614.15200000000004</c:v>
                </c:pt>
                <c:pt idx="399">
                  <c:v>614.16200000000003</c:v>
                </c:pt>
                <c:pt idx="400">
                  <c:v>614.17399999999998</c:v>
                </c:pt>
                <c:pt idx="401">
                  <c:v>614.18299999999999</c:v>
                </c:pt>
                <c:pt idx="402">
                  <c:v>614.19100000000003</c:v>
                </c:pt>
                <c:pt idx="403">
                  <c:v>614.20000000000005</c:v>
                </c:pt>
                <c:pt idx="404">
                  <c:v>614.20799999999997</c:v>
                </c:pt>
                <c:pt idx="405">
                  <c:v>614.21600000000001</c:v>
                </c:pt>
                <c:pt idx="406">
                  <c:v>614.22400000000005</c:v>
                </c:pt>
                <c:pt idx="407">
                  <c:v>614.23199999999997</c:v>
                </c:pt>
                <c:pt idx="408">
                  <c:v>614.23900000000003</c:v>
                </c:pt>
                <c:pt idx="409">
                  <c:v>614.24400000000003</c:v>
                </c:pt>
                <c:pt idx="410">
                  <c:v>614.25300000000004</c:v>
                </c:pt>
                <c:pt idx="411">
                  <c:v>614.26</c:v>
                </c:pt>
                <c:pt idx="412">
                  <c:v>614.26499999999999</c:v>
                </c:pt>
                <c:pt idx="413">
                  <c:v>614.27200000000005</c:v>
                </c:pt>
                <c:pt idx="414">
                  <c:v>614.27700000000004</c:v>
                </c:pt>
                <c:pt idx="415">
                  <c:v>614.28200000000004</c:v>
                </c:pt>
                <c:pt idx="416">
                  <c:v>614.28800000000001</c:v>
                </c:pt>
                <c:pt idx="417">
                  <c:v>614.29200000000003</c:v>
                </c:pt>
                <c:pt idx="418">
                  <c:v>614.298</c:v>
                </c:pt>
                <c:pt idx="419">
                  <c:v>614.30100000000004</c:v>
                </c:pt>
                <c:pt idx="420">
                  <c:v>614.30600000000004</c:v>
                </c:pt>
                <c:pt idx="421">
                  <c:v>614.30899999999997</c:v>
                </c:pt>
                <c:pt idx="422">
                  <c:v>614.31399999999996</c:v>
                </c:pt>
                <c:pt idx="423">
                  <c:v>614.31899999999996</c:v>
                </c:pt>
                <c:pt idx="424">
                  <c:v>614.322</c:v>
                </c:pt>
                <c:pt idx="425">
                  <c:v>614.32500000000005</c:v>
                </c:pt>
                <c:pt idx="426">
                  <c:v>614.32899999999995</c:v>
                </c:pt>
                <c:pt idx="427">
                  <c:v>614.33199999999999</c:v>
                </c:pt>
                <c:pt idx="428">
                  <c:v>614.33399999999995</c:v>
                </c:pt>
                <c:pt idx="429">
                  <c:v>614.33799999999997</c:v>
                </c:pt>
                <c:pt idx="430">
                  <c:v>614.34</c:v>
                </c:pt>
                <c:pt idx="431">
                  <c:v>614.34400000000005</c:v>
                </c:pt>
                <c:pt idx="432">
                  <c:v>660.29399999999998</c:v>
                </c:pt>
                <c:pt idx="433">
                  <c:v>664.65599999999995</c:v>
                </c:pt>
                <c:pt idx="434">
                  <c:v>664.83100000000002</c:v>
                </c:pt>
                <c:pt idx="435">
                  <c:v>664.91200000000003</c:v>
                </c:pt>
                <c:pt idx="436">
                  <c:v>664.96799999999996</c:v>
                </c:pt>
                <c:pt idx="437">
                  <c:v>665.01</c:v>
                </c:pt>
                <c:pt idx="438">
                  <c:v>665.04300000000001</c:v>
                </c:pt>
                <c:pt idx="439">
                  <c:v>665.07500000000005</c:v>
                </c:pt>
                <c:pt idx="440">
                  <c:v>665.09900000000005</c:v>
                </c:pt>
                <c:pt idx="441">
                  <c:v>665.12400000000002</c:v>
                </c:pt>
                <c:pt idx="442">
                  <c:v>665.14499999999998</c:v>
                </c:pt>
                <c:pt idx="443">
                  <c:v>665.16700000000003</c:v>
                </c:pt>
                <c:pt idx="444">
                  <c:v>665.18799999999999</c:v>
                </c:pt>
                <c:pt idx="445">
                  <c:v>665.21400000000006</c:v>
                </c:pt>
                <c:pt idx="446">
                  <c:v>665.22400000000005</c:v>
                </c:pt>
                <c:pt idx="447">
                  <c:v>665.24300000000005</c:v>
                </c:pt>
                <c:pt idx="448">
                  <c:v>665.25900000000001</c:v>
                </c:pt>
                <c:pt idx="449">
                  <c:v>665.27300000000002</c:v>
                </c:pt>
                <c:pt idx="450">
                  <c:v>665.28899999999999</c:v>
                </c:pt>
                <c:pt idx="451">
                  <c:v>665.3</c:v>
                </c:pt>
                <c:pt idx="452">
                  <c:v>665.31399999999996</c:v>
                </c:pt>
                <c:pt idx="453">
                  <c:v>665.32600000000002</c:v>
                </c:pt>
                <c:pt idx="454">
                  <c:v>665.34</c:v>
                </c:pt>
                <c:pt idx="455">
                  <c:v>665.35299999999995</c:v>
                </c:pt>
                <c:pt idx="456">
                  <c:v>665.36199999999997</c:v>
                </c:pt>
                <c:pt idx="457">
                  <c:v>665.37300000000005</c:v>
                </c:pt>
                <c:pt idx="458">
                  <c:v>665.38499999999999</c:v>
                </c:pt>
                <c:pt idx="459">
                  <c:v>665.39300000000003</c:v>
                </c:pt>
                <c:pt idx="460">
                  <c:v>665.40300000000002</c:v>
                </c:pt>
                <c:pt idx="461">
                  <c:v>665.41300000000001</c:v>
                </c:pt>
                <c:pt idx="462">
                  <c:v>665.42</c:v>
                </c:pt>
                <c:pt idx="463">
                  <c:v>665.42700000000002</c:v>
                </c:pt>
                <c:pt idx="464">
                  <c:v>665.43499999999995</c:v>
                </c:pt>
                <c:pt idx="465">
                  <c:v>665.44399999999996</c:v>
                </c:pt>
                <c:pt idx="466">
                  <c:v>665.44899999999996</c:v>
                </c:pt>
                <c:pt idx="467">
                  <c:v>665.45799999999997</c:v>
                </c:pt>
                <c:pt idx="468">
                  <c:v>665.46299999999997</c:v>
                </c:pt>
                <c:pt idx="469">
                  <c:v>665.47</c:v>
                </c:pt>
                <c:pt idx="470">
                  <c:v>665.47500000000002</c:v>
                </c:pt>
                <c:pt idx="471">
                  <c:v>665.48099999999999</c:v>
                </c:pt>
                <c:pt idx="472">
                  <c:v>665.48400000000004</c:v>
                </c:pt>
                <c:pt idx="473">
                  <c:v>665.49099999999999</c:v>
                </c:pt>
                <c:pt idx="474">
                  <c:v>665.49599999999998</c:v>
                </c:pt>
                <c:pt idx="475">
                  <c:v>665.5</c:v>
                </c:pt>
                <c:pt idx="476">
                  <c:v>665.50699999999995</c:v>
                </c:pt>
                <c:pt idx="477">
                  <c:v>665.50900000000001</c:v>
                </c:pt>
                <c:pt idx="478">
                  <c:v>665.51199999999994</c:v>
                </c:pt>
                <c:pt idx="479">
                  <c:v>665.51700000000005</c:v>
                </c:pt>
                <c:pt idx="480">
                  <c:v>665.52</c:v>
                </c:pt>
                <c:pt idx="481">
                  <c:v>665.52499999999998</c:v>
                </c:pt>
                <c:pt idx="482">
                  <c:v>665.529</c:v>
                </c:pt>
                <c:pt idx="483">
                  <c:v>665.53099999999995</c:v>
                </c:pt>
                <c:pt idx="484">
                  <c:v>665.53300000000002</c:v>
                </c:pt>
                <c:pt idx="485">
                  <c:v>665.53800000000001</c:v>
                </c:pt>
                <c:pt idx="486">
                  <c:v>665.54100000000005</c:v>
                </c:pt>
                <c:pt idx="487">
                  <c:v>665.54100000000005</c:v>
                </c:pt>
                <c:pt idx="488">
                  <c:v>665.54399999999998</c:v>
                </c:pt>
                <c:pt idx="489">
                  <c:v>665.54700000000003</c:v>
                </c:pt>
                <c:pt idx="490">
                  <c:v>665.55200000000002</c:v>
                </c:pt>
                <c:pt idx="491">
                  <c:v>665.55100000000004</c:v>
                </c:pt>
                <c:pt idx="492">
                  <c:v>665.55399999999997</c:v>
                </c:pt>
                <c:pt idx="493">
                  <c:v>665.55600000000004</c:v>
                </c:pt>
                <c:pt idx="494">
                  <c:v>665.56100000000004</c:v>
                </c:pt>
                <c:pt idx="495">
                  <c:v>665.56</c:v>
                </c:pt>
                <c:pt idx="496">
                  <c:v>665.56399999999996</c:v>
                </c:pt>
                <c:pt idx="497">
                  <c:v>665.56600000000003</c:v>
                </c:pt>
                <c:pt idx="498">
                  <c:v>665.56700000000001</c:v>
                </c:pt>
                <c:pt idx="499">
                  <c:v>665.56799999999998</c:v>
                </c:pt>
                <c:pt idx="500">
                  <c:v>665.57</c:v>
                </c:pt>
                <c:pt idx="501">
                  <c:v>665.57100000000003</c:v>
                </c:pt>
                <c:pt idx="502">
                  <c:v>665.57299999999998</c:v>
                </c:pt>
                <c:pt idx="503">
                  <c:v>665.57500000000005</c:v>
                </c:pt>
                <c:pt idx="504">
                  <c:v>662.05600000000004</c:v>
                </c:pt>
                <c:pt idx="505">
                  <c:v>661.74300000000005</c:v>
                </c:pt>
                <c:pt idx="506">
                  <c:v>661.73299999999995</c:v>
                </c:pt>
                <c:pt idx="507">
                  <c:v>661.73</c:v>
                </c:pt>
                <c:pt idx="508">
                  <c:v>661.72500000000002</c:v>
                </c:pt>
                <c:pt idx="509">
                  <c:v>661.72299999999996</c:v>
                </c:pt>
                <c:pt idx="510">
                  <c:v>661.721</c:v>
                </c:pt>
                <c:pt idx="511">
                  <c:v>661.721</c:v>
                </c:pt>
                <c:pt idx="512">
                  <c:v>661.71900000000005</c:v>
                </c:pt>
                <c:pt idx="513">
                  <c:v>661.71900000000005</c:v>
                </c:pt>
                <c:pt idx="514">
                  <c:v>661.71600000000001</c:v>
                </c:pt>
                <c:pt idx="515">
                  <c:v>661.71699999999998</c:v>
                </c:pt>
                <c:pt idx="516">
                  <c:v>661.71699999999998</c:v>
                </c:pt>
                <c:pt idx="517">
                  <c:v>661.71500000000003</c:v>
                </c:pt>
                <c:pt idx="518">
                  <c:v>661.71500000000003</c:v>
                </c:pt>
                <c:pt idx="519">
                  <c:v>661.71600000000001</c:v>
                </c:pt>
                <c:pt idx="520">
                  <c:v>661.71500000000003</c:v>
                </c:pt>
                <c:pt idx="521">
                  <c:v>661.71299999999997</c:v>
                </c:pt>
                <c:pt idx="522">
                  <c:v>661.71199999999999</c:v>
                </c:pt>
                <c:pt idx="523">
                  <c:v>661.71299999999997</c:v>
                </c:pt>
                <c:pt idx="524">
                  <c:v>661.71199999999999</c:v>
                </c:pt>
                <c:pt idx="525">
                  <c:v>661.71199999999999</c:v>
                </c:pt>
                <c:pt idx="526">
                  <c:v>661.71100000000001</c:v>
                </c:pt>
                <c:pt idx="527">
                  <c:v>661.71100000000001</c:v>
                </c:pt>
                <c:pt idx="528">
                  <c:v>661.71</c:v>
                </c:pt>
                <c:pt idx="529">
                  <c:v>661.71</c:v>
                </c:pt>
                <c:pt idx="530">
                  <c:v>661.71100000000001</c:v>
                </c:pt>
                <c:pt idx="531">
                  <c:v>661.71100000000001</c:v>
                </c:pt>
                <c:pt idx="532">
                  <c:v>661.70899999999995</c:v>
                </c:pt>
                <c:pt idx="533">
                  <c:v>661.70899999999995</c:v>
                </c:pt>
                <c:pt idx="534">
                  <c:v>661.71100000000001</c:v>
                </c:pt>
                <c:pt idx="535">
                  <c:v>661.70799999999997</c:v>
                </c:pt>
                <c:pt idx="536">
                  <c:v>661.71</c:v>
                </c:pt>
                <c:pt idx="537">
                  <c:v>661.70799999999997</c:v>
                </c:pt>
                <c:pt idx="538">
                  <c:v>661.70799999999997</c:v>
                </c:pt>
                <c:pt idx="539">
                  <c:v>661.70799999999997</c:v>
                </c:pt>
                <c:pt idx="540">
                  <c:v>661.70799999999997</c:v>
                </c:pt>
                <c:pt idx="541">
                  <c:v>661.70799999999997</c:v>
                </c:pt>
                <c:pt idx="542">
                  <c:v>661.70799999999997</c:v>
                </c:pt>
                <c:pt idx="543">
                  <c:v>661.70600000000002</c:v>
                </c:pt>
                <c:pt idx="544">
                  <c:v>661.70799999999997</c:v>
                </c:pt>
                <c:pt idx="545">
                  <c:v>661.70500000000004</c:v>
                </c:pt>
                <c:pt idx="546">
                  <c:v>661.70600000000002</c:v>
                </c:pt>
                <c:pt idx="547">
                  <c:v>661.70799999999997</c:v>
                </c:pt>
                <c:pt idx="548">
                  <c:v>661.70600000000002</c:v>
                </c:pt>
                <c:pt idx="549">
                  <c:v>661.70600000000002</c:v>
                </c:pt>
                <c:pt idx="550">
                  <c:v>661.70799999999997</c:v>
                </c:pt>
                <c:pt idx="551">
                  <c:v>661.70600000000002</c:v>
                </c:pt>
                <c:pt idx="552">
                  <c:v>661.70600000000002</c:v>
                </c:pt>
                <c:pt idx="553">
                  <c:v>661.70699999999999</c:v>
                </c:pt>
                <c:pt idx="554">
                  <c:v>661.70600000000002</c:v>
                </c:pt>
                <c:pt idx="555">
                  <c:v>661.70600000000002</c:v>
                </c:pt>
                <c:pt idx="556">
                  <c:v>661.70699999999999</c:v>
                </c:pt>
                <c:pt idx="557">
                  <c:v>661.70799999999997</c:v>
                </c:pt>
                <c:pt idx="558">
                  <c:v>661.70799999999997</c:v>
                </c:pt>
                <c:pt idx="559">
                  <c:v>661.70500000000004</c:v>
                </c:pt>
                <c:pt idx="560">
                  <c:v>661.70600000000002</c:v>
                </c:pt>
                <c:pt idx="561">
                  <c:v>661.70500000000004</c:v>
                </c:pt>
                <c:pt idx="562">
                  <c:v>661.70500000000004</c:v>
                </c:pt>
                <c:pt idx="563">
                  <c:v>661.70600000000002</c:v>
                </c:pt>
                <c:pt idx="564">
                  <c:v>661.70500000000004</c:v>
                </c:pt>
                <c:pt idx="565">
                  <c:v>661.70399999999995</c:v>
                </c:pt>
                <c:pt idx="566">
                  <c:v>661.70500000000004</c:v>
                </c:pt>
                <c:pt idx="567">
                  <c:v>661.70399999999995</c:v>
                </c:pt>
                <c:pt idx="568">
                  <c:v>661.70500000000004</c:v>
                </c:pt>
                <c:pt idx="569">
                  <c:v>661.70600000000002</c:v>
                </c:pt>
                <c:pt idx="570">
                  <c:v>661.70500000000004</c:v>
                </c:pt>
                <c:pt idx="571">
                  <c:v>661.70500000000004</c:v>
                </c:pt>
                <c:pt idx="572">
                  <c:v>661.70500000000004</c:v>
                </c:pt>
                <c:pt idx="573">
                  <c:v>661.70500000000004</c:v>
                </c:pt>
                <c:pt idx="574">
                  <c:v>661.70500000000004</c:v>
                </c:pt>
                <c:pt idx="575">
                  <c:v>661.70399999999995</c:v>
                </c:pt>
                <c:pt idx="576">
                  <c:v>1432.5730000000001</c:v>
                </c:pt>
                <c:pt idx="577">
                  <c:v>1518.5909999999999</c:v>
                </c:pt>
                <c:pt idx="578">
                  <c:v>1521.4090000000001</c:v>
                </c:pt>
                <c:pt idx="579">
                  <c:v>1520.991</c:v>
                </c:pt>
                <c:pt idx="580">
                  <c:v>1519.6780000000001</c:v>
                </c:pt>
                <c:pt idx="581">
                  <c:v>1518.6880000000001</c:v>
                </c:pt>
                <c:pt idx="582">
                  <c:v>1515.8009999999999</c:v>
                </c:pt>
                <c:pt idx="583">
                  <c:v>1517.3969999999999</c:v>
                </c:pt>
                <c:pt idx="584">
                  <c:v>1521.991</c:v>
                </c:pt>
                <c:pt idx="585">
                  <c:v>1524.0039999999999</c:v>
                </c:pt>
                <c:pt idx="586">
                  <c:v>1524.268</c:v>
                </c:pt>
                <c:pt idx="587">
                  <c:v>1524.261</c:v>
                </c:pt>
                <c:pt idx="588">
                  <c:v>1522.84</c:v>
                </c:pt>
                <c:pt idx="589">
                  <c:v>1523.22</c:v>
                </c:pt>
                <c:pt idx="590">
                  <c:v>1526.174</c:v>
                </c:pt>
                <c:pt idx="591">
                  <c:v>1526.7070000000001</c:v>
                </c:pt>
                <c:pt idx="592">
                  <c:v>1526.962</c:v>
                </c:pt>
                <c:pt idx="593">
                  <c:v>1527.239</c:v>
                </c:pt>
                <c:pt idx="594">
                  <c:v>1527.5630000000001</c:v>
                </c:pt>
                <c:pt idx="595">
                  <c:v>1527.827</c:v>
                </c:pt>
                <c:pt idx="596">
                  <c:v>1528.0840000000001</c:v>
                </c:pt>
                <c:pt idx="597">
                  <c:v>1528.34</c:v>
                </c:pt>
                <c:pt idx="598">
                  <c:v>1528.56</c:v>
                </c:pt>
                <c:pt idx="599">
                  <c:v>1528.751</c:v>
                </c:pt>
                <c:pt idx="600">
                  <c:v>1528.923</c:v>
                </c:pt>
                <c:pt idx="601">
                  <c:v>1529.098</c:v>
                </c:pt>
                <c:pt idx="602">
                  <c:v>1529.223</c:v>
                </c:pt>
                <c:pt idx="603">
                  <c:v>1529.3869999999999</c:v>
                </c:pt>
                <c:pt idx="604">
                  <c:v>1529.558</c:v>
                </c:pt>
                <c:pt idx="605">
                  <c:v>1529.7139999999999</c:v>
                </c:pt>
                <c:pt idx="606">
                  <c:v>1529.864</c:v>
                </c:pt>
                <c:pt idx="607">
                  <c:v>1530.011</c:v>
                </c:pt>
                <c:pt idx="608">
                  <c:v>1530.126</c:v>
                </c:pt>
                <c:pt idx="609">
                  <c:v>1530.212</c:v>
                </c:pt>
                <c:pt idx="610">
                  <c:v>1530.3320000000001</c:v>
                </c:pt>
                <c:pt idx="611">
                  <c:v>1530.452</c:v>
                </c:pt>
                <c:pt idx="612">
                  <c:v>1530.5609999999999</c:v>
                </c:pt>
                <c:pt idx="613">
                  <c:v>1530.662</c:v>
                </c:pt>
                <c:pt idx="614">
                  <c:v>1530.7570000000001</c:v>
                </c:pt>
                <c:pt idx="615">
                  <c:v>1530.85</c:v>
                </c:pt>
                <c:pt idx="616">
                  <c:v>1530.9290000000001</c:v>
                </c:pt>
                <c:pt idx="617">
                  <c:v>1531.0039999999999</c:v>
                </c:pt>
                <c:pt idx="618">
                  <c:v>1531.069</c:v>
                </c:pt>
                <c:pt idx="619">
                  <c:v>1531.1389999999999</c:v>
                </c:pt>
                <c:pt idx="620">
                  <c:v>1531.203</c:v>
                </c:pt>
                <c:pt idx="621">
                  <c:v>1531.2619999999999</c:v>
                </c:pt>
                <c:pt idx="622">
                  <c:v>1531.32</c:v>
                </c:pt>
                <c:pt idx="623">
                  <c:v>1531.375</c:v>
                </c:pt>
                <c:pt idx="624">
                  <c:v>1531.433</c:v>
                </c:pt>
                <c:pt idx="625">
                  <c:v>1531.481</c:v>
                </c:pt>
                <c:pt idx="626">
                  <c:v>1531.5260000000001</c:v>
                </c:pt>
                <c:pt idx="627">
                  <c:v>1531.567</c:v>
                </c:pt>
                <c:pt idx="628">
                  <c:v>1531.607</c:v>
                </c:pt>
                <c:pt idx="629">
                  <c:v>1531.646</c:v>
                </c:pt>
                <c:pt idx="630">
                  <c:v>1531.681</c:v>
                </c:pt>
                <c:pt idx="631">
                  <c:v>1531.7149999999999</c:v>
                </c:pt>
                <c:pt idx="632">
                  <c:v>1531.7470000000001</c:v>
                </c:pt>
                <c:pt idx="633">
                  <c:v>1531.7729999999999</c:v>
                </c:pt>
                <c:pt idx="634">
                  <c:v>1531.8030000000001</c:v>
                </c:pt>
                <c:pt idx="635">
                  <c:v>1531.829</c:v>
                </c:pt>
                <c:pt idx="636">
                  <c:v>1531.855</c:v>
                </c:pt>
                <c:pt idx="637">
                  <c:v>1531.876</c:v>
                </c:pt>
                <c:pt idx="638">
                  <c:v>1531.8969999999999</c:v>
                </c:pt>
                <c:pt idx="639">
                  <c:v>1531.9179999999999</c:v>
                </c:pt>
                <c:pt idx="640">
                  <c:v>1531.9359999999999</c:v>
                </c:pt>
                <c:pt idx="641">
                  <c:v>1531.9559999999999</c:v>
                </c:pt>
                <c:pt idx="642">
                  <c:v>1531.97</c:v>
                </c:pt>
                <c:pt idx="643">
                  <c:v>1531.9849999999999</c:v>
                </c:pt>
                <c:pt idx="644">
                  <c:v>1531.9960000000001</c:v>
                </c:pt>
                <c:pt idx="645">
                  <c:v>1532.0129999999999</c:v>
                </c:pt>
                <c:pt idx="646">
                  <c:v>1532.027</c:v>
                </c:pt>
                <c:pt idx="647">
                  <c:v>1532.0360000000001</c:v>
                </c:pt>
                <c:pt idx="648">
                  <c:v>1916.8710000000001</c:v>
                </c:pt>
                <c:pt idx="649">
                  <c:v>1945.567</c:v>
                </c:pt>
                <c:pt idx="650">
                  <c:v>1946.9680000000001</c:v>
                </c:pt>
                <c:pt idx="651">
                  <c:v>1947.6659999999999</c:v>
                </c:pt>
                <c:pt idx="652">
                  <c:v>1948.155</c:v>
                </c:pt>
                <c:pt idx="653">
                  <c:v>1948.5640000000001</c:v>
                </c:pt>
                <c:pt idx="654">
                  <c:v>1948.874</c:v>
                </c:pt>
                <c:pt idx="655">
                  <c:v>1949.2</c:v>
                </c:pt>
                <c:pt idx="656">
                  <c:v>1949.491</c:v>
                </c:pt>
                <c:pt idx="657">
                  <c:v>1949.7470000000001</c:v>
                </c:pt>
                <c:pt idx="658">
                  <c:v>1949.9839999999999</c:v>
                </c:pt>
                <c:pt idx="659">
                  <c:v>1950.204</c:v>
                </c:pt>
                <c:pt idx="660">
                  <c:v>1950.4069999999999</c:v>
                </c:pt>
                <c:pt idx="661">
                  <c:v>1950.5889999999999</c:v>
                </c:pt>
                <c:pt idx="662">
                  <c:v>1950.7729999999999</c:v>
                </c:pt>
                <c:pt idx="663">
                  <c:v>1950.9380000000001</c:v>
                </c:pt>
                <c:pt idx="664">
                  <c:v>1951.0940000000001</c:v>
                </c:pt>
                <c:pt idx="665">
                  <c:v>1951.24</c:v>
                </c:pt>
                <c:pt idx="666">
                  <c:v>1951.3710000000001</c:v>
                </c:pt>
                <c:pt idx="667">
                  <c:v>1951.5</c:v>
                </c:pt>
                <c:pt idx="668">
                  <c:v>1951.614</c:v>
                </c:pt>
                <c:pt idx="669">
                  <c:v>1951.7249999999999</c:v>
                </c:pt>
                <c:pt idx="670">
                  <c:v>1951.828</c:v>
                </c:pt>
                <c:pt idx="671">
                  <c:v>1951.923</c:v>
                </c:pt>
                <c:pt idx="672">
                  <c:v>1952.008</c:v>
                </c:pt>
                <c:pt idx="673">
                  <c:v>1952.078</c:v>
                </c:pt>
                <c:pt idx="674">
                  <c:v>1952.17</c:v>
                </c:pt>
                <c:pt idx="675">
                  <c:v>1952.2439999999999</c:v>
                </c:pt>
                <c:pt idx="676">
                  <c:v>1952.3140000000001</c:v>
                </c:pt>
                <c:pt idx="677">
                  <c:v>1952.3620000000001</c:v>
                </c:pt>
                <c:pt idx="678">
                  <c:v>1952.414</c:v>
                </c:pt>
                <c:pt idx="679">
                  <c:v>1952.472</c:v>
                </c:pt>
                <c:pt idx="680">
                  <c:v>1952.5229999999999</c:v>
                </c:pt>
                <c:pt idx="681">
                  <c:v>1952.568</c:v>
                </c:pt>
                <c:pt idx="682">
                  <c:v>1952.6120000000001</c:v>
                </c:pt>
                <c:pt idx="683">
                  <c:v>1952.653</c:v>
                </c:pt>
                <c:pt idx="684">
                  <c:v>1952.69</c:v>
                </c:pt>
                <c:pt idx="685">
                  <c:v>1952.723</c:v>
                </c:pt>
                <c:pt idx="686">
                  <c:v>1952.7550000000001</c:v>
                </c:pt>
                <c:pt idx="687">
                  <c:v>1952.787</c:v>
                </c:pt>
                <c:pt idx="688">
                  <c:v>1952.8140000000001</c:v>
                </c:pt>
                <c:pt idx="689">
                  <c:v>1952.835</c:v>
                </c:pt>
                <c:pt idx="690">
                  <c:v>1952.8579999999999</c:v>
                </c:pt>
                <c:pt idx="691">
                  <c:v>1952.884</c:v>
                </c:pt>
                <c:pt idx="692">
                  <c:v>1952.904</c:v>
                </c:pt>
                <c:pt idx="693">
                  <c:v>1952.923</c:v>
                </c:pt>
                <c:pt idx="694">
                  <c:v>1952.9380000000001</c:v>
                </c:pt>
                <c:pt idx="695">
                  <c:v>1952.9580000000001</c:v>
                </c:pt>
                <c:pt idx="696">
                  <c:v>1952.9739999999999</c:v>
                </c:pt>
                <c:pt idx="697">
                  <c:v>1952.9849999999999</c:v>
                </c:pt>
                <c:pt idx="698">
                  <c:v>1952.9970000000001</c:v>
                </c:pt>
                <c:pt idx="699">
                  <c:v>1953.0150000000001</c:v>
                </c:pt>
                <c:pt idx="700">
                  <c:v>1953.0229999999999</c:v>
                </c:pt>
                <c:pt idx="701">
                  <c:v>1953.0329999999999</c:v>
                </c:pt>
                <c:pt idx="702">
                  <c:v>1953.0440000000001</c:v>
                </c:pt>
                <c:pt idx="703">
                  <c:v>1953.0540000000001</c:v>
                </c:pt>
                <c:pt idx="704">
                  <c:v>1953.0619999999999</c:v>
                </c:pt>
                <c:pt idx="705">
                  <c:v>1953.07</c:v>
                </c:pt>
                <c:pt idx="706">
                  <c:v>1953.075</c:v>
                </c:pt>
                <c:pt idx="707">
                  <c:v>1953.0820000000001</c:v>
                </c:pt>
                <c:pt idx="708">
                  <c:v>1953.086</c:v>
                </c:pt>
                <c:pt idx="709">
                  <c:v>1953.096</c:v>
                </c:pt>
                <c:pt idx="710">
                  <c:v>1953.096</c:v>
                </c:pt>
                <c:pt idx="711">
                  <c:v>1953.1020000000001</c:v>
                </c:pt>
                <c:pt idx="712">
                  <c:v>1953.1079999999999</c:v>
                </c:pt>
                <c:pt idx="713">
                  <c:v>1953.115</c:v>
                </c:pt>
                <c:pt idx="714">
                  <c:v>1953.117</c:v>
                </c:pt>
                <c:pt idx="715">
                  <c:v>1953.12</c:v>
                </c:pt>
                <c:pt idx="716">
                  <c:v>1953.1220000000001</c:v>
                </c:pt>
                <c:pt idx="717">
                  <c:v>1953.1289999999999</c:v>
                </c:pt>
                <c:pt idx="718">
                  <c:v>1953.134</c:v>
                </c:pt>
                <c:pt idx="719">
                  <c:v>1953.1320000000001</c:v>
                </c:pt>
                <c:pt idx="720">
                  <c:v>1766.114</c:v>
                </c:pt>
                <c:pt idx="721">
                  <c:v>1754.5909999999999</c:v>
                </c:pt>
                <c:pt idx="722">
                  <c:v>1753.9749999999999</c:v>
                </c:pt>
                <c:pt idx="723">
                  <c:v>1753.636</c:v>
                </c:pt>
                <c:pt idx="724">
                  <c:v>1753.3920000000001</c:v>
                </c:pt>
                <c:pt idx="725">
                  <c:v>1753.1880000000001</c:v>
                </c:pt>
                <c:pt idx="726">
                  <c:v>1753.0150000000001</c:v>
                </c:pt>
                <c:pt idx="727">
                  <c:v>1752.856</c:v>
                </c:pt>
                <c:pt idx="728">
                  <c:v>1752.713</c:v>
                </c:pt>
                <c:pt idx="729">
                  <c:v>1752.585</c:v>
                </c:pt>
                <c:pt idx="730">
                  <c:v>1752.4690000000001</c:v>
                </c:pt>
                <c:pt idx="731">
                  <c:v>1752.3620000000001</c:v>
                </c:pt>
                <c:pt idx="732">
                  <c:v>1752.2629999999999</c:v>
                </c:pt>
                <c:pt idx="733">
                  <c:v>1752.172</c:v>
                </c:pt>
                <c:pt idx="734">
                  <c:v>1752.09</c:v>
                </c:pt>
                <c:pt idx="735">
                  <c:v>1752.0150000000001</c:v>
                </c:pt>
                <c:pt idx="736">
                  <c:v>1751.942</c:v>
                </c:pt>
                <c:pt idx="737">
                  <c:v>1751.877</c:v>
                </c:pt>
                <c:pt idx="738">
                  <c:v>1751.8150000000001</c:v>
                </c:pt>
                <c:pt idx="739">
                  <c:v>1751.759</c:v>
                </c:pt>
                <c:pt idx="740">
                  <c:v>1751.703</c:v>
                </c:pt>
                <c:pt idx="741">
                  <c:v>1751.6579999999999</c:v>
                </c:pt>
                <c:pt idx="742">
                  <c:v>1751.6089999999999</c:v>
                </c:pt>
                <c:pt idx="743">
                  <c:v>1751.5709999999999</c:v>
                </c:pt>
                <c:pt idx="744">
                  <c:v>1751.528</c:v>
                </c:pt>
                <c:pt idx="745">
                  <c:v>1751.4960000000001</c:v>
                </c:pt>
                <c:pt idx="746">
                  <c:v>1751.4570000000001</c:v>
                </c:pt>
                <c:pt idx="747">
                  <c:v>1751.425</c:v>
                </c:pt>
                <c:pt idx="748">
                  <c:v>1751.4010000000001</c:v>
                </c:pt>
                <c:pt idx="749">
                  <c:v>1751.3710000000001</c:v>
                </c:pt>
                <c:pt idx="750">
                  <c:v>1751.348</c:v>
                </c:pt>
                <c:pt idx="751">
                  <c:v>1751.319</c:v>
                </c:pt>
                <c:pt idx="752">
                  <c:v>1751.288</c:v>
                </c:pt>
                <c:pt idx="753">
                  <c:v>1751.2809999999999</c:v>
                </c:pt>
                <c:pt idx="754">
                  <c:v>1751.2639999999999</c:v>
                </c:pt>
                <c:pt idx="755">
                  <c:v>1751.2470000000001</c:v>
                </c:pt>
                <c:pt idx="756">
                  <c:v>1751.2280000000001</c:v>
                </c:pt>
                <c:pt idx="757">
                  <c:v>1751.2139999999999</c:v>
                </c:pt>
                <c:pt idx="758">
                  <c:v>1751.1959999999999</c:v>
                </c:pt>
                <c:pt idx="759">
                  <c:v>1751.184</c:v>
                </c:pt>
                <c:pt idx="760">
                  <c:v>1751.174</c:v>
                </c:pt>
                <c:pt idx="761">
                  <c:v>1751.163</c:v>
                </c:pt>
                <c:pt idx="762">
                  <c:v>1751.1510000000001</c:v>
                </c:pt>
                <c:pt idx="763">
                  <c:v>1751.1420000000001</c:v>
                </c:pt>
                <c:pt idx="764">
                  <c:v>1751.1320000000001</c:v>
                </c:pt>
                <c:pt idx="765">
                  <c:v>1751.123</c:v>
                </c:pt>
                <c:pt idx="766">
                  <c:v>1751.1179999999999</c:v>
                </c:pt>
                <c:pt idx="767">
                  <c:v>1751.106</c:v>
                </c:pt>
                <c:pt idx="768">
                  <c:v>1751.0989999999999</c:v>
                </c:pt>
                <c:pt idx="769">
                  <c:v>1751.097</c:v>
                </c:pt>
                <c:pt idx="770">
                  <c:v>1751.087</c:v>
                </c:pt>
                <c:pt idx="771">
                  <c:v>1751.0809999999999</c:v>
                </c:pt>
                <c:pt idx="772">
                  <c:v>1751.08</c:v>
                </c:pt>
                <c:pt idx="773">
                  <c:v>1751.0740000000001</c:v>
                </c:pt>
                <c:pt idx="774">
                  <c:v>1751.069</c:v>
                </c:pt>
                <c:pt idx="775">
                  <c:v>1751.0630000000001</c:v>
                </c:pt>
                <c:pt idx="776">
                  <c:v>1751.06</c:v>
                </c:pt>
                <c:pt idx="777">
                  <c:v>1751.056</c:v>
                </c:pt>
                <c:pt idx="778">
                  <c:v>1751.0550000000001</c:v>
                </c:pt>
                <c:pt idx="779">
                  <c:v>1751.0509999999999</c:v>
                </c:pt>
                <c:pt idx="780">
                  <c:v>1751.047</c:v>
                </c:pt>
                <c:pt idx="781">
                  <c:v>1751.0450000000001</c:v>
                </c:pt>
                <c:pt idx="782">
                  <c:v>1751.0429999999999</c:v>
                </c:pt>
                <c:pt idx="783">
                  <c:v>1751.04</c:v>
                </c:pt>
                <c:pt idx="784">
                  <c:v>1751.0360000000001</c:v>
                </c:pt>
                <c:pt idx="785">
                  <c:v>1751.037</c:v>
                </c:pt>
                <c:pt idx="786">
                  <c:v>1751.0340000000001</c:v>
                </c:pt>
                <c:pt idx="787">
                  <c:v>1751.0350000000001</c:v>
                </c:pt>
                <c:pt idx="788">
                  <c:v>1751.0309999999999</c:v>
                </c:pt>
                <c:pt idx="789">
                  <c:v>1751.029</c:v>
                </c:pt>
                <c:pt idx="790">
                  <c:v>1751.028</c:v>
                </c:pt>
                <c:pt idx="791">
                  <c:v>1751.0260000000001</c:v>
                </c:pt>
                <c:pt idx="792">
                  <c:v>1722.73</c:v>
                </c:pt>
                <c:pt idx="793">
                  <c:v>1720.875</c:v>
                </c:pt>
                <c:pt idx="794">
                  <c:v>1720.778</c:v>
                </c:pt>
                <c:pt idx="795">
                  <c:v>1720.7249999999999</c:v>
                </c:pt>
                <c:pt idx="796">
                  <c:v>1720.6880000000001</c:v>
                </c:pt>
                <c:pt idx="797">
                  <c:v>1720.6569999999999</c:v>
                </c:pt>
                <c:pt idx="798">
                  <c:v>1720.6289999999999</c:v>
                </c:pt>
                <c:pt idx="799">
                  <c:v>1720.604</c:v>
                </c:pt>
                <c:pt idx="800">
                  <c:v>1720.585</c:v>
                </c:pt>
                <c:pt idx="801">
                  <c:v>1720.5630000000001</c:v>
                </c:pt>
                <c:pt idx="802">
                  <c:v>1720.5419999999999</c:v>
                </c:pt>
                <c:pt idx="803">
                  <c:v>1720.53</c:v>
                </c:pt>
                <c:pt idx="804">
                  <c:v>1720.5139999999999</c:v>
                </c:pt>
                <c:pt idx="805">
                  <c:v>1720.499</c:v>
                </c:pt>
                <c:pt idx="806">
                  <c:v>1720.4860000000001</c:v>
                </c:pt>
                <c:pt idx="807">
                  <c:v>1720.4760000000001</c:v>
                </c:pt>
                <c:pt idx="808">
                  <c:v>1720.463</c:v>
                </c:pt>
                <c:pt idx="809">
                  <c:v>1720.451</c:v>
                </c:pt>
                <c:pt idx="810">
                  <c:v>1720.443</c:v>
                </c:pt>
                <c:pt idx="811">
                  <c:v>1720.434</c:v>
                </c:pt>
                <c:pt idx="812">
                  <c:v>1720.423</c:v>
                </c:pt>
                <c:pt idx="813">
                  <c:v>1720.413</c:v>
                </c:pt>
                <c:pt idx="814">
                  <c:v>1720.41</c:v>
                </c:pt>
                <c:pt idx="815">
                  <c:v>1720.405</c:v>
                </c:pt>
                <c:pt idx="816">
                  <c:v>1720.395</c:v>
                </c:pt>
                <c:pt idx="817">
                  <c:v>1720.3910000000001</c:v>
                </c:pt>
                <c:pt idx="818">
                  <c:v>1720.3869999999999</c:v>
                </c:pt>
                <c:pt idx="819">
                  <c:v>1720.377</c:v>
                </c:pt>
                <c:pt idx="820">
                  <c:v>1720.374</c:v>
                </c:pt>
                <c:pt idx="821">
                  <c:v>1720.3720000000001</c:v>
                </c:pt>
                <c:pt idx="822">
                  <c:v>1720.364</c:v>
                </c:pt>
                <c:pt idx="823">
                  <c:v>1720.3620000000001</c:v>
                </c:pt>
                <c:pt idx="824">
                  <c:v>1720.356</c:v>
                </c:pt>
                <c:pt idx="825">
                  <c:v>1720.3520000000001</c:v>
                </c:pt>
                <c:pt idx="826">
                  <c:v>1720.3520000000001</c:v>
                </c:pt>
                <c:pt idx="827">
                  <c:v>1720.3489999999999</c:v>
                </c:pt>
                <c:pt idx="828">
                  <c:v>1720.345</c:v>
                </c:pt>
                <c:pt idx="829">
                  <c:v>1720.3440000000001</c:v>
                </c:pt>
                <c:pt idx="830">
                  <c:v>1720.3409999999999</c:v>
                </c:pt>
                <c:pt idx="831">
                  <c:v>1720.337</c:v>
                </c:pt>
                <c:pt idx="832">
                  <c:v>1720.338</c:v>
                </c:pt>
                <c:pt idx="833">
                  <c:v>1720.3330000000001</c:v>
                </c:pt>
                <c:pt idx="834">
                  <c:v>1720.3330000000001</c:v>
                </c:pt>
                <c:pt idx="835">
                  <c:v>1720.329</c:v>
                </c:pt>
                <c:pt idx="836">
                  <c:v>1720.328</c:v>
                </c:pt>
                <c:pt idx="837">
                  <c:v>1720.325</c:v>
                </c:pt>
                <c:pt idx="838">
                  <c:v>1720.326</c:v>
                </c:pt>
                <c:pt idx="839">
                  <c:v>1720.326</c:v>
                </c:pt>
                <c:pt idx="840">
                  <c:v>1720.3240000000001</c:v>
                </c:pt>
                <c:pt idx="841">
                  <c:v>1720.3219999999999</c:v>
                </c:pt>
                <c:pt idx="842">
                  <c:v>1720.3230000000001</c:v>
                </c:pt>
                <c:pt idx="843">
                  <c:v>1720.32</c:v>
                </c:pt>
                <c:pt idx="844">
                  <c:v>1720.32</c:v>
                </c:pt>
                <c:pt idx="845">
                  <c:v>1720.319</c:v>
                </c:pt>
                <c:pt idx="846">
                  <c:v>1720.319</c:v>
                </c:pt>
                <c:pt idx="847">
                  <c:v>1720.319</c:v>
                </c:pt>
                <c:pt idx="848">
                  <c:v>1720.3150000000001</c:v>
                </c:pt>
                <c:pt idx="849">
                  <c:v>1720.3150000000001</c:v>
                </c:pt>
                <c:pt idx="850">
                  <c:v>1720.319</c:v>
                </c:pt>
                <c:pt idx="851">
                  <c:v>1720.3140000000001</c:v>
                </c:pt>
                <c:pt idx="852">
                  <c:v>1720.3140000000001</c:v>
                </c:pt>
                <c:pt idx="853">
                  <c:v>1720.318</c:v>
                </c:pt>
                <c:pt idx="854">
                  <c:v>1720.3109999999999</c:v>
                </c:pt>
                <c:pt idx="855">
                  <c:v>1720.3140000000001</c:v>
                </c:pt>
                <c:pt idx="856">
                  <c:v>1720.3130000000001</c:v>
                </c:pt>
                <c:pt idx="857">
                  <c:v>1720.316</c:v>
                </c:pt>
                <c:pt idx="858">
                  <c:v>1720.31</c:v>
                </c:pt>
                <c:pt idx="859">
                  <c:v>1720.3119999999999</c:v>
                </c:pt>
                <c:pt idx="860">
                  <c:v>1720.3119999999999</c:v>
                </c:pt>
                <c:pt idx="861">
                  <c:v>1720.3109999999999</c:v>
                </c:pt>
                <c:pt idx="862">
                  <c:v>1720.3130000000001</c:v>
                </c:pt>
                <c:pt idx="863">
                  <c:v>1720.3130000000001</c:v>
                </c:pt>
                <c:pt idx="864">
                  <c:v>1487.2650000000001</c:v>
                </c:pt>
                <c:pt idx="865">
                  <c:v>1472.336</c:v>
                </c:pt>
                <c:pt idx="866">
                  <c:v>1471.5550000000001</c:v>
                </c:pt>
                <c:pt idx="867">
                  <c:v>1471.13</c:v>
                </c:pt>
                <c:pt idx="868">
                  <c:v>1470.819</c:v>
                </c:pt>
                <c:pt idx="869">
                  <c:v>1470.5650000000001</c:v>
                </c:pt>
                <c:pt idx="870">
                  <c:v>1470.347</c:v>
                </c:pt>
                <c:pt idx="871">
                  <c:v>1470.1489999999999</c:v>
                </c:pt>
                <c:pt idx="872">
                  <c:v>1469.9760000000001</c:v>
                </c:pt>
                <c:pt idx="873">
                  <c:v>1469.8140000000001</c:v>
                </c:pt>
                <c:pt idx="874">
                  <c:v>1469.67</c:v>
                </c:pt>
                <c:pt idx="875">
                  <c:v>1469.537</c:v>
                </c:pt>
                <c:pt idx="876">
                  <c:v>1469.4090000000001</c:v>
                </c:pt>
                <c:pt idx="877">
                  <c:v>1469.2950000000001</c:v>
                </c:pt>
                <c:pt idx="878">
                  <c:v>1469.192</c:v>
                </c:pt>
                <c:pt idx="879">
                  <c:v>1469.096</c:v>
                </c:pt>
                <c:pt idx="880">
                  <c:v>1469.002</c:v>
                </c:pt>
                <c:pt idx="881">
                  <c:v>1468.9190000000001</c:v>
                </c:pt>
                <c:pt idx="882">
                  <c:v>1468.8389999999999</c:v>
                </c:pt>
                <c:pt idx="883">
                  <c:v>1468.7629999999999</c:v>
                </c:pt>
                <c:pt idx="884">
                  <c:v>1468.6949999999999</c:v>
                </c:pt>
                <c:pt idx="885">
                  <c:v>1468.6320000000001</c:v>
                </c:pt>
                <c:pt idx="886">
                  <c:v>1468.5730000000001</c:v>
                </c:pt>
                <c:pt idx="887">
                  <c:v>1468.519</c:v>
                </c:pt>
                <c:pt idx="888">
                  <c:v>1468.4659999999999</c:v>
                </c:pt>
                <c:pt idx="889">
                  <c:v>1468.414</c:v>
                </c:pt>
                <c:pt idx="890">
                  <c:v>1468.374</c:v>
                </c:pt>
                <c:pt idx="891">
                  <c:v>1468.3330000000001</c:v>
                </c:pt>
                <c:pt idx="892">
                  <c:v>1468.2919999999999</c:v>
                </c:pt>
                <c:pt idx="893">
                  <c:v>1468.2539999999999</c:v>
                </c:pt>
                <c:pt idx="894">
                  <c:v>1468.221</c:v>
                </c:pt>
                <c:pt idx="895">
                  <c:v>1468.1859999999999</c:v>
                </c:pt>
                <c:pt idx="896">
                  <c:v>1468.1569999999999</c:v>
                </c:pt>
                <c:pt idx="897">
                  <c:v>1468.1279999999999</c:v>
                </c:pt>
                <c:pt idx="898">
                  <c:v>1468.1020000000001</c:v>
                </c:pt>
                <c:pt idx="899">
                  <c:v>1468.077</c:v>
                </c:pt>
                <c:pt idx="900">
                  <c:v>1468.0550000000001</c:v>
                </c:pt>
                <c:pt idx="901">
                  <c:v>1468.0340000000001</c:v>
                </c:pt>
                <c:pt idx="902">
                  <c:v>1468.0119999999999</c:v>
                </c:pt>
                <c:pt idx="903">
                  <c:v>1467.9929999999999</c:v>
                </c:pt>
                <c:pt idx="904">
                  <c:v>1467.9770000000001</c:v>
                </c:pt>
                <c:pt idx="905">
                  <c:v>1467.96</c:v>
                </c:pt>
                <c:pt idx="906">
                  <c:v>1467.944</c:v>
                </c:pt>
                <c:pt idx="907">
                  <c:v>1467.93</c:v>
                </c:pt>
                <c:pt idx="908">
                  <c:v>1467.915</c:v>
                </c:pt>
                <c:pt idx="909">
                  <c:v>1467.902</c:v>
                </c:pt>
                <c:pt idx="910">
                  <c:v>1467.894</c:v>
                </c:pt>
                <c:pt idx="911">
                  <c:v>1467.883</c:v>
                </c:pt>
                <c:pt idx="912">
                  <c:v>1467.8689999999999</c:v>
                </c:pt>
                <c:pt idx="913">
                  <c:v>1467.8630000000001</c:v>
                </c:pt>
                <c:pt idx="914">
                  <c:v>1467.8520000000001</c:v>
                </c:pt>
                <c:pt idx="915">
                  <c:v>1467.8420000000001</c:v>
                </c:pt>
                <c:pt idx="916">
                  <c:v>1467.8389999999999</c:v>
                </c:pt>
                <c:pt idx="917">
                  <c:v>1467.825</c:v>
                </c:pt>
                <c:pt idx="918">
                  <c:v>1467.8209999999999</c:v>
                </c:pt>
                <c:pt idx="919">
                  <c:v>1467.8140000000001</c:v>
                </c:pt>
                <c:pt idx="920">
                  <c:v>1467.8050000000001</c:v>
                </c:pt>
                <c:pt idx="921">
                  <c:v>1467.8030000000001</c:v>
                </c:pt>
                <c:pt idx="922">
                  <c:v>1467.798</c:v>
                </c:pt>
                <c:pt idx="923">
                  <c:v>1467.7929999999999</c:v>
                </c:pt>
                <c:pt idx="924">
                  <c:v>1467.787</c:v>
                </c:pt>
                <c:pt idx="925">
                  <c:v>1467.7840000000001</c:v>
                </c:pt>
                <c:pt idx="926">
                  <c:v>1467.777</c:v>
                </c:pt>
                <c:pt idx="927">
                  <c:v>1467.7739999999999</c:v>
                </c:pt>
                <c:pt idx="928">
                  <c:v>1467.771</c:v>
                </c:pt>
                <c:pt idx="929">
                  <c:v>1467.769</c:v>
                </c:pt>
                <c:pt idx="930">
                  <c:v>1467.7629999999999</c:v>
                </c:pt>
                <c:pt idx="931">
                  <c:v>1467.761</c:v>
                </c:pt>
                <c:pt idx="932">
                  <c:v>1467.758</c:v>
                </c:pt>
                <c:pt idx="933">
                  <c:v>1467.7560000000001</c:v>
                </c:pt>
                <c:pt idx="934">
                  <c:v>1467.7529999999999</c:v>
                </c:pt>
                <c:pt idx="935">
                  <c:v>1467.751</c:v>
                </c:pt>
                <c:pt idx="936">
                  <c:v>1443.636</c:v>
                </c:pt>
                <c:pt idx="937">
                  <c:v>1441.9469999999999</c:v>
                </c:pt>
                <c:pt idx="938">
                  <c:v>1441.8610000000001</c:v>
                </c:pt>
                <c:pt idx="939">
                  <c:v>1441.8140000000001</c:v>
                </c:pt>
                <c:pt idx="940">
                  <c:v>1441.7840000000001</c:v>
                </c:pt>
                <c:pt idx="941">
                  <c:v>1441.7570000000001</c:v>
                </c:pt>
                <c:pt idx="942">
                  <c:v>1441.731</c:v>
                </c:pt>
                <c:pt idx="943">
                  <c:v>1441.713</c:v>
                </c:pt>
                <c:pt idx="944">
                  <c:v>1441.694</c:v>
                </c:pt>
                <c:pt idx="945">
                  <c:v>1441.6780000000001</c:v>
                </c:pt>
                <c:pt idx="946">
                  <c:v>1441.6610000000001</c:v>
                </c:pt>
                <c:pt idx="947">
                  <c:v>1441.6479999999999</c:v>
                </c:pt>
                <c:pt idx="948">
                  <c:v>1441.633</c:v>
                </c:pt>
                <c:pt idx="949">
                  <c:v>1441.6210000000001</c:v>
                </c:pt>
                <c:pt idx="950">
                  <c:v>1441.6089999999999</c:v>
                </c:pt>
                <c:pt idx="951">
                  <c:v>1441.6</c:v>
                </c:pt>
                <c:pt idx="952">
                  <c:v>1441.59</c:v>
                </c:pt>
                <c:pt idx="953">
                  <c:v>1441.577</c:v>
                </c:pt>
                <c:pt idx="954">
                  <c:v>1441.57</c:v>
                </c:pt>
                <c:pt idx="955">
                  <c:v>1441.56</c:v>
                </c:pt>
                <c:pt idx="956">
                  <c:v>1441.5530000000001</c:v>
                </c:pt>
                <c:pt idx="957">
                  <c:v>1441.546</c:v>
                </c:pt>
                <c:pt idx="958">
                  <c:v>1441.539</c:v>
                </c:pt>
                <c:pt idx="959">
                  <c:v>1441.5319999999999</c:v>
                </c:pt>
                <c:pt idx="960">
                  <c:v>1441.5260000000001</c:v>
                </c:pt>
                <c:pt idx="961">
                  <c:v>1441.521</c:v>
                </c:pt>
                <c:pt idx="962">
                  <c:v>1441.5150000000001</c:v>
                </c:pt>
                <c:pt idx="963">
                  <c:v>1441.511</c:v>
                </c:pt>
                <c:pt idx="964">
                  <c:v>1441.5070000000001</c:v>
                </c:pt>
                <c:pt idx="965">
                  <c:v>1441.5050000000001</c:v>
                </c:pt>
                <c:pt idx="966">
                  <c:v>1441.498</c:v>
                </c:pt>
                <c:pt idx="967">
                  <c:v>1441.4929999999999</c:v>
                </c:pt>
                <c:pt idx="968">
                  <c:v>1441.49</c:v>
                </c:pt>
                <c:pt idx="969">
                  <c:v>1441.4870000000001</c:v>
                </c:pt>
                <c:pt idx="970">
                  <c:v>1441.4829999999999</c:v>
                </c:pt>
                <c:pt idx="971">
                  <c:v>1441.4780000000001</c:v>
                </c:pt>
                <c:pt idx="972">
                  <c:v>1441.4770000000001</c:v>
                </c:pt>
                <c:pt idx="973">
                  <c:v>1441.4770000000001</c:v>
                </c:pt>
                <c:pt idx="974">
                  <c:v>1441.473</c:v>
                </c:pt>
                <c:pt idx="975">
                  <c:v>1441.471</c:v>
                </c:pt>
                <c:pt idx="976">
                  <c:v>1441.4690000000001</c:v>
                </c:pt>
                <c:pt idx="977">
                  <c:v>1441.4670000000001</c:v>
                </c:pt>
                <c:pt idx="978">
                  <c:v>1441.4649999999999</c:v>
                </c:pt>
                <c:pt idx="979">
                  <c:v>1441.4639999999999</c:v>
                </c:pt>
                <c:pt idx="980">
                  <c:v>1441.4639999999999</c:v>
                </c:pt>
                <c:pt idx="981">
                  <c:v>1441.4580000000001</c:v>
                </c:pt>
                <c:pt idx="982">
                  <c:v>1441.4570000000001</c:v>
                </c:pt>
                <c:pt idx="983">
                  <c:v>1441.4580000000001</c:v>
                </c:pt>
                <c:pt idx="984">
                  <c:v>1441.4559999999999</c:v>
                </c:pt>
                <c:pt idx="985">
                  <c:v>1441.454</c:v>
                </c:pt>
                <c:pt idx="986">
                  <c:v>1441.453</c:v>
                </c:pt>
                <c:pt idx="987">
                  <c:v>1441.451</c:v>
                </c:pt>
                <c:pt idx="988">
                  <c:v>1441.451</c:v>
                </c:pt>
                <c:pt idx="989">
                  <c:v>1441.45</c:v>
                </c:pt>
                <c:pt idx="990">
                  <c:v>1441.4490000000001</c:v>
                </c:pt>
                <c:pt idx="991">
                  <c:v>1441.45</c:v>
                </c:pt>
                <c:pt idx="992">
                  <c:v>1441.45</c:v>
                </c:pt>
                <c:pt idx="993">
                  <c:v>1441.4480000000001</c:v>
                </c:pt>
                <c:pt idx="994">
                  <c:v>1441.4469999999999</c:v>
                </c:pt>
                <c:pt idx="995">
                  <c:v>1441.4469999999999</c:v>
                </c:pt>
                <c:pt idx="996">
                  <c:v>1441.4459999999999</c:v>
                </c:pt>
                <c:pt idx="997">
                  <c:v>1441.4449999999999</c:v>
                </c:pt>
                <c:pt idx="998">
                  <c:v>1441.444</c:v>
                </c:pt>
                <c:pt idx="999">
                  <c:v>1441.4449999999999</c:v>
                </c:pt>
                <c:pt idx="1000">
                  <c:v>1441.441</c:v>
                </c:pt>
                <c:pt idx="1001">
                  <c:v>1441.444</c:v>
                </c:pt>
                <c:pt idx="1002">
                  <c:v>1441.441</c:v>
                </c:pt>
                <c:pt idx="1003">
                  <c:v>1441.443</c:v>
                </c:pt>
                <c:pt idx="1004">
                  <c:v>1441.441</c:v>
                </c:pt>
                <c:pt idx="1005">
                  <c:v>1441.4449999999999</c:v>
                </c:pt>
                <c:pt idx="1006">
                  <c:v>1441.442</c:v>
                </c:pt>
                <c:pt idx="1007">
                  <c:v>1441.4390000000001</c:v>
                </c:pt>
                <c:pt idx="1008">
                  <c:v>1293</c:v>
                </c:pt>
                <c:pt idx="1009">
                  <c:v>1282.8240000000001</c:v>
                </c:pt>
                <c:pt idx="1010">
                  <c:v>1282.308</c:v>
                </c:pt>
                <c:pt idx="1011">
                  <c:v>1282.04</c:v>
                </c:pt>
                <c:pt idx="1012">
                  <c:v>1281.8489999999999</c:v>
                </c:pt>
                <c:pt idx="1013">
                  <c:v>1281.6880000000001</c:v>
                </c:pt>
                <c:pt idx="1014">
                  <c:v>1281.5519999999999</c:v>
                </c:pt>
                <c:pt idx="1015">
                  <c:v>1281.4380000000001</c:v>
                </c:pt>
                <c:pt idx="1016">
                  <c:v>1281.33</c:v>
                </c:pt>
                <c:pt idx="1017">
                  <c:v>1281.2339999999999</c:v>
                </c:pt>
                <c:pt idx="1018">
                  <c:v>1281.1389999999999</c:v>
                </c:pt>
                <c:pt idx="1019">
                  <c:v>1281.0540000000001</c:v>
                </c:pt>
                <c:pt idx="1020">
                  <c:v>1280.9770000000001</c:v>
                </c:pt>
                <c:pt idx="1021">
                  <c:v>1280.903</c:v>
                </c:pt>
                <c:pt idx="1022">
                  <c:v>1280.796</c:v>
                </c:pt>
                <c:pt idx="1023">
                  <c:v>1280.7750000000001</c:v>
                </c:pt>
                <c:pt idx="1024">
                  <c:v>1280.7149999999999</c:v>
                </c:pt>
                <c:pt idx="1025">
                  <c:v>1280.6579999999999</c:v>
                </c:pt>
                <c:pt idx="1026">
                  <c:v>1280.6110000000001</c:v>
                </c:pt>
                <c:pt idx="1027">
                  <c:v>1280.56</c:v>
                </c:pt>
                <c:pt idx="1028">
                  <c:v>1280.5139999999999</c:v>
                </c:pt>
                <c:pt idx="1029">
                  <c:v>1280.471</c:v>
                </c:pt>
                <c:pt idx="1030">
                  <c:v>1280.4280000000001</c:v>
                </c:pt>
                <c:pt idx="1031">
                  <c:v>1280.395</c:v>
                </c:pt>
                <c:pt idx="1032">
                  <c:v>1280.364</c:v>
                </c:pt>
                <c:pt idx="1033">
                  <c:v>1280.328</c:v>
                </c:pt>
                <c:pt idx="1034">
                  <c:v>1280.3</c:v>
                </c:pt>
                <c:pt idx="1035">
                  <c:v>1280.269</c:v>
                </c:pt>
                <c:pt idx="1036">
                  <c:v>1280.2439999999999</c:v>
                </c:pt>
                <c:pt idx="1037">
                  <c:v>1280.2180000000001</c:v>
                </c:pt>
                <c:pt idx="1038">
                  <c:v>1280.194</c:v>
                </c:pt>
                <c:pt idx="1039">
                  <c:v>1280.172</c:v>
                </c:pt>
                <c:pt idx="1040">
                  <c:v>1280.1510000000001</c:v>
                </c:pt>
                <c:pt idx="1041">
                  <c:v>1280.1310000000001</c:v>
                </c:pt>
                <c:pt idx="1042">
                  <c:v>1280.1120000000001</c:v>
                </c:pt>
                <c:pt idx="1043">
                  <c:v>1280.097</c:v>
                </c:pt>
                <c:pt idx="1044">
                  <c:v>1280.0830000000001</c:v>
                </c:pt>
                <c:pt idx="1045">
                  <c:v>1280.0640000000001</c:v>
                </c:pt>
                <c:pt idx="1046">
                  <c:v>1280.048</c:v>
                </c:pt>
                <c:pt idx="1047">
                  <c:v>1280.0360000000001</c:v>
                </c:pt>
                <c:pt idx="1048">
                  <c:v>1280.0239999999999</c:v>
                </c:pt>
                <c:pt idx="1049">
                  <c:v>1280.0129999999999</c:v>
                </c:pt>
                <c:pt idx="1050">
                  <c:v>1280.0029999999999</c:v>
                </c:pt>
                <c:pt idx="1051">
                  <c:v>1279.9929999999999</c:v>
                </c:pt>
                <c:pt idx="1052">
                  <c:v>1279.982</c:v>
                </c:pt>
                <c:pt idx="1053">
                  <c:v>1279.971</c:v>
                </c:pt>
                <c:pt idx="1054">
                  <c:v>1279.9659999999999</c:v>
                </c:pt>
                <c:pt idx="1055">
                  <c:v>1279.9559999999999</c:v>
                </c:pt>
                <c:pt idx="1056">
                  <c:v>1279.9480000000001</c:v>
                </c:pt>
                <c:pt idx="1057">
                  <c:v>1279.943</c:v>
                </c:pt>
                <c:pt idx="1058">
                  <c:v>1279.932</c:v>
                </c:pt>
                <c:pt idx="1059">
                  <c:v>1279.9280000000001</c:v>
                </c:pt>
                <c:pt idx="1060">
                  <c:v>1279.923</c:v>
                </c:pt>
                <c:pt idx="1061">
                  <c:v>1279.914</c:v>
                </c:pt>
                <c:pt idx="1062">
                  <c:v>1279.9079999999999</c:v>
                </c:pt>
                <c:pt idx="1063">
                  <c:v>1279.9059999999999</c:v>
                </c:pt>
                <c:pt idx="1064">
                  <c:v>1279.8989999999999</c:v>
                </c:pt>
                <c:pt idx="1065">
                  <c:v>1279.896</c:v>
                </c:pt>
                <c:pt idx="1066">
                  <c:v>1279.8920000000001</c:v>
                </c:pt>
                <c:pt idx="1067">
                  <c:v>1279.8900000000001</c:v>
                </c:pt>
                <c:pt idx="1068">
                  <c:v>1279.886</c:v>
                </c:pt>
                <c:pt idx="1069">
                  <c:v>1279.8810000000001</c:v>
                </c:pt>
                <c:pt idx="1070">
                  <c:v>1279.876</c:v>
                </c:pt>
                <c:pt idx="1071">
                  <c:v>1279.874</c:v>
                </c:pt>
                <c:pt idx="1072">
                  <c:v>1279.8699999999999</c:v>
                </c:pt>
                <c:pt idx="1073">
                  <c:v>1279.8679999999999</c:v>
                </c:pt>
                <c:pt idx="1074">
                  <c:v>1279.864</c:v>
                </c:pt>
                <c:pt idx="1075">
                  <c:v>1279.866</c:v>
                </c:pt>
                <c:pt idx="1076">
                  <c:v>1279.8630000000001</c:v>
                </c:pt>
                <c:pt idx="1077">
                  <c:v>1279.857</c:v>
                </c:pt>
                <c:pt idx="1078">
                  <c:v>1279.857</c:v>
                </c:pt>
                <c:pt idx="1079">
                  <c:v>1279.857</c:v>
                </c:pt>
                <c:pt idx="1080">
                  <c:v>1154.4760000000001</c:v>
                </c:pt>
                <c:pt idx="1081">
                  <c:v>1145.5219999999999</c:v>
                </c:pt>
                <c:pt idx="1082">
                  <c:v>1145.075</c:v>
                </c:pt>
                <c:pt idx="1083">
                  <c:v>1144.8420000000001</c:v>
                </c:pt>
                <c:pt idx="1084">
                  <c:v>1144.6790000000001</c:v>
                </c:pt>
                <c:pt idx="1085">
                  <c:v>1144.547</c:v>
                </c:pt>
                <c:pt idx="1086">
                  <c:v>1144.434</c:v>
                </c:pt>
                <c:pt idx="1087">
                  <c:v>1144.335</c:v>
                </c:pt>
                <c:pt idx="1088">
                  <c:v>1144.2380000000001</c:v>
                </c:pt>
                <c:pt idx="1089">
                  <c:v>1144.1569999999999</c:v>
                </c:pt>
                <c:pt idx="1090">
                  <c:v>1144.0820000000001</c:v>
                </c:pt>
                <c:pt idx="1091">
                  <c:v>1144.0139999999999</c:v>
                </c:pt>
                <c:pt idx="1092">
                  <c:v>1143.9480000000001</c:v>
                </c:pt>
                <c:pt idx="1093">
                  <c:v>1143.885</c:v>
                </c:pt>
                <c:pt idx="1094">
                  <c:v>1143.829</c:v>
                </c:pt>
                <c:pt idx="1095">
                  <c:v>1143.7760000000001</c:v>
                </c:pt>
                <c:pt idx="1096">
                  <c:v>1143.729</c:v>
                </c:pt>
                <c:pt idx="1097">
                  <c:v>1143.6790000000001</c:v>
                </c:pt>
                <c:pt idx="1098">
                  <c:v>1143.636</c:v>
                </c:pt>
                <c:pt idx="1099">
                  <c:v>1143.5940000000001</c:v>
                </c:pt>
                <c:pt idx="1100">
                  <c:v>1143.5550000000001</c:v>
                </c:pt>
                <c:pt idx="1101">
                  <c:v>1143.519</c:v>
                </c:pt>
                <c:pt idx="1102">
                  <c:v>1143.4839999999999</c:v>
                </c:pt>
                <c:pt idx="1103">
                  <c:v>1143.453</c:v>
                </c:pt>
                <c:pt idx="1104">
                  <c:v>1143.423</c:v>
                </c:pt>
                <c:pt idx="1105">
                  <c:v>1143.394</c:v>
                </c:pt>
                <c:pt idx="1106">
                  <c:v>1143.367</c:v>
                </c:pt>
                <c:pt idx="1107">
                  <c:v>1143.3420000000001</c:v>
                </c:pt>
                <c:pt idx="1108">
                  <c:v>1143.319</c:v>
                </c:pt>
                <c:pt idx="1109">
                  <c:v>1143.297</c:v>
                </c:pt>
                <c:pt idx="1110">
                  <c:v>1143.2729999999999</c:v>
                </c:pt>
                <c:pt idx="1111">
                  <c:v>1143.259</c:v>
                </c:pt>
                <c:pt idx="1112">
                  <c:v>1143.2360000000001</c:v>
                </c:pt>
                <c:pt idx="1113">
                  <c:v>1143.2190000000001</c:v>
                </c:pt>
                <c:pt idx="1114">
                  <c:v>1143.204</c:v>
                </c:pt>
                <c:pt idx="1115">
                  <c:v>1143.1869999999999</c:v>
                </c:pt>
                <c:pt idx="1116">
                  <c:v>1143.172</c:v>
                </c:pt>
                <c:pt idx="1117">
                  <c:v>1143.1590000000001</c:v>
                </c:pt>
                <c:pt idx="1118">
                  <c:v>1143.143</c:v>
                </c:pt>
                <c:pt idx="1119">
                  <c:v>1143.134</c:v>
                </c:pt>
                <c:pt idx="1120">
                  <c:v>1143.1210000000001</c:v>
                </c:pt>
                <c:pt idx="1121">
                  <c:v>1143.1099999999999</c:v>
                </c:pt>
                <c:pt idx="1122">
                  <c:v>1143.097</c:v>
                </c:pt>
                <c:pt idx="1123">
                  <c:v>1143.0920000000001</c:v>
                </c:pt>
                <c:pt idx="1124">
                  <c:v>1143.0840000000001</c:v>
                </c:pt>
                <c:pt idx="1125">
                  <c:v>1143.0740000000001</c:v>
                </c:pt>
                <c:pt idx="1126">
                  <c:v>1143.0640000000001</c:v>
                </c:pt>
                <c:pt idx="1127">
                  <c:v>1143.057</c:v>
                </c:pt>
                <c:pt idx="1128">
                  <c:v>1143.048</c:v>
                </c:pt>
                <c:pt idx="1129">
                  <c:v>1143.0409999999999</c:v>
                </c:pt>
                <c:pt idx="1130">
                  <c:v>1143.037</c:v>
                </c:pt>
                <c:pt idx="1131">
                  <c:v>1143.03</c:v>
                </c:pt>
                <c:pt idx="1132">
                  <c:v>1143.0219999999999</c:v>
                </c:pt>
                <c:pt idx="1133">
                  <c:v>1143.018</c:v>
                </c:pt>
                <c:pt idx="1134">
                  <c:v>1143.0129999999999</c:v>
                </c:pt>
                <c:pt idx="1135">
                  <c:v>1143.008</c:v>
                </c:pt>
                <c:pt idx="1136">
                  <c:v>1143.001</c:v>
                </c:pt>
                <c:pt idx="1137">
                  <c:v>1142.999</c:v>
                </c:pt>
                <c:pt idx="1138">
                  <c:v>1142.992</c:v>
                </c:pt>
                <c:pt idx="1139">
                  <c:v>1142.99</c:v>
                </c:pt>
                <c:pt idx="1140">
                  <c:v>1142.9870000000001</c:v>
                </c:pt>
                <c:pt idx="1141">
                  <c:v>1142.9849999999999</c:v>
                </c:pt>
                <c:pt idx="1142">
                  <c:v>1142.9780000000001</c:v>
                </c:pt>
                <c:pt idx="1143">
                  <c:v>1142.9760000000001</c:v>
                </c:pt>
                <c:pt idx="1144">
                  <c:v>1142.973</c:v>
                </c:pt>
                <c:pt idx="1145">
                  <c:v>1142.971</c:v>
                </c:pt>
                <c:pt idx="1146">
                  <c:v>1142.971</c:v>
                </c:pt>
                <c:pt idx="1147">
                  <c:v>1142.9690000000001</c:v>
                </c:pt>
                <c:pt idx="1148">
                  <c:v>1142.9649999999999</c:v>
                </c:pt>
                <c:pt idx="1149">
                  <c:v>1142.96</c:v>
                </c:pt>
                <c:pt idx="1150">
                  <c:v>1142.96</c:v>
                </c:pt>
                <c:pt idx="1151">
                  <c:v>1142.96</c:v>
                </c:pt>
                <c:pt idx="1152">
                  <c:v>982.375</c:v>
                </c:pt>
                <c:pt idx="1153">
                  <c:v>970.78399999999999</c:v>
                </c:pt>
                <c:pt idx="1154">
                  <c:v>970.18799999999999</c:v>
                </c:pt>
                <c:pt idx="1155">
                  <c:v>969.88400000000001</c:v>
                </c:pt>
                <c:pt idx="1156">
                  <c:v>969.67200000000003</c:v>
                </c:pt>
                <c:pt idx="1157">
                  <c:v>969.50300000000004</c:v>
                </c:pt>
                <c:pt idx="1158">
                  <c:v>969.36</c:v>
                </c:pt>
                <c:pt idx="1159">
                  <c:v>969.23400000000004</c:v>
                </c:pt>
                <c:pt idx="1160">
                  <c:v>969.12300000000005</c:v>
                </c:pt>
                <c:pt idx="1161">
                  <c:v>969.01700000000005</c:v>
                </c:pt>
                <c:pt idx="1162">
                  <c:v>968.92200000000003</c:v>
                </c:pt>
                <c:pt idx="1163">
                  <c:v>968.83299999999997</c:v>
                </c:pt>
                <c:pt idx="1164">
                  <c:v>968.75099999999998</c:v>
                </c:pt>
                <c:pt idx="1165">
                  <c:v>968.67100000000005</c:v>
                </c:pt>
                <c:pt idx="1166">
                  <c:v>968.59299999999996</c:v>
                </c:pt>
                <c:pt idx="1167">
                  <c:v>968.52599999999995</c:v>
                </c:pt>
                <c:pt idx="1168">
                  <c:v>968.46100000000001</c:v>
                </c:pt>
                <c:pt idx="1169">
                  <c:v>968.40099999999995</c:v>
                </c:pt>
                <c:pt idx="1170">
                  <c:v>968.34199999999998</c:v>
                </c:pt>
                <c:pt idx="1171">
                  <c:v>968.28899999999999</c:v>
                </c:pt>
                <c:pt idx="1172">
                  <c:v>968.24199999999996</c:v>
                </c:pt>
                <c:pt idx="1173">
                  <c:v>968.19399999999996</c:v>
                </c:pt>
                <c:pt idx="1174">
                  <c:v>968.14800000000002</c:v>
                </c:pt>
                <c:pt idx="1175">
                  <c:v>968.10799999999995</c:v>
                </c:pt>
                <c:pt idx="1176">
                  <c:v>968.06799999999998</c:v>
                </c:pt>
                <c:pt idx="1177">
                  <c:v>968.029</c:v>
                </c:pt>
                <c:pt idx="1178">
                  <c:v>967.995</c:v>
                </c:pt>
                <c:pt idx="1179">
                  <c:v>967.96400000000006</c:v>
                </c:pt>
                <c:pt idx="1180">
                  <c:v>967.93100000000004</c:v>
                </c:pt>
                <c:pt idx="1181">
                  <c:v>967.90099999999995</c:v>
                </c:pt>
                <c:pt idx="1182">
                  <c:v>967.87300000000005</c:v>
                </c:pt>
                <c:pt idx="1183">
                  <c:v>967.84400000000005</c:v>
                </c:pt>
                <c:pt idx="1184">
                  <c:v>967.82100000000003</c:v>
                </c:pt>
                <c:pt idx="1185">
                  <c:v>967.79600000000005</c:v>
                </c:pt>
                <c:pt idx="1186">
                  <c:v>967.77200000000005</c:v>
                </c:pt>
                <c:pt idx="1187">
                  <c:v>967.75099999999998</c:v>
                </c:pt>
                <c:pt idx="1188">
                  <c:v>967.73099999999999</c:v>
                </c:pt>
                <c:pt idx="1189">
                  <c:v>967.71</c:v>
                </c:pt>
                <c:pt idx="1190">
                  <c:v>967.69299999999998</c:v>
                </c:pt>
                <c:pt idx="1191">
                  <c:v>967.678</c:v>
                </c:pt>
                <c:pt idx="1192">
                  <c:v>967.65899999999999</c:v>
                </c:pt>
                <c:pt idx="1193">
                  <c:v>967.64300000000003</c:v>
                </c:pt>
                <c:pt idx="1194">
                  <c:v>967.63099999999997</c:v>
                </c:pt>
                <c:pt idx="1195">
                  <c:v>967.61599999999999</c:v>
                </c:pt>
                <c:pt idx="1196">
                  <c:v>967.60500000000002</c:v>
                </c:pt>
                <c:pt idx="1197">
                  <c:v>967.59100000000001</c:v>
                </c:pt>
                <c:pt idx="1198">
                  <c:v>967.57799999999997</c:v>
                </c:pt>
                <c:pt idx="1199">
                  <c:v>967.57</c:v>
                </c:pt>
                <c:pt idx="1200">
                  <c:v>967.55700000000002</c:v>
                </c:pt>
                <c:pt idx="1201">
                  <c:v>967.54700000000003</c:v>
                </c:pt>
                <c:pt idx="1202">
                  <c:v>967.53700000000003</c:v>
                </c:pt>
                <c:pt idx="1203">
                  <c:v>967.52800000000002</c:v>
                </c:pt>
                <c:pt idx="1204">
                  <c:v>967.51900000000001</c:v>
                </c:pt>
                <c:pt idx="1205">
                  <c:v>967.51</c:v>
                </c:pt>
                <c:pt idx="1206">
                  <c:v>967.50400000000002</c:v>
                </c:pt>
                <c:pt idx="1207">
                  <c:v>967.49699999999996</c:v>
                </c:pt>
                <c:pt idx="1208">
                  <c:v>967.48900000000003</c:v>
                </c:pt>
                <c:pt idx="1209">
                  <c:v>967.48299999999995</c:v>
                </c:pt>
                <c:pt idx="1210">
                  <c:v>967.476</c:v>
                </c:pt>
                <c:pt idx="1211">
                  <c:v>967.47299999999996</c:v>
                </c:pt>
                <c:pt idx="1212">
                  <c:v>967.46500000000003</c:v>
                </c:pt>
                <c:pt idx="1213">
                  <c:v>967.46100000000001</c:v>
                </c:pt>
                <c:pt idx="1214">
                  <c:v>967.45600000000002</c:v>
                </c:pt>
                <c:pt idx="1215">
                  <c:v>967.45100000000002</c:v>
                </c:pt>
                <c:pt idx="1216">
                  <c:v>967.44899999999996</c:v>
                </c:pt>
                <c:pt idx="1217">
                  <c:v>967.44200000000001</c:v>
                </c:pt>
                <c:pt idx="1218">
                  <c:v>967.43700000000001</c:v>
                </c:pt>
                <c:pt idx="1219">
                  <c:v>967.43700000000001</c:v>
                </c:pt>
                <c:pt idx="1220">
                  <c:v>967.43100000000004</c:v>
                </c:pt>
                <c:pt idx="1221">
                  <c:v>967.42700000000002</c:v>
                </c:pt>
                <c:pt idx="1222">
                  <c:v>967.42600000000004</c:v>
                </c:pt>
                <c:pt idx="1223">
                  <c:v>967.42200000000003</c:v>
                </c:pt>
                <c:pt idx="1224">
                  <c:v>837.08799999999997</c:v>
                </c:pt>
                <c:pt idx="1225">
                  <c:v>827.404</c:v>
                </c:pt>
                <c:pt idx="1226">
                  <c:v>826.89400000000001</c:v>
                </c:pt>
                <c:pt idx="1227">
                  <c:v>826.62699999999995</c:v>
                </c:pt>
                <c:pt idx="1228">
                  <c:v>826.44899999999996</c:v>
                </c:pt>
                <c:pt idx="1229">
                  <c:v>826.31100000000004</c:v>
                </c:pt>
                <c:pt idx="1230">
                  <c:v>826.19500000000005</c:v>
                </c:pt>
                <c:pt idx="1231">
                  <c:v>826.09400000000005</c:v>
                </c:pt>
                <c:pt idx="1232">
                  <c:v>826.00300000000004</c:v>
                </c:pt>
                <c:pt idx="1233">
                  <c:v>825.91899999999998</c:v>
                </c:pt>
                <c:pt idx="1234">
                  <c:v>825.84100000000001</c:v>
                </c:pt>
                <c:pt idx="1235">
                  <c:v>825.76700000000005</c:v>
                </c:pt>
                <c:pt idx="1236">
                  <c:v>825.7</c:v>
                </c:pt>
                <c:pt idx="1237">
                  <c:v>825.63199999999995</c:v>
                </c:pt>
                <c:pt idx="1238">
                  <c:v>825.572</c:v>
                </c:pt>
                <c:pt idx="1239">
                  <c:v>825.51800000000003</c:v>
                </c:pt>
                <c:pt idx="1240">
                  <c:v>825.46400000000006</c:v>
                </c:pt>
                <c:pt idx="1241">
                  <c:v>825.41300000000001</c:v>
                </c:pt>
                <c:pt idx="1242">
                  <c:v>825.36099999999999</c:v>
                </c:pt>
                <c:pt idx="1243">
                  <c:v>825.31700000000001</c:v>
                </c:pt>
                <c:pt idx="1244">
                  <c:v>825.279</c:v>
                </c:pt>
                <c:pt idx="1245">
                  <c:v>825.23800000000006</c:v>
                </c:pt>
                <c:pt idx="1246">
                  <c:v>825.20899999999995</c:v>
                </c:pt>
                <c:pt idx="1247">
                  <c:v>825.17</c:v>
                </c:pt>
                <c:pt idx="1248">
                  <c:v>825.13400000000001</c:v>
                </c:pt>
                <c:pt idx="1249">
                  <c:v>825.10199999999998</c:v>
                </c:pt>
                <c:pt idx="1250">
                  <c:v>825.07100000000003</c:v>
                </c:pt>
                <c:pt idx="1251">
                  <c:v>825.04100000000005</c:v>
                </c:pt>
                <c:pt idx="1252">
                  <c:v>825.01300000000003</c:v>
                </c:pt>
                <c:pt idx="1253">
                  <c:v>824.98800000000006</c:v>
                </c:pt>
                <c:pt idx="1254">
                  <c:v>824.96500000000003</c:v>
                </c:pt>
                <c:pt idx="1255">
                  <c:v>824.94100000000003</c:v>
                </c:pt>
                <c:pt idx="1256">
                  <c:v>824.92</c:v>
                </c:pt>
                <c:pt idx="1257">
                  <c:v>824.899</c:v>
                </c:pt>
                <c:pt idx="1258">
                  <c:v>824.87699999999995</c:v>
                </c:pt>
                <c:pt idx="1259">
                  <c:v>824.86</c:v>
                </c:pt>
                <c:pt idx="1260">
                  <c:v>824.83900000000006</c:v>
                </c:pt>
                <c:pt idx="1261">
                  <c:v>824.82399999999996</c:v>
                </c:pt>
                <c:pt idx="1262">
                  <c:v>824.80799999999999</c:v>
                </c:pt>
                <c:pt idx="1263">
                  <c:v>824.79300000000001</c:v>
                </c:pt>
                <c:pt idx="1264">
                  <c:v>824.779</c:v>
                </c:pt>
                <c:pt idx="1265">
                  <c:v>824.76400000000001</c:v>
                </c:pt>
                <c:pt idx="1266">
                  <c:v>824.755</c:v>
                </c:pt>
                <c:pt idx="1267">
                  <c:v>824.74</c:v>
                </c:pt>
                <c:pt idx="1268">
                  <c:v>824.72900000000004</c:v>
                </c:pt>
                <c:pt idx="1269">
                  <c:v>824.71699999999998</c:v>
                </c:pt>
                <c:pt idx="1270">
                  <c:v>824.70899999999995</c:v>
                </c:pt>
                <c:pt idx="1271">
                  <c:v>824.69799999999998</c:v>
                </c:pt>
                <c:pt idx="1272">
                  <c:v>824.68899999999996</c:v>
                </c:pt>
                <c:pt idx="1273">
                  <c:v>824.68</c:v>
                </c:pt>
                <c:pt idx="1274">
                  <c:v>824.67100000000005</c:v>
                </c:pt>
                <c:pt idx="1275">
                  <c:v>824.66399999999999</c:v>
                </c:pt>
                <c:pt idx="1276">
                  <c:v>824.654</c:v>
                </c:pt>
                <c:pt idx="1277">
                  <c:v>824.64700000000005</c:v>
                </c:pt>
                <c:pt idx="1278">
                  <c:v>824.64099999999996</c:v>
                </c:pt>
                <c:pt idx="1279">
                  <c:v>824.63400000000001</c:v>
                </c:pt>
                <c:pt idx="1280">
                  <c:v>824.62800000000004</c:v>
                </c:pt>
                <c:pt idx="1281">
                  <c:v>824.62099999999998</c:v>
                </c:pt>
                <c:pt idx="1282">
                  <c:v>824.61599999999999</c:v>
                </c:pt>
                <c:pt idx="1283">
                  <c:v>824.61199999999997</c:v>
                </c:pt>
                <c:pt idx="1284">
                  <c:v>824.60500000000002</c:v>
                </c:pt>
                <c:pt idx="1285">
                  <c:v>824.60199999999998</c:v>
                </c:pt>
                <c:pt idx="1286">
                  <c:v>824.59799999999996</c:v>
                </c:pt>
                <c:pt idx="1287">
                  <c:v>824.59400000000005</c:v>
                </c:pt>
                <c:pt idx="1288">
                  <c:v>824.58799999999997</c:v>
                </c:pt>
                <c:pt idx="1289">
                  <c:v>824.58399999999995</c:v>
                </c:pt>
                <c:pt idx="1290">
                  <c:v>824.57899999999995</c:v>
                </c:pt>
                <c:pt idx="1291">
                  <c:v>824.57799999999997</c:v>
                </c:pt>
                <c:pt idx="1292">
                  <c:v>824.57299999999998</c:v>
                </c:pt>
                <c:pt idx="1293">
                  <c:v>824.57</c:v>
                </c:pt>
                <c:pt idx="1294">
                  <c:v>824.56700000000001</c:v>
                </c:pt>
                <c:pt idx="1295">
                  <c:v>824.56299999999999</c:v>
                </c:pt>
                <c:pt idx="1296">
                  <c:v>688.851</c:v>
                </c:pt>
                <c:pt idx="1297">
                  <c:v>678.476</c:v>
                </c:pt>
                <c:pt idx="1298">
                  <c:v>678.05200000000002</c:v>
                </c:pt>
                <c:pt idx="1299">
                  <c:v>677.82399999999996</c:v>
                </c:pt>
                <c:pt idx="1300">
                  <c:v>677.66099999999994</c:v>
                </c:pt>
                <c:pt idx="1301">
                  <c:v>677.52700000000004</c:v>
                </c:pt>
                <c:pt idx="1302">
                  <c:v>677.41800000000001</c:v>
                </c:pt>
                <c:pt idx="1303">
                  <c:v>677.32799999999997</c:v>
                </c:pt>
                <c:pt idx="1304">
                  <c:v>677.24400000000003</c:v>
                </c:pt>
                <c:pt idx="1305">
                  <c:v>677.16399999999999</c:v>
                </c:pt>
                <c:pt idx="1306">
                  <c:v>677.09100000000001</c:v>
                </c:pt>
                <c:pt idx="1307">
                  <c:v>677.02300000000002</c:v>
                </c:pt>
                <c:pt idx="1308">
                  <c:v>676.95899999999995</c:v>
                </c:pt>
                <c:pt idx="1309">
                  <c:v>676.90200000000004</c:v>
                </c:pt>
                <c:pt idx="1310">
                  <c:v>676.85</c:v>
                </c:pt>
                <c:pt idx="1311">
                  <c:v>676.79899999999998</c:v>
                </c:pt>
                <c:pt idx="1312">
                  <c:v>676.75</c:v>
                </c:pt>
                <c:pt idx="1313">
                  <c:v>676.7</c:v>
                </c:pt>
                <c:pt idx="1314">
                  <c:v>676.65599999999995</c:v>
                </c:pt>
                <c:pt idx="1315">
                  <c:v>676.61900000000003</c:v>
                </c:pt>
                <c:pt idx="1316">
                  <c:v>676.58</c:v>
                </c:pt>
                <c:pt idx="1317">
                  <c:v>676.54499999999996</c:v>
                </c:pt>
                <c:pt idx="1318">
                  <c:v>676.51300000000003</c:v>
                </c:pt>
                <c:pt idx="1319">
                  <c:v>676.47799999999995</c:v>
                </c:pt>
                <c:pt idx="1320">
                  <c:v>676.44899999999996</c:v>
                </c:pt>
                <c:pt idx="1321">
                  <c:v>676.41800000000001</c:v>
                </c:pt>
                <c:pt idx="1322">
                  <c:v>676.39099999999996</c:v>
                </c:pt>
                <c:pt idx="1323">
                  <c:v>676.36300000000006</c:v>
                </c:pt>
                <c:pt idx="1324">
                  <c:v>676.33900000000006</c:v>
                </c:pt>
                <c:pt idx="1325">
                  <c:v>676.31600000000003</c:v>
                </c:pt>
                <c:pt idx="1326">
                  <c:v>676.29100000000005</c:v>
                </c:pt>
                <c:pt idx="1327">
                  <c:v>676.26800000000003</c:v>
                </c:pt>
                <c:pt idx="1328">
                  <c:v>676.24800000000005</c:v>
                </c:pt>
                <c:pt idx="1329">
                  <c:v>676.226</c:v>
                </c:pt>
                <c:pt idx="1330">
                  <c:v>676.20899999999995</c:v>
                </c:pt>
                <c:pt idx="1331">
                  <c:v>676.19</c:v>
                </c:pt>
                <c:pt idx="1332">
                  <c:v>676.17200000000003</c:v>
                </c:pt>
                <c:pt idx="1333">
                  <c:v>676.154</c:v>
                </c:pt>
                <c:pt idx="1334">
                  <c:v>676.14</c:v>
                </c:pt>
                <c:pt idx="1335">
                  <c:v>676.125</c:v>
                </c:pt>
                <c:pt idx="1336">
                  <c:v>676.11</c:v>
                </c:pt>
                <c:pt idx="1337">
                  <c:v>676.09500000000003</c:v>
                </c:pt>
                <c:pt idx="1338">
                  <c:v>676.08299999999997</c:v>
                </c:pt>
                <c:pt idx="1339">
                  <c:v>676.07100000000003</c:v>
                </c:pt>
                <c:pt idx="1340">
                  <c:v>676.05899999999997</c:v>
                </c:pt>
                <c:pt idx="1341">
                  <c:v>676.04600000000005</c:v>
                </c:pt>
                <c:pt idx="1342">
                  <c:v>676.03700000000003</c:v>
                </c:pt>
                <c:pt idx="1343">
                  <c:v>676.02700000000004</c:v>
                </c:pt>
                <c:pt idx="1344">
                  <c:v>676.01599999999996</c:v>
                </c:pt>
                <c:pt idx="1345">
                  <c:v>676.00699999999995</c:v>
                </c:pt>
                <c:pt idx="1346">
                  <c:v>675.99800000000005</c:v>
                </c:pt>
                <c:pt idx="1347">
                  <c:v>675.99099999999999</c:v>
                </c:pt>
                <c:pt idx="1348">
                  <c:v>675.98199999999997</c:v>
                </c:pt>
                <c:pt idx="1349">
                  <c:v>675.97400000000005</c:v>
                </c:pt>
                <c:pt idx="1350">
                  <c:v>675.96600000000001</c:v>
                </c:pt>
                <c:pt idx="1351">
                  <c:v>675.95799999999997</c:v>
                </c:pt>
                <c:pt idx="1352">
                  <c:v>675.95100000000002</c:v>
                </c:pt>
                <c:pt idx="1353">
                  <c:v>675.947</c:v>
                </c:pt>
                <c:pt idx="1354">
                  <c:v>675.94200000000001</c:v>
                </c:pt>
                <c:pt idx="1355">
                  <c:v>675.93499999999995</c:v>
                </c:pt>
                <c:pt idx="1356">
                  <c:v>675.92600000000004</c:v>
                </c:pt>
                <c:pt idx="1357">
                  <c:v>675.92200000000003</c:v>
                </c:pt>
                <c:pt idx="1358">
                  <c:v>675.91800000000001</c:v>
                </c:pt>
                <c:pt idx="1359">
                  <c:v>675.91399999999999</c:v>
                </c:pt>
                <c:pt idx="1360">
                  <c:v>675.90800000000002</c:v>
                </c:pt>
                <c:pt idx="1361">
                  <c:v>675.90300000000002</c:v>
                </c:pt>
                <c:pt idx="1362">
                  <c:v>675.899</c:v>
                </c:pt>
                <c:pt idx="1363">
                  <c:v>675.89400000000001</c:v>
                </c:pt>
                <c:pt idx="1364">
                  <c:v>675.89200000000005</c:v>
                </c:pt>
              </c:numCache>
            </c:numRef>
          </c:val>
          <c:smooth val="1"/>
          <c:extLst xmlns:c16r2="http://schemas.microsoft.com/office/drawing/2015/06/chart">
            <c:ext xmlns:c16="http://schemas.microsoft.com/office/drawing/2014/chart" uri="{C3380CC4-5D6E-409C-BE32-E72D297353CC}">
              <c16:uniqueId val="{00000000-1910-4FA1-B468-DFB0E1308296}"/>
            </c:ext>
          </c:extLst>
        </c:ser>
        <c:ser>
          <c:idx val="1"/>
          <c:order val="1"/>
          <c:tx>
            <c:strRef>
              <c:f>Nura!$Q$2</c:f>
              <c:strCache>
                <c:ptCount val="1"/>
                <c:pt idx="0">
                  <c:v>Н.2</c:v>
                </c:pt>
              </c:strCache>
            </c:strRef>
          </c:tx>
          <c:marker>
            <c:symbol val="none"/>
          </c:marker>
          <c:cat>
            <c:numRef>
              <c:f>Nura!$N$3:$N$1367</c:f>
              <c:numCache>
                <c:formatCode>dd"."mm"."yyyy</c:formatCode>
                <c:ptCount val="1365"/>
                <c:pt idx="0">
                  <c:v>42837</c:v>
                </c:pt>
                <c:pt idx="1">
                  <c:v>42837</c:v>
                </c:pt>
                <c:pt idx="2">
                  <c:v>42837</c:v>
                </c:pt>
                <c:pt idx="3">
                  <c:v>42837</c:v>
                </c:pt>
                <c:pt idx="4">
                  <c:v>42837</c:v>
                </c:pt>
                <c:pt idx="5">
                  <c:v>42837</c:v>
                </c:pt>
                <c:pt idx="6">
                  <c:v>42837</c:v>
                </c:pt>
                <c:pt idx="7">
                  <c:v>42837</c:v>
                </c:pt>
                <c:pt idx="8">
                  <c:v>42837</c:v>
                </c:pt>
                <c:pt idx="9">
                  <c:v>42837</c:v>
                </c:pt>
                <c:pt idx="10">
                  <c:v>42837</c:v>
                </c:pt>
                <c:pt idx="11">
                  <c:v>42837</c:v>
                </c:pt>
                <c:pt idx="12">
                  <c:v>42837</c:v>
                </c:pt>
                <c:pt idx="13">
                  <c:v>42837</c:v>
                </c:pt>
                <c:pt idx="14">
                  <c:v>42837</c:v>
                </c:pt>
                <c:pt idx="15">
                  <c:v>42837</c:v>
                </c:pt>
                <c:pt idx="16">
                  <c:v>42837</c:v>
                </c:pt>
                <c:pt idx="17">
                  <c:v>42837</c:v>
                </c:pt>
                <c:pt idx="18">
                  <c:v>42837</c:v>
                </c:pt>
                <c:pt idx="19">
                  <c:v>42837</c:v>
                </c:pt>
                <c:pt idx="20">
                  <c:v>42837</c:v>
                </c:pt>
                <c:pt idx="21">
                  <c:v>42837</c:v>
                </c:pt>
                <c:pt idx="22">
                  <c:v>42837</c:v>
                </c:pt>
                <c:pt idx="23">
                  <c:v>42837</c:v>
                </c:pt>
                <c:pt idx="24">
                  <c:v>42837</c:v>
                </c:pt>
                <c:pt idx="25">
                  <c:v>42837</c:v>
                </c:pt>
                <c:pt idx="26">
                  <c:v>42837</c:v>
                </c:pt>
                <c:pt idx="27">
                  <c:v>42837</c:v>
                </c:pt>
                <c:pt idx="28">
                  <c:v>42837</c:v>
                </c:pt>
                <c:pt idx="29">
                  <c:v>42837</c:v>
                </c:pt>
                <c:pt idx="30">
                  <c:v>42837</c:v>
                </c:pt>
                <c:pt idx="31">
                  <c:v>42837</c:v>
                </c:pt>
                <c:pt idx="32">
                  <c:v>42837</c:v>
                </c:pt>
                <c:pt idx="33">
                  <c:v>42837</c:v>
                </c:pt>
                <c:pt idx="34">
                  <c:v>42837</c:v>
                </c:pt>
                <c:pt idx="35">
                  <c:v>42837</c:v>
                </c:pt>
                <c:pt idx="36">
                  <c:v>42837</c:v>
                </c:pt>
                <c:pt idx="37">
                  <c:v>42837</c:v>
                </c:pt>
                <c:pt idx="38">
                  <c:v>42837</c:v>
                </c:pt>
                <c:pt idx="39">
                  <c:v>42837</c:v>
                </c:pt>
                <c:pt idx="40">
                  <c:v>42837</c:v>
                </c:pt>
                <c:pt idx="41">
                  <c:v>42837</c:v>
                </c:pt>
                <c:pt idx="42">
                  <c:v>42837</c:v>
                </c:pt>
                <c:pt idx="43">
                  <c:v>42837</c:v>
                </c:pt>
                <c:pt idx="44">
                  <c:v>42837</c:v>
                </c:pt>
                <c:pt idx="45">
                  <c:v>42837</c:v>
                </c:pt>
                <c:pt idx="46">
                  <c:v>42837</c:v>
                </c:pt>
                <c:pt idx="47">
                  <c:v>42837</c:v>
                </c:pt>
                <c:pt idx="48">
                  <c:v>42837</c:v>
                </c:pt>
                <c:pt idx="49">
                  <c:v>42837</c:v>
                </c:pt>
                <c:pt idx="50">
                  <c:v>42837</c:v>
                </c:pt>
                <c:pt idx="51">
                  <c:v>42837</c:v>
                </c:pt>
                <c:pt idx="52">
                  <c:v>42837</c:v>
                </c:pt>
                <c:pt idx="53">
                  <c:v>42837</c:v>
                </c:pt>
                <c:pt idx="54">
                  <c:v>42837</c:v>
                </c:pt>
                <c:pt idx="55">
                  <c:v>42837</c:v>
                </c:pt>
                <c:pt idx="56">
                  <c:v>42837</c:v>
                </c:pt>
                <c:pt idx="57">
                  <c:v>42837</c:v>
                </c:pt>
                <c:pt idx="58">
                  <c:v>42837</c:v>
                </c:pt>
                <c:pt idx="59">
                  <c:v>42837</c:v>
                </c:pt>
                <c:pt idx="60">
                  <c:v>42837</c:v>
                </c:pt>
                <c:pt idx="61">
                  <c:v>42837</c:v>
                </c:pt>
                <c:pt idx="62">
                  <c:v>42837</c:v>
                </c:pt>
                <c:pt idx="63">
                  <c:v>42837</c:v>
                </c:pt>
                <c:pt idx="64">
                  <c:v>42837</c:v>
                </c:pt>
                <c:pt idx="65">
                  <c:v>42837</c:v>
                </c:pt>
                <c:pt idx="66">
                  <c:v>42837</c:v>
                </c:pt>
                <c:pt idx="67">
                  <c:v>42837</c:v>
                </c:pt>
                <c:pt idx="68">
                  <c:v>42837</c:v>
                </c:pt>
                <c:pt idx="69">
                  <c:v>42838</c:v>
                </c:pt>
                <c:pt idx="70">
                  <c:v>42838</c:v>
                </c:pt>
                <c:pt idx="71">
                  <c:v>42838</c:v>
                </c:pt>
                <c:pt idx="72">
                  <c:v>42838</c:v>
                </c:pt>
                <c:pt idx="73">
                  <c:v>42838</c:v>
                </c:pt>
                <c:pt idx="74">
                  <c:v>42838</c:v>
                </c:pt>
                <c:pt idx="75">
                  <c:v>42838</c:v>
                </c:pt>
                <c:pt idx="76">
                  <c:v>42838</c:v>
                </c:pt>
                <c:pt idx="77">
                  <c:v>42838</c:v>
                </c:pt>
                <c:pt idx="78">
                  <c:v>42838</c:v>
                </c:pt>
                <c:pt idx="79">
                  <c:v>42838</c:v>
                </c:pt>
                <c:pt idx="80">
                  <c:v>42838</c:v>
                </c:pt>
                <c:pt idx="81">
                  <c:v>42838</c:v>
                </c:pt>
                <c:pt idx="82">
                  <c:v>42838</c:v>
                </c:pt>
                <c:pt idx="83">
                  <c:v>42838</c:v>
                </c:pt>
                <c:pt idx="84">
                  <c:v>42838</c:v>
                </c:pt>
                <c:pt idx="85">
                  <c:v>42838</c:v>
                </c:pt>
                <c:pt idx="86">
                  <c:v>42838</c:v>
                </c:pt>
                <c:pt idx="87">
                  <c:v>42838</c:v>
                </c:pt>
                <c:pt idx="88">
                  <c:v>42838</c:v>
                </c:pt>
                <c:pt idx="89">
                  <c:v>42838</c:v>
                </c:pt>
                <c:pt idx="90">
                  <c:v>42838</c:v>
                </c:pt>
                <c:pt idx="91">
                  <c:v>42838</c:v>
                </c:pt>
                <c:pt idx="92">
                  <c:v>42838</c:v>
                </c:pt>
                <c:pt idx="93">
                  <c:v>42838</c:v>
                </c:pt>
                <c:pt idx="94">
                  <c:v>42838</c:v>
                </c:pt>
                <c:pt idx="95">
                  <c:v>42838</c:v>
                </c:pt>
                <c:pt idx="96">
                  <c:v>42838</c:v>
                </c:pt>
                <c:pt idx="97">
                  <c:v>42838</c:v>
                </c:pt>
                <c:pt idx="98">
                  <c:v>42838</c:v>
                </c:pt>
                <c:pt idx="99">
                  <c:v>42838</c:v>
                </c:pt>
                <c:pt idx="100">
                  <c:v>42838</c:v>
                </c:pt>
                <c:pt idx="101">
                  <c:v>42838</c:v>
                </c:pt>
                <c:pt idx="102">
                  <c:v>42838</c:v>
                </c:pt>
                <c:pt idx="103">
                  <c:v>42838</c:v>
                </c:pt>
                <c:pt idx="104">
                  <c:v>42838</c:v>
                </c:pt>
                <c:pt idx="105">
                  <c:v>42838</c:v>
                </c:pt>
                <c:pt idx="106">
                  <c:v>42838</c:v>
                </c:pt>
                <c:pt idx="107">
                  <c:v>42838</c:v>
                </c:pt>
                <c:pt idx="108">
                  <c:v>42838</c:v>
                </c:pt>
                <c:pt idx="109">
                  <c:v>42838</c:v>
                </c:pt>
                <c:pt idx="110">
                  <c:v>42838</c:v>
                </c:pt>
                <c:pt idx="111">
                  <c:v>42838</c:v>
                </c:pt>
                <c:pt idx="112">
                  <c:v>42838</c:v>
                </c:pt>
                <c:pt idx="113">
                  <c:v>42838</c:v>
                </c:pt>
                <c:pt idx="114">
                  <c:v>42838</c:v>
                </c:pt>
                <c:pt idx="115">
                  <c:v>42838</c:v>
                </c:pt>
                <c:pt idx="116">
                  <c:v>42838</c:v>
                </c:pt>
                <c:pt idx="117">
                  <c:v>42838</c:v>
                </c:pt>
                <c:pt idx="118">
                  <c:v>42838</c:v>
                </c:pt>
                <c:pt idx="119">
                  <c:v>42838</c:v>
                </c:pt>
                <c:pt idx="120">
                  <c:v>42838</c:v>
                </c:pt>
                <c:pt idx="121">
                  <c:v>42838</c:v>
                </c:pt>
                <c:pt idx="122">
                  <c:v>42838</c:v>
                </c:pt>
                <c:pt idx="123">
                  <c:v>42838</c:v>
                </c:pt>
                <c:pt idx="124">
                  <c:v>42838</c:v>
                </c:pt>
                <c:pt idx="125">
                  <c:v>42838</c:v>
                </c:pt>
                <c:pt idx="126">
                  <c:v>42838</c:v>
                </c:pt>
                <c:pt idx="127">
                  <c:v>42838</c:v>
                </c:pt>
                <c:pt idx="128">
                  <c:v>42838</c:v>
                </c:pt>
                <c:pt idx="129">
                  <c:v>42838</c:v>
                </c:pt>
                <c:pt idx="130">
                  <c:v>42838</c:v>
                </c:pt>
                <c:pt idx="131">
                  <c:v>42838</c:v>
                </c:pt>
                <c:pt idx="132">
                  <c:v>42838</c:v>
                </c:pt>
                <c:pt idx="133">
                  <c:v>42838</c:v>
                </c:pt>
                <c:pt idx="134">
                  <c:v>42838</c:v>
                </c:pt>
                <c:pt idx="135">
                  <c:v>42838</c:v>
                </c:pt>
                <c:pt idx="136">
                  <c:v>42838</c:v>
                </c:pt>
                <c:pt idx="137">
                  <c:v>42838</c:v>
                </c:pt>
                <c:pt idx="138">
                  <c:v>42838</c:v>
                </c:pt>
                <c:pt idx="139">
                  <c:v>42838</c:v>
                </c:pt>
                <c:pt idx="140">
                  <c:v>42839</c:v>
                </c:pt>
                <c:pt idx="141">
                  <c:v>42839</c:v>
                </c:pt>
                <c:pt idx="142">
                  <c:v>42839</c:v>
                </c:pt>
                <c:pt idx="143">
                  <c:v>42839</c:v>
                </c:pt>
                <c:pt idx="144">
                  <c:v>42839</c:v>
                </c:pt>
                <c:pt idx="145">
                  <c:v>42839</c:v>
                </c:pt>
                <c:pt idx="146">
                  <c:v>42839</c:v>
                </c:pt>
                <c:pt idx="147">
                  <c:v>42839</c:v>
                </c:pt>
                <c:pt idx="148">
                  <c:v>42839</c:v>
                </c:pt>
                <c:pt idx="149">
                  <c:v>42839</c:v>
                </c:pt>
                <c:pt idx="150">
                  <c:v>42839</c:v>
                </c:pt>
                <c:pt idx="151">
                  <c:v>42839</c:v>
                </c:pt>
                <c:pt idx="152">
                  <c:v>42839</c:v>
                </c:pt>
                <c:pt idx="153">
                  <c:v>42839</c:v>
                </c:pt>
                <c:pt idx="154">
                  <c:v>42839</c:v>
                </c:pt>
                <c:pt idx="155">
                  <c:v>42839</c:v>
                </c:pt>
                <c:pt idx="156">
                  <c:v>42839</c:v>
                </c:pt>
                <c:pt idx="157">
                  <c:v>42839</c:v>
                </c:pt>
                <c:pt idx="158">
                  <c:v>42839</c:v>
                </c:pt>
                <c:pt idx="159">
                  <c:v>42839</c:v>
                </c:pt>
                <c:pt idx="160">
                  <c:v>42839</c:v>
                </c:pt>
                <c:pt idx="161">
                  <c:v>42839</c:v>
                </c:pt>
                <c:pt idx="162">
                  <c:v>42839</c:v>
                </c:pt>
                <c:pt idx="163">
                  <c:v>42839</c:v>
                </c:pt>
                <c:pt idx="164">
                  <c:v>42839</c:v>
                </c:pt>
                <c:pt idx="165">
                  <c:v>42839</c:v>
                </c:pt>
                <c:pt idx="166">
                  <c:v>42839</c:v>
                </c:pt>
                <c:pt idx="167">
                  <c:v>42839</c:v>
                </c:pt>
                <c:pt idx="168">
                  <c:v>42839</c:v>
                </c:pt>
                <c:pt idx="169">
                  <c:v>42839</c:v>
                </c:pt>
                <c:pt idx="170">
                  <c:v>42839</c:v>
                </c:pt>
                <c:pt idx="171">
                  <c:v>42839</c:v>
                </c:pt>
                <c:pt idx="172">
                  <c:v>42839</c:v>
                </c:pt>
                <c:pt idx="173">
                  <c:v>42839</c:v>
                </c:pt>
                <c:pt idx="174">
                  <c:v>42839</c:v>
                </c:pt>
                <c:pt idx="175">
                  <c:v>42839</c:v>
                </c:pt>
                <c:pt idx="176">
                  <c:v>42839</c:v>
                </c:pt>
                <c:pt idx="177">
                  <c:v>42839</c:v>
                </c:pt>
                <c:pt idx="178">
                  <c:v>42839</c:v>
                </c:pt>
                <c:pt idx="179">
                  <c:v>42839</c:v>
                </c:pt>
                <c:pt idx="180">
                  <c:v>42839</c:v>
                </c:pt>
                <c:pt idx="181">
                  <c:v>42839</c:v>
                </c:pt>
                <c:pt idx="182">
                  <c:v>42839</c:v>
                </c:pt>
                <c:pt idx="183">
                  <c:v>42839</c:v>
                </c:pt>
                <c:pt idx="184">
                  <c:v>42839</c:v>
                </c:pt>
                <c:pt idx="185">
                  <c:v>42839</c:v>
                </c:pt>
                <c:pt idx="186">
                  <c:v>42839</c:v>
                </c:pt>
                <c:pt idx="187">
                  <c:v>42839</c:v>
                </c:pt>
                <c:pt idx="188">
                  <c:v>42839</c:v>
                </c:pt>
                <c:pt idx="189">
                  <c:v>42839</c:v>
                </c:pt>
                <c:pt idx="190">
                  <c:v>42839</c:v>
                </c:pt>
                <c:pt idx="191">
                  <c:v>42839</c:v>
                </c:pt>
                <c:pt idx="192">
                  <c:v>42839</c:v>
                </c:pt>
                <c:pt idx="193">
                  <c:v>42839</c:v>
                </c:pt>
                <c:pt idx="194">
                  <c:v>42839</c:v>
                </c:pt>
                <c:pt idx="195">
                  <c:v>42839</c:v>
                </c:pt>
                <c:pt idx="196">
                  <c:v>42839</c:v>
                </c:pt>
                <c:pt idx="197">
                  <c:v>42839</c:v>
                </c:pt>
                <c:pt idx="198">
                  <c:v>42839</c:v>
                </c:pt>
                <c:pt idx="199">
                  <c:v>42839</c:v>
                </c:pt>
                <c:pt idx="200">
                  <c:v>42839</c:v>
                </c:pt>
                <c:pt idx="201">
                  <c:v>42839</c:v>
                </c:pt>
                <c:pt idx="202">
                  <c:v>42839</c:v>
                </c:pt>
                <c:pt idx="203">
                  <c:v>42839</c:v>
                </c:pt>
                <c:pt idx="204">
                  <c:v>42839</c:v>
                </c:pt>
                <c:pt idx="205">
                  <c:v>42839</c:v>
                </c:pt>
                <c:pt idx="206">
                  <c:v>42839</c:v>
                </c:pt>
                <c:pt idx="207">
                  <c:v>42839</c:v>
                </c:pt>
                <c:pt idx="208">
                  <c:v>42839</c:v>
                </c:pt>
                <c:pt idx="209">
                  <c:v>42839</c:v>
                </c:pt>
                <c:pt idx="210">
                  <c:v>42839</c:v>
                </c:pt>
                <c:pt idx="211">
                  <c:v>42839</c:v>
                </c:pt>
                <c:pt idx="212">
                  <c:v>42839</c:v>
                </c:pt>
                <c:pt idx="213">
                  <c:v>42840</c:v>
                </c:pt>
                <c:pt idx="214">
                  <c:v>42840</c:v>
                </c:pt>
                <c:pt idx="215">
                  <c:v>42840</c:v>
                </c:pt>
                <c:pt idx="216">
                  <c:v>42840</c:v>
                </c:pt>
                <c:pt idx="217">
                  <c:v>42840</c:v>
                </c:pt>
                <c:pt idx="218">
                  <c:v>42840</c:v>
                </c:pt>
                <c:pt idx="219">
                  <c:v>42840</c:v>
                </c:pt>
                <c:pt idx="220">
                  <c:v>42840</c:v>
                </c:pt>
                <c:pt idx="221">
                  <c:v>42840</c:v>
                </c:pt>
                <c:pt idx="222">
                  <c:v>42840</c:v>
                </c:pt>
                <c:pt idx="223">
                  <c:v>42840</c:v>
                </c:pt>
                <c:pt idx="224">
                  <c:v>42840</c:v>
                </c:pt>
                <c:pt idx="225">
                  <c:v>42840</c:v>
                </c:pt>
                <c:pt idx="226">
                  <c:v>42840</c:v>
                </c:pt>
                <c:pt idx="227">
                  <c:v>42840</c:v>
                </c:pt>
                <c:pt idx="228">
                  <c:v>42840</c:v>
                </c:pt>
                <c:pt idx="229">
                  <c:v>42840</c:v>
                </c:pt>
                <c:pt idx="230">
                  <c:v>42840</c:v>
                </c:pt>
                <c:pt idx="231">
                  <c:v>42840</c:v>
                </c:pt>
                <c:pt idx="232">
                  <c:v>42840</c:v>
                </c:pt>
                <c:pt idx="233">
                  <c:v>42840</c:v>
                </c:pt>
                <c:pt idx="234">
                  <c:v>42840</c:v>
                </c:pt>
                <c:pt idx="235">
                  <c:v>42840</c:v>
                </c:pt>
                <c:pt idx="236">
                  <c:v>42840</c:v>
                </c:pt>
                <c:pt idx="237">
                  <c:v>42840</c:v>
                </c:pt>
                <c:pt idx="238">
                  <c:v>42840</c:v>
                </c:pt>
                <c:pt idx="239">
                  <c:v>42840</c:v>
                </c:pt>
                <c:pt idx="240">
                  <c:v>42840</c:v>
                </c:pt>
                <c:pt idx="241">
                  <c:v>42840</c:v>
                </c:pt>
                <c:pt idx="242">
                  <c:v>42840</c:v>
                </c:pt>
                <c:pt idx="243">
                  <c:v>42840</c:v>
                </c:pt>
                <c:pt idx="244">
                  <c:v>42840</c:v>
                </c:pt>
                <c:pt idx="245">
                  <c:v>42840</c:v>
                </c:pt>
                <c:pt idx="246">
                  <c:v>42840</c:v>
                </c:pt>
                <c:pt idx="247">
                  <c:v>42840</c:v>
                </c:pt>
                <c:pt idx="248">
                  <c:v>42840</c:v>
                </c:pt>
                <c:pt idx="249">
                  <c:v>42840</c:v>
                </c:pt>
                <c:pt idx="250">
                  <c:v>42840</c:v>
                </c:pt>
                <c:pt idx="251">
                  <c:v>42840</c:v>
                </c:pt>
                <c:pt idx="252">
                  <c:v>42840</c:v>
                </c:pt>
                <c:pt idx="253">
                  <c:v>42840</c:v>
                </c:pt>
                <c:pt idx="254">
                  <c:v>42840</c:v>
                </c:pt>
                <c:pt idx="255">
                  <c:v>42840</c:v>
                </c:pt>
                <c:pt idx="256">
                  <c:v>42840</c:v>
                </c:pt>
                <c:pt idx="257">
                  <c:v>42840</c:v>
                </c:pt>
                <c:pt idx="258">
                  <c:v>42840</c:v>
                </c:pt>
                <c:pt idx="259">
                  <c:v>42840</c:v>
                </c:pt>
                <c:pt idx="260">
                  <c:v>42840</c:v>
                </c:pt>
                <c:pt idx="261">
                  <c:v>42840</c:v>
                </c:pt>
                <c:pt idx="262">
                  <c:v>42840</c:v>
                </c:pt>
                <c:pt idx="263">
                  <c:v>42840</c:v>
                </c:pt>
                <c:pt idx="264">
                  <c:v>42840</c:v>
                </c:pt>
                <c:pt idx="265">
                  <c:v>42840</c:v>
                </c:pt>
                <c:pt idx="266">
                  <c:v>42840</c:v>
                </c:pt>
                <c:pt idx="267">
                  <c:v>42840</c:v>
                </c:pt>
                <c:pt idx="268">
                  <c:v>42840</c:v>
                </c:pt>
                <c:pt idx="269">
                  <c:v>42840</c:v>
                </c:pt>
                <c:pt idx="270">
                  <c:v>42840</c:v>
                </c:pt>
                <c:pt idx="271">
                  <c:v>42840</c:v>
                </c:pt>
                <c:pt idx="272">
                  <c:v>42840</c:v>
                </c:pt>
                <c:pt idx="273">
                  <c:v>42840</c:v>
                </c:pt>
                <c:pt idx="274">
                  <c:v>42840</c:v>
                </c:pt>
                <c:pt idx="275">
                  <c:v>42840</c:v>
                </c:pt>
                <c:pt idx="276">
                  <c:v>42840</c:v>
                </c:pt>
                <c:pt idx="277">
                  <c:v>42840</c:v>
                </c:pt>
                <c:pt idx="278">
                  <c:v>42840</c:v>
                </c:pt>
                <c:pt idx="279">
                  <c:v>42840</c:v>
                </c:pt>
                <c:pt idx="280">
                  <c:v>42840</c:v>
                </c:pt>
                <c:pt idx="281">
                  <c:v>42840</c:v>
                </c:pt>
                <c:pt idx="282">
                  <c:v>42840</c:v>
                </c:pt>
                <c:pt idx="283">
                  <c:v>42840</c:v>
                </c:pt>
                <c:pt idx="284">
                  <c:v>42840</c:v>
                </c:pt>
                <c:pt idx="285">
                  <c:v>42841</c:v>
                </c:pt>
                <c:pt idx="286">
                  <c:v>42841</c:v>
                </c:pt>
                <c:pt idx="287">
                  <c:v>42841</c:v>
                </c:pt>
                <c:pt idx="288">
                  <c:v>42841</c:v>
                </c:pt>
                <c:pt idx="289">
                  <c:v>42841</c:v>
                </c:pt>
                <c:pt idx="290">
                  <c:v>42841</c:v>
                </c:pt>
                <c:pt idx="291">
                  <c:v>42841</c:v>
                </c:pt>
                <c:pt idx="292">
                  <c:v>42841</c:v>
                </c:pt>
                <c:pt idx="293">
                  <c:v>42841</c:v>
                </c:pt>
                <c:pt idx="294">
                  <c:v>42841</c:v>
                </c:pt>
                <c:pt idx="295">
                  <c:v>42841</c:v>
                </c:pt>
                <c:pt idx="296">
                  <c:v>42841</c:v>
                </c:pt>
                <c:pt idx="297">
                  <c:v>42841</c:v>
                </c:pt>
                <c:pt idx="298">
                  <c:v>42841</c:v>
                </c:pt>
                <c:pt idx="299">
                  <c:v>42841</c:v>
                </c:pt>
                <c:pt idx="300">
                  <c:v>42841</c:v>
                </c:pt>
                <c:pt idx="301">
                  <c:v>42841</c:v>
                </c:pt>
                <c:pt idx="302">
                  <c:v>42841</c:v>
                </c:pt>
                <c:pt idx="303">
                  <c:v>42841</c:v>
                </c:pt>
                <c:pt idx="304">
                  <c:v>42841</c:v>
                </c:pt>
                <c:pt idx="305">
                  <c:v>42841</c:v>
                </c:pt>
                <c:pt idx="306">
                  <c:v>42841</c:v>
                </c:pt>
                <c:pt idx="307">
                  <c:v>42841</c:v>
                </c:pt>
                <c:pt idx="308">
                  <c:v>42841</c:v>
                </c:pt>
                <c:pt idx="309">
                  <c:v>42841</c:v>
                </c:pt>
                <c:pt idx="310">
                  <c:v>42841</c:v>
                </c:pt>
                <c:pt idx="311">
                  <c:v>42841</c:v>
                </c:pt>
                <c:pt idx="312">
                  <c:v>42841</c:v>
                </c:pt>
                <c:pt idx="313">
                  <c:v>42841</c:v>
                </c:pt>
                <c:pt idx="314">
                  <c:v>42841</c:v>
                </c:pt>
                <c:pt idx="315">
                  <c:v>42841</c:v>
                </c:pt>
                <c:pt idx="316">
                  <c:v>42841</c:v>
                </c:pt>
                <c:pt idx="317">
                  <c:v>42841</c:v>
                </c:pt>
                <c:pt idx="318">
                  <c:v>42841</c:v>
                </c:pt>
                <c:pt idx="319">
                  <c:v>42841</c:v>
                </c:pt>
                <c:pt idx="320">
                  <c:v>42841</c:v>
                </c:pt>
                <c:pt idx="321">
                  <c:v>42841</c:v>
                </c:pt>
                <c:pt idx="322">
                  <c:v>42841</c:v>
                </c:pt>
                <c:pt idx="323">
                  <c:v>42841</c:v>
                </c:pt>
                <c:pt idx="324">
                  <c:v>42841</c:v>
                </c:pt>
                <c:pt idx="325">
                  <c:v>42841</c:v>
                </c:pt>
                <c:pt idx="326">
                  <c:v>42841</c:v>
                </c:pt>
                <c:pt idx="327">
                  <c:v>42841</c:v>
                </c:pt>
                <c:pt idx="328">
                  <c:v>42841</c:v>
                </c:pt>
                <c:pt idx="329">
                  <c:v>42841</c:v>
                </c:pt>
                <c:pt idx="330">
                  <c:v>42841</c:v>
                </c:pt>
                <c:pt idx="331">
                  <c:v>42841</c:v>
                </c:pt>
                <c:pt idx="332">
                  <c:v>42841</c:v>
                </c:pt>
                <c:pt idx="333">
                  <c:v>42841</c:v>
                </c:pt>
                <c:pt idx="334">
                  <c:v>42841</c:v>
                </c:pt>
                <c:pt idx="335">
                  <c:v>42841</c:v>
                </c:pt>
                <c:pt idx="336">
                  <c:v>42841</c:v>
                </c:pt>
                <c:pt idx="337">
                  <c:v>42841</c:v>
                </c:pt>
                <c:pt idx="338">
                  <c:v>42841</c:v>
                </c:pt>
                <c:pt idx="339">
                  <c:v>42841</c:v>
                </c:pt>
                <c:pt idx="340">
                  <c:v>42841</c:v>
                </c:pt>
                <c:pt idx="341">
                  <c:v>42841</c:v>
                </c:pt>
                <c:pt idx="342">
                  <c:v>42841</c:v>
                </c:pt>
                <c:pt idx="343">
                  <c:v>42841</c:v>
                </c:pt>
                <c:pt idx="344">
                  <c:v>42841</c:v>
                </c:pt>
                <c:pt idx="345">
                  <c:v>42841</c:v>
                </c:pt>
                <c:pt idx="346">
                  <c:v>42841</c:v>
                </c:pt>
                <c:pt idx="347">
                  <c:v>42841</c:v>
                </c:pt>
                <c:pt idx="348">
                  <c:v>42841</c:v>
                </c:pt>
                <c:pt idx="349">
                  <c:v>42841</c:v>
                </c:pt>
                <c:pt idx="350">
                  <c:v>42841</c:v>
                </c:pt>
                <c:pt idx="351">
                  <c:v>42841</c:v>
                </c:pt>
                <c:pt idx="352">
                  <c:v>42841</c:v>
                </c:pt>
                <c:pt idx="353">
                  <c:v>42841</c:v>
                </c:pt>
                <c:pt idx="354">
                  <c:v>42841</c:v>
                </c:pt>
                <c:pt idx="355">
                  <c:v>42841</c:v>
                </c:pt>
                <c:pt idx="356">
                  <c:v>42841</c:v>
                </c:pt>
                <c:pt idx="357">
                  <c:v>42842</c:v>
                </c:pt>
                <c:pt idx="358">
                  <c:v>42842</c:v>
                </c:pt>
                <c:pt idx="359">
                  <c:v>42842</c:v>
                </c:pt>
                <c:pt idx="360">
                  <c:v>42842</c:v>
                </c:pt>
                <c:pt idx="361">
                  <c:v>42842</c:v>
                </c:pt>
                <c:pt idx="362">
                  <c:v>42842</c:v>
                </c:pt>
                <c:pt idx="363">
                  <c:v>42842</c:v>
                </c:pt>
                <c:pt idx="364">
                  <c:v>42842</c:v>
                </c:pt>
                <c:pt idx="365">
                  <c:v>42842</c:v>
                </c:pt>
                <c:pt idx="366">
                  <c:v>42842</c:v>
                </c:pt>
                <c:pt idx="367">
                  <c:v>42842</c:v>
                </c:pt>
                <c:pt idx="368">
                  <c:v>42842</c:v>
                </c:pt>
                <c:pt idx="369">
                  <c:v>42842</c:v>
                </c:pt>
                <c:pt idx="370">
                  <c:v>42842</c:v>
                </c:pt>
                <c:pt idx="371">
                  <c:v>42842</c:v>
                </c:pt>
                <c:pt idx="372">
                  <c:v>42842</c:v>
                </c:pt>
                <c:pt idx="373">
                  <c:v>42842</c:v>
                </c:pt>
                <c:pt idx="374">
                  <c:v>42842</c:v>
                </c:pt>
                <c:pt idx="375">
                  <c:v>42842</c:v>
                </c:pt>
                <c:pt idx="376">
                  <c:v>42842</c:v>
                </c:pt>
                <c:pt idx="377">
                  <c:v>42842</c:v>
                </c:pt>
                <c:pt idx="378">
                  <c:v>42842</c:v>
                </c:pt>
                <c:pt idx="379">
                  <c:v>42842</c:v>
                </c:pt>
                <c:pt idx="380">
                  <c:v>42842</c:v>
                </c:pt>
                <c:pt idx="381">
                  <c:v>42842</c:v>
                </c:pt>
                <c:pt idx="382">
                  <c:v>42842</c:v>
                </c:pt>
                <c:pt idx="383">
                  <c:v>42842</c:v>
                </c:pt>
                <c:pt idx="384">
                  <c:v>42842</c:v>
                </c:pt>
                <c:pt idx="385">
                  <c:v>42842</c:v>
                </c:pt>
                <c:pt idx="386">
                  <c:v>42842</c:v>
                </c:pt>
                <c:pt idx="387">
                  <c:v>42842</c:v>
                </c:pt>
                <c:pt idx="388">
                  <c:v>42842</c:v>
                </c:pt>
                <c:pt idx="389">
                  <c:v>42842</c:v>
                </c:pt>
                <c:pt idx="390">
                  <c:v>42842</c:v>
                </c:pt>
                <c:pt idx="391">
                  <c:v>42842</c:v>
                </c:pt>
                <c:pt idx="392">
                  <c:v>42842</c:v>
                </c:pt>
                <c:pt idx="393">
                  <c:v>42842</c:v>
                </c:pt>
                <c:pt idx="394">
                  <c:v>42842</c:v>
                </c:pt>
                <c:pt idx="395">
                  <c:v>42842</c:v>
                </c:pt>
                <c:pt idx="396">
                  <c:v>42842</c:v>
                </c:pt>
                <c:pt idx="397">
                  <c:v>42842</c:v>
                </c:pt>
                <c:pt idx="398">
                  <c:v>42842</c:v>
                </c:pt>
                <c:pt idx="399">
                  <c:v>42842</c:v>
                </c:pt>
                <c:pt idx="400">
                  <c:v>42842</c:v>
                </c:pt>
                <c:pt idx="401">
                  <c:v>42842</c:v>
                </c:pt>
                <c:pt idx="402">
                  <c:v>42842</c:v>
                </c:pt>
                <c:pt idx="403">
                  <c:v>42842</c:v>
                </c:pt>
                <c:pt idx="404">
                  <c:v>42842</c:v>
                </c:pt>
                <c:pt idx="405">
                  <c:v>42842</c:v>
                </c:pt>
                <c:pt idx="406">
                  <c:v>42842</c:v>
                </c:pt>
                <c:pt idx="407">
                  <c:v>42842</c:v>
                </c:pt>
                <c:pt idx="408">
                  <c:v>42842</c:v>
                </c:pt>
                <c:pt idx="409">
                  <c:v>42842</c:v>
                </c:pt>
                <c:pt idx="410">
                  <c:v>42842</c:v>
                </c:pt>
                <c:pt idx="411">
                  <c:v>42842</c:v>
                </c:pt>
                <c:pt idx="412">
                  <c:v>42842</c:v>
                </c:pt>
                <c:pt idx="413">
                  <c:v>42842</c:v>
                </c:pt>
                <c:pt idx="414">
                  <c:v>42842</c:v>
                </c:pt>
                <c:pt idx="415">
                  <c:v>42842</c:v>
                </c:pt>
                <c:pt idx="416">
                  <c:v>42842</c:v>
                </c:pt>
                <c:pt idx="417">
                  <c:v>42842</c:v>
                </c:pt>
                <c:pt idx="418">
                  <c:v>42842</c:v>
                </c:pt>
                <c:pt idx="419">
                  <c:v>42842</c:v>
                </c:pt>
                <c:pt idx="420">
                  <c:v>42842</c:v>
                </c:pt>
                <c:pt idx="421">
                  <c:v>42842</c:v>
                </c:pt>
                <c:pt idx="422">
                  <c:v>42842</c:v>
                </c:pt>
                <c:pt idx="423">
                  <c:v>42842</c:v>
                </c:pt>
                <c:pt idx="424">
                  <c:v>42842</c:v>
                </c:pt>
                <c:pt idx="425">
                  <c:v>42842</c:v>
                </c:pt>
                <c:pt idx="426">
                  <c:v>42842</c:v>
                </c:pt>
                <c:pt idx="427">
                  <c:v>42842</c:v>
                </c:pt>
                <c:pt idx="428">
                  <c:v>42842</c:v>
                </c:pt>
                <c:pt idx="429">
                  <c:v>42843</c:v>
                </c:pt>
                <c:pt idx="430">
                  <c:v>42843</c:v>
                </c:pt>
                <c:pt idx="431">
                  <c:v>42843</c:v>
                </c:pt>
                <c:pt idx="432">
                  <c:v>42843</c:v>
                </c:pt>
                <c:pt idx="433">
                  <c:v>42843</c:v>
                </c:pt>
                <c:pt idx="434">
                  <c:v>42843</c:v>
                </c:pt>
                <c:pt idx="435">
                  <c:v>42843</c:v>
                </c:pt>
                <c:pt idx="436">
                  <c:v>42843</c:v>
                </c:pt>
                <c:pt idx="437">
                  <c:v>42843</c:v>
                </c:pt>
                <c:pt idx="438">
                  <c:v>42843</c:v>
                </c:pt>
                <c:pt idx="439">
                  <c:v>42843</c:v>
                </c:pt>
                <c:pt idx="440">
                  <c:v>42843</c:v>
                </c:pt>
                <c:pt idx="441">
                  <c:v>42843</c:v>
                </c:pt>
                <c:pt idx="442">
                  <c:v>42843</c:v>
                </c:pt>
                <c:pt idx="443">
                  <c:v>42843</c:v>
                </c:pt>
                <c:pt idx="444">
                  <c:v>42843</c:v>
                </c:pt>
                <c:pt idx="445">
                  <c:v>42843</c:v>
                </c:pt>
                <c:pt idx="446">
                  <c:v>42843</c:v>
                </c:pt>
                <c:pt idx="447">
                  <c:v>42843</c:v>
                </c:pt>
                <c:pt idx="448">
                  <c:v>42843</c:v>
                </c:pt>
                <c:pt idx="449">
                  <c:v>42843</c:v>
                </c:pt>
                <c:pt idx="450">
                  <c:v>42843</c:v>
                </c:pt>
                <c:pt idx="451">
                  <c:v>42843</c:v>
                </c:pt>
                <c:pt idx="452">
                  <c:v>42843</c:v>
                </c:pt>
                <c:pt idx="453">
                  <c:v>42843</c:v>
                </c:pt>
                <c:pt idx="454">
                  <c:v>42843</c:v>
                </c:pt>
                <c:pt idx="455">
                  <c:v>42843</c:v>
                </c:pt>
                <c:pt idx="456">
                  <c:v>42843</c:v>
                </c:pt>
                <c:pt idx="457">
                  <c:v>42843</c:v>
                </c:pt>
                <c:pt idx="458">
                  <c:v>42843</c:v>
                </c:pt>
                <c:pt idx="459">
                  <c:v>42843</c:v>
                </c:pt>
                <c:pt idx="460">
                  <c:v>42843</c:v>
                </c:pt>
                <c:pt idx="461">
                  <c:v>42843</c:v>
                </c:pt>
                <c:pt idx="462">
                  <c:v>42843</c:v>
                </c:pt>
                <c:pt idx="463">
                  <c:v>42843</c:v>
                </c:pt>
                <c:pt idx="464">
                  <c:v>42843</c:v>
                </c:pt>
                <c:pt idx="465">
                  <c:v>42843</c:v>
                </c:pt>
                <c:pt idx="466">
                  <c:v>42843</c:v>
                </c:pt>
                <c:pt idx="467">
                  <c:v>42843</c:v>
                </c:pt>
                <c:pt idx="468">
                  <c:v>42843</c:v>
                </c:pt>
                <c:pt idx="469">
                  <c:v>42843</c:v>
                </c:pt>
                <c:pt idx="470">
                  <c:v>42843</c:v>
                </c:pt>
                <c:pt idx="471">
                  <c:v>42843</c:v>
                </c:pt>
                <c:pt idx="472">
                  <c:v>42843</c:v>
                </c:pt>
                <c:pt idx="473">
                  <c:v>42843</c:v>
                </c:pt>
                <c:pt idx="474">
                  <c:v>42843</c:v>
                </c:pt>
                <c:pt idx="475">
                  <c:v>42843</c:v>
                </c:pt>
                <c:pt idx="476">
                  <c:v>42843</c:v>
                </c:pt>
                <c:pt idx="477">
                  <c:v>42843</c:v>
                </c:pt>
                <c:pt idx="478">
                  <c:v>42843</c:v>
                </c:pt>
                <c:pt idx="479">
                  <c:v>42843</c:v>
                </c:pt>
                <c:pt idx="480">
                  <c:v>42843</c:v>
                </c:pt>
                <c:pt idx="481">
                  <c:v>42843</c:v>
                </c:pt>
                <c:pt idx="482">
                  <c:v>42843</c:v>
                </c:pt>
                <c:pt idx="483">
                  <c:v>42843</c:v>
                </c:pt>
                <c:pt idx="484">
                  <c:v>42843</c:v>
                </c:pt>
                <c:pt idx="485">
                  <c:v>42843</c:v>
                </c:pt>
                <c:pt idx="486">
                  <c:v>42843</c:v>
                </c:pt>
                <c:pt idx="487">
                  <c:v>42843</c:v>
                </c:pt>
                <c:pt idx="488">
                  <c:v>42843</c:v>
                </c:pt>
                <c:pt idx="489">
                  <c:v>42843</c:v>
                </c:pt>
                <c:pt idx="490">
                  <c:v>42843</c:v>
                </c:pt>
                <c:pt idx="491">
                  <c:v>42843</c:v>
                </c:pt>
                <c:pt idx="492">
                  <c:v>42843</c:v>
                </c:pt>
                <c:pt idx="493">
                  <c:v>42843</c:v>
                </c:pt>
                <c:pt idx="494">
                  <c:v>42843</c:v>
                </c:pt>
                <c:pt idx="495">
                  <c:v>42843</c:v>
                </c:pt>
                <c:pt idx="496">
                  <c:v>42843</c:v>
                </c:pt>
                <c:pt idx="497">
                  <c:v>42843</c:v>
                </c:pt>
                <c:pt idx="498">
                  <c:v>42843</c:v>
                </c:pt>
                <c:pt idx="499">
                  <c:v>42843</c:v>
                </c:pt>
                <c:pt idx="500">
                  <c:v>42843</c:v>
                </c:pt>
                <c:pt idx="501">
                  <c:v>42844</c:v>
                </c:pt>
                <c:pt idx="502">
                  <c:v>42844</c:v>
                </c:pt>
                <c:pt idx="503">
                  <c:v>42844</c:v>
                </c:pt>
                <c:pt idx="504">
                  <c:v>42844</c:v>
                </c:pt>
                <c:pt idx="505">
                  <c:v>42844</c:v>
                </c:pt>
                <c:pt idx="506">
                  <c:v>42844</c:v>
                </c:pt>
                <c:pt idx="507">
                  <c:v>42844</c:v>
                </c:pt>
                <c:pt idx="508">
                  <c:v>42844</c:v>
                </c:pt>
                <c:pt idx="509">
                  <c:v>42844</c:v>
                </c:pt>
                <c:pt idx="510">
                  <c:v>42844</c:v>
                </c:pt>
                <c:pt idx="511">
                  <c:v>42844</c:v>
                </c:pt>
                <c:pt idx="512">
                  <c:v>42844</c:v>
                </c:pt>
                <c:pt idx="513">
                  <c:v>42844</c:v>
                </c:pt>
                <c:pt idx="514">
                  <c:v>42844</c:v>
                </c:pt>
                <c:pt idx="515">
                  <c:v>42844</c:v>
                </c:pt>
                <c:pt idx="516">
                  <c:v>42844</c:v>
                </c:pt>
                <c:pt idx="517">
                  <c:v>42844</c:v>
                </c:pt>
                <c:pt idx="518">
                  <c:v>42844</c:v>
                </c:pt>
                <c:pt idx="519">
                  <c:v>42844</c:v>
                </c:pt>
                <c:pt idx="520">
                  <c:v>42844</c:v>
                </c:pt>
                <c:pt idx="521">
                  <c:v>42844</c:v>
                </c:pt>
                <c:pt idx="522">
                  <c:v>42844</c:v>
                </c:pt>
                <c:pt idx="523">
                  <c:v>42844</c:v>
                </c:pt>
                <c:pt idx="524">
                  <c:v>42844</c:v>
                </c:pt>
                <c:pt idx="525">
                  <c:v>42844</c:v>
                </c:pt>
                <c:pt idx="526">
                  <c:v>42844</c:v>
                </c:pt>
                <c:pt idx="527">
                  <c:v>42844</c:v>
                </c:pt>
                <c:pt idx="528">
                  <c:v>42844</c:v>
                </c:pt>
                <c:pt idx="529">
                  <c:v>42844</c:v>
                </c:pt>
                <c:pt idx="530">
                  <c:v>42844</c:v>
                </c:pt>
                <c:pt idx="531">
                  <c:v>42844</c:v>
                </c:pt>
                <c:pt idx="532">
                  <c:v>42844</c:v>
                </c:pt>
                <c:pt idx="533">
                  <c:v>42844</c:v>
                </c:pt>
                <c:pt idx="534">
                  <c:v>42844</c:v>
                </c:pt>
                <c:pt idx="535">
                  <c:v>42844</c:v>
                </c:pt>
                <c:pt idx="536">
                  <c:v>42844</c:v>
                </c:pt>
                <c:pt idx="537">
                  <c:v>42844</c:v>
                </c:pt>
                <c:pt idx="538">
                  <c:v>42844</c:v>
                </c:pt>
                <c:pt idx="539">
                  <c:v>42844</c:v>
                </c:pt>
                <c:pt idx="540">
                  <c:v>42844</c:v>
                </c:pt>
                <c:pt idx="541">
                  <c:v>42844</c:v>
                </c:pt>
                <c:pt idx="542">
                  <c:v>42844</c:v>
                </c:pt>
                <c:pt idx="543">
                  <c:v>42844</c:v>
                </c:pt>
                <c:pt idx="544">
                  <c:v>42844</c:v>
                </c:pt>
                <c:pt idx="545">
                  <c:v>42844</c:v>
                </c:pt>
                <c:pt idx="546">
                  <c:v>42844</c:v>
                </c:pt>
                <c:pt idx="547">
                  <c:v>42844</c:v>
                </c:pt>
                <c:pt idx="548">
                  <c:v>42844</c:v>
                </c:pt>
                <c:pt idx="549">
                  <c:v>42844</c:v>
                </c:pt>
                <c:pt idx="550">
                  <c:v>42844</c:v>
                </c:pt>
                <c:pt idx="551">
                  <c:v>42844</c:v>
                </c:pt>
                <c:pt idx="552">
                  <c:v>42844</c:v>
                </c:pt>
                <c:pt idx="553">
                  <c:v>42844</c:v>
                </c:pt>
                <c:pt idx="554">
                  <c:v>42844</c:v>
                </c:pt>
                <c:pt idx="555">
                  <c:v>42844</c:v>
                </c:pt>
                <c:pt idx="556">
                  <c:v>42844</c:v>
                </c:pt>
                <c:pt idx="557">
                  <c:v>42844</c:v>
                </c:pt>
                <c:pt idx="558">
                  <c:v>42844</c:v>
                </c:pt>
                <c:pt idx="559">
                  <c:v>42844</c:v>
                </c:pt>
                <c:pt idx="560">
                  <c:v>42844</c:v>
                </c:pt>
                <c:pt idx="561">
                  <c:v>42844</c:v>
                </c:pt>
                <c:pt idx="562">
                  <c:v>42844</c:v>
                </c:pt>
                <c:pt idx="563">
                  <c:v>42844</c:v>
                </c:pt>
                <c:pt idx="564">
                  <c:v>42844</c:v>
                </c:pt>
                <c:pt idx="565">
                  <c:v>42844</c:v>
                </c:pt>
                <c:pt idx="566">
                  <c:v>42844</c:v>
                </c:pt>
                <c:pt idx="567">
                  <c:v>42844</c:v>
                </c:pt>
                <c:pt idx="568">
                  <c:v>42844</c:v>
                </c:pt>
                <c:pt idx="569">
                  <c:v>42844</c:v>
                </c:pt>
                <c:pt idx="570">
                  <c:v>42844</c:v>
                </c:pt>
                <c:pt idx="571">
                  <c:v>42844</c:v>
                </c:pt>
                <c:pt idx="572">
                  <c:v>42844</c:v>
                </c:pt>
                <c:pt idx="573">
                  <c:v>42845</c:v>
                </c:pt>
                <c:pt idx="574">
                  <c:v>42845</c:v>
                </c:pt>
                <c:pt idx="575">
                  <c:v>42845</c:v>
                </c:pt>
                <c:pt idx="576">
                  <c:v>42845</c:v>
                </c:pt>
                <c:pt idx="577">
                  <c:v>42845</c:v>
                </c:pt>
                <c:pt idx="578">
                  <c:v>42845</c:v>
                </c:pt>
                <c:pt idx="579">
                  <c:v>42845</c:v>
                </c:pt>
                <c:pt idx="580">
                  <c:v>42845</c:v>
                </c:pt>
                <c:pt idx="581">
                  <c:v>42845</c:v>
                </c:pt>
                <c:pt idx="582">
                  <c:v>42845</c:v>
                </c:pt>
                <c:pt idx="583">
                  <c:v>42845</c:v>
                </c:pt>
                <c:pt idx="584">
                  <c:v>42845</c:v>
                </c:pt>
                <c:pt idx="585">
                  <c:v>42845</c:v>
                </c:pt>
                <c:pt idx="586">
                  <c:v>42845</c:v>
                </c:pt>
                <c:pt idx="587">
                  <c:v>42845</c:v>
                </c:pt>
                <c:pt idx="588">
                  <c:v>42845</c:v>
                </c:pt>
                <c:pt idx="589">
                  <c:v>42845</c:v>
                </c:pt>
                <c:pt idx="590">
                  <c:v>42845</c:v>
                </c:pt>
                <c:pt idx="591">
                  <c:v>42845</c:v>
                </c:pt>
                <c:pt idx="592">
                  <c:v>42845</c:v>
                </c:pt>
                <c:pt idx="593">
                  <c:v>42845</c:v>
                </c:pt>
                <c:pt idx="594">
                  <c:v>42845</c:v>
                </c:pt>
                <c:pt idx="595">
                  <c:v>42845</c:v>
                </c:pt>
                <c:pt idx="596">
                  <c:v>42845</c:v>
                </c:pt>
                <c:pt idx="597">
                  <c:v>42845</c:v>
                </c:pt>
                <c:pt idx="598">
                  <c:v>42845</c:v>
                </c:pt>
                <c:pt idx="599">
                  <c:v>42845</c:v>
                </c:pt>
                <c:pt idx="600">
                  <c:v>42845</c:v>
                </c:pt>
                <c:pt idx="601">
                  <c:v>42845</c:v>
                </c:pt>
                <c:pt idx="602">
                  <c:v>42845</c:v>
                </c:pt>
                <c:pt idx="603">
                  <c:v>42845</c:v>
                </c:pt>
                <c:pt idx="604">
                  <c:v>42845</c:v>
                </c:pt>
                <c:pt idx="605">
                  <c:v>42845</c:v>
                </c:pt>
                <c:pt idx="606">
                  <c:v>42845</c:v>
                </c:pt>
                <c:pt idx="607">
                  <c:v>42845</c:v>
                </c:pt>
                <c:pt idx="608">
                  <c:v>42845</c:v>
                </c:pt>
                <c:pt idx="609">
                  <c:v>42845</c:v>
                </c:pt>
                <c:pt idx="610">
                  <c:v>42845</c:v>
                </c:pt>
                <c:pt idx="611">
                  <c:v>42845</c:v>
                </c:pt>
                <c:pt idx="612">
                  <c:v>42845</c:v>
                </c:pt>
                <c:pt idx="613">
                  <c:v>42845</c:v>
                </c:pt>
                <c:pt idx="614">
                  <c:v>42845</c:v>
                </c:pt>
                <c:pt idx="615">
                  <c:v>42845</c:v>
                </c:pt>
                <c:pt idx="616">
                  <c:v>42845</c:v>
                </c:pt>
                <c:pt idx="617">
                  <c:v>42845</c:v>
                </c:pt>
                <c:pt idx="618">
                  <c:v>42845</c:v>
                </c:pt>
                <c:pt idx="619">
                  <c:v>42845</c:v>
                </c:pt>
                <c:pt idx="620">
                  <c:v>42845</c:v>
                </c:pt>
                <c:pt idx="621">
                  <c:v>42845</c:v>
                </c:pt>
                <c:pt idx="622">
                  <c:v>42845</c:v>
                </c:pt>
                <c:pt idx="623">
                  <c:v>42845</c:v>
                </c:pt>
                <c:pt idx="624">
                  <c:v>42845</c:v>
                </c:pt>
                <c:pt idx="625">
                  <c:v>42845</c:v>
                </c:pt>
                <c:pt idx="626">
                  <c:v>42845</c:v>
                </c:pt>
                <c:pt idx="627">
                  <c:v>42845</c:v>
                </c:pt>
                <c:pt idx="628">
                  <c:v>42845</c:v>
                </c:pt>
                <c:pt idx="629">
                  <c:v>42845</c:v>
                </c:pt>
                <c:pt idx="630">
                  <c:v>42845</c:v>
                </c:pt>
                <c:pt idx="631">
                  <c:v>42845</c:v>
                </c:pt>
                <c:pt idx="632">
                  <c:v>42845</c:v>
                </c:pt>
                <c:pt idx="633">
                  <c:v>42845</c:v>
                </c:pt>
                <c:pt idx="634">
                  <c:v>42845</c:v>
                </c:pt>
                <c:pt idx="635">
                  <c:v>42845</c:v>
                </c:pt>
                <c:pt idx="636">
                  <c:v>42845</c:v>
                </c:pt>
                <c:pt idx="637">
                  <c:v>42845</c:v>
                </c:pt>
                <c:pt idx="638">
                  <c:v>42845</c:v>
                </c:pt>
                <c:pt idx="639">
                  <c:v>42845</c:v>
                </c:pt>
                <c:pt idx="640">
                  <c:v>42845</c:v>
                </c:pt>
                <c:pt idx="641">
                  <c:v>42845</c:v>
                </c:pt>
                <c:pt idx="642">
                  <c:v>42845</c:v>
                </c:pt>
                <c:pt idx="643">
                  <c:v>42845</c:v>
                </c:pt>
                <c:pt idx="644">
                  <c:v>42845</c:v>
                </c:pt>
                <c:pt idx="645">
                  <c:v>42846</c:v>
                </c:pt>
                <c:pt idx="646">
                  <c:v>42846</c:v>
                </c:pt>
                <c:pt idx="647">
                  <c:v>42846</c:v>
                </c:pt>
                <c:pt idx="648">
                  <c:v>42846</c:v>
                </c:pt>
                <c:pt idx="649">
                  <c:v>42846</c:v>
                </c:pt>
                <c:pt idx="650">
                  <c:v>42846</c:v>
                </c:pt>
                <c:pt idx="651">
                  <c:v>42846</c:v>
                </c:pt>
                <c:pt idx="652">
                  <c:v>42846</c:v>
                </c:pt>
                <c:pt idx="653">
                  <c:v>42846</c:v>
                </c:pt>
                <c:pt idx="654">
                  <c:v>42846</c:v>
                </c:pt>
                <c:pt idx="655">
                  <c:v>42846</c:v>
                </c:pt>
                <c:pt idx="656">
                  <c:v>42846</c:v>
                </c:pt>
                <c:pt idx="657">
                  <c:v>42846</c:v>
                </c:pt>
                <c:pt idx="658">
                  <c:v>42846</c:v>
                </c:pt>
                <c:pt idx="659">
                  <c:v>42846</c:v>
                </c:pt>
                <c:pt idx="660">
                  <c:v>42846</c:v>
                </c:pt>
                <c:pt idx="661">
                  <c:v>42846</c:v>
                </c:pt>
                <c:pt idx="662">
                  <c:v>42846</c:v>
                </c:pt>
                <c:pt idx="663">
                  <c:v>42846</c:v>
                </c:pt>
                <c:pt idx="664">
                  <c:v>42846</c:v>
                </c:pt>
                <c:pt idx="665">
                  <c:v>42846</c:v>
                </c:pt>
                <c:pt idx="666">
                  <c:v>42846</c:v>
                </c:pt>
                <c:pt idx="667">
                  <c:v>42846</c:v>
                </c:pt>
                <c:pt idx="668">
                  <c:v>42846</c:v>
                </c:pt>
                <c:pt idx="669">
                  <c:v>42846</c:v>
                </c:pt>
                <c:pt idx="670">
                  <c:v>42846</c:v>
                </c:pt>
                <c:pt idx="671">
                  <c:v>42846</c:v>
                </c:pt>
                <c:pt idx="672">
                  <c:v>42846</c:v>
                </c:pt>
                <c:pt idx="673">
                  <c:v>42846</c:v>
                </c:pt>
                <c:pt idx="674">
                  <c:v>42846</c:v>
                </c:pt>
                <c:pt idx="675">
                  <c:v>42846</c:v>
                </c:pt>
                <c:pt idx="676">
                  <c:v>42846</c:v>
                </c:pt>
                <c:pt idx="677">
                  <c:v>42846</c:v>
                </c:pt>
                <c:pt idx="678">
                  <c:v>42846</c:v>
                </c:pt>
                <c:pt idx="679">
                  <c:v>42846</c:v>
                </c:pt>
                <c:pt idx="680">
                  <c:v>42846</c:v>
                </c:pt>
                <c:pt idx="681">
                  <c:v>42846</c:v>
                </c:pt>
                <c:pt idx="682">
                  <c:v>42846</c:v>
                </c:pt>
                <c:pt idx="683">
                  <c:v>42846</c:v>
                </c:pt>
                <c:pt idx="684">
                  <c:v>42846</c:v>
                </c:pt>
                <c:pt idx="685">
                  <c:v>42846</c:v>
                </c:pt>
                <c:pt idx="686">
                  <c:v>42846</c:v>
                </c:pt>
                <c:pt idx="687">
                  <c:v>42846</c:v>
                </c:pt>
                <c:pt idx="688">
                  <c:v>42846</c:v>
                </c:pt>
                <c:pt idx="689">
                  <c:v>42846</c:v>
                </c:pt>
                <c:pt idx="690">
                  <c:v>42846</c:v>
                </c:pt>
                <c:pt idx="691">
                  <c:v>42846</c:v>
                </c:pt>
                <c:pt idx="692">
                  <c:v>42846</c:v>
                </c:pt>
                <c:pt idx="693">
                  <c:v>42846</c:v>
                </c:pt>
                <c:pt idx="694">
                  <c:v>42846</c:v>
                </c:pt>
                <c:pt idx="695">
                  <c:v>42846</c:v>
                </c:pt>
                <c:pt idx="696">
                  <c:v>42846</c:v>
                </c:pt>
                <c:pt idx="697">
                  <c:v>42846</c:v>
                </c:pt>
                <c:pt idx="698">
                  <c:v>42846</c:v>
                </c:pt>
                <c:pt idx="699">
                  <c:v>42846</c:v>
                </c:pt>
                <c:pt idx="700">
                  <c:v>42846</c:v>
                </c:pt>
                <c:pt idx="701">
                  <c:v>42846</c:v>
                </c:pt>
                <c:pt idx="702">
                  <c:v>42846</c:v>
                </c:pt>
                <c:pt idx="703">
                  <c:v>42846</c:v>
                </c:pt>
                <c:pt idx="704">
                  <c:v>42846</c:v>
                </c:pt>
                <c:pt idx="705">
                  <c:v>42846</c:v>
                </c:pt>
                <c:pt idx="706">
                  <c:v>42846</c:v>
                </c:pt>
                <c:pt idx="707">
                  <c:v>42846</c:v>
                </c:pt>
                <c:pt idx="708">
                  <c:v>42846</c:v>
                </c:pt>
                <c:pt idx="709">
                  <c:v>42846</c:v>
                </c:pt>
                <c:pt idx="710">
                  <c:v>42846</c:v>
                </c:pt>
                <c:pt idx="711">
                  <c:v>42846</c:v>
                </c:pt>
                <c:pt idx="712">
                  <c:v>42846</c:v>
                </c:pt>
                <c:pt idx="713">
                  <c:v>42846</c:v>
                </c:pt>
                <c:pt idx="714">
                  <c:v>42846</c:v>
                </c:pt>
                <c:pt idx="715">
                  <c:v>42846</c:v>
                </c:pt>
                <c:pt idx="716">
                  <c:v>42846</c:v>
                </c:pt>
                <c:pt idx="717">
                  <c:v>42847</c:v>
                </c:pt>
                <c:pt idx="718">
                  <c:v>42847</c:v>
                </c:pt>
                <c:pt idx="719">
                  <c:v>42847</c:v>
                </c:pt>
                <c:pt idx="720">
                  <c:v>42847</c:v>
                </c:pt>
                <c:pt idx="721">
                  <c:v>42847</c:v>
                </c:pt>
                <c:pt idx="722">
                  <c:v>42847</c:v>
                </c:pt>
                <c:pt idx="723">
                  <c:v>42847</c:v>
                </c:pt>
                <c:pt idx="724">
                  <c:v>42847</c:v>
                </c:pt>
                <c:pt idx="725">
                  <c:v>42847</c:v>
                </c:pt>
                <c:pt idx="726">
                  <c:v>42847</c:v>
                </c:pt>
                <c:pt idx="727">
                  <c:v>42847</c:v>
                </c:pt>
                <c:pt idx="728">
                  <c:v>42847</c:v>
                </c:pt>
                <c:pt idx="729">
                  <c:v>42847</c:v>
                </c:pt>
                <c:pt idx="730">
                  <c:v>42847</c:v>
                </c:pt>
                <c:pt idx="731">
                  <c:v>42847</c:v>
                </c:pt>
                <c:pt idx="732">
                  <c:v>42847</c:v>
                </c:pt>
                <c:pt idx="733">
                  <c:v>42847</c:v>
                </c:pt>
                <c:pt idx="734">
                  <c:v>42847</c:v>
                </c:pt>
                <c:pt idx="735">
                  <c:v>42847</c:v>
                </c:pt>
                <c:pt idx="736">
                  <c:v>42847</c:v>
                </c:pt>
                <c:pt idx="737">
                  <c:v>42847</c:v>
                </c:pt>
                <c:pt idx="738">
                  <c:v>42847</c:v>
                </c:pt>
                <c:pt idx="739">
                  <c:v>42847</c:v>
                </c:pt>
                <c:pt idx="740">
                  <c:v>42847</c:v>
                </c:pt>
                <c:pt idx="741">
                  <c:v>42847</c:v>
                </c:pt>
                <c:pt idx="742">
                  <c:v>42847</c:v>
                </c:pt>
                <c:pt idx="743">
                  <c:v>42847</c:v>
                </c:pt>
                <c:pt idx="744">
                  <c:v>42847</c:v>
                </c:pt>
                <c:pt idx="745">
                  <c:v>42847</c:v>
                </c:pt>
                <c:pt idx="746">
                  <c:v>42847</c:v>
                </c:pt>
                <c:pt idx="747">
                  <c:v>42847</c:v>
                </c:pt>
                <c:pt idx="748">
                  <c:v>42847</c:v>
                </c:pt>
                <c:pt idx="749">
                  <c:v>42847</c:v>
                </c:pt>
                <c:pt idx="750">
                  <c:v>42847</c:v>
                </c:pt>
                <c:pt idx="751">
                  <c:v>42847</c:v>
                </c:pt>
                <c:pt idx="752">
                  <c:v>42847</c:v>
                </c:pt>
                <c:pt idx="753">
                  <c:v>42847</c:v>
                </c:pt>
                <c:pt idx="754">
                  <c:v>42847</c:v>
                </c:pt>
                <c:pt idx="755">
                  <c:v>42847</c:v>
                </c:pt>
                <c:pt idx="756">
                  <c:v>42847</c:v>
                </c:pt>
                <c:pt idx="757">
                  <c:v>42847</c:v>
                </c:pt>
                <c:pt idx="758">
                  <c:v>42847</c:v>
                </c:pt>
                <c:pt idx="759">
                  <c:v>42847</c:v>
                </c:pt>
                <c:pt idx="760">
                  <c:v>42847</c:v>
                </c:pt>
                <c:pt idx="761">
                  <c:v>42847</c:v>
                </c:pt>
                <c:pt idx="762">
                  <c:v>42847</c:v>
                </c:pt>
                <c:pt idx="763">
                  <c:v>42847</c:v>
                </c:pt>
                <c:pt idx="764">
                  <c:v>42847</c:v>
                </c:pt>
                <c:pt idx="765">
                  <c:v>42847</c:v>
                </c:pt>
                <c:pt idx="766">
                  <c:v>42847</c:v>
                </c:pt>
                <c:pt idx="767">
                  <c:v>42847</c:v>
                </c:pt>
                <c:pt idx="768">
                  <c:v>42847</c:v>
                </c:pt>
                <c:pt idx="769">
                  <c:v>42847</c:v>
                </c:pt>
                <c:pt idx="770">
                  <c:v>42847</c:v>
                </c:pt>
                <c:pt idx="771">
                  <c:v>42847</c:v>
                </c:pt>
                <c:pt idx="772">
                  <c:v>42847</c:v>
                </c:pt>
                <c:pt idx="773">
                  <c:v>42847</c:v>
                </c:pt>
                <c:pt idx="774">
                  <c:v>42847</c:v>
                </c:pt>
                <c:pt idx="775">
                  <c:v>42847</c:v>
                </c:pt>
                <c:pt idx="776">
                  <c:v>42847</c:v>
                </c:pt>
                <c:pt idx="777">
                  <c:v>42847</c:v>
                </c:pt>
                <c:pt idx="778">
                  <c:v>42847</c:v>
                </c:pt>
                <c:pt idx="779">
                  <c:v>42847</c:v>
                </c:pt>
                <c:pt idx="780">
                  <c:v>42847</c:v>
                </c:pt>
                <c:pt idx="781">
                  <c:v>42847</c:v>
                </c:pt>
                <c:pt idx="782">
                  <c:v>42847</c:v>
                </c:pt>
                <c:pt idx="783">
                  <c:v>42847</c:v>
                </c:pt>
                <c:pt idx="784">
                  <c:v>42847</c:v>
                </c:pt>
                <c:pt idx="785">
                  <c:v>42847</c:v>
                </c:pt>
                <c:pt idx="786">
                  <c:v>42847</c:v>
                </c:pt>
                <c:pt idx="787">
                  <c:v>42847</c:v>
                </c:pt>
                <c:pt idx="788">
                  <c:v>42847</c:v>
                </c:pt>
                <c:pt idx="789">
                  <c:v>42848</c:v>
                </c:pt>
                <c:pt idx="790">
                  <c:v>42848</c:v>
                </c:pt>
                <c:pt idx="791">
                  <c:v>42848</c:v>
                </c:pt>
                <c:pt idx="792">
                  <c:v>42848</c:v>
                </c:pt>
                <c:pt idx="793">
                  <c:v>42848</c:v>
                </c:pt>
                <c:pt idx="794">
                  <c:v>42848</c:v>
                </c:pt>
                <c:pt idx="795">
                  <c:v>42848</c:v>
                </c:pt>
                <c:pt idx="796">
                  <c:v>42848</c:v>
                </c:pt>
                <c:pt idx="797">
                  <c:v>42848</c:v>
                </c:pt>
                <c:pt idx="798">
                  <c:v>42848</c:v>
                </c:pt>
                <c:pt idx="799">
                  <c:v>42848</c:v>
                </c:pt>
                <c:pt idx="800">
                  <c:v>42848</c:v>
                </c:pt>
                <c:pt idx="801">
                  <c:v>42848</c:v>
                </c:pt>
                <c:pt idx="802">
                  <c:v>42848</c:v>
                </c:pt>
                <c:pt idx="803">
                  <c:v>42848</c:v>
                </c:pt>
                <c:pt idx="804">
                  <c:v>42848</c:v>
                </c:pt>
                <c:pt idx="805">
                  <c:v>42848</c:v>
                </c:pt>
                <c:pt idx="806">
                  <c:v>42848</c:v>
                </c:pt>
                <c:pt idx="807">
                  <c:v>42848</c:v>
                </c:pt>
                <c:pt idx="808">
                  <c:v>42848</c:v>
                </c:pt>
                <c:pt idx="809">
                  <c:v>42848</c:v>
                </c:pt>
                <c:pt idx="810">
                  <c:v>42848</c:v>
                </c:pt>
                <c:pt idx="811">
                  <c:v>42848</c:v>
                </c:pt>
                <c:pt idx="812">
                  <c:v>42848</c:v>
                </c:pt>
                <c:pt idx="813">
                  <c:v>42848</c:v>
                </c:pt>
                <c:pt idx="814">
                  <c:v>42848</c:v>
                </c:pt>
                <c:pt idx="815">
                  <c:v>42848</c:v>
                </c:pt>
                <c:pt idx="816">
                  <c:v>42848</c:v>
                </c:pt>
                <c:pt idx="817">
                  <c:v>42848</c:v>
                </c:pt>
                <c:pt idx="818">
                  <c:v>42848</c:v>
                </c:pt>
                <c:pt idx="819">
                  <c:v>42848</c:v>
                </c:pt>
                <c:pt idx="820">
                  <c:v>42848</c:v>
                </c:pt>
                <c:pt idx="821">
                  <c:v>42848</c:v>
                </c:pt>
                <c:pt idx="822">
                  <c:v>42848</c:v>
                </c:pt>
                <c:pt idx="823">
                  <c:v>42848</c:v>
                </c:pt>
                <c:pt idx="824">
                  <c:v>42848</c:v>
                </c:pt>
                <c:pt idx="825">
                  <c:v>42848</c:v>
                </c:pt>
                <c:pt idx="826">
                  <c:v>42848</c:v>
                </c:pt>
                <c:pt idx="827">
                  <c:v>42848</c:v>
                </c:pt>
                <c:pt idx="828">
                  <c:v>42848</c:v>
                </c:pt>
                <c:pt idx="829">
                  <c:v>42848</c:v>
                </c:pt>
                <c:pt idx="830">
                  <c:v>42848</c:v>
                </c:pt>
                <c:pt idx="831">
                  <c:v>42848</c:v>
                </c:pt>
                <c:pt idx="832">
                  <c:v>42848</c:v>
                </c:pt>
                <c:pt idx="833">
                  <c:v>42848</c:v>
                </c:pt>
                <c:pt idx="834">
                  <c:v>42848</c:v>
                </c:pt>
                <c:pt idx="835">
                  <c:v>42848</c:v>
                </c:pt>
                <c:pt idx="836">
                  <c:v>42848</c:v>
                </c:pt>
                <c:pt idx="837">
                  <c:v>42848</c:v>
                </c:pt>
                <c:pt idx="838">
                  <c:v>42848</c:v>
                </c:pt>
                <c:pt idx="839">
                  <c:v>42848</c:v>
                </c:pt>
                <c:pt idx="840">
                  <c:v>42848</c:v>
                </c:pt>
                <c:pt idx="841">
                  <c:v>42848</c:v>
                </c:pt>
                <c:pt idx="842">
                  <c:v>42848</c:v>
                </c:pt>
                <c:pt idx="843">
                  <c:v>42848</c:v>
                </c:pt>
                <c:pt idx="844">
                  <c:v>42848</c:v>
                </c:pt>
                <c:pt idx="845">
                  <c:v>42848</c:v>
                </c:pt>
                <c:pt idx="846">
                  <c:v>42848</c:v>
                </c:pt>
                <c:pt idx="847">
                  <c:v>42848</c:v>
                </c:pt>
                <c:pt idx="848">
                  <c:v>42848</c:v>
                </c:pt>
                <c:pt idx="849">
                  <c:v>42848</c:v>
                </c:pt>
                <c:pt idx="850">
                  <c:v>42848</c:v>
                </c:pt>
                <c:pt idx="851">
                  <c:v>42848</c:v>
                </c:pt>
                <c:pt idx="852">
                  <c:v>42848</c:v>
                </c:pt>
                <c:pt idx="853">
                  <c:v>42848</c:v>
                </c:pt>
                <c:pt idx="854">
                  <c:v>42848</c:v>
                </c:pt>
                <c:pt idx="855">
                  <c:v>42848</c:v>
                </c:pt>
                <c:pt idx="856">
                  <c:v>42848</c:v>
                </c:pt>
                <c:pt idx="857">
                  <c:v>42848</c:v>
                </c:pt>
                <c:pt idx="858">
                  <c:v>42848</c:v>
                </c:pt>
                <c:pt idx="859">
                  <c:v>42848</c:v>
                </c:pt>
                <c:pt idx="860">
                  <c:v>42848</c:v>
                </c:pt>
                <c:pt idx="861">
                  <c:v>42849</c:v>
                </c:pt>
                <c:pt idx="862">
                  <c:v>42849</c:v>
                </c:pt>
                <c:pt idx="863">
                  <c:v>42849</c:v>
                </c:pt>
                <c:pt idx="864">
                  <c:v>42849</c:v>
                </c:pt>
                <c:pt idx="865">
                  <c:v>42849</c:v>
                </c:pt>
                <c:pt idx="866">
                  <c:v>42849</c:v>
                </c:pt>
                <c:pt idx="867">
                  <c:v>42849</c:v>
                </c:pt>
                <c:pt idx="868">
                  <c:v>42849</c:v>
                </c:pt>
                <c:pt idx="869">
                  <c:v>42849</c:v>
                </c:pt>
                <c:pt idx="870">
                  <c:v>42849</c:v>
                </c:pt>
                <c:pt idx="871">
                  <c:v>42849</c:v>
                </c:pt>
                <c:pt idx="872">
                  <c:v>42849</c:v>
                </c:pt>
                <c:pt idx="873">
                  <c:v>42849</c:v>
                </c:pt>
                <c:pt idx="874">
                  <c:v>42849</c:v>
                </c:pt>
                <c:pt idx="875">
                  <c:v>42849</c:v>
                </c:pt>
                <c:pt idx="876">
                  <c:v>42849</c:v>
                </c:pt>
                <c:pt idx="877">
                  <c:v>42849</c:v>
                </c:pt>
                <c:pt idx="878">
                  <c:v>42849</c:v>
                </c:pt>
                <c:pt idx="879">
                  <c:v>42849</c:v>
                </c:pt>
                <c:pt idx="880">
                  <c:v>42849</c:v>
                </c:pt>
                <c:pt idx="881">
                  <c:v>42849</c:v>
                </c:pt>
                <c:pt idx="882">
                  <c:v>42849</c:v>
                </c:pt>
                <c:pt idx="883">
                  <c:v>42849</c:v>
                </c:pt>
                <c:pt idx="884">
                  <c:v>42849</c:v>
                </c:pt>
                <c:pt idx="885">
                  <c:v>42849</c:v>
                </c:pt>
                <c:pt idx="886">
                  <c:v>42849</c:v>
                </c:pt>
                <c:pt idx="887">
                  <c:v>42849</c:v>
                </c:pt>
                <c:pt idx="888">
                  <c:v>42849</c:v>
                </c:pt>
                <c:pt idx="889">
                  <c:v>42849</c:v>
                </c:pt>
                <c:pt idx="890">
                  <c:v>42849</c:v>
                </c:pt>
                <c:pt idx="891">
                  <c:v>42849</c:v>
                </c:pt>
                <c:pt idx="892">
                  <c:v>42849</c:v>
                </c:pt>
                <c:pt idx="893">
                  <c:v>42849</c:v>
                </c:pt>
                <c:pt idx="894">
                  <c:v>42849</c:v>
                </c:pt>
                <c:pt idx="895">
                  <c:v>42849</c:v>
                </c:pt>
                <c:pt idx="896">
                  <c:v>42849</c:v>
                </c:pt>
                <c:pt idx="897">
                  <c:v>42849</c:v>
                </c:pt>
                <c:pt idx="898">
                  <c:v>42849</c:v>
                </c:pt>
                <c:pt idx="899">
                  <c:v>42849</c:v>
                </c:pt>
                <c:pt idx="900">
                  <c:v>42849</c:v>
                </c:pt>
                <c:pt idx="901">
                  <c:v>42849</c:v>
                </c:pt>
                <c:pt idx="902">
                  <c:v>42849</c:v>
                </c:pt>
                <c:pt idx="903">
                  <c:v>42849</c:v>
                </c:pt>
                <c:pt idx="904">
                  <c:v>42849</c:v>
                </c:pt>
                <c:pt idx="905">
                  <c:v>42849</c:v>
                </c:pt>
                <c:pt idx="906">
                  <c:v>42849</c:v>
                </c:pt>
                <c:pt idx="907">
                  <c:v>42849</c:v>
                </c:pt>
                <c:pt idx="908">
                  <c:v>42849</c:v>
                </c:pt>
                <c:pt idx="909">
                  <c:v>42849</c:v>
                </c:pt>
                <c:pt idx="910">
                  <c:v>42849</c:v>
                </c:pt>
                <c:pt idx="911">
                  <c:v>42849</c:v>
                </c:pt>
                <c:pt idx="912">
                  <c:v>42849</c:v>
                </c:pt>
                <c:pt idx="913">
                  <c:v>42849</c:v>
                </c:pt>
                <c:pt idx="914">
                  <c:v>42849</c:v>
                </c:pt>
                <c:pt idx="915">
                  <c:v>42849</c:v>
                </c:pt>
                <c:pt idx="916">
                  <c:v>42849</c:v>
                </c:pt>
                <c:pt idx="917">
                  <c:v>42849</c:v>
                </c:pt>
                <c:pt idx="918">
                  <c:v>42849</c:v>
                </c:pt>
                <c:pt idx="919">
                  <c:v>42849</c:v>
                </c:pt>
                <c:pt idx="920">
                  <c:v>42849</c:v>
                </c:pt>
                <c:pt idx="921">
                  <c:v>42849</c:v>
                </c:pt>
                <c:pt idx="922">
                  <c:v>42849</c:v>
                </c:pt>
                <c:pt idx="923">
                  <c:v>42849</c:v>
                </c:pt>
                <c:pt idx="924">
                  <c:v>42849</c:v>
                </c:pt>
                <c:pt idx="925">
                  <c:v>42849</c:v>
                </c:pt>
                <c:pt idx="926">
                  <c:v>42849</c:v>
                </c:pt>
                <c:pt idx="927">
                  <c:v>42849</c:v>
                </c:pt>
                <c:pt idx="928">
                  <c:v>42849</c:v>
                </c:pt>
                <c:pt idx="929">
                  <c:v>42849</c:v>
                </c:pt>
                <c:pt idx="930">
                  <c:v>42849</c:v>
                </c:pt>
                <c:pt idx="931">
                  <c:v>42849</c:v>
                </c:pt>
                <c:pt idx="932">
                  <c:v>42849</c:v>
                </c:pt>
                <c:pt idx="933">
                  <c:v>42850</c:v>
                </c:pt>
                <c:pt idx="934">
                  <c:v>42850</c:v>
                </c:pt>
                <c:pt idx="935">
                  <c:v>42850</c:v>
                </c:pt>
                <c:pt idx="936">
                  <c:v>42850</c:v>
                </c:pt>
                <c:pt idx="937">
                  <c:v>42850</c:v>
                </c:pt>
                <c:pt idx="938">
                  <c:v>42850</c:v>
                </c:pt>
                <c:pt idx="939">
                  <c:v>42850</c:v>
                </c:pt>
                <c:pt idx="940">
                  <c:v>42850</c:v>
                </c:pt>
                <c:pt idx="941">
                  <c:v>42850</c:v>
                </c:pt>
                <c:pt idx="942">
                  <c:v>42850</c:v>
                </c:pt>
                <c:pt idx="943">
                  <c:v>42850</c:v>
                </c:pt>
                <c:pt idx="944">
                  <c:v>42850</c:v>
                </c:pt>
                <c:pt idx="945">
                  <c:v>42850</c:v>
                </c:pt>
                <c:pt idx="946">
                  <c:v>42850</c:v>
                </c:pt>
                <c:pt idx="947">
                  <c:v>42850</c:v>
                </c:pt>
                <c:pt idx="948">
                  <c:v>42850</c:v>
                </c:pt>
                <c:pt idx="949">
                  <c:v>42850</c:v>
                </c:pt>
                <c:pt idx="950">
                  <c:v>42850</c:v>
                </c:pt>
                <c:pt idx="951">
                  <c:v>42850</c:v>
                </c:pt>
                <c:pt idx="952">
                  <c:v>42850</c:v>
                </c:pt>
                <c:pt idx="953">
                  <c:v>42850</c:v>
                </c:pt>
                <c:pt idx="954">
                  <c:v>42850</c:v>
                </c:pt>
                <c:pt idx="955">
                  <c:v>42850</c:v>
                </c:pt>
                <c:pt idx="956">
                  <c:v>42850</c:v>
                </c:pt>
                <c:pt idx="957">
                  <c:v>42850</c:v>
                </c:pt>
                <c:pt idx="958">
                  <c:v>42850</c:v>
                </c:pt>
                <c:pt idx="959">
                  <c:v>42850</c:v>
                </c:pt>
                <c:pt idx="960">
                  <c:v>42850</c:v>
                </c:pt>
                <c:pt idx="961">
                  <c:v>42850</c:v>
                </c:pt>
                <c:pt idx="962">
                  <c:v>42850</c:v>
                </c:pt>
                <c:pt idx="963">
                  <c:v>42850</c:v>
                </c:pt>
                <c:pt idx="964">
                  <c:v>42850</c:v>
                </c:pt>
                <c:pt idx="965">
                  <c:v>42850</c:v>
                </c:pt>
                <c:pt idx="966">
                  <c:v>42850</c:v>
                </c:pt>
                <c:pt idx="967">
                  <c:v>42850</c:v>
                </c:pt>
                <c:pt idx="968">
                  <c:v>42850</c:v>
                </c:pt>
                <c:pt idx="969">
                  <c:v>42850</c:v>
                </c:pt>
                <c:pt idx="970">
                  <c:v>42850</c:v>
                </c:pt>
                <c:pt idx="971">
                  <c:v>42850</c:v>
                </c:pt>
                <c:pt idx="972">
                  <c:v>42850</c:v>
                </c:pt>
                <c:pt idx="973">
                  <c:v>42850</c:v>
                </c:pt>
                <c:pt idx="974">
                  <c:v>42850</c:v>
                </c:pt>
                <c:pt idx="975">
                  <c:v>42850</c:v>
                </c:pt>
                <c:pt idx="976">
                  <c:v>42850</c:v>
                </c:pt>
                <c:pt idx="977">
                  <c:v>42850</c:v>
                </c:pt>
                <c:pt idx="978">
                  <c:v>42850</c:v>
                </c:pt>
                <c:pt idx="979">
                  <c:v>42850</c:v>
                </c:pt>
                <c:pt idx="980">
                  <c:v>42850</c:v>
                </c:pt>
                <c:pt idx="981">
                  <c:v>42850</c:v>
                </c:pt>
                <c:pt idx="982">
                  <c:v>42850</c:v>
                </c:pt>
                <c:pt idx="983">
                  <c:v>42850</c:v>
                </c:pt>
                <c:pt idx="984">
                  <c:v>42850</c:v>
                </c:pt>
                <c:pt idx="985">
                  <c:v>42850</c:v>
                </c:pt>
                <c:pt idx="986">
                  <c:v>42850</c:v>
                </c:pt>
                <c:pt idx="987">
                  <c:v>42850</c:v>
                </c:pt>
                <c:pt idx="988">
                  <c:v>42850</c:v>
                </c:pt>
                <c:pt idx="989">
                  <c:v>42850</c:v>
                </c:pt>
                <c:pt idx="990">
                  <c:v>42850</c:v>
                </c:pt>
                <c:pt idx="991">
                  <c:v>42850</c:v>
                </c:pt>
                <c:pt idx="992">
                  <c:v>42850</c:v>
                </c:pt>
                <c:pt idx="993">
                  <c:v>42850</c:v>
                </c:pt>
                <c:pt idx="994">
                  <c:v>42850</c:v>
                </c:pt>
                <c:pt idx="995">
                  <c:v>42850</c:v>
                </c:pt>
                <c:pt idx="996">
                  <c:v>42850</c:v>
                </c:pt>
                <c:pt idx="997">
                  <c:v>42850</c:v>
                </c:pt>
                <c:pt idx="998">
                  <c:v>42850</c:v>
                </c:pt>
                <c:pt idx="999">
                  <c:v>42850</c:v>
                </c:pt>
                <c:pt idx="1000">
                  <c:v>42850</c:v>
                </c:pt>
                <c:pt idx="1001">
                  <c:v>42850</c:v>
                </c:pt>
                <c:pt idx="1002">
                  <c:v>42850</c:v>
                </c:pt>
                <c:pt idx="1003">
                  <c:v>42850</c:v>
                </c:pt>
                <c:pt idx="1004">
                  <c:v>42850</c:v>
                </c:pt>
                <c:pt idx="1005">
                  <c:v>42851</c:v>
                </c:pt>
                <c:pt idx="1006">
                  <c:v>42851</c:v>
                </c:pt>
                <c:pt idx="1007">
                  <c:v>42851</c:v>
                </c:pt>
                <c:pt idx="1008">
                  <c:v>42851</c:v>
                </c:pt>
                <c:pt idx="1009">
                  <c:v>42851</c:v>
                </c:pt>
                <c:pt idx="1010">
                  <c:v>42851</c:v>
                </c:pt>
                <c:pt idx="1011">
                  <c:v>42851</c:v>
                </c:pt>
                <c:pt idx="1012">
                  <c:v>42851</c:v>
                </c:pt>
                <c:pt idx="1013">
                  <c:v>42851</c:v>
                </c:pt>
                <c:pt idx="1014">
                  <c:v>42851</c:v>
                </c:pt>
                <c:pt idx="1015">
                  <c:v>42851</c:v>
                </c:pt>
                <c:pt idx="1016">
                  <c:v>42851</c:v>
                </c:pt>
                <c:pt idx="1017">
                  <c:v>42851</c:v>
                </c:pt>
                <c:pt idx="1018">
                  <c:v>42851</c:v>
                </c:pt>
                <c:pt idx="1019">
                  <c:v>42851</c:v>
                </c:pt>
                <c:pt idx="1020">
                  <c:v>42851</c:v>
                </c:pt>
                <c:pt idx="1021">
                  <c:v>42851</c:v>
                </c:pt>
                <c:pt idx="1022">
                  <c:v>42851</c:v>
                </c:pt>
                <c:pt idx="1023">
                  <c:v>42851</c:v>
                </c:pt>
                <c:pt idx="1024">
                  <c:v>42851</c:v>
                </c:pt>
                <c:pt idx="1025">
                  <c:v>42851</c:v>
                </c:pt>
                <c:pt idx="1026">
                  <c:v>42851</c:v>
                </c:pt>
                <c:pt idx="1027">
                  <c:v>42851</c:v>
                </c:pt>
                <c:pt idx="1028">
                  <c:v>42851</c:v>
                </c:pt>
                <c:pt idx="1029">
                  <c:v>42851</c:v>
                </c:pt>
                <c:pt idx="1030">
                  <c:v>42851</c:v>
                </c:pt>
                <c:pt idx="1031">
                  <c:v>42851</c:v>
                </c:pt>
                <c:pt idx="1032">
                  <c:v>42851</c:v>
                </c:pt>
                <c:pt idx="1033">
                  <c:v>42851</c:v>
                </c:pt>
                <c:pt idx="1034">
                  <c:v>42851</c:v>
                </c:pt>
                <c:pt idx="1035">
                  <c:v>42851</c:v>
                </c:pt>
                <c:pt idx="1036">
                  <c:v>42851</c:v>
                </c:pt>
                <c:pt idx="1037">
                  <c:v>42851</c:v>
                </c:pt>
                <c:pt idx="1038">
                  <c:v>42851</c:v>
                </c:pt>
                <c:pt idx="1039">
                  <c:v>42851</c:v>
                </c:pt>
                <c:pt idx="1040">
                  <c:v>42851</c:v>
                </c:pt>
                <c:pt idx="1041">
                  <c:v>42851</c:v>
                </c:pt>
                <c:pt idx="1042">
                  <c:v>42851</c:v>
                </c:pt>
                <c:pt idx="1043">
                  <c:v>42851</c:v>
                </c:pt>
                <c:pt idx="1044">
                  <c:v>42851</c:v>
                </c:pt>
                <c:pt idx="1045">
                  <c:v>42851</c:v>
                </c:pt>
                <c:pt idx="1046">
                  <c:v>42851</c:v>
                </c:pt>
                <c:pt idx="1047">
                  <c:v>42851</c:v>
                </c:pt>
                <c:pt idx="1048">
                  <c:v>42851</c:v>
                </c:pt>
                <c:pt idx="1049">
                  <c:v>42851</c:v>
                </c:pt>
                <c:pt idx="1050">
                  <c:v>42851</c:v>
                </c:pt>
                <c:pt idx="1051">
                  <c:v>42851</c:v>
                </c:pt>
                <c:pt idx="1052">
                  <c:v>42851</c:v>
                </c:pt>
                <c:pt idx="1053">
                  <c:v>42851</c:v>
                </c:pt>
                <c:pt idx="1054">
                  <c:v>42851</c:v>
                </c:pt>
                <c:pt idx="1055">
                  <c:v>42851</c:v>
                </c:pt>
                <c:pt idx="1056">
                  <c:v>42851</c:v>
                </c:pt>
                <c:pt idx="1057">
                  <c:v>42851</c:v>
                </c:pt>
                <c:pt idx="1058">
                  <c:v>42851</c:v>
                </c:pt>
                <c:pt idx="1059">
                  <c:v>42851</c:v>
                </c:pt>
                <c:pt idx="1060">
                  <c:v>42851</c:v>
                </c:pt>
                <c:pt idx="1061">
                  <c:v>42851</c:v>
                </c:pt>
                <c:pt idx="1062">
                  <c:v>42851</c:v>
                </c:pt>
                <c:pt idx="1063">
                  <c:v>42851</c:v>
                </c:pt>
                <c:pt idx="1064">
                  <c:v>42851</c:v>
                </c:pt>
                <c:pt idx="1065">
                  <c:v>42851</c:v>
                </c:pt>
                <c:pt idx="1066">
                  <c:v>42851</c:v>
                </c:pt>
                <c:pt idx="1067">
                  <c:v>42851</c:v>
                </c:pt>
                <c:pt idx="1068">
                  <c:v>42851</c:v>
                </c:pt>
                <c:pt idx="1069">
                  <c:v>42851</c:v>
                </c:pt>
                <c:pt idx="1070">
                  <c:v>42851</c:v>
                </c:pt>
                <c:pt idx="1071">
                  <c:v>42851</c:v>
                </c:pt>
                <c:pt idx="1072">
                  <c:v>42851</c:v>
                </c:pt>
                <c:pt idx="1073">
                  <c:v>42851</c:v>
                </c:pt>
                <c:pt idx="1074">
                  <c:v>42851</c:v>
                </c:pt>
                <c:pt idx="1075">
                  <c:v>42851</c:v>
                </c:pt>
                <c:pt idx="1076">
                  <c:v>42851</c:v>
                </c:pt>
                <c:pt idx="1077">
                  <c:v>42852</c:v>
                </c:pt>
                <c:pt idx="1078">
                  <c:v>42852</c:v>
                </c:pt>
                <c:pt idx="1079">
                  <c:v>42852</c:v>
                </c:pt>
                <c:pt idx="1080">
                  <c:v>42852</c:v>
                </c:pt>
                <c:pt idx="1081">
                  <c:v>42852</c:v>
                </c:pt>
                <c:pt idx="1082">
                  <c:v>42852</c:v>
                </c:pt>
                <c:pt idx="1083">
                  <c:v>42852</c:v>
                </c:pt>
                <c:pt idx="1084">
                  <c:v>42852</c:v>
                </c:pt>
                <c:pt idx="1085">
                  <c:v>42852</c:v>
                </c:pt>
                <c:pt idx="1086">
                  <c:v>42852</c:v>
                </c:pt>
                <c:pt idx="1087">
                  <c:v>42852</c:v>
                </c:pt>
                <c:pt idx="1088">
                  <c:v>42852</c:v>
                </c:pt>
                <c:pt idx="1089">
                  <c:v>42852</c:v>
                </c:pt>
                <c:pt idx="1090">
                  <c:v>42852</c:v>
                </c:pt>
                <c:pt idx="1091">
                  <c:v>42852</c:v>
                </c:pt>
                <c:pt idx="1092">
                  <c:v>42852</c:v>
                </c:pt>
                <c:pt idx="1093">
                  <c:v>42852</c:v>
                </c:pt>
                <c:pt idx="1094">
                  <c:v>42852</c:v>
                </c:pt>
                <c:pt idx="1095">
                  <c:v>42852</c:v>
                </c:pt>
                <c:pt idx="1096">
                  <c:v>42852</c:v>
                </c:pt>
                <c:pt idx="1097">
                  <c:v>42852</c:v>
                </c:pt>
                <c:pt idx="1098">
                  <c:v>42852</c:v>
                </c:pt>
                <c:pt idx="1099">
                  <c:v>42852</c:v>
                </c:pt>
                <c:pt idx="1100">
                  <c:v>42852</c:v>
                </c:pt>
                <c:pt idx="1101">
                  <c:v>42852</c:v>
                </c:pt>
                <c:pt idx="1102">
                  <c:v>42852</c:v>
                </c:pt>
                <c:pt idx="1103">
                  <c:v>42852</c:v>
                </c:pt>
                <c:pt idx="1104">
                  <c:v>42852</c:v>
                </c:pt>
                <c:pt idx="1105">
                  <c:v>42852</c:v>
                </c:pt>
                <c:pt idx="1106">
                  <c:v>42852</c:v>
                </c:pt>
                <c:pt idx="1107">
                  <c:v>42852</c:v>
                </c:pt>
                <c:pt idx="1108">
                  <c:v>42852</c:v>
                </c:pt>
                <c:pt idx="1109">
                  <c:v>42852</c:v>
                </c:pt>
                <c:pt idx="1110">
                  <c:v>42852</c:v>
                </c:pt>
                <c:pt idx="1111">
                  <c:v>42852</c:v>
                </c:pt>
                <c:pt idx="1112">
                  <c:v>42852</c:v>
                </c:pt>
                <c:pt idx="1113">
                  <c:v>42852</c:v>
                </c:pt>
                <c:pt idx="1114">
                  <c:v>42852</c:v>
                </c:pt>
                <c:pt idx="1115">
                  <c:v>42852</c:v>
                </c:pt>
                <c:pt idx="1116">
                  <c:v>42852</c:v>
                </c:pt>
                <c:pt idx="1117">
                  <c:v>42852</c:v>
                </c:pt>
                <c:pt idx="1118">
                  <c:v>42852</c:v>
                </c:pt>
                <c:pt idx="1119">
                  <c:v>42852</c:v>
                </c:pt>
                <c:pt idx="1120">
                  <c:v>42852</c:v>
                </c:pt>
                <c:pt idx="1121">
                  <c:v>42852</c:v>
                </c:pt>
                <c:pt idx="1122">
                  <c:v>42852</c:v>
                </c:pt>
                <c:pt idx="1123">
                  <c:v>42852</c:v>
                </c:pt>
                <c:pt idx="1124">
                  <c:v>42852</c:v>
                </c:pt>
                <c:pt idx="1125">
                  <c:v>42852</c:v>
                </c:pt>
                <c:pt idx="1126">
                  <c:v>42852</c:v>
                </c:pt>
                <c:pt idx="1127">
                  <c:v>42852</c:v>
                </c:pt>
                <c:pt idx="1128">
                  <c:v>42852</c:v>
                </c:pt>
                <c:pt idx="1129">
                  <c:v>42852</c:v>
                </c:pt>
                <c:pt idx="1130">
                  <c:v>42852</c:v>
                </c:pt>
                <c:pt idx="1131">
                  <c:v>42852</c:v>
                </c:pt>
                <c:pt idx="1132">
                  <c:v>42852</c:v>
                </c:pt>
                <c:pt idx="1133">
                  <c:v>42852</c:v>
                </c:pt>
                <c:pt idx="1134">
                  <c:v>42852</c:v>
                </c:pt>
                <c:pt idx="1135">
                  <c:v>42852</c:v>
                </c:pt>
                <c:pt idx="1136">
                  <c:v>42852</c:v>
                </c:pt>
                <c:pt idx="1137">
                  <c:v>42852</c:v>
                </c:pt>
                <c:pt idx="1138">
                  <c:v>42852</c:v>
                </c:pt>
                <c:pt idx="1139">
                  <c:v>42852</c:v>
                </c:pt>
                <c:pt idx="1140">
                  <c:v>42852</c:v>
                </c:pt>
                <c:pt idx="1141">
                  <c:v>42852</c:v>
                </c:pt>
                <c:pt idx="1142">
                  <c:v>42852</c:v>
                </c:pt>
                <c:pt idx="1143">
                  <c:v>42852</c:v>
                </c:pt>
                <c:pt idx="1144">
                  <c:v>42852</c:v>
                </c:pt>
                <c:pt idx="1145">
                  <c:v>42852</c:v>
                </c:pt>
                <c:pt idx="1146">
                  <c:v>42852</c:v>
                </c:pt>
                <c:pt idx="1147">
                  <c:v>42852</c:v>
                </c:pt>
                <c:pt idx="1148">
                  <c:v>42852</c:v>
                </c:pt>
                <c:pt idx="1149">
                  <c:v>42853</c:v>
                </c:pt>
                <c:pt idx="1150">
                  <c:v>42853</c:v>
                </c:pt>
                <c:pt idx="1151">
                  <c:v>42853</c:v>
                </c:pt>
                <c:pt idx="1152">
                  <c:v>42853</c:v>
                </c:pt>
                <c:pt idx="1153">
                  <c:v>42853</c:v>
                </c:pt>
                <c:pt idx="1154">
                  <c:v>42853</c:v>
                </c:pt>
                <c:pt idx="1155">
                  <c:v>42853</c:v>
                </c:pt>
                <c:pt idx="1156">
                  <c:v>42853</c:v>
                </c:pt>
                <c:pt idx="1157">
                  <c:v>42853</c:v>
                </c:pt>
                <c:pt idx="1158">
                  <c:v>42853</c:v>
                </c:pt>
                <c:pt idx="1159">
                  <c:v>42853</c:v>
                </c:pt>
                <c:pt idx="1160">
                  <c:v>42853</c:v>
                </c:pt>
                <c:pt idx="1161">
                  <c:v>42853</c:v>
                </c:pt>
                <c:pt idx="1162">
                  <c:v>42853</c:v>
                </c:pt>
                <c:pt idx="1163">
                  <c:v>42853</c:v>
                </c:pt>
                <c:pt idx="1164">
                  <c:v>42853</c:v>
                </c:pt>
                <c:pt idx="1165">
                  <c:v>42853</c:v>
                </c:pt>
                <c:pt idx="1166">
                  <c:v>42853</c:v>
                </c:pt>
                <c:pt idx="1167">
                  <c:v>42853</c:v>
                </c:pt>
                <c:pt idx="1168">
                  <c:v>42853</c:v>
                </c:pt>
                <c:pt idx="1169">
                  <c:v>42853</c:v>
                </c:pt>
                <c:pt idx="1170">
                  <c:v>42853</c:v>
                </c:pt>
                <c:pt idx="1171">
                  <c:v>42853</c:v>
                </c:pt>
                <c:pt idx="1172">
                  <c:v>42853</c:v>
                </c:pt>
                <c:pt idx="1173">
                  <c:v>42853</c:v>
                </c:pt>
                <c:pt idx="1174">
                  <c:v>42853</c:v>
                </c:pt>
                <c:pt idx="1175">
                  <c:v>42853</c:v>
                </c:pt>
                <c:pt idx="1176">
                  <c:v>42853</c:v>
                </c:pt>
                <c:pt idx="1177">
                  <c:v>42853</c:v>
                </c:pt>
                <c:pt idx="1178">
                  <c:v>42853</c:v>
                </c:pt>
                <c:pt idx="1179">
                  <c:v>42853</c:v>
                </c:pt>
                <c:pt idx="1180">
                  <c:v>42853</c:v>
                </c:pt>
                <c:pt idx="1181">
                  <c:v>42853</c:v>
                </c:pt>
                <c:pt idx="1182">
                  <c:v>42853</c:v>
                </c:pt>
                <c:pt idx="1183">
                  <c:v>42853</c:v>
                </c:pt>
                <c:pt idx="1184">
                  <c:v>42853</c:v>
                </c:pt>
                <c:pt idx="1185">
                  <c:v>42853</c:v>
                </c:pt>
                <c:pt idx="1186">
                  <c:v>42853</c:v>
                </c:pt>
                <c:pt idx="1187">
                  <c:v>42853</c:v>
                </c:pt>
                <c:pt idx="1188">
                  <c:v>42853</c:v>
                </c:pt>
                <c:pt idx="1189">
                  <c:v>42853</c:v>
                </c:pt>
                <c:pt idx="1190">
                  <c:v>42853</c:v>
                </c:pt>
                <c:pt idx="1191">
                  <c:v>42853</c:v>
                </c:pt>
                <c:pt idx="1192">
                  <c:v>42853</c:v>
                </c:pt>
                <c:pt idx="1193">
                  <c:v>42853</c:v>
                </c:pt>
                <c:pt idx="1194">
                  <c:v>42853</c:v>
                </c:pt>
                <c:pt idx="1195">
                  <c:v>42853</c:v>
                </c:pt>
                <c:pt idx="1196">
                  <c:v>42853</c:v>
                </c:pt>
                <c:pt idx="1197">
                  <c:v>42853</c:v>
                </c:pt>
                <c:pt idx="1198">
                  <c:v>42853</c:v>
                </c:pt>
                <c:pt idx="1199">
                  <c:v>42853</c:v>
                </c:pt>
                <c:pt idx="1200">
                  <c:v>42853</c:v>
                </c:pt>
                <c:pt idx="1201">
                  <c:v>42853</c:v>
                </c:pt>
                <c:pt idx="1202">
                  <c:v>42853</c:v>
                </c:pt>
                <c:pt idx="1203">
                  <c:v>42853</c:v>
                </c:pt>
                <c:pt idx="1204">
                  <c:v>42853</c:v>
                </c:pt>
                <c:pt idx="1205">
                  <c:v>42853</c:v>
                </c:pt>
                <c:pt idx="1206">
                  <c:v>42853</c:v>
                </c:pt>
                <c:pt idx="1207">
                  <c:v>42853</c:v>
                </c:pt>
                <c:pt idx="1208">
                  <c:v>42853</c:v>
                </c:pt>
                <c:pt idx="1209">
                  <c:v>42853</c:v>
                </c:pt>
                <c:pt idx="1210">
                  <c:v>42853</c:v>
                </c:pt>
                <c:pt idx="1211">
                  <c:v>42853</c:v>
                </c:pt>
                <c:pt idx="1212">
                  <c:v>42853</c:v>
                </c:pt>
                <c:pt idx="1213">
                  <c:v>42853</c:v>
                </c:pt>
                <c:pt idx="1214">
                  <c:v>42853</c:v>
                </c:pt>
                <c:pt idx="1215">
                  <c:v>42853</c:v>
                </c:pt>
                <c:pt idx="1216">
                  <c:v>42853</c:v>
                </c:pt>
                <c:pt idx="1217">
                  <c:v>42853</c:v>
                </c:pt>
                <c:pt idx="1218">
                  <c:v>42853</c:v>
                </c:pt>
                <c:pt idx="1219">
                  <c:v>42853</c:v>
                </c:pt>
                <c:pt idx="1220">
                  <c:v>42853</c:v>
                </c:pt>
                <c:pt idx="1221">
                  <c:v>42854</c:v>
                </c:pt>
                <c:pt idx="1222">
                  <c:v>42854</c:v>
                </c:pt>
                <c:pt idx="1223">
                  <c:v>42854</c:v>
                </c:pt>
                <c:pt idx="1224">
                  <c:v>42854</c:v>
                </c:pt>
                <c:pt idx="1225">
                  <c:v>42854</c:v>
                </c:pt>
                <c:pt idx="1226">
                  <c:v>42854</c:v>
                </c:pt>
                <c:pt idx="1227">
                  <c:v>42854</c:v>
                </c:pt>
                <c:pt idx="1228">
                  <c:v>42854</c:v>
                </c:pt>
                <c:pt idx="1229">
                  <c:v>42854</c:v>
                </c:pt>
                <c:pt idx="1230">
                  <c:v>42854</c:v>
                </c:pt>
                <c:pt idx="1231">
                  <c:v>42854</c:v>
                </c:pt>
                <c:pt idx="1232">
                  <c:v>42854</c:v>
                </c:pt>
                <c:pt idx="1233">
                  <c:v>42854</c:v>
                </c:pt>
                <c:pt idx="1234">
                  <c:v>42854</c:v>
                </c:pt>
                <c:pt idx="1235">
                  <c:v>42854</c:v>
                </c:pt>
                <c:pt idx="1236">
                  <c:v>42854</c:v>
                </c:pt>
                <c:pt idx="1237">
                  <c:v>42854</c:v>
                </c:pt>
                <c:pt idx="1238">
                  <c:v>42854</c:v>
                </c:pt>
                <c:pt idx="1239">
                  <c:v>42854</c:v>
                </c:pt>
                <c:pt idx="1240">
                  <c:v>42854</c:v>
                </c:pt>
                <c:pt idx="1241">
                  <c:v>42854</c:v>
                </c:pt>
                <c:pt idx="1242">
                  <c:v>42854</c:v>
                </c:pt>
                <c:pt idx="1243">
                  <c:v>42854</c:v>
                </c:pt>
                <c:pt idx="1244">
                  <c:v>42854</c:v>
                </c:pt>
                <c:pt idx="1245">
                  <c:v>42854</c:v>
                </c:pt>
                <c:pt idx="1246">
                  <c:v>42854</c:v>
                </c:pt>
                <c:pt idx="1247">
                  <c:v>42854</c:v>
                </c:pt>
                <c:pt idx="1248">
                  <c:v>42854</c:v>
                </c:pt>
                <c:pt idx="1249">
                  <c:v>42854</c:v>
                </c:pt>
                <c:pt idx="1250">
                  <c:v>42854</c:v>
                </c:pt>
                <c:pt idx="1251">
                  <c:v>42854</c:v>
                </c:pt>
                <c:pt idx="1252">
                  <c:v>42854</c:v>
                </c:pt>
                <c:pt idx="1253">
                  <c:v>42854</c:v>
                </c:pt>
                <c:pt idx="1254">
                  <c:v>42854</c:v>
                </c:pt>
                <c:pt idx="1255">
                  <c:v>42854</c:v>
                </c:pt>
                <c:pt idx="1256">
                  <c:v>42854</c:v>
                </c:pt>
                <c:pt idx="1257">
                  <c:v>42854</c:v>
                </c:pt>
                <c:pt idx="1258">
                  <c:v>42854</c:v>
                </c:pt>
                <c:pt idx="1259">
                  <c:v>42854</c:v>
                </c:pt>
                <c:pt idx="1260">
                  <c:v>42854</c:v>
                </c:pt>
                <c:pt idx="1261">
                  <c:v>42854</c:v>
                </c:pt>
                <c:pt idx="1262">
                  <c:v>42854</c:v>
                </c:pt>
                <c:pt idx="1263">
                  <c:v>42854</c:v>
                </c:pt>
                <c:pt idx="1264">
                  <c:v>42854</c:v>
                </c:pt>
                <c:pt idx="1265">
                  <c:v>42854</c:v>
                </c:pt>
                <c:pt idx="1266">
                  <c:v>42854</c:v>
                </c:pt>
                <c:pt idx="1267">
                  <c:v>42854</c:v>
                </c:pt>
                <c:pt idx="1268">
                  <c:v>42854</c:v>
                </c:pt>
                <c:pt idx="1269">
                  <c:v>42854</c:v>
                </c:pt>
                <c:pt idx="1270">
                  <c:v>42854</c:v>
                </c:pt>
                <c:pt idx="1271">
                  <c:v>42854</c:v>
                </c:pt>
                <c:pt idx="1272">
                  <c:v>42854</c:v>
                </c:pt>
                <c:pt idx="1273">
                  <c:v>42854</c:v>
                </c:pt>
                <c:pt idx="1274">
                  <c:v>42854</c:v>
                </c:pt>
                <c:pt idx="1275">
                  <c:v>42854</c:v>
                </c:pt>
                <c:pt idx="1276">
                  <c:v>42854</c:v>
                </c:pt>
                <c:pt idx="1277">
                  <c:v>42854</c:v>
                </c:pt>
                <c:pt idx="1278">
                  <c:v>42854</c:v>
                </c:pt>
                <c:pt idx="1279">
                  <c:v>42854</c:v>
                </c:pt>
                <c:pt idx="1280">
                  <c:v>42854</c:v>
                </c:pt>
                <c:pt idx="1281">
                  <c:v>42854</c:v>
                </c:pt>
                <c:pt idx="1282">
                  <c:v>42854</c:v>
                </c:pt>
                <c:pt idx="1283">
                  <c:v>42854</c:v>
                </c:pt>
                <c:pt idx="1284">
                  <c:v>42854</c:v>
                </c:pt>
                <c:pt idx="1285">
                  <c:v>42854</c:v>
                </c:pt>
                <c:pt idx="1286">
                  <c:v>42854</c:v>
                </c:pt>
                <c:pt idx="1287">
                  <c:v>42854</c:v>
                </c:pt>
                <c:pt idx="1288">
                  <c:v>42854</c:v>
                </c:pt>
                <c:pt idx="1289">
                  <c:v>42854</c:v>
                </c:pt>
                <c:pt idx="1290">
                  <c:v>42854</c:v>
                </c:pt>
                <c:pt idx="1291">
                  <c:v>42854</c:v>
                </c:pt>
                <c:pt idx="1292">
                  <c:v>42854</c:v>
                </c:pt>
                <c:pt idx="1293">
                  <c:v>42855</c:v>
                </c:pt>
                <c:pt idx="1294">
                  <c:v>42855</c:v>
                </c:pt>
                <c:pt idx="1295">
                  <c:v>42855</c:v>
                </c:pt>
                <c:pt idx="1296">
                  <c:v>42855</c:v>
                </c:pt>
                <c:pt idx="1297">
                  <c:v>42855</c:v>
                </c:pt>
                <c:pt idx="1298">
                  <c:v>42855</c:v>
                </c:pt>
                <c:pt idx="1299">
                  <c:v>42855</c:v>
                </c:pt>
                <c:pt idx="1300">
                  <c:v>42855</c:v>
                </c:pt>
                <c:pt idx="1301">
                  <c:v>42855</c:v>
                </c:pt>
                <c:pt idx="1302">
                  <c:v>42855</c:v>
                </c:pt>
                <c:pt idx="1303">
                  <c:v>42855</c:v>
                </c:pt>
                <c:pt idx="1304">
                  <c:v>42855</c:v>
                </c:pt>
                <c:pt idx="1305">
                  <c:v>42855</c:v>
                </c:pt>
                <c:pt idx="1306">
                  <c:v>42855</c:v>
                </c:pt>
                <c:pt idx="1307">
                  <c:v>42855</c:v>
                </c:pt>
                <c:pt idx="1308">
                  <c:v>42855</c:v>
                </c:pt>
                <c:pt idx="1309">
                  <c:v>42855</c:v>
                </c:pt>
                <c:pt idx="1310">
                  <c:v>42855</c:v>
                </c:pt>
                <c:pt idx="1311">
                  <c:v>42855</c:v>
                </c:pt>
                <c:pt idx="1312">
                  <c:v>42855</c:v>
                </c:pt>
                <c:pt idx="1313">
                  <c:v>42855</c:v>
                </c:pt>
                <c:pt idx="1314">
                  <c:v>42855</c:v>
                </c:pt>
                <c:pt idx="1315">
                  <c:v>42855</c:v>
                </c:pt>
                <c:pt idx="1316">
                  <c:v>42855</c:v>
                </c:pt>
                <c:pt idx="1317">
                  <c:v>42855</c:v>
                </c:pt>
                <c:pt idx="1318">
                  <c:v>42855</c:v>
                </c:pt>
                <c:pt idx="1319">
                  <c:v>42855</c:v>
                </c:pt>
                <c:pt idx="1320">
                  <c:v>42855</c:v>
                </c:pt>
                <c:pt idx="1321">
                  <c:v>42855</c:v>
                </c:pt>
                <c:pt idx="1322">
                  <c:v>42855</c:v>
                </c:pt>
                <c:pt idx="1323">
                  <c:v>42855</c:v>
                </c:pt>
                <c:pt idx="1324">
                  <c:v>42855</c:v>
                </c:pt>
                <c:pt idx="1325">
                  <c:v>42855</c:v>
                </c:pt>
                <c:pt idx="1326">
                  <c:v>42855</c:v>
                </c:pt>
                <c:pt idx="1327">
                  <c:v>42855</c:v>
                </c:pt>
                <c:pt idx="1328">
                  <c:v>42855</c:v>
                </c:pt>
                <c:pt idx="1329">
                  <c:v>42855</c:v>
                </c:pt>
                <c:pt idx="1330">
                  <c:v>42855</c:v>
                </c:pt>
                <c:pt idx="1331">
                  <c:v>42855</c:v>
                </c:pt>
                <c:pt idx="1332">
                  <c:v>42855</c:v>
                </c:pt>
                <c:pt idx="1333">
                  <c:v>42855</c:v>
                </c:pt>
                <c:pt idx="1334">
                  <c:v>42855</c:v>
                </c:pt>
                <c:pt idx="1335">
                  <c:v>42855</c:v>
                </c:pt>
                <c:pt idx="1336">
                  <c:v>42855</c:v>
                </c:pt>
                <c:pt idx="1337">
                  <c:v>42855</c:v>
                </c:pt>
                <c:pt idx="1338">
                  <c:v>42855</c:v>
                </c:pt>
                <c:pt idx="1339">
                  <c:v>42855</c:v>
                </c:pt>
                <c:pt idx="1340">
                  <c:v>42855</c:v>
                </c:pt>
                <c:pt idx="1341">
                  <c:v>42855</c:v>
                </c:pt>
                <c:pt idx="1342">
                  <c:v>42855</c:v>
                </c:pt>
                <c:pt idx="1343">
                  <c:v>42855</c:v>
                </c:pt>
                <c:pt idx="1344">
                  <c:v>42855</c:v>
                </c:pt>
                <c:pt idx="1345">
                  <c:v>42855</c:v>
                </c:pt>
                <c:pt idx="1346">
                  <c:v>42855</c:v>
                </c:pt>
                <c:pt idx="1347">
                  <c:v>42855</c:v>
                </c:pt>
                <c:pt idx="1348">
                  <c:v>42855</c:v>
                </c:pt>
                <c:pt idx="1349">
                  <c:v>42855</c:v>
                </c:pt>
                <c:pt idx="1350">
                  <c:v>42855</c:v>
                </c:pt>
                <c:pt idx="1351">
                  <c:v>42855</c:v>
                </c:pt>
                <c:pt idx="1352">
                  <c:v>42855</c:v>
                </c:pt>
                <c:pt idx="1353">
                  <c:v>42855</c:v>
                </c:pt>
                <c:pt idx="1354">
                  <c:v>42855</c:v>
                </c:pt>
                <c:pt idx="1355">
                  <c:v>42855</c:v>
                </c:pt>
                <c:pt idx="1356">
                  <c:v>42855</c:v>
                </c:pt>
                <c:pt idx="1357">
                  <c:v>42855</c:v>
                </c:pt>
                <c:pt idx="1358">
                  <c:v>42855</c:v>
                </c:pt>
                <c:pt idx="1359">
                  <c:v>42855</c:v>
                </c:pt>
                <c:pt idx="1360">
                  <c:v>42855</c:v>
                </c:pt>
                <c:pt idx="1361">
                  <c:v>42855</c:v>
                </c:pt>
                <c:pt idx="1362">
                  <c:v>42855</c:v>
                </c:pt>
                <c:pt idx="1363">
                  <c:v>42855</c:v>
                </c:pt>
                <c:pt idx="1364">
                  <c:v>42855</c:v>
                </c:pt>
              </c:numCache>
            </c:numRef>
          </c:cat>
          <c:val>
            <c:numRef>
              <c:f>Nura!$Q$3:$Q$1367</c:f>
              <c:numCache>
                <c:formatCode>General</c:formatCode>
                <c:ptCount val="136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1.857</c:v>
                </c:pt>
                <c:pt idx="668">
                  <c:v>7.4729999999999999</c:v>
                </c:pt>
                <c:pt idx="669">
                  <c:v>10.946999999999999</c:v>
                </c:pt>
                <c:pt idx="670">
                  <c:v>13.803000000000001</c:v>
                </c:pt>
                <c:pt idx="671">
                  <c:v>14.978</c:v>
                </c:pt>
                <c:pt idx="672">
                  <c:v>16.716999999999999</c:v>
                </c:pt>
                <c:pt idx="673">
                  <c:v>19.576000000000001</c:v>
                </c:pt>
                <c:pt idx="674">
                  <c:v>22.766999999999999</c:v>
                </c:pt>
                <c:pt idx="675">
                  <c:v>25.977</c:v>
                </c:pt>
                <c:pt idx="676">
                  <c:v>29.469000000000001</c:v>
                </c:pt>
                <c:pt idx="677">
                  <c:v>32.997999999999998</c:v>
                </c:pt>
                <c:pt idx="678">
                  <c:v>35.781999999999996</c:v>
                </c:pt>
                <c:pt idx="679">
                  <c:v>37.991999999999997</c:v>
                </c:pt>
                <c:pt idx="680">
                  <c:v>39.479999999999997</c:v>
                </c:pt>
                <c:pt idx="681">
                  <c:v>40.152000000000001</c:v>
                </c:pt>
                <c:pt idx="682">
                  <c:v>40.868000000000002</c:v>
                </c:pt>
                <c:pt idx="683">
                  <c:v>42.185000000000002</c:v>
                </c:pt>
                <c:pt idx="684">
                  <c:v>42.643999999999998</c:v>
                </c:pt>
                <c:pt idx="685">
                  <c:v>43.207000000000001</c:v>
                </c:pt>
                <c:pt idx="686">
                  <c:v>43.566000000000003</c:v>
                </c:pt>
                <c:pt idx="687">
                  <c:v>43.828000000000003</c:v>
                </c:pt>
                <c:pt idx="688">
                  <c:v>44.091999999999999</c:v>
                </c:pt>
                <c:pt idx="689">
                  <c:v>44.335000000000001</c:v>
                </c:pt>
                <c:pt idx="690">
                  <c:v>44.55</c:v>
                </c:pt>
                <c:pt idx="691">
                  <c:v>44.677999999999997</c:v>
                </c:pt>
                <c:pt idx="692">
                  <c:v>44.911999999999999</c:v>
                </c:pt>
                <c:pt idx="693">
                  <c:v>45.118000000000002</c:v>
                </c:pt>
                <c:pt idx="694">
                  <c:v>45.26</c:v>
                </c:pt>
                <c:pt idx="695">
                  <c:v>45.52</c:v>
                </c:pt>
                <c:pt idx="696">
                  <c:v>45.834000000000003</c:v>
                </c:pt>
                <c:pt idx="697">
                  <c:v>46.201999999999998</c:v>
                </c:pt>
                <c:pt idx="698">
                  <c:v>46.722999999999999</c:v>
                </c:pt>
                <c:pt idx="699">
                  <c:v>48.25</c:v>
                </c:pt>
                <c:pt idx="700">
                  <c:v>58.847000000000001</c:v>
                </c:pt>
                <c:pt idx="701">
                  <c:v>61.034999999999997</c:v>
                </c:pt>
                <c:pt idx="702">
                  <c:v>67.647999999999996</c:v>
                </c:pt>
                <c:pt idx="703">
                  <c:v>76.971999999999994</c:v>
                </c:pt>
                <c:pt idx="704">
                  <c:v>81.932000000000002</c:v>
                </c:pt>
                <c:pt idx="705">
                  <c:v>83.090999999999994</c:v>
                </c:pt>
                <c:pt idx="706">
                  <c:v>91.724999999999994</c:v>
                </c:pt>
                <c:pt idx="707">
                  <c:v>97.581999999999994</c:v>
                </c:pt>
                <c:pt idx="708">
                  <c:v>102.52</c:v>
                </c:pt>
                <c:pt idx="709">
                  <c:v>104.765</c:v>
                </c:pt>
                <c:pt idx="710">
                  <c:v>106.718</c:v>
                </c:pt>
                <c:pt idx="711">
                  <c:v>108.765</c:v>
                </c:pt>
                <c:pt idx="712">
                  <c:v>111.29900000000001</c:v>
                </c:pt>
                <c:pt idx="713">
                  <c:v>113.71299999999999</c:v>
                </c:pt>
                <c:pt idx="714">
                  <c:v>115.55</c:v>
                </c:pt>
                <c:pt idx="715">
                  <c:v>118.708</c:v>
                </c:pt>
                <c:pt idx="716">
                  <c:v>122.319</c:v>
                </c:pt>
                <c:pt idx="717">
                  <c:v>125.997</c:v>
                </c:pt>
                <c:pt idx="718">
                  <c:v>129.84299999999999</c:v>
                </c:pt>
                <c:pt idx="719">
                  <c:v>133.50899999999999</c:v>
                </c:pt>
                <c:pt idx="720">
                  <c:v>137.15299999999999</c:v>
                </c:pt>
                <c:pt idx="721">
                  <c:v>140.39500000000001</c:v>
                </c:pt>
                <c:pt idx="722">
                  <c:v>143.86199999999999</c:v>
                </c:pt>
                <c:pt idx="723">
                  <c:v>148.55199999999999</c:v>
                </c:pt>
                <c:pt idx="724">
                  <c:v>153.56100000000001</c:v>
                </c:pt>
                <c:pt idx="725">
                  <c:v>156.416</c:v>
                </c:pt>
                <c:pt idx="726">
                  <c:v>158.01900000000001</c:v>
                </c:pt>
                <c:pt idx="727">
                  <c:v>158.45599999999999</c:v>
                </c:pt>
                <c:pt idx="728">
                  <c:v>161.125</c:v>
                </c:pt>
                <c:pt idx="729">
                  <c:v>165.84700000000001</c:v>
                </c:pt>
                <c:pt idx="730">
                  <c:v>169.15700000000001</c:v>
                </c:pt>
                <c:pt idx="731">
                  <c:v>171.279</c:v>
                </c:pt>
                <c:pt idx="732">
                  <c:v>172.85900000000001</c:v>
                </c:pt>
                <c:pt idx="733">
                  <c:v>174.53299999999999</c:v>
                </c:pt>
                <c:pt idx="734">
                  <c:v>176.654</c:v>
                </c:pt>
                <c:pt idx="735">
                  <c:v>179.56399999999999</c:v>
                </c:pt>
                <c:pt idx="736">
                  <c:v>182.39400000000001</c:v>
                </c:pt>
                <c:pt idx="737">
                  <c:v>182.86500000000001</c:v>
                </c:pt>
                <c:pt idx="738">
                  <c:v>181.54300000000001</c:v>
                </c:pt>
                <c:pt idx="739">
                  <c:v>181.137</c:v>
                </c:pt>
                <c:pt idx="740">
                  <c:v>181.92500000000001</c:v>
                </c:pt>
                <c:pt idx="741">
                  <c:v>182.584</c:v>
                </c:pt>
                <c:pt idx="742">
                  <c:v>183.642</c:v>
                </c:pt>
                <c:pt idx="743">
                  <c:v>184.78100000000001</c:v>
                </c:pt>
                <c:pt idx="744">
                  <c:v>185.32400000000001</c:v>
                </c:pt>
                <c:pt idx="745">
                  <c:v>187.22800000000001</c:v>
                </c:pt>
                <c:pt idx="746">
                  <c:v>188.66300000000001</c:v>
                </c:pt>
                <c:pt idx="747">
                  <c:v>189.94200000000001</c:v>
                </c:pt>
                <c:pt idx="748">
                  <c:v>190.27600000000001</c:v>
                </c:pt>
                <c:pt idx="749">
                  <c:v>194.65600000000001</c:v>
                </c:pt>
                <c:pt idx="750">
                  <c:v>197.435</c:v>
                </c:pt>
                <c:pt idx="751">
                  <c:v>199.71799999999999</c:v>
                </c:pt>
                <c:pt idx="752">
                  <c:v>202.292</c:v>
                </c:pt>
                <c:pt idx="753">
                  <c:v>205.24299999999999</c:v>
                </c:pt>
                <c:pt idx="754">
                  <c:v>209.26300000000001</c:v>
                </c:pt>
                <c:pt idx="755">
                  <c:v>212.989</c:v>
                </c:pt>
                <c:pt idx="756">
                  <c:v>216.23599999999999</c:v>
                </c:pt>
                <c:pt idx="757">
                  <c:v>219.935</c:v>
                </c:pt>
                <c:pt idx="758">
                  <c:v>223.952</c:v>
                </c:pt>
                <c:pt idx="759">
                  <c:v>227.95599999999999</c:v>
                </c:pt>
                <c:pt idx="760">
                  <c:v>231.64699999999999</c:v>
                </c:pt>
                <c:pt idx="761">
                  <c:v>235.1</c:v>
                </c:pt>
                <c:pt idx="762">
                  <c:v>238.13</c:v>
                </c:pt>
                <c:pt idx="763">
                  <c:v>246.50800000000001</c:v>
                </c:pt>
                <c:pt idx="764">
                  <c:v>253.892</c:v>
                </c:pt>
                <c:pt idx="765">
                  <c:v>256.791</c:v>
                </c:pt>
                <c:pt idx="766">
                  <c:v>258.70499999999998</c:v>
                </c:pt>
                <c:pt idx="767">
                  <c:v>260.69</c:v>
                </c:pt>
                <c:pt idx="768">
                  <c:v>262.78500000000003</c:v>
                </c:pt>
                <c:pt idx="769">
                  <c:v>264.60599999999999</c:v>
                </c:pt>
                <c:pt idx="770">
                  <c:v>265.87900000000002</c:v>
                </c:pt>
                <c:pt idx="771">
                  <c:v>267.10199999999998</c:v>
                </c:pt>
                <c:pt idx="772">
                  <c:v>268.59199999999998</c:v>
                </c:pt>
                <c:pt idx="773">
                  <c:v>270.46100000000001</c:v>
                </c:pt>
                <c:pt idx="774">
                  <c:v>272.05399999999997</c:v>
                </c:pt>
                <c:pt idx="775">
                  <c:v>273.43400000000003</c:v>
                </c:pt>
                <c:pt idx="776">
                  <c:v>275.01</c:v>
                </c:pt>
                <c:pt idx="777">
                  <c:v>276.221</c:v>
                </c:pt>
                <c:pt idx="778">
                  <c:v>277.43900000000002</c:v>
                </c:pt>
                <c:pt idx="779">
                  <c:v>278.53399999999999</c:v>
                </c:pt>
                <c:pt idx="780">
                  <c:v>279.73899999999998</c:v>
                </c:pt>
                <c:pt idx="781">
                  <c:v>280.846</c:v>
                </c:pt>
                <c:pt idx="782">
                  <c:v>282.13499999999999</c:v>
                </c:pt>
                <c:pt idx="783">
                  <c:v>283.63600000000002</c:v>
                </c:pt>
                <c:pt idx="784">
                  <c:v>285.19299999999998</c:v>
                </c:pt>
                <c:pt idx="785">
                  <c:v>286.702</c:v>
                </c:pt>
                <c:pt idx="786">
                  <c:v>288.24599999999998</c:v>
                </c:pt>
                <c:pt idx="787">
                  <c:v>289.88400000000001</c:v>
                </c:pt>
                <c:pt idx="788">
                  <c:v>291.50799999999998</c:v>
                </c:pt>
                <c:pt idx="789">
                  <c:v>293.20800000000003</c:v>
                </c:pt>
                <c:pt idx="790">
                  <c:v>294.93</c:v>
                </c:pt>
                <c:pt idx="791">
                  <c:v>296.68700000000001</c:v>
                </c:pt>
                <c:pt idx="792">
                  <c:v>298.47399999999999</c:v>
                </c:pt>
                <c:pt idx="793">
                  <c:v>300.24799999999999</c:v>
                </c:pt>
                <c:pt idx="794">
                  <c:v>302.08300000000003</c:v>
                </c:pt>
                <c:pt idx="795">
                  <c:v>304.05099999999999</c:v>
                </c:pt>
                <c:pt idx="796">
                  <c:v>306.26900000000001</c:v>
                </c:pt>
                <c:pt idx="797">
                  <c:v>308.33499999999998</c:v>
                </c:pt>
                <c:pt idx="798">
                  <c:v>310.32499999999999</c:v>
                </c:pt>
                <c:pt idx="799">
                  <c:v>312.31700000000001</c:v>
                </c:pt>
                <c:pt idx="800">
                  <c:v>314.40699999999998</c:v>
                </c:pt>
                <c:pt idx="801">
                  <c:v>316.43400000000003</c:v>
                </c:pt>
                <c:pt idx="802">
                  <c:v>318.41000000000003</c:v>
                </c:pt>
                <c:pt idx="803">
                  <c:v>320.06799999999998</c:v>
                </c:pt>
                <c:pt idx="804">
                  <c:v>321.78500000000003</c:v>
                </c:pt>
                <c:pt idx="805">
                  <c:v>323.94299999999998</c:v>
                </c:pt>
                <c:pt idx="806">
                  <c:v>326.17200000000003</c:v>
                </c:pt>
                <c:pt idx="807">
                  <c:v>328.38299999999998</c:v>
                </c:pt>
                <c:pt idx="808">
                  <c:v>330.63200000000001</c:v>
                </c:pt>
                <c:pt idx="809">
                  <c:v>332.82</c:v>
                </c:pt>
                <c:pt idx="810">
                  <c:v>335.17899999999997</c:v>
                </c:pt>
                <c:pt idx="811">
                  <c:v>337.56599999999997</c:v>
                </c:pt>
                <c:pt idx="812">
                  <c:v>339.83199999999999</c:v>
                </c:pt>
                <c:pt idx="813">
                  <c:v>341.98700000000002</c:v>
                </c:pt>
                <c:pt idx="814">
                  <c:v>344.09300000000002</c:v>
                </c:pt>
                <c:pt idx="815">
                  <c:v>346.18400000000003</c:v>
                </c:pt>
                <c:pt idx="816">
                  <c:v>348.38799999999998</c:v>
                </c:pt>
                <c:pt idx="817">
                  <c:v>350.577</c:v>
                </c:pt>
                <c:pt idx="818">
                  <c:v>352.78500000000003</c:v>
                </c:pt>
                <c:pt idx="819">
                  <c:v>355.03500000000003</c:v>
                </c:pt>
                <c:pt idx="820">
                  <c:v>357.35899999999998</c:v>
                </c:pt>
                <c:pt idx="821">
                  <c:v>359.68200000000002</c:v>
                </c:pt>
                <c:pt idx="822">
                  <c:v>362.03899999999999</c:v>
                </c:pt>
                <c:pt idx="823">
                  <c:v>364.416</c:v>
                </c:pt>
                <c:pt idx="824">
                  <c:v>366.80599999999998</c:v>
                </c:pt>
                <c:pt idx="825">
                  <c:v>369.11799999999999</c:v>
                </c:pt>
                <c:pt idx="826">
                  <c:v>371.16800000000001</c:v>
                </c:pt>
                <c:pt idx="827">
                  <c:v>373.56299999999999</c:v>
                </c:pt>
                <c:pt idx="828">
                  <c:v>375.84399999999999</c:v>
                </c:pt>
                <c:pt idx="829">
                  <c:v>378.26499999999999</c:v>
                </c:pt>
                <c:pt idx="830">
                  <c:v>380.58499999999998</c:v>
                </c:pt>
                <c:pt idx="831">
                  <c:v>382.95299999999997</c:v>
                </c:pt>
                <c:pt idx="832">
                  <c:v>385.07400000000001</c:v>
                </c:pt>
                <c:pt idx="833">
                  <c:v>387.42</c:v>
                </c:pt>
                <c:pt idx="834">
                  <c:v>389.79</c:v>
                </c:pt>
                <c:pt idx="835">
                  <c:v>392.226</c:v>
                </c:pt>
                <c:pt idx="836">
                  <c:v>394.64699999999999</c:v>
                </c:pt>
                <c:pt idx="837">
                  <c:v>397.05</c:v>
                </c:pt>
                <c:pt idx="838">
                  <c:v>399.45</c:v>
                </c:pt>
                <c:pt idx="839">
                  <c:v>401.83600000000001</c:v>
                </c:pt>
                <c:pt idx="840">
                  <c:v>404.04199999999997</c:v>
                </c:pt>
                <c:pt idx="841">
                  <c:v>406.44900000000001</c:v>
                </c:pt>
                <c:pt idx="842">
                  <c:v>408.86399999999998</c:v>
                </c:pt>
                <c:pt idx="843">
                  <c:v>411.31</c:v>
                </c:pt>
                <c:pt idx="844">
                  <c:v>413.68</c:v>
                </c:pt>
                <c:pt idx="845">
                  <c:v>416.04</c:v>
                </c:pt>
                <c:pt idx="846">
                  <c:v>418.46800000000002</c:v>
                </c:pt>
                <c:pt idx="847">
                  <c:v>420.77</c:v>
                </c:pt>
                <c:pt idx="848">
                  <c:v>422.98700000000002</c:v>
                </c:pt>
                <c:pt idx="849">
                  <c:v>425.08699999999999</c:v>
                </c:pt>
                <c:pt idx="850">
                  <c:v>427.23399999999998</c:v>
                </c:pt>
                <c:pt idx="851">
                  <c:v>429.18400000000003</c:v>
                </c:pt>
                <c:pt idx="852">
                  <c:v>431.15699999999998</c:v>
                </c:pt>
                <c:pt idx="853">
                  <c:v>432.92500000000001</c:v>
                </c:pt>
                <c:pt idx="854">
                  <c:v>435.01400000000001</c:v>
                </c:pt>
                <c:pt idx="855">
                  <c:v>436.95499999999998</c:v>
                </c:pt>
                <c:pt idx="856">
                  <c:v>438.81299999999999</c:v>
                </c:pt>
                <c:pt idx="857">
                  <c:v>440.709</c:v>
                </c:pt>
                <c:pt idx="858">
                  <c:v>442.61799999999999</c:v>
                </c:pt>
                <c:pt idx="859">
                  <c:v>444.37</c:v>
                </c:pt>
                <c:pt idx="860">
                  <c:v>445.90699999999998</c:v>
                </c:pt>
                <c:pt idx="861">
                  <c:v>447.44099999999997</c:v>
                </c:pt>
                <c:pt idx="862">
                  <c:v>448.93400000000003</c:v>
                </c:pt>
                <c:pt idx="863">
                  <c:v>450.399</c:v>
                </c:pt>
                <c:pt idx="864">
                  <c:v>451.91699999999997</c:v>
                </c:pt>
                <c:pt idx="865">
                  <c:v>453.459</c:v>
                </c:pt>
                <c:pt idx="866">
                  <c:v>454.95100000000002</c:v>
                </c:pt>
                <c:pt idx="867">
                  <c:v>456.44600000000003</c:v>
                </c:pt>
                <c:pt idx="868">
                  <c:v>457.73099999999999</c:v>
                </c:pt>
                <c:pt idx="869">
                  <c:v>459.14400000000001</c:v>
                </c:pt>
                <c:pt idx="870">
                  <c:v>460.416</c:v>
                </c:pt>
                <c:pt idx="871">
                  <c:v>461.61500000000001</c:v>
                </c:pt>
                <c:pt idx="872">
                  <c:v>462.76</c:v>
                </c:pt>
                <c:pt idx="873">
                  <c:v>463.85599999999999</c:v>
                </c:pt>
                <c:pt idx="874">
                  <c:v>464.90300000000002</c:v>
                </c:pt>
                <c:pt idx="875">
                  <c:v>465.89299999999997</c:v>
                </c:pt>
                <c:pt idx="876">
                  <c:v>466.97199999999998</c:v>
                </c:pt>
                <c:pt idx="877">
                  <c:v>467.988</c:v>
                </c:pt>
                <c:pt idx="878">
                  <c:v>468.995</c:v>
                </c:pt>
                <c:pt idx="879">
                  <c:v>470.202</c:v>
                </c:pt>
                <c:pt idx="880">
                  <c:v>471.13099999999997</c:v>
                </c:pt>
                <c:pt idx="881">
                  <c:v>471.78699999999998</c:v>
                </c:pt>
                <c:pt idx="882">
                  <c:v>472.66500000000002</c:v>
                </c:pt>
                <c:pt idx="883">
                  <c:v>473.50099999999998</c:v>
                </c:pt>
                <c:pt idx="884">
                  <c:v>474.34300000000002</c:v>
                </c:pt>
                <c:pt idx="885">
                  <c:v>475.22899999999998</c:v>
                </c:pt>
                <c:pt idx="886">
                  <c:v>476.09500000000003</c:v>
                </c:pt>
                <c:pt idx="887">
                  <c:v>476.95299999999997</c:v>
                </c:pt>
                <c:pt idx="888">
                  <c:v>477.767</c:v>
                </c:pt>
                <c:pt idx="889">
                  <c:v>478.61599999999999</c:v>
                </c:pt>
                <c:pt idx="890">
                  <c:v>479.483</c:v>
                </c:pt>
                <c:pt idx="891">
                  <c:v>480.24299999999999</c:v>
                </c:pt>
                <c:pt idx="892">
                  <c:v>481.072</c:v>
                </c:pt>
                <c:pt idx="893">
                  <c:v>481.90800000000002</c:v>
                </c:pt>
                <c:pt idx="894">
                  <c:v>482.71699999999998</c:v>
                </c:pt>
                <c:pt idx="895">
                  <c:v>483.53699999999998</c:v>
                </c:pt>
                <c:pt idx="896">
                  <c:v>484.34800000000001</c:v>
                </c:pt>
                <c:pt idx="897">
                  <c:v>485.09500000000003</c:v>
                </c:pt>
                <c:pt idx="898">
                  <c:v>485.822</c:v>
                </c:pt>
                <c:pt idx="899">
                  <c:v>486.536</c:v>
                </c:pt>
                <c:pt idx="900">
                  <c:v>487.21899999999999</c:v>
                </c:pt>
                <c:pt idx="901">
                  <c:v>487.66399999999999</c:v>
                </c:pt>
                <c:pt idx="902">
                  <c:v>488.416</c:v>
                </c:pt>
                <c:pt idx="903">
                  <c:v>489.07900000000001</c:v>
                </c:pt>
                <c:pt idx="904">
                  <c:v>489.67399999999998</c:v>
                </c:pt>
                <c:pt idx="905">
                  <c:v>490.24200000000002</c:v>
                </c:pt>
                <c:pt idx="906">
                  <c:v>490.64499999999998</c:v>
                </c:pt>
                <c:pt idx="907">
                  <c:v>491.19499999999999</c:v>
                </c:pt>
                <c:pt idx="908">
                  <c:v>491.71699999999998</c:v>
                </c:pt>
                <c:pt idx="909">
                  <c:v>492.077</c:v>
                </c:pt>
                <c:pt idx="910">
                  <c:v>492.60500000000002</c:v>
                </c:pt>
                <c:pt idx="911">
                  <c:v>493.08600000000001</c:v>
                </c:pt>
                <c:pt idx="912">
                  <c:v>493.47300000000001</c:v>
                </c:pt>
                <c:pt idx="913">
                  <c:v>493.87</c:v>
                </c:pt>
                <c:pt idx="914">
                  <c:v>494.23</c:v>
                </c:pt>
                <c:pt idx="915">
                  <c:v>494.55399999999997</c:v>
                </c:pt>
                <c:pt idx="916">
                  <c:v>494.83699999999999</c:v>
                </c:pt>
                <c:pt idx="917">
                  <c:v>495.089</c:v>
                </c:pt>
                <c:pt idx="918">
                  <c:v>495.31099999999998</c:v>
                </c:pt>
                <c:pt idx="919">
                  <c:v>495.48099999999999</c:v>
                </c:pt>
                <c:pt idx="920">
                  <c:v>495.64299999999997</c:v>
                </c:pt>
                <c:pt idx="921">
                  <c:v>495.76400000000001</c:v>
                </c:pt>
                <c:pt idx="922">
                  <c:v>495.85899999999998</c:v>
                </c:pt>
                <c:pt idx="923">
                  <c:v>495.91500000000002</c:v>
                </c:pt>
                <c:pt idx="924">
                  <c:v>495.92500000000001</c:v>
                </c:pt>
                <c:pt idx="925">
                  <c:v>495.887</c:v>
                </c:pt>
                <c:pt idx="926">
                  <c:v>495.80900000000003</c:v>
                </c:pt>
                <c:pt idx="927">
                  <c:v>495.68700000000001</c:v>
                </c:pt>
                <c:pt idx="928">
                  <c:v>495.53</c:v>
                </c:pt>
                <c:pt idx="929">
                  <c:v>495.32900000000001</c:v>
                </c:pt>
                <c:pt idx="930">
                  <c:v>495.096</c:v>
                </c:pt>
                <c:pt idx="931">
                  <c:v>494.82900000000001</c:v>
                </c:pt>
                <c:pt idx="932">
                  <c:v>494.51</c:v>
                </c:pt>
                <c:pt idx="933">
                  <c:v>494.16300000000001</c:v>
                </c:pt>
                <c:pt idx="934">
                  <c:v>493.786</c:v>
                </c:pt>
                <c:pt idx="935">
                  <c:v>493.38499999999999</c:v>
                </c:pt>
                <c:pt idx="936">
                  <c:v>492.98500000000001</c:v>
                </c:pt>
                <c:pt idx="937">
                  <c:v>492.67899999999997</c:v>
                </c:pt>
                <c:pt idx="938">
                  <c:v>492.04599999999999</c:v>
                </c:pt>
                <c:pt idx="939">
                  <c:v>491.45</c:v>
                </c:pt>
                <c:pt idx="940">
                  <c:v>490.87099999999998</c:v>
                </c:pt>
                <c:pt idx="941">
                  <c:v>490.274</c:v>
                </c:pt>
                <c:pt idx="942">
                  <c:v>489.66</c:v>
                </c:pt>
                <c:pt idx="943">
                  <c:v>489.01900000000001</c:v>
                </c:pt>
                <c:pt idx="944">
                  <c:v>488.358</c:v>
                </c:pt>
                <c:pt idx="945">
                  <c:v>487.66899999999998</c:v>
                </c:pt>
                <c:pt idx="946">
                  <c:v>486.959</c:v>
                </c:pt>
                <c:pt idx="947">
                  <c:v>486.23200000000003</c:v>
                </c:pt>
                <c:pt idx="948">
                  <c:v>485.49099999999999</c:v>
                </c:pt>
                <c:pt idx="949">
                  <c:v>484.73899999999998</c:v>
                </c:pt>
                <c:pt idx="950">
                  <c:v>483.97899999999998</c:v>
                </c:pt>
                <c:pt idx="951">
                  <c:v>483.202</c:v>
                </c:pt>
                <c:pt idx="952">
                  <c:v>482.416</c:v>
                </c:pt>
                <c:pt idx="953">
                  <c:v>481.61599999999999</c:v>
                </c:pt>
                <c:pt idx="954">
                  <c:v>480.80099999999999</c:v>
                </c:pt>
                <c:pt idx="955">
                  <c:v>479.97800000000001</c:v>
                </c:pt>
                <c:pt idx="956">
                  <c:v>479.15100000000001</c:v>
                </c:pt>
                <c:pt idx="957">
                  <c:v>478.32100000000003</c:v>
                </c:pt>
                <c:pt idx="958">
                  <c:v>477.49099999999999</c:v>
                </c:pt>
                <c:pt idx="959">
                  <c:v>476.67399999999998</c:v>
                </c:pt>
                <c:pt idx="960">
                  <c:v>475.84199999999998</c:v>
                </c:pt>
                <c:pt idx="961">
                  <c:v>475.01499999999999</c:v>
                </c:pt>
                <c:pt idx="962">
                  <c:v>474.19299999999998</c:v>
                </c:pt>
                <c:pt idx="963">
                  <c:v>473.36500000000001</c:v>
                </c:pt>
                <c:pt idx="964">
                  <c:v>472.54899999999998</c:v>
                </c:pt>
                <c:pt idx="965">
                  <c:v>471.74299999999999</c:v>
                </c:pt>
                <c:pt idx="966">
                  <c:v>470.94200000000001</c:v>
                </c:pt>
                <c:pt idx="967">
                  <c:v>470.15</c:v>
                </c:pt>
                <c:pt idx="968">
                  <c:v>469.35899999999998</c:v>
                </c:pt>
                <c:pt idx="969">
                  <c:v>468.57299999999998</c:v>
                </c:pt>
                <c:pt idx="970">
                  <c:v>467.80799999999999</c:v>
                </c:pt>
                <c:pt idx="971">
                  <c:v>467.04</c:v>
                </c:pt>
                <c:pt idx="972">
                  <c:v>466.27100000000002</c:v>
                </c:pt>
                <c:pt idx="973">
                  <c:v>465.51100000000002</c:v>
                </c:pt>
                <c:pt idx="974">
                  <c:v>464.76100000000002</c:v>
                </c:pt>
                <c:pt idx="975">
                  <c:v>464.01499999999999</c:v>
                </c:pt>
                <c:pt idx="976">
                  <c:v>463.28300000000002</c:v>
                </c:pt>
                <c:pt idx="977">
                  <c:v>462.56400000000002</c:v>
                </c:pt>
                <c:pt idx="978">
                  <c:v>461.86200000000002</c:v>
                </c:pt>
                <c:pt idx="979">
                  <c:v>461.18</c:v>
                </c:pt>
                <c:pt idx="980">
                  <c:v>460.51600000000002</c:v>
                </c:pt>
                <c:pt idx="981">
                  <c:v>459.86500000000001</c:v>
                </c:pt>
                <c:pt idx="982">
                  <c:v>459.22399999999999</c:v>
                </c:pt>
                <c:pt idx="983">
                  <c:v>458.59199999999998</c:v>
                </c:pt>
                <c:pt idx="984">
                  <c:v>457.96199999999999</c:v>
                </c:pt>
                <c:pt idx="985">
                  <c:v>457.34300000000002</c:v>
                </c:pt>
                <c:pt idx="986">
                  <c:v>456.73599999999999</c:v>
                </c:pt>
                <c:pt idx="987">
                  <c:v>456.13499999999999</c:v>
                </c:pt>
                <c:pt idx="988">
                  <c:v>455.54300000000001</c:v>
                </c:pt>
                <c:pt idx="989">
                  <c:v>454.95699999999999</c:v>
                </c:pt>
                <c:pt idx="990">
                  <c:v>454.38299999999998</c:v>
                </c:pt>
                <c:pt idx="991">
                  <c:v>453.81900000000002</c:v>
                </c:pt>
                <c:pt idx="992">
                  <c:v>453.26299999999998</c:v>
                </c:pt>
                <c:pt idx="993">
                  <c:v>452.71300000000002</c:v>
                </c:pt>
                <c:pt idx="994">
                  <c:v>452.17399999999998</c:v>
                </c:pt>
                <c:pt idx="995">
                  <c:v>451.63900000000001</c:v>
                </c:pt>
                <c:pt idx="996">
                  <c:v>451.10500000000002</c:v>
                </c:pt>
                <c:pt idx="997">
                  <c:v>450.57600000000002</c:v>
                </c:pt>
                <c:pt idx="998">
                  <c:v>450.05599999999998</c:v>
                </c:pt>
                <c:pt idx="999">
                  <c:v>449.54</c:v>
                </c:pt>
                <c:pt idx="1000">
                  <c:v>449.02699999999999</c:v>
                </c:pt>
                <c:pt idx="1001">
                  <c:v>448.517</c:v>
                </c:pt>
                <c:pt idx="1002">
                  <c:v>448.00799999999998</c:v>
                </c:pt>
                <c:pt idx="1003">
                  <c:v>447.50099999999998</c:v>
                </c:pt>
                <c:pt idx="1004">
                  <c:v>446.99599999999998</c:v>
                </c:pt>
                <c:pt idx="1005">
                  <c:v>446.49099999999999</c:v>
                </c:pt>
                <c:pt idx="1006">
                  <c:v>445.99400000000003</c:v>
                </c:pt>
                <c:pt idx="1007">
                  <c:v>445.50099999999998</c:v>
                </c:pt>
                <c:pt idx="1008">
                  <c:v>445.00900000000001</c:v>
                </c:pt>
                <c:pt idx="1009">
                  <c:v>444.52300000000002</c:v>
                </c:pt>
                <c:pt idx="1010">
                  <c:v>444.04</c:v>
                </c:pt>
                <c:pt idx="1011">
                  <c:v>443.56299999999999</c:v>
                </c:pt>
                <c:pt idx="1012">
                  <c:v>443.09699999999998</c:v>
                </c:pt>
                <c:pt idx="1013">
                  <c:v>442.63400000000001</c:v>
                </c:pt>
                <c:pt idx="1014">
                  <c:v>442.17899999999997</c:v>
                </c:pt>
                <c:pt idx="1015">
                  <c:v>441.726</c:v>
                </c:pt>
                <c:pt idx="1016">
                  <c:v>441.27800000000002</c:v>
                </c:pt>
                <c:pt idx="1017">
                  <c:v>440.83800000000002</c:v>
                </c:pt>
                <c:pt idx="1018">
                  <c:v>440.40199999999999</c:v>
                </c:pt>
                <c:pt idx="1019">
                  <c:v>439.976</c:v>
                </c:pt>
                <c:pt idx="1020">
                  <c:v>439.55500000000001</c:v>
                </c:pt>
                <c:pt idx="1021">
                  <c:v>439.14600000000002</c:v>
                </c:pt>
                <c:pt idx="1022">
                  <c:v>438.74900000000002</c:v>
                </c:pt>
                <c:pt idx="1023">
                  <c:v>438.36099999999999</c:v>
                </c:pt>
                <c:pt idx="1024">
                  <c:v>437.98500000000001</c:v>
                </c:pt>
                <c:pt idx="1025">
                  <c:v>437.62200000000001</c:v>
                </c:pt>
                <c:pt idx="1026">
                  <c:v>437.26799999999997</c:v>
                </c:pt>
                <c:pt idx="1027">
                  <c:v>436.92599999999999</c:v>
                </c:pt>
                <c:pt idx="1028">
                  <c:v>436.58800000000002</c:v>
                </c:pt>
                <c:pt idx="1029">
                  <c:v>436.25400000000002</c:v>
                </c:pt>
                <c:pt idx="1030">
                  <c:v>435.92200000000003</c:v>
                </c:pt>
                <c:pt idx="1031">
                  <c:v>435.59199999999998</c:v>
                </c:pt>
                <c:pt idx="1032">
                  <c:v>435.27199999999999</c:v>
                </c:pt>
                <c:pt idx="1033">
                  <c:v>434.96699999999998</c:v>
                </c:pt>
                <c:pt idx="1034">
                  <c:v>434.67099999999999</c:v>
                </c:pt>
                <c:pt idx="1035">
                  <c:v>434.38299999999998</c:v>
                </c:pt>
                <c:pt idx="1036">
                  <c:v>434.10300000000001</c:v>
                </c:pt>
                <c:pt idx="1037">
                  <c:v>433.83199999999999</c:v>
                </c:pt>
                <c:pt idx="1038">
                  <c:v>433.56799999999998</c:v>
                </c:pt>
                <c:pt idx="1039">
                  <c:v>433.31299999999999</c:v>
                </c:pt>
                <c:pt idx="1040">
                  <c:v>433.06400000000002</c:v>
                </c:pt>
                <c:pt idx="1041">
                  <c:v>432.82299999999998</c:v>
                </c:pt>
                <c:pt idx="1042">
                  <c:v>432.58800000000002</c:v>
                </c:pt>
                <c:pt idx="1043">
                  <c:v>432.36099999999999</c:v>
                </c:pt>
                <c:pt idx="1044">
                  <c:v>432.13900000000001</c:v>
                </c:pt>
                <c:pt idx="1045">
                  <c:v>431.92399999999998</c:v>
                </c:pt>
                <c:pt idx="1046">
                  <c:v>431.71300000000002</c:v>
                </c:pt>
                <c:pt idx="1047">
                  <c:v>431.51</c:v>
                </c:pt>
                <c:pt idx="1048">
                  <c:v>431.31</c:v>
                </c:pt>
                <c:pt idx="1049">
                  <c:v>431.11500000000001</c:v>
                </c:pt>
                <c:pt idx="1050">
                  <c:v>430.923</c:v>
                </c:pt>
                <c:pt idx="1051">
                  <c:v>430.73500000000001</c:v>
                </c:pt>
                <c:pt idx="1052">
                  <c:v>430.548</c:v>
                </c:pt>
                <c:pt idx="1053">
                  <c:v>430.36399999999998</c:v>
                </c:pt>
                <c:pt idx="1054">
                  <c:v>430.18200000000002</c:v>
                </c:pt>
                <c:pt idx="1055">
                  <c:v>430</c:v>
                </c:pt>
                <c:pt idx="1056">
                  <c:v>429.822</c:v>
                </c:pt>
                <c:pt idx="1057">
                  <c:v>429.642</c:v>
                </c:pt>
                <c:pt idx="1058">
                  <c:v>429.46300000000002</c:v>
                </c:pt>
                <c:pt idx="1059">
                  <c:v>429.28399999999999</c:v>
                </c:pt>
                <c:pt idx="1060">
                  <c:v>429.10300000000001</c:v>
                </c:pt>
                <c:pt idx="1061">
                  <c:v>428.91699999999997</c:v>
                </c:pt>
                <c:pt idx="1062">
                  <c:v>428.73200000000003</c:v>
                </c:pt>
                <c:pt idx="1063">
                  <c:v>428.541</c:v>
                </c:pt>
                <c:pt idx="1064">
                  <c:v>428.33499999999998</c:v>
                </c:pt>
                <c:pt idx="1065">
                  <c:v>428.13499999999999</c:v>
                </c:pt>
                <c:pt idx="1066">
                  <c:v>427.92700000000002</c:v>
                </c:pt>
                <c:pt idx="1067">
                  <c:v>427.71</c:v>
                </c:pt>
                <c:pt idx="1068">
                  <c:v>427.48399999999998</c:v>
                </c:pt>
                <c:pt idx="1069">
                  <c:v>427.24900000000002</c:v>
                </c:pt>
                <c:pt idx="1070">
                  <c:v>427.00400000000002</c:v>
                </c:pt>
                <c:pt idx="1071">
                  <c:v>426.75</c:v>
                </c:pt>
                <c:pt idx="1072">
                  <c:v>426.48599999999999</c:v>
                </c:pt>
                <c:pt idx="1073">
                  <c:v>426.21</c:v>
                </c:pt>
                <c:pt idx="1074">
                  <c:v>425.92599999999999</c:v>
                </c:pt>
                <c:pt idx="1075">
                  <c:v>425.62900000000002</c:v>
                </c:pt>
                <c:pt idx="1076">
                  <c:v>425.32100000000003</c:v>
                </c:pt>
                <c:pt idx="1077">
                  <c:v>424.99799999999999</c:v>
                </c:pt>
                <c:pt idx="1078">
                  <c:v>424.66500000000002</c:v>
                </c:pt>
                <c:pt idx="1079">
                  <c:v>424.31799999999998</c:v>
                </c:pt>
                <c:pt idx="1080">
                  <c:v>423.96100000000001</c:v>
                </c:pt>
                <c:pt idx="1081">
                  <c:v>423.59199999999998</c:v>
                </c:pt>
                <c:pt idx="1082">
                  <c:v>423.21199999999999</c:v>
                </c:pt>
                <c:pt idx="1083">
                  <c:v>422.82</c:v>
                </c:pt>
                <c:pt idx="1084">
                  <c:v>422.41899999999998</c:v>
                </c:pt>
                <c:pt idx="1085">
                  <c:v>422.00900000000001</c:v>
                </c:pt>
                <c:pt idx="1086">
                  <c:v>421.58499999999998</c:v>
                </c:pt>
                <c:pt idx="1087">
                  <c:v>421.154</c:v>
                </c:pt>
                <c:pt idx="1088">
                  <c:v>420.71600000000001</c:v>
                </c:pt>
                <c:pt idx="1089">
                  <c:v>420.26900000000001</c:v>
                </c:pt>
                <c:pt idx="1090">
                  <c:v>419.815</c:v>
                </c:pt>
                <c:pt idx="1091">
                  <c:v>419.35399999999998</c:v>
                </c:pt>
                <c:pt idx="1092">
                  <c:v>418.88600000000002</c:v>
                </c:pt>
                <c:pt idx="1093">
                  <c:v>418.411</c:v>
                </c:pt>
                <c:pt idx="1094">
                  <c:v>417.93299999999999</c:v>
                </c:pt>
                <c:pt idx="1095">
                  <c:v>417.447</c:v>
                </c:pt>
                <c:pt idx="1096">
                  <c:v>416.959</c:v>
                </c:pt>
                <c:pt idx="1097">
                  <c:v>416.46699999999998</c:v>
                </c:pt>
                <c:pt idx="1098">
                  <c:v>415.971</c:v>
                </c:pt>
                <c:pt idx="1099">
                  <c:v>415.47</c:v>
                </c:pt>
                <c:pt idx="1100">
                  <c:v>414.97500000000002</c:v>
                </c:pt>
                <c:pt idx="1101">
                  <c:v>414.47</c:v>
                </c:pt>
                <c:pt idx="1102">
                  <c:v>413.96100000000001</c:v>
                </c:pt>
                <c:pt idx="1103">
                  <c:v>413.45299999999997</c:v>
                </c:pt>
                <c:pt idx="1104">
                  <c:v>412.947</c:v>
                </c:pt>
                <c:pt idx="1105">
                  <c:v>412.48099999999999</c:v>
                </c:pt>
                <c:pt idx="1106">
                  <c:v>411.988</c:v>
                </c:pt>
                <c:pt idx="1107">
                  <c:v>411.48399999999998</c:v>
                </c:pt>
                <c:pt idx="1108">
                  <c:v>410.98899999999998</c:v>
                </c:pt>
                <c:pt idx="1109">
                  <c:v>410.48899999999998</c:v>
                </c:pt>
                <c:pt idx="1110">
                  <c:v>409.99099999999999</c:v>
                </c:pt>
                <c:pt idx="1111">
                  <c:v>409.49299999999999</c:v>
                </c:pt>
                <c:pt idx="1112">
                  <c:v>408.99799999999999</c:v>
                </c:pt>
                <c:pt idx="1113">
                  <c:v>408.50700000000001</c:v>
                </c:pt>
                <c:pt idx="1114">
                  <c:v>408.02</c:v>
                </c:pt>
                <c:pt idx="1115">
                  <c:v>407.54</c:v>
                </c:pt>
                <c:pt idx="1116">
                  <c:v>407.07299999999998</c:v>
                </c:pt>
                <c:pt idx="1117">
                  <c:v>406.60599999999999</c:v>
                </c:pt>
                <c:pt idx="1118">
                  <c:v>406.14299999999997</c:v>
                </c:pt>
                <c:pt idx="1119">
                  <c:v>405.68400000000003</c:v>
                </c:pt>
                <c:pt idx="1120">
                  <c:v>405.23</c:v>
                </c:pt>
                <c:pt idx="1121">
                  <c:v>404.78100000000001</c:v>
                </c:pt>
                <c:pt idx="1122">
                  <c:v>404.339</c:v>
                </c:pt>
                <c:pt idx="1123">
                  <c:v>403.90199999999999</c:v>
                </c:pt>
                <c:pt idx="1124">
                  <c:v>403.46499999999997</c:v>
                </c:pt>
                <c:pt idx="1125">
                  <c:v>403.03500000000003</c:v>
                </c:pt>
                <c:pt idx="1126">
                  <c:v>402.61</c:v>
                </c:pt>
                <c:pt idx="1127">
                  <c:v>402.19</c:v>
                </c:pt>
                <c:pt idx="1128">
                  <c:v>401.77300000000002</c:v>
                </c:pt>
                <c:pt idx="1129">
                  <c:v>401.36</c:v>
                </c:pt>
                <c:pt idx="1130">
                  <c:v>400.95</c:v>
                </c:pt>
                <c:pt idx="1131">
                  <c:v>400.53899999999999</c:v>
                </c:pt>
                <c:pt idx="1132">
                  <c:v>400.13099999999997</c:v>
                </c:pt>
                <c:pt idx="1133">
                  <c:v>399.72300000000001</c:v>
                </c:pt>
                <c:pt idx="1134">
                  <c:v>399.31599999999997</c:v>
                </c:pt>
                <c:pt idx="1135">
                  <c:v>398.91</c:v>
                </c:pt>
                <c:pt idx="1136">
                  <c:v>398.50299999999999</c:v>
                </c:pt>
                <c:pt idx="1137">
                  <c:v>398.09699999999998</c:v>
                </c:pt>
                <c:pt idx="1138">
                  <c:v>397.69</c:v>
                </c:pt>
                <c:pt idx="1139">
                  <c:v>397.27800000000002</c:v>
                </c:pt>
                <c:pt idx="1140">
                  <c:v>396.86799999999999</c:v>
                </c:pt>
                <c:pt idx="1141">
                  <c:v>396.45699999999999</c:v>
                </c:pt>
                <c:pt idx="1142">
                  <c:v>396.04399999999998</c:v>
                </c:pt>
                <c:pt idx="1143">
                  <c:v>395.63099999999997</c:v>
                </c:pt>
                <c:pt idx="1144">
                  <c:v>395.22</c:v>
                </c:pt>
                <c:pt idx="1145">
                  <c:v>394.80200000000002</c:v>
                </c:pt>
                <c:pt idx="1146">
                  <c:v>394.38299999999998</c:v>
                </c:pt>
                <c:pt idx="1147">
                  <c:v>393.96199999999999</c:v>
                </c:pt>
                <c:pt idx="1148">
                  <c:v>393.53300000000002</c:v>
                </c:pt>
                <c:pt idx="1149">
                  <c:v>393.101</c:v>
                </c:pt>
                <c:pt idx="1150">
                  <c:v>392.67200000000003</c:v>
                </c:pt>
                <c:pt idx="1151">
                  <c:v>392.24</c:v>
                </c:pt>
                <c:pt idx="1152">
                  <c:v>391.80200000000002</c:v>
                </c:pt>
                <c:pt idx="1153">
                  <c:v>391.358</c:v>
                </c:pt>
                <c:pt idx="1154">
                  <c:v>390.91800000000001</c:v>
                </c:pt>
                <c:pt idx="1155">
                  <c:v>390.476</c:v>
                </c:pt>
                <c:pt idx="1156">
                  <c:v>390.02199999999999</c:v>
                </c:pt>
                <c:pt idx="1157">
                  <c:v>389.56</c:v>
                </c:pt>
                <c:pt idx="1158">
                  <c:v>389.09199999999998</c:v>
                </c:pt>
                <c:pt idx="1159">
                  <c:v>388.61599999999999</c:v>
                </c:pt>
                <c:pt idx="1160">
                  <c:v>388.137</c:v>
                </c:pt>
                <c:pt idx="1161">
                  <c:v>387.65300000000002</c:v>
                </c:pt>
                <c:pt idx="1162">
                  <c:v>387.16699999999997</c:v>
                </c:pt>
                <c:pt idx="1163">
                  <c:v>386.67700000000002</c:v>
                </c:pt>
                <c:pt idx="1164">
                  <c:v>386.18200000000002</c:v>
                </c:pt>
                <c:pt idx="1165">
                  <c:v>385.68200000000002</c:v>
                </c:pt>
                <c:pt idx="1166">
                  <c:v>385.18099999999998</c:v>
                </c:pt>
                <c:pt idx="1167">
                  <c:v>384.67899999999997</c:v>
                </c:pt>
                <c:pt idx="1168">
                  <c:v>384.17899999999997</c:v>
                </c:pt>
                <c:pt idx="1169">
                  <c:v>383.673</c:v>
                </c:pt>
                <c:pt idx="1170">
                  <c:v>383.17200000000003</c:v>
                </c:pt>
                <c:pt idx="1171">
                  <c:v>382.67</c:v>
                </c:pt>
                <c:pt idx="1172">
                  <c:v>382.16</c:v>
                </c:pt>
                <c:pt idx="1173">
                  <c:v>381.65199999999999</c:v>
                </c:pt>
                <c:pt idx="1174">
                  <c:v>381.14800000000002</c:v>
                </c:pt>
                <c:pt idx="1175">
                  <c:v>380.65199999999999</c:v>
                </c:pt>
                <c:pt idx="1176">
                  <c:v>380.154</c:v>
                </c:pt>
                <c:pt idx="1177">
                  <c:v>379.649</c:v>
                </c:pt>
                <c:pt idx="1178">
                  <c:v>379.14299999999997</c:v>
                </c:pt>
                <c:pt idx="1179">
                  <c:v>378.637</c:v>
                </c:pt>
                <c:pt idx="1180">
                  <c:v>378.12799999999999</c:v>
                </c:pt>
                <c:pt idx="1181">
                  <c:v>377.62099999999998</c:v>
                </c:pt>
                <c:pt idx="1182">
                  <c:v>377.11399999999998</c:v>
                </c:pt>
                <c:pt idx="1183">
                  <c:v>376.61599999999999</c:v>
                </c:pt>
                <c:pt idx="1184">
                  <c:v>376.11599999999999</c:v>
                </c:pt>
                <c:pt idx="1185">
                  <c:v>375.61700000000002</c:v>
                </c:pt>
                <c:pt idx="1186">
                  <c:v>375.12099999999998</c:v>
                </c:pt>
                <c:pt idx="1187">
                  <c:v>374.62599999999998</c:v>
                </c:pt>
                <c:pt idx="1188">
                  <c:v>374.13799999999998</c:v>
                </c:pt>
                <c:pt idx="1189">
                  <c:v>373.64400000000001</c:v>
                </c:pt>
                <c:pt idx="1190">
                  <c:v>373.15300000000002</c:v>
                </c:pt>
                <c:pt idx="1191">
                  <c:v>372.66399999999999</c:v>
                </c:pt>
                <c:pt idx="1192">
                  <c:v>372.17599999999999</c:v>
                </c:pt>
                <c:pt idx="1193">
                  <c:v>371.70400000000001</c:v>
                </c:pt>
                <c:pt idx="1194">
                  <c:v>371.24400000000003</c:v>
                </c:pt>
                <c:pt idx="1195">
                  <c:v>370.77600000000001</c:v>
                </c:pt>
                <c:pt idx="1196">
                  <c:v>370.30599999999998</c:v>
                </c:pt>
                <c:pt idx="1197">
                  <c:v>369.84500000000003</c:v>
                </c:pt>
                <c:pt idx="1198">
                  <c:v>369.387</c:v>
                </c:pt>
                <c:pt idx="1199">
                  <c:v>368.93299999999999</c:v>
                </c:pt>
                <c:pt idx="1200">
                  <c:v>368.48200000000003</c:v>
                </c:pt>
                <c:pt idx="1201">
                  <c:v>368.03100000000001</c:v>
                </c:pt>
                <c:pt idx="1202">
                  <c:v>367.58499999999998</c:v>
                </c:pt>
                <c:pt idx="1203">
                  <c:v>367.13900000000001</c:v>
                </c:pt>
                <c:pt idx="1204">
                  <c:v>366.69499999999999</c:v>
                </c:pt>
                <c:pt idx="1205">
                  <c:v>366.267</c:v>
                </c:pt>
                <c:pt idx="1206">
                  <c:v>365.827</c:v>
                </c:pt>
                <c:pt idx="1207">
                  <c:v>365.55</c:v>
                </c:pt>
                <c:pt idx="1208">
                  <c:v>365.26299999999998</c:v>
                </c:pt>
                <c:pt idx="1209">
                  <c:v>364.83699999999999</c:v>
                </c:pt>
                <c:pt idx="1210">
                  <c:v>364.38499999999999</c:v>
                </c:pt>
                <c:pt idx="1211">
                  <c:v>363.92700000000002</c:v>
                </c:pt>
                <c:pt idx="1212">
                  <c:v>363.47300000000001</c:v>
                </c:pt>
                <c:pt idx="1213">
                  <c:v>363.00900000000001</c:v>
                </c:pt>
                <c:pt idx="1214">
                  <c:v>362.54199999999997</c:v>
                </c:pt>
                <c:pt idx="1215">
                  <c:v>362.072</c:v>
                </c:pt>
                <c:pt idx="1216">
                  <c:v>361.60300000000001</c:v>
                </c:pt>
                <c:pt idx="1217">
                  <c:v>361.13099999999997</c:v>
                </c:pt>
                <c:pt idx="1218">
                  <c:v>360.65800000000002</c:v>
                </c:pt>
                <c:pt idx="1219">
                  <c:v>360.18099999999998</c:v>
                </c:pt>
                <c:pt idx="1220">
                  <c:v>359.69900000000001</c:v>
                </c:pt>
                <c:pt idx="1221">
                  <c:v>359.221</c:v>
                </c:pt>
                <c:pt idx="1222">
                  <c:v>358.73700000000002</c:v>
                </c:pt>
                <c:pt idx="1223">
                  <c:v>358.245</c:v>
                </c:pt>
                <c:pt idx="1224">
                  <c:v>357.74</c:v>
                </c:pt>
                <c:pt idx="1225">
                  <c:v>357.22699999999998</c:v>
                </c:pt>
                <c:pt idx="1226">
                  <c:v>356.71199999999999</c:v>
                </c:pt>
                <c:pt idx="1227">
                  <c:v>356.19200000000001</c:v>
                </c:pt>
                <c:pt idx="1228">
                  <c:v>355.67500000000001</c:v>
                </c:pt>
                <c:pt idx="1229">
                  <c:v>355.15600000000001</c:v>
                </c:pt>
                <c:pt idx="1230">
                  <c:v>354.63200000000001</c:v>
                </c:pt>
                <c:pt idx="1231">
                  <c:v>354.101</c:v>
                </c:pt>
                <c:pt idx="1232">
                  <c:v>353.57400000000001</c:v>
                </c:pt>
                <c:pt idx="1233">
                  <c:v>353.036</c:v>
                </c:pt>
                <c:pt idx="1234">
                  <c:v>352.49200000000002</c:v>
                </c:pt>
                <c:pt idx="1235">
                  <c:v>351.94400000000002</c:v>
                </c:pt>
                <c:pt idx="1236">
                  <c:v>351.39100000000002</c:v>
                </c:pt>
                <c:pt idx="1237">
                  <c:v>351.06700000000001</c:v>
                </c:pt>
                <c:pt idx="1238">
                  <c:v>350.39699999999999</c:v>
                </c:pt>
                <c:pt idx="1239">
                  <c:v>349.80900000000003</c:v>
                </c:pt>
                <c:pt idx="1240">
                  <c:v>349.233</c:v>
                </c:pt>
                <c:pt idx="1241">
                  <c:v>348.65699999999998</c:v>
                </c:pt>
                <c:pt idx="1242">
                  <c:v>348.07799999999997</c:v>
                </c:pt>
                <c:pt idx="1243">
                  <c:v>347.50599999999997</c:v>
                </c:pt>
                <c:pt idx="1244">
                  <c:v>346.92700000000002</c:v>
                </c:pt>
                <c:pt idx="1245">
                  <c:v>346.346</c:v>
                </c:pt>
                <c:pt idx="1246">
                  <c:v>345.83</c:v>
                </c:pt>
                <c:pt idx="1247">
                  <c:v>345.21800000000002</c:v>
                </c:pt>
                <c:pt idx="1248">
                  <c:v>344.63</c:v>
                </c:pt>
                <c:pt idx="1249">
                  <c:v>344.048</c:v>
                </c:pt>
                <c:pt idx="1250">
                  <c:v>343.45299999999997</c:v>
                </c:pt>
                <c:pt idx="1251">
                  <c:v>342.86599999999999</c:v>
                </c:pt>
                <c:pt idx="1252">
                  <c:v>342.25</c:v>
                </c:pt>
                <c:pt idx="1253">
                  <c:v>341.62</c:v>
                </c:pt>
                <c:pt idx="1254">
                  <c:v>341.01299999999998</c:v>
                </c:pt>
                <c:pt idx="1255">
                  <c:v>340.41800000000001</c:v>
                </c:pt>
                <c:pt idx="1256">
                  <c:v>339.827</c:v>
                </c:pt>
                <c:pt idx="1257">
                  <c:v>339.238</c:v>
                </c:pt>
                <c:pt idx="1258">
                  <c:v>338.63200000000001</c:v>
                </c:pt>
                <c:pt idx="1259">
                  <c:v>338.03300000000002</c:v>
                </c:pt>
                <c:pt idx="1260">
                  <c:v>337.44600000000003</c:v>
                </c:pt>
                <c:pt idx="1261">
                  <c:v>336.86500000000001</c:v>
                </c:pt>
                <c:pt idx="1262">
                  <c:v>336.36500000000001</c:v>
                </c:pt>
                <c:pt idx="1263">
                  <c:v>335.82</c:v>
                </c:pt>
                <c:pt idx="1264">
                  <c:v>335.21899999999999</c:v>
                </c:pt>
                <c:pt idx="1265">
                  <c:v>334.608</c:v>
                </c:pt>
                <c:pt idx="1266">
                  <c:v>334.03699999999998</c:v>
                </c:pt>
                <c:pt idx="1267">
                  <c:v>333.471</c:v>
                </c:pt>
                <c:pt idx="1268">
                  <c:v>332.90899999999999</c:v>
                </c:pt>
                <c:pt idx="1269">
                  <c:v>332.34500000000003</c:v>
                </c:pt>
                <c:pt idx="1270">
                  <c:v>331.774</c:v>
                </c:pt>
                <c:pt idx="1271">
                  <c:v>331.19900000000001</c:v>
                </c:pt>
                <c:pt idx="1272">
                  <c:v>330.64400000000001</c:v>
                </c:pt>
                <c:pt idx="1273">
                  <c:v>330.09199999999998</c:v>
                </c:pt>
                <c:pt idx="1274">
                  <c:v>329.54599999999999</c:v>
                </c:pt>
                <c:pt idx="1275">
                  <c:v>328.99599999999998</c:v>
                </c:pt>
                <c:pt idx="1276">
                  <c:v>328.44200000000001</c:v>
                </c:pt>
                <c:pt idx="1277">
                  <c:v>327.88299999999998</c:v>
                </c:pt>
                <c:pt idx="1278">
                  <c:v>327.34300000000002</c:v>
                </c:pt>
                <c:pt idx="1279">
                  <c:v>326.80599999999998</c:v>
                </c:pt>
                <c:pt idx="1280">
                  <c:v>326.26499999999999</c:v>
                </c:pt>
                <c:pt idx="1281">
                  <c:v>325.73099999999999</c:v>
                </c:pt>
                <c:pt idx="1282">
                  <c:v>325.19600000000003</c:v>
                </c:pt>
                <c:pt idx="1283">
                  <c:v>324.661</c:v>
                </c:pt>
                <c:pt idx="1284">
                  <c:v>324.12200000000001</c:v>
                </c:pt>
                <c:pt idx="1285">
                  <c:v>323.58699999999999</c:v>
                </c:pt>
                <c:pt idx="1286">
                  <c:v>323.053</c:v>
                </c:pt>
                <c:pt idx="1287">
                  <c:v>322.51600000000002</c:v>
                </c:pt>
                <c:pt idx="1288">
                  <c:v>321.98200000000003</c:v>
                </c:pt>
                <c:pt idx="1289">
                  <c:v>321.44900000000001</c:v>
                </c:pt>
                <c:pt idx="1290">
                  <c:v>320.91000000000003</c:v>
                </c:pt>
                <c:pt idx="1291">
                  <c:v>320.37799999999999</c:v>
                </c:pt>
                <c:pt idx="1292">
                  <c:v>319.839</c:v>
                </c:pt>
                <c:pt idx="1293">
                  <c:v>319.298</c:v>
                </c:pt>
                <c:pt idx="1294">
                  <c:v>318.755</c:v>
                </c:pt>
                <c:pt idx="1295">
                  <c:v>318.21100000000001</c:v>
                </c:pt>
                <c:pt idx="1296">
                  <c:v>317.65499999999997</c:v>
                </c:pt>
                <c:pt idx="1297">
                  <c:v>317.08300000000003</c:v>
                </c:pt>
                <c:pt idx="1298">
                  <c:v>316.52199999999999</c:v>
                </c:pt>
                <c:pt idx="1299">
                  <c:v>315.97300000000001</c:v>
                </c:pt>
                <c:pt idx="1300">
                  <c:v>315.43299999999999</c:v>
                </c:pt>
                <c:pt idx="1301">
                  <c:v>314.89</c:v>
                </c:pt>
                <c:pt idx="1302">
                  <c:v>314.334</c:v>
                </c:pt>
                <c:pt idx="1303">
                  <c:v>313.774</c:v>
                </c:pt>
                <c:pt idx="1304">
                  <c:v>313.20400000000001</c:v>
                </c:pt>
                <c:pt idx="1305">
                  <c:v>312.63</c:v>
                </c:pt>
                <c:pt idx="1306">
                  <c:v>312.01600000000002</c:v>
                </c:pt>
                <c:pt idx="1307">
                  <c:v>311.40300000000002</c:v>
                </c:pt>
                <c:pt idx="1308">
                  <c:v>310.83699999999999</c:v>
                </c:pt>
                <c:pt idx="1309">
                  <c:v>310.27999999999997</c:v>
                </c:pt>
                <c:pt idx="1310">
                  <c:v>309.76799999999997</c:v>
                </c:pt>
                <c:pt idx="1311">
                  <c:v>309.20400000000001</c:v>
                </c:pt>
                <c:pt idx="1312">
                  <c:v>308.61700000000002</c:v>
                </c:pt>
                <c:pt idx="1313">
                  <c:v>308.02800000000002</c:v>
                </c:pt>
                <c:pt idx="1314">
                  <c:v>307.428</c:v>
                </c:pt>
                <c:pt idx="1315">
                  <c:v>306.83800000000002</c:v>
                </c:pt>
                <c:pt idx="1316">
                  <c:v>306.24900000000002</c:v>
                </c:pt>
                <c:pt idx="1317">
                  <c:v>305.63099999999997</c:v>
                </c:pt>
                <c:pt idx="1318">
                  <c:v>304.95600000000002</c:v>
                </c:pt>
                <c:pt idx="1319">
                  <c:v>304.33600000000001</c:v>
                </c:pt>
                <c:pt idx="1320">
                  <c:v>303.73599999999999</c:v>
                </c:pt>
                <c:pt idx="1321">
                  <c:v>303.14600000000002</c:v>
                </c:pt>
                <c:pt idx="1322">
                  <c:v>302.55599999999998</c:v>
                </c:pt>
                <c:pt idx="1323">
                  <c:v>301.95</c:v>
                </c:pt>
                <c:pt idx="1324">
                  <c:v>301.363</c:v>
                </c:pt>
                <c:pt idx="1325">
                  <c:v>300.74599999999998</c:v>
                </c:pt>
                <c:pt idx="1326">
                  <c:v>300.12900000000002</c:v>
                </c:pt>
                <c:pt idx="1327">
                  <c:v>299.57600000000002</c:v>
                </c:pt>
                <c:pt idx="1328">
                  <c:v>298.93099999999998</c:v>
                </c:pt>
                <c:pt idx="1329">
                  <c:v>298.33800000000002</c:v>
                </c:pt>
                <c:pt idx="1330">
                  <c:v>297.73200000000003</c:v>
                </c:pt>
                <c:pt idx="1331">
                  <c:v>297.12200000000001</c:v>
                </c:pt>
                <c:pt idx="1332">
                  <c:v>296.536</c:v>
                </c:pt>
                <c:pt idx="1333">
                  <c:v>295.947</c:v>
                </c:pt>
                <c:pt idx="1334">
                  <c:v>295.36</c:v>
                </c:pt>
                <c:pt idx="1335">
                  <c:v>294.77699999999999</c:v>
                </c:pt>
                <c:pt idx="1336">
                  <c:v>294.19600000000003</c:v>
                </c:pt>
                <c:pt idx="1337">
                  <c:v>293.61399999999998</c:v>
                </c:pt>
                <c:pt idx="1338">
                  <c:v>293.04700000000003</c:v>
                </c:pt>
                <c:pt idx="1339">
                  <c:v>292.47500000000002</c:v>
                </c:pt>
                <c:pt idx="1340">
                  <c:v>291.89499999999998</c:v>
                </c:pt>
                <c:pt idx="1341">
                  <c:v>291.31900000000002</c:v>
                </c:pt>
                <c:pt idx="1342">
                  <c:v>290.755</c:v>
                </c:pt>
                <c:pt idx="1343">
                  <c:v>290.202</c:v>
                </c:pt>
                <c:pt idx="1344">
                  <c:v>289.63400000000001</c:v>
                </c:pt>
                <c:pt idx="1345">
                  <c:v>289.072</c:v>
                </c:pt>
                <c:pt idx="1346">
                  <c:v>288.51</c:v>
                </c:pt>
                <c:pt idx="1347">
                  <c:v>287.92700000000002</c:v>
                </c:pt>
                <c:pt idx="1348">
                  <c:v>287.36200000000002</c:v>
                </c:pt>
                <c:pt idx="1349">
                  <c:v>286.81099999999998</c:v>
                </c:pt>
                <c:pt idx="1350">
                  <c:v>286.26499999999999</c:v>
                </c:pt>
                <c:pt idx="1351">
                  <c:v>285.74200000000002</c:v>
                </c:pt>
                <c:pt idx="1352">
                  <c:v>285.2</c:v>
                </c:pt>
                <c:pt idx="1353">
                  <c:v>284.65899999999999</c:v>
                </c:pt>
                <c:pt idx="1354">
                  <c:v>284.12700000000001</c:v>
                </c:pt>
                <c:pt idx="1355">
                  <c:v>283.59800000000001</c:v>
                </c:pt>
                <c:pt idx="1356">
                  <c:v>283.06799999999998</c:v>
                </c:pt>
                <c:pt idx="1357">
                  <c:v>282.541</c:v>
                </c:pt>
                <c:pt idx="1358">
                  <c:v>282.01</c:v>
                </c:pt>
                <c:pt idx="1359">
                  <c:v>281.48599999999999</c:v>
                </c:pt>
                <c:pt idx="1360">
                  <c:v>280.96899999999999</c:v>
                </c:pt>
                <c:pt idx="1361">
                  <c:v>280.45400000000001</c:v>
                </c:pt>
                <c:pt idx="1362">
                  <c:v>279.93799999999999</c:v>
                </c:pt>
                <c:pt idx="1363">
                  <c:v>279.43900000000002</c:v>
                </c:pt>
                <c:pt idx="1364">
                  <c:v>278.93299999999999</c:v>
                </c:pt>
              </c:numCache>
            </c:numRef>
          </c:val>
          <c:smooth val="0"/>
          <c:extLst xmlns:c16r2="http://schemas.microsoft.com/office/drawing/2015/06/chart">
            <c:ext xmlns:c16="http://schemas.microsoft.com/office/drawing/2014/chart" uri="{C3380CC4-5D6E-409C-BE32-E72D297353CC}">
              <c16:uniqueId val="{00000001-1910-4FA1-B468-DFB0E1308296}"/>
            </c:ext>
          </c:extLst>
        </c:ser>
        <c:ser>
          <c:idx val="2"/>
          <c:order val="2"/>
          <c:tx>
            <c:strRef>
              <c:f>Nura!$R$2</c:f>
              <c:strCache>
                <c:ptCount val="1"/>
                <c:pt idx="0">
                  <c:v>Н.3</c:v>
                </c:pt>
              </c:strCache>
            </c:strRef>
          </c:tx>
          <c:marker>
            <c:symbol val="none"/>
          </c:marker>
          <c:cat>
            <c:numRef>
              <c:f>Nura!$N$3:$N$1367</c:f>
              <c:numCache>
                <c:formatCode>dd"."mm"."yyyy</c:formatCode>
                <c:ptCount val="1365"/>
                <c:pt idx="0">
                  <c:v>42837</c:v>
                </c:pt>
                <c:pt idx="1">
                  <c:v>42837</c:v>
                </c:pt>
                <c:pt idx="2">
                  <c:v>42837</c:v>
                </c:pt>
                <c:pt idx="3">
                  <c:v>42837</c:v>
                </c:pt>
                <c:pt idx="4">
                  <c:v>42837</c:v>
                </c:pt>
                <c:pt idx="5">
                  <c:v>42837</c:v>
                </c:pt>
                <c:pt idx="6">
                  <c:v>42837</c:v>
                </c:pt>
                <c:pt idx="7">
                  <c:v>42837</c:v>
                </c:pt>
                <c:pt idx="8">
                  <c:v>42837</c:v>
                </c:pt>
                <c:pt idx="9">
                  <c:v>42837</c:v>
                </c:pt>
                <c:pt idx="10">
                  <c:v>42837</c:v>
                </c:pt>
                <c:pt idx="11">
                  <c:v>42837</c:v>
                </c:pt>
                <c:pt idx="12">
                  <c:v>42837</c:v>
                </c:pt>
                <c:pt idx="13">
                  <c:v>42837</c:v>
                </c:pt>
                <c:pt idx="14">
                  <c:v>42837</c:v>
                </c:pt>
                <c:pt idx="15">
                  <c:v>42837</c:v>
                </c:pt>
                <c:pt idx="16">
                  <c:v>42837</c:v>
                </c:pt>
                <c:pt idx="17">
                  <c:v>42837</c:v>
                </c:pt>
                <c:pt idx="18">
                  <c:v>42837</c:v>
                </c:pt>
                <c:pt idx="19">
                  <c:v>42837</c:v>
                </c:pt>
                <c:pt idx="20">
                  <c:v>42837</c:v>
                </c:pt>
                <c:pt idx="21">
                  <c:v>42837</c:v>
                </c:pt>
                <c:pt idx="22">
                  <c:v>42837</c:v>
                </c:pt>
                <c:pt idx="23">
                  <c:v>42837</c:v>
                </c:pt>
                <c:pt idx="24">
                  <c:v>42837</c:v>
                </c:pt>
                <c:pt idx="25">
                  <c:v>42837</c:v>
                </c:pt>
                <c:pt idx="26">
                  <c:v>42837</c:v>
                </c:pt>
                <c:pt idx="27">
                  <c:v>42837</c:v>
                </c:pt>
                <c:pt idx="28">
                  <c:v>42837</c:v>
                </c:pt>
                <c:pt idx="29">
                  <c:v>42837</c:v>
                </c:pt>
                <c:pt idx="30">
                  <c:v>42837</c:v>
                </c:pt>
                <c:pt idx="31">
                  <c:v>42837</c:v>
                </c:pt>
                <c:pt idx="32">
                  <c:v>42837</c:v>
                </c:pt>
                <c:pt idx="33">
                  <c:v>42837</c:v>
                </c:pt>
                <c:pt idx="34">
                  <c:v>42837</c:v>
                </c:pt>
                <c:pt idx="35">
                  <c:v>42837</c:v>
                </c:pt>
                <c:pt idx="36">
                  <c:v>42837</c:v>
                </c:pt>
                <c:pt idx="37">
                  <c:v>42837</c:v>
                </c:pt>
                <c:pt idx="38">
                  <c:v>42837</c:v>
                </c:pt>
                <c:pt idx="39">
                  <c:v>42837</c:v>
                </c:pt>
                <c:pt idx="40">
                  <c:v>42837</c:v>
                </c:pt>
                <c:pt idx="41">
                  <c:v>42837</c:v>
                </c:pt>
                <c:pt idx="42">
                  <c:v>42837</c:v>
                </c:pt>
                <c:pt idx="43">
                  <c:v>42837</c:v>
                </c:pt>
                <c:pt idx="44">
                  <c:v>42837</c:v>
                </c:pt>
                <c:pt idx="45">
                  <c:v>42837</c:v>
                </c:pt>
                <c:pt idx="46">
                  <c:v>42837</c:v>
                </c:pt>
                <c:pt idx="47">
                  <c:v>42837</c:v>
                </c:pt>
                <c:pt idx="48">
                  <c:v>42837</c:v>
                </c:pt>
                <c:pt idx="49">
                  <c:v>42837</c:v>
                </c:pt>
                <c:pt idx="50">
                  <c:v>42837</c:v>
                </c:pt>
                <c:pt idx="51">
                  <c:v>42837</c:v>
                </c:pt>
                <c:pt idx="52">
                  <c:v>42837</c:v>
                </c:pt>
                <c:pt idx="53">
                  <c:v>42837</c:v>
                </c:pt>
                <c:pt idx="54">
                  <c:v>42837</c:v>
                </c:pt>
                <c:pt idx="55">
                  <c:v>42837</c:v>
                </c:pt>
                <c:pt idx="56">
                  <c:v>42837</c:v>
                </c:pt>
                <c:pt idx="57">
                  <c:v>42837</c:v>
                </c:pt>
                <c:pt idx="58">
                  <c:v>42837</c:v>
                </c:pt>
                <c:pt idx="59">
                  <c:v>42837</c:v>
                </c:pt>
                <c:pt idx="60">
                  <c:v>42837</c:v>
                </c:pt>
                <c:pt idx="61">
                  <c:v>42837</c:v>
                </c:pt>
                <c:pt idx="62">
                  <c:v>42837</c:v>
                </c:pt>
                <c:pt idx="63">
                  <c:v>42837</c:v>
                </c:pt>
                <c:pt idx="64">
                  <c:v>42837</c:v>
                </c:pt>
                <c:pt idx="65">
                  <c:v>42837</c:v>
                </c:pt>
                <c:pt idx="66">
                  <c:v>42837</c:v>
                </c:pt>
                <c:pt idx="67">
                  <c:v>42837</c:v>
                </c:pt>
                <c:pt idx="68">
                  <c:v>42837</c:v>
                </c:pt>
                <c:pt idx="69">
                  <c:v>42838</c:v>
                </c:pt>
                <c:pt idx="70">
                  <c:v>42838</c:v>
                </c:pt>
                <c:pt idx="71">
                  <c:v>42838</c:v>
                </c:pt>
                <c:pt idx="72">
                  <c:v>42838</c:v>
                </c:pt>
                <c:pt idx="73">
                  <c:v>42838</c:v>
                </c:pt>
                <c:pt idx="74">
                  <c:v>42838</c:v>
                </c:pt>
                <c:pt idx="75">
                  <c:v>42838</c:v>
                </c:pt>
                <c:pt idx="76">
                  <c:v>42838</c:v>
                </c:pt>
                <c:pt idx="77">
                  <c:v>42838</c:v>
                </c:pt>
                <c:pt idx="78">
                  <c:v>42838</c:v>
                </c:pt>
                <c:pt idx="79">
                  <c:v>42838</c:v>
                </c:pt>
                <c:pt idx="80">
                  <c:v>42838</c:v>
                </c:pt>
                <c:pt idx="81">
                  <c:v>42838</c:v>
                </c:pt>
                <c:pt idx="82">
                  <c:v>42838</c:v>
                </c:pt>
                <c:pt idx="83">
                  <c:v>42838</c:v>
                </c:pt>
                <c:pt idx="84">
                  <c:v>42838</c:v>
                </c:pt>
                <c:pt idx="85">
                  <c:v>42838</c:v>
                </c:pt>
                <c:pt idx="86">
                  <c:v>42838</c:v>
                </c:pt>
                <c:pt idx="87">
                  <c:v>42838</c:v>
                </c:pt>
                <c:pt idx="88">
                  <c:v>42838</c:v>
                </c:pt>
                <c:pt idx="89">
                  <c:v>42838</c:v>
                </c:pt>
                <c:pt idx="90">
                  <c:v>42838</c:v>
                </c:pt>
                <c:pt idx="91">
                  <c:v>42838</c:v>
                </c:pt>
                <c:pt idx="92">
                  <c:v>42838</c:v>
                </c:pt>
                <c:pt idx="93">
                  <c:v>42838</c:v>
                </c:pt>
                <c:pt idx="94">
                  <c:v>42838</c:v>
                </c:pt>
                <c:pt idx="95">
                  <c:v>42838</c:v>
                </c:pt>
                <c:pt idx="96">
                  <c:v>42838</c:v>
                </c:pt>
                <c:pt idx="97">
                  <c:v>42838</c:v>
                </c:pt>
                <c:pt idx="98">
                  <c:v>42838</c:v>
                </c:pt>
                <c:pt idx="99">
                  <c:v>42838</c:v>
                </c:pt>
                <c:pt idx="100">
                  <c:v>42838</c:v>
                </c:pt>
                <c:pt idx="101">
                  <c:v>42838</c:v>
                </c:pt>
                <c:pt idx="102">
                  <c:v>42838</c:v>
                </c:pt>
                <c:pt idx="103">
                  <c:v>42838</c:v>
                </c:pt>
                <c:pt idx="104">
                  <c:v>42838</c:v>
                </c:pt>
                <c:pt idx="105">
                  <c:v>42838</c:v>
                </c:pt>
                <c:pt idx="106">
                  <c:v>42838</c:v>
                </c:pt>
                <c:pt idx="107">
                  <c:v>42838</c:v>
                </c:pt>
                <c:pt idx="108">
                  <c:v>42838</c:v>
                </c:pt>
                <c:pt idx="109">
                  <c:v>42838</c:v>
                </c:pt>
                <c:pt idx="110">
                  <c:v>42838</c:v>
                </c:pt>
                <c:pt idx="111">
                  <c:v>42838</c:v>
                </c:pt>
                <c:pt idx="112">
                  <c:v>42838</c:v>
                </c:pt>
                <c:pt idx="113">
                  <c:v>42838</c:v>
                </c:pt>
                <c:pt idx="114">
                  <c:v>42838</c:v>
                </c:pt>
                <c:pt idx="115">
                  <c:v>42838</c:v>
                </c:pt>
                <c:pt idx="116">
                  <c:v>42838</c:v>
                </c:pt>
                <c:pt idx="117">
                  <c:v>42838</c:v>
                </c:pt>
                <c:pt idx="118">
                  <c:v>42838</c:v>
                </c:pt>
                <c:pt idx="119">
                  <c:v>42838</c:v>
                </c:pt>
                <c:pt idx="120">
                  <c:v>42838</c:v>
                </c:pt>
                <c:pt idx="121">
                  <c:v>42838</c:v>
                </c:pt>
                <c:pt idx="122">
                  <c:v>42838</c:v>
                </c:pt>
                <c:pt idx="123">
                  <c:v>42838</c:v>
                </c:pt>
                <c:pt idx="124">
                  <c:v>42838</c:v>
                </c:pt>
                <c:pt idx="125">
                  <c:v>42838</c:v>
                </c:pt>
                <c:pt idx="126">
                  <c:v>42838</c:v>
                </c:pt>
                <c:pt idx="127">
                  <c:v>42838</c:v>
                </c:pt>
                <c:pt idx="128">
                  <c:v>42838</c:v>
                </c:pt>
                <c:pt idx="129">
                  <c:v>42838</c:v>
                </c:pt>
                <c:pt idx="130">
                  <c:v>42838</c:v>
                </c:pt>
                <c:pt idx="131">
                  <c:v>42838</c:v>
                </c:pt>
                <c:pt idx="132">
                  <c:v>42838</c:v>
                </c:pt>
                <c:pt idx="133">
                  <c:v>42838</c:v>
                </c:pt>
                <c:pt idx="134">
                  <c:v>42838</c:v>
                </c:pt>
                <c:pt idx="135">
                  <c:v>42838</c:v>
                </c:pt>
                <c:pt idx="136">
                  <c:v>42838</c:v>
                </c:pt>
                <c:pt idx="137">
                  <c:v>42838</c:v>
                </c:pt>
                <c:pt idx="138">
                  <c:v>42838</c:v>
                </c:pt>
                <c:pt idx="139">
                  <c:v>42838</c:v>
                </c:pt>
                <c:pt idx="140">
                  <c:v>42839</c:v>
                </c:pt>
                <c:pt idx="141">
                  <c:v>42839</c:v>
                </c:pt>
                <c:pt idx="142">
                  <c:v>42839</c:v>
                </c:pt>
                <c:pt idx="143">
                  <c:v>42839</c:v>
                </c:pt>
                <c:pt idx="144">
                  <c:v>42839</c:v>
                </c:pt>
                <c:pt idx="145">
                  <c:v>42839</c:v>
                </c:pt>
                <c:pt idx="146">
                  <c:v>42839</c:v>
                </c:pt>
                <c:pt idx="147">
                  <c:v>42839</c:v>
                </c:pt>
                <c:pt idx="148">
                  <c:v>42839</c:v>
                </c:pt>
                <c:pt idx="149">
                  <c:v>42839</c:v>
                </c:pt>
                <c:pt idx="150">
                  <c:v>42839</c:v>
                </c:pt>
                <c:pt idx="151">
                  <c:v>42839</c:v>
                </c:pt>
                <c:pt idx="152">
                  <c:v>42839</c:v>
                </c:pt>
                <c:pt idx="153">
                  <c:v>42839</c:v>
                </c:pt>
                <c:pt idx="154">
                  <c:v>42839</c:v>
                </c:pt>
                <c:pt idx="155">
                  <c:v>42839</c:v>
                </c:pt>
                <c:pt idx="156">
                  <c:v>42839</c:v>
                </c:pt>
                <c:pt idx="157">
                  <c:v>42839</c:v>
                </c:pt>
                <c:pt idx="158">
                  <c:v>42839</c:v>
                </c:pt>
                <c:pt idx="159">
                  <c:v>42839</c:v>
                </c:pt>
                <c:pt idx="160">
                  <c:v>42839</c:v>
                </c:pt>
                <c:pt idx="161">
                  <c:v>42839</c:v>
                </c:pt>
                <c:pt idx="162">
                  <c:v>42839</c:v>
                </c:pt>
                <c:pt idx="163">
                  <c:v>42839</c:v>
                </c:pt>
                <c:pt idx="164">
                  <c:v>42839</c:v>
                </c:pt>
                <c:pt idx="165">
                  <c:v>42839</c:v>
                </c:pt>
                <c:pt idx="166">
                  <c:v>42839</c:v>
                </c:pt>
                <c:pt idx="167">
                  <c:v>42839</c:v>
                </c:pt>
                <c:pt idx="168">
                  <c:v>42839</c:v>
                </c:pt>
                <c:pt idx="169">
                  <c:v>42839</c:v>
                </c:pt>
                <c:pt idx="170">
                  <c:v>42839</c:v>
                </c:pt>
                <c:pt idx="171">
                  <c:v>42839</c:v>
                </c:pt>
                <c:pt idx="172">
                  <c:v>42839</c:v>
                </c:pt>
                <c:pt idx="173">
                  <c:v>42839</c:v>
                </c:pt>
                <c:pt idx="174">
                  <c:v>42839</c:v>
                </c:pt>
                <c:pt idx="175">
                  <c:v>42839</c:v>
                </c:pt>
                <c:pt idx="176">
                  <c:v>42839</c:v>
                </c:pt>
                <c:pt idx="177">
                  <c:v>42839</c:v>
                </c:pt>
                <c:pt idx="178">
                  <c:v>42839</c:v>
                </c:pt>
                <c:pt idx="179">
                  <c:v>42839</c:v>
                </c:pt>
                <c:pt idx="180">
                  <c:v>42839</c:v>
                </c:pt>
                <c:pt idx="181">
                  <c:v>42839</c:v>
                </c:pt>
                <c:pt idx="182">
                  <c:v>42839</c:v>
                </c:pt>
                <c:pt idx="183">
                  <c:v>42839</c:v>
                </c:pt>
                <c:pt idx="184">
                  <c:v>42839</c:v>
                </c:pt>
                <c:pt idx="185">
                  <c:v>42839</c:v>
                </c:pt>
                <c:pt idx="186">
                  <c:v>42839</c:v>
                </c:pt>
                <c:pt idx="187">
                  <c:v>42839</c:v>
                </c:pt>
                <c:pt idx="188">
                  <c:v>42839</c:v>
                </c:pt>
                <c:pt idx="189">
                  <c:v>42839</c:v>
                </c:pt>
                <c:pt idx="190">
                  <c:v>42839</c:v>
                </c:pt>
                <c:pt idx="191">
                  <c:v>42839</c:v>
                </c:pt>
                <c:pt idx="192">
                  <c:v>42839</c:v>
                </c:pt>
                <c:pt idx="193">
                  <c:v>42839</c:v>
                </c:pt>
                <c:pt idx="194">
                  <c:v>42839</c:v>
                </c:pt>
                <c:pt idx="195">
                  <c:v>42839</c:v>
                </c:pt>
                <c:pt idx="196">
                  <c:v>42839</c:v>
                </c:pt>
                <c:pt idx="197">
                  <c:v>42839</c:v>
                </c:pt>
                <c:pt idx="198">
                  <c:v>42839</c:v>
                </c:pt>
                <c:pt idx="199">
                  <c:v>42839</c:v>
                </c:pt>
                <c:pt idx="200">
                  <c:v>42839</c:v>
                </c:pt>
                <c:pt idx="201">
                  <c:v>42839</c:v>
                </c:pt>
                <c:pt idx="202">
                  <c:v>42839</c:v>
                </c:pt>
                <c:pt idx="203">
                  <c:v>42839</c:v>
                </c:pt>
                <c:pt idx="204">
                  <c:v>42839</c:v>
                </c:pt>
                <c:pt idx="205">
                  <c:v>42839</c:v>
                </c:pt>
                <c:pt idx="206">
                  <c:v>42839</c:v>
                </c:pt>
                <c:pt idx="207">
                  <c:v>42839</c:v>
                </c:pt>
                <c:pt idx="208">
                  <c:v>42839</c:v>
                </c:pt>
                <c:pt idx="209">
                  <c:v>42839</c:v>
                </c:pt>
                <c:pt idx="210">
                  <c:v>42839</c:v>
                </c:pt>
                <c:pt idx="211">
                  <c:v>42839</c:v>
                </c:pt>
                <c:pt idx="212">
                  <c:v>42839</c:v>
                </c:pt>
                <c:pt idx="213">
                  <c:v>42840</c:v>
                </c:pt>
                <c:pt idx="214">
                  <c:v>42840</c:v>
                </c:pt>
                <c:pt idx="215">
                  <c:v>42840</c:v>
                </c:pt>
                <c:pt idx="216">
                  <c:v>42840</c:v>
                </c:pt>
                <c:pt idx="217">
                  <c:v>42840</c:v>
                </c:pt>
                <c:pt idx="218">
                  <c:v>42840</c:v>
                </c:pt>
                <c:pt idx="219">
                  <c:v>42840</c:v>
                </c:pt>
                <c:pt idx="220">
                  <c:v>42840</c:v>
                </c:pt>
                <c:pt idx="221">
                  <c:v>42840</c:v>
                </c:pt>
                <c:pt idx="222">
                  <c:v>42840</c:v>
                </c:pt>
                <c:pt idx="223">
                  <c:v>42840</c:v>
                </c:pt>
                <c:pt idx="224">
                  <c:v>42840</c:v>
                </c:pt>
                <c:pt idx="225">
                  <c:v>42840</c:v>
                </c:pt>
                <c:pt idx="226">
                  <c:v>42840</c:v>
                </c:pt>
                <c:pt idx="227">
                  <c:v>42840</c:v>
                </c:pt>
                <c:pt idx="228">
                  <c:v>42840</c:v>
                </c:pt>
                <c:pt idx="229">
                  <c:v>42840</c:v>
                </c:pt>
                <c:pt idx="230">
                  <c:v>42840</c:v>
                </c:pt>
                <c:pt idx="231">
                  <c:v>42840</c:v>
                </c:pt>
                <c:pt idx="232">
                  <c:v>42840</c:v>
                </c:pt>
                <c:pt idx="233">
                  <c:v>42840</c:v>
                </c:pt>
                <c:pt idx="234">
                  <c:v>42840</c:v>
                </c:pt>
                <c:pt idx="235">
                  <c:v>42840</c:v>
                </c:pt>
                <c:pt idx="236">
                  <c:v>42840</c:v>
                </c:pt>
                <c:pt idx="237">
                  <c:v>42840</c:v>
                </c:pt>
                <c:pt idx="238">
                  <c:v>42840</c:v>
                </c:pt>
                <c:pt idx="239">
                  <c:v>42840</c:v>
                </c:pt>
                <c:pt idx="240">
                  <c:v>42840</c:v>
                </c:pt>
                <c:pt idx="241">
                  <c:v>42840</c:v>
                </c:pt>
                <c:pt idx="242">
                  <c:v>42840</c:v>
                </c:pt>
                <c:pt idx="243">
                  <c:v>42840</c:v>
                </c:pt>
                <c:pt idx="244">
                  <c:v>42840</c:v>
                </c:pt>
                <c:pt idx="245">
                  <c:v>42840</c:v>
                </c:pt>
                <c:pt idx="246">
                  <c:v>42840</c:v>
                </c:pt>
                <c:pt idx="247">
                  <c:v>42840</c:v>
                </c:pt>
                <c:pt idx="248">
                  <c:v>42840</c:v>
                </c:pt>
                <c:pt idx="249">
                  <c:v>42840</c:v>
                </c:pt>
                <c:pt idx="250">
                  <c:v>42840</c:v>
                </c:pt>
                <c:pt idx="251">
                  <c:v>42840</c:v>
                </c:pt>
                <c:pt idx="252">
                  <c:v>42840</c:v>
                </c:pt>
                <c:pt idx="253">
                  <c:v>42840</c:v>
                </c:pt>
                <c:pt idx="254">
                  <c:v>42840</c:v>
                </c:pt>
                <c:pt idx="255">
                  <c:v>42840</c:v>
                </c:pt>
                <c:pt idx="256">
                  <c:v>42840</c:v>
                </c:pt>
                <c:pt idx="257">
                  <c:v>42840</c:v>
                </c:pt>
                <c:pt idx="258">
                  <c:v>42840</c:v>
                </c:pt>
                <c:pt idx="259">
                  <c:v>42840</c:v>
                </c:pt>
                <c:pt idx="260">
                  <c:v>42840</c:v>
                </c:pt>
                <c:pt idx="261">
                  <c:v>42840</c:v>
                </c:pt>
                <c:pt idx="262">
                  <c:v>42840</c:v>
                </c:pt>
                <c:pt idx="263">
                  <c:v>42840</c:v>
                </c:pt>
                <c:pt idx="264">
                  <c:v>42840</c:v>
                </c:pt>
                <c:pt idx="265">
                  <c:v>42840</c:v>
                </c:pt>
                <c:pt idx="266">
                  <c:v>42840</c:v>
                </c:pt>
                <c:pt idx="267">
                  <c:v>42840</c:v>
                </c:pt>
                <c:pt idx="268">
                  <c:v>42840</c:v>
                </c:pt>
                <c:pt idx="269">
                  <c:v>42840</c:v>
                </c:pt>
                <c:pt idx="270">
                  <c:v>42840</c:v>
                </c:pt>
                <c:pt idx="271">
                  <c:v>42840</c:v>
                </c:pt>
                <c:pt idx="272">
                  <c:v>42840</c:v>
                </c:pt>
                <c:pt idx="273">
                  <c:v>42840</c:v>
                </c:pt>
                <c:pt idx="274">
                  <c:v>42840</c:v>
                </c:pt>
                <c:pt idx="275">
                  <c:v>42840</c:v>
                </c:pt>
                <c:pt idx="276">
                  <c:v>42840</c:v>
                </c:pt>
                <c:pt idx="277">
                  <c:v>42840</c:v>
                </c:pt>
                <c:pt idx="278">
                  <c:v>42840</c:v>
                </c:pt>
                <c:pt idx="279">
                  <c:v>42840</c:v>
                </c:pt>
                <c:pt idx="280">
                  <c:v>42840</c:v>
                </c:pt>
                <c:pt idx="281">
                  <c:v>42840</c:v>
                </c:pt>
                <c:pt idx="282">
                  <c:v>42840</c:v>
                </c:pt>
                <c:pt idx="283">
                  <c:v>42840</c:v>
                </c:pt>
                <c:pt idx="284">
                  <c:v>42840</c:v>
                </c:pt>
                <c:pt idx="285">
                  <c:v>42841</c:v>
                </c:pt>
                <c:pt idx="286">
                  <c:v>42841</c:v>
                </c:pt>
                <c:pt idx="287">
                  <c:v>42841</c:v>
                </c:pt>
                <c:pt idx="288">
                  <c:v>42841</c:v>
                </c:pt>
                <c:pt idx="289">
                  <c:v>42841</c:v>
                </c:pt>
                <c:pt idx="290">
                  <c:v>42841</c:v>
                </c:pt>
                <c:pt idx="291">
                  <c:v>42841</c:v>
                </c:pt>
                <c:pt idx="292">
                  <c:v>42841</c:v>
                </c:pt>
                <c:pt idx="293">
                  <c:v>42841</c:v>
                </c:pt>
                <c:pt idx="294">
                  <c:v>42841</c:v>
                </c:pt>
                <c:pt idx="295">
                  <c:v>42841</c:v>
                </c:pt>
                <c:pt idx="296">
                  <c:v>42841</c:v>
                </c:pt>
                <c:pt idx="297">
                  <c:v>42841</c:v>
                </c:pt>
                <c:pt idx="298">
                  <c:v>42841</c:v>
                </c:pt>
                <c:pt idx="299">
                  <c:v>42841</c:v>
                </c:pt>
                <c:pt idx="300">
                  <c:v>42841</c:v>
                </c:pt>
                <c:pt idx="301">
                  <c:v>42841</c:v>
                </c:pt>
                <c:pt idx="302">
                  <c:v>42841</c:v>
                </c:pt>
                <c:pt idx="303">
                  <c:v>42841</c:v>
                </c:pt>
                <c:pt idx="304">
                  <c:v>42841</c:v>
                </c:pt>
                <c:pt idx="305">
                  <c:v>42841</c:v>
                </c:pt>
                <c:pt idx="306">
                  <c:v>42841</c:v>
                </c:pt>
                <c:pt idx="307">
                  <c:v>42841</c:v>
                </c:pt>
                <c:pt idx="308">
                  <c:v>42841</c:v>
                </c:pt>
                <c:pt idx="309">
                  <c:v>42841</c:v>
                </c:pt>
                <c:pt idx="310">
                  <c:v>42841</c:v>
                </c:pt>
                <c:pt idx="311">
                  <c:v>42841</c:v>
                </c:pt>
                <c:pt idx="312">
                  <c:v>42841</c:v>
                </c:pt>
                <c:pt idx="313">
                  <c:v>42841</c:v>
                </c:pt>
                <c:pt idx="314">
                  <c:v>42841</c:v>
                </c:pt>
                <c:pt idx="315">
                  <c:v>42841</c:v>
                </c:pt>
                <c:pt idx="316">
                  <c:v>42841</c:v>
                </c:pt>
                <c:pt idx="317">
                  <c:v>42841</c:v>
                </c:pt>
                <c:pt idx="318">
                  <c:v>42841</c:v>
                </c:pt>
                <c:pt idx="319">
                  <c:v>42841</c:v>
                </c:pt>
                <c:pt idx="320">
                  <c:v>42841</c:v>
                </c:pt>
                <c:pt idx="321">
                  <c:v>42841</c:v>
                </c:pt>
                <c:pt idx="322">
                  <c:v>42841</c:v>
                </c:pt>
                <c:pt idx="323">
                  <c:v>42841</c:v>
                </c:pt>
                <c:pt idx="324">
                  <c:v>42841</c:v>
                </c:pt>
                <c:pt idx="325">
                  <c:v>42841</c:v>
                </c:pt>
                <c:pt idx="326">
                  <c:v>42841</c:v>
                </c:pt>
                <c:pt idx="327">
                  <c:v>42841</c:v>
                </c:pt>
                <c:pt idx="328">
                  <c:v>42841</c:v>
                </c:pt>
                <c:pt idx="329">
                  <c:v>42841</c:v>
                </c:pt>
                <c:pt idx="330">
                  <c:v>42841</c:v>
                </c:pt>
                <c:pt idx="331">
                  <c:v>42841</c:v>
                </c:pt>
                <c:pt idx="332">
                  <c:v>42841</c:v>
                </c:pt>
                <c:pt idx="333">
                  <c:v>42841</c:v>
                </c:pt>
                <c:pt idx="334">
                  <c:v>42841</c:v>
                </c:pt>
                <c:pt idx="335">
                  <c:v>42841</c:v>
                </c:pt>
                <c:pt idx="336">
                  <c:v>42841</c:v>
                </c:pt>
                <c:pt idx="337">
                  <c:v>42841</c:v>
                </c:pt>
                <c:pt idx="338">
                  <c:v>42841</c:v>
                </c:pt>
                <c:pt idx="339">
                  <c:v>42841</c:v>
                </c:pt>
                <c:pt idx="340">
                  <c:v>42841</c:v>
                </c:pt>
                <c:pt idx="341">
                  <c:v>42841</c:v>
                </c:pt>
                <c:pt idx="342">
                  <c:v>42841</c:v>
                </c:pt>
                <c:pt idx="343">
                  <c:v>42841</c:v>
                </c:pt>
                <c:pt idx="344">
                  <c:v>42841</c:v>
                </c:pt>
                <c:pt idx="345">
                  <c:v>42841</c:v>
                </c:pt>
                <c:pt idx="346">
                  <c:v>42841</c:v>
                </c:pt>
                <c:pt idx="347">
                  <c:v>42841</c:v>
                </c:pt>
                <c:pt idx="348">
                  <c:v>42841</c:v>
                </c:pt>
                <c:pt idx="349">
                  <c:v>42841</c:v>
                </c:pt>
                <c:pt idx="350">
                  <c:v>42841</c:v>
                </c:pt>
                <c:pt idx="351">
                  <c:v>42841</c:v>
                </c:pt>
                <c:pt idx="352">
                  <c:v>42841</c:v>
                </c:pt>
                <c:pt idx="353">
                  <c:v>42841</c:v>
                </c:pt>
                <c:pt idx="354">
                  <c:v>42841</c:v>
                </c:pt>
                <c:pt idx="355">
                  <c:v>42841</c:v>
                </c:pt>
                <c:pt idx="356">
                  <c:v>42841</c:v>
                </c:pt>
                <c:pt idx="357">
                  <c:v>42842</c:v>
                </c:pt>
                <c:pt idx="358">
                  <c:v>42842</c:v>
                </c:pt>
                <c:pt idx="359">
                  <c:v>42842</c:v>
                </c:pt>
                <c:pt idx="360">
                  <c:v>42842</c:v>
                </c:pt>
                <c:pt idx="361">
                  <c:v>42842</c:v>
                </c:pt>
                <c:pt idx="362">
                  <c:v>42842</c:v>
                </c:pt>
                <c:pt idx="363">
                  <c:v>42842</c:v>
                </c:pt>
                <c:pt idx="364">
                  <c:v>42842</c:v>
                </c:pt>
                <c:pt idx="365">
                  <c:v>42842</c:v>
                </c:pt>
                <c:pt idx="366">
                  <c:v>42842</c:v>
                </c:pt>
                <c:pt idx="367">
                  <c:v>42842</c:v>
                </c:pt>
                <c:pt idx="368">
                  <c:v>42842</c:v>
                </c:pt>
                <c:pt idx="369">
                  <c:v>42842</c:v>
                </c:pt>
                <c:pt idx="370">
                  <c:v>42842</c:v>
                </c:pt>
                <c:pt idx="371">
                  <c:v>42842</c:v>
                </c:pt>
                <c:pt idx="372">
                  <c:v>42842</c:v>
                </c:pt>
                <c:pt idx="373">
                  <c:v>42842</c:v>
                </c:pt>
                <c:pt idx="374">
                  <c:v>42842</c:v>
                </c:pt>
                <c:pt idx="375">
                  <c:v>42842</c:v>
                </c:pt>
                <c:pt idx="376">
                  <c:v>42842</c:v>
                </c:pt>
                <c:pt idx="377">
                  <c:v>42842</c:v>
                </c:pt>
                <c:pt idx="378">
                  <c:v>42842</c:v>
                </c:pt>
                <c:pt idx="379">
                  <c:v>42842</c:v>
                </c:pt>
                <c:pt idx="380">
                  <c:v>42842</c:v>
                </c:pt>
                <c:pt idx="381">
                  <c:v>42842</c:v>
                </c:pt>
                <c:pt idx="382">
                  <c:v>42842</c:v>
                </c:pt>
                <c:pt idx="383">
                  <c:v>42842</c:v>
                </c:pt>
                <c:pt idx="384">
                  <c:v>42842</c:v>
                </c:pt>
                <c:pt idx="385">
                  <c:v>42842</c:v>
                </c:pt>
                <c:pt idx="386">
                  <c:v>42842</c:v>
                </c:pt>
                <c:pt idx="387">
                  <c:v>42842</c:v>
                </c:pt>
                <c:pt idx="388">
                  <c:v>42842</c:v>
                </c:pt>
                <c:pt idx="389">
                  <c:v>42842</c:v>
                </c:pt>
                <c:pt idx="390">
                  <c:v>42842</c:v>
                </c:pt>
                <c:pt idx="391">
                  <c:v>42842</c:v>
                </c:pt>
                <c:pt idx="392">
                  <c:v>42842</c:v>
                </c:pt>
                <c:pt idx="393">
                  <c:v>42842</c:v>
                </c:pt>
                <c:pt idx="394">
                  <c:v>42842</c:v>
                </c:pt>
                <c:pt idx="395">
                  <c:v>42842</c:v>
                </c:pt>
                <c:pt idx="396">
                  <c:v>42842</c:v>
                </c:pt>
                <c:pt idx="397">
                  <c:v>42842</c:v>
                </c:pt>
                <c:pt idx="398">
                  <c:v>42842</c:v>
                </c:pt>
                <c:pt idx="399">
                  <c:v>42842</c:v>
                </c:pt>
                <c:pt idx="400">
                  <c:v>42842</c:v>
                </c:pt>
                <c:pt idx="401">
                  <c:v>42842</c:v>
                </c:pt>
                <c:pt idx="402">
                  <c:v>42842</c:v>
                </c:pt>
                <c:pt idx="403">
                  <c:v>42842</c:v>
                </c:pt>
                <c:pt idx="404">
                  <c:v>42842</c:v>
                </c:pt>
                <c:pt idx="405">
                  <c:v>42842</c:v>
                </c:pt>
                <c:pt idx="406">
                  <c:v>42842</c:v>
                </c:pt>
                <c:pt idx="407">
                  <c:v>42842</c:v>
                </c:pt>
                <c:pt idx="408">
                  <c:v>42842</c:v>
                </c:pt>
                <c:pt idx="409">
                  <c:v>42842</c:v>
                </c:pt>
                <c:pt idx="410">
                  <c:v>42842</c:v>
                </c:pt>
                <c:pt idx="411">
                  <c:v>42842</c:v>
                </c:pt>
                <c:pt idx="412">
                  <c:v>42842</c:v>
                </c:pt>
                <c:pt idx="413">
                  <c:v>42842</c:v>
                </c:pt>
                <c:pt idx="414">
                  <c:v>42842</c:v>
                </c:pt>
                <c:pt idx="415">
                  <c:v>42842</c:v>
                </c:pt>
                <c:pt idx="416">
                  <c:v>42842</c:v>
                </c:pt>
                <c:pt idx="417">
                  <c:v>42842</c:v>
                </c:pt>
                <c:pt idx="418">
                  <c:v>42842</c:v>
                </c:pt>
                <c:pt idx="419">
                  <c:v>42842</c:v>
                </c:pt>
                <c:pt idx="420">
                  <c:v>42842</c:v>
                </c:pt>
                <c:pt idx="421">
                  <c:v>42842</c:v>
                </c:pt>
                <c:pt idx="422">
                  <c:v>42842</c:v>
                </c:pt>
                <c:pt idx="423">
                  <c:v>42842</c:v>
                </c:pt>
                <c:pt idx="424">
                  <c:v>42842</c:v>
                </c:pt>
                <c:pt idx="425">
                  <c:v>42842</c:v>
                </c:pt>
                <c:pt idx="426">
                  <c:v>42842</c:v>
                </c:pt>
                <c:pt idx="427">
                  <c:v>42842</c:v>
                </c:pt>
                <c:pt idx="428">
                  <c:v>42842</c:v>
                </c:pt>
                <c:pt idx="429">
                  <c:v>42843</c:v>
                </c:pt>
                <c:pt idx="430">
                  <c:v>42843</c:v>
                </c:pt>
                <c:pt idx="431">
                  <c:v>42843</c:v>
                </c:pt>
                <c:pt idx="432">
                  <c:v>42843</c:v>
                </c:pt>
                <c:pt idx="433">
                  <c:v>42843</c:v>
                </c:pt>
                <c:pt idx="434">
                  <c:v>42843</c:v>
                </c:pt>
                <c:pt idx="435">
                  <c:v>42843</c:v>
                </c:pt>
                <c:pt idx="436">
                  <c:v>42843</c:v>
                </c:pt>
                <c:pt idx="437">
                  <c:v>42843</c:v>
                </c:pt>
                <c:pt idx="438">
                  <c:v>42843</c:v>
                </c:pt>
                <c:pt idx="439">
                  <c:v>42843</c:v>
                </c:pt>
                <c:pt idx="440">
                  <c:v>42843</c:v>
                </c:pt>
                <c:pt idx="441">
                  <c:v>42843</c:v>
                </c:pt>
                <c:pt idx="442">
                  <c:v>42843</c:v>
                </c:pt>
                <c:pt idx="443">
                  <c:v>42843</c:v>
                </c:pt>
                <c:pt idx="444">
                  <c:v>42843</c:v>
                </c:pt>
                <c:pt idx="445">
                  <c:v>42843</c:v>
                </c:pt>
                <c:pt idx="446">
                  <c:v>42843</c:v>
                </c:pt>
                <c:pt idx="447">
                  <c:v>42843</c:v>
                </c:pt>
                <c:pt idx="448">
                  <c:v>42843</c:v>
                </c:pt>
                <c:pt idx="449">
                  <c:v>42843</c:v>
                </c:pt>
                <c:pt idx="450">
                  <c:v>42843</c:v>
                </c:pt>
                <c:pt idx="451">
                  <c:v>42843</c:v>
                </c:pt>
                <c:pt idx="452">
                  <c:v>42843</c:v>
                </c:pt>
                <c:pt idx="453">
                  <c:v>42843</c:v>
                </c:pt>
                <c:pt idx="454">
                  <c:v>42843</c:v>
                </c:pt>
                <c:pt idx="455">
                  <c:v>42843</c:v>
                </c:pt>
                <c:pt idx="456">
                  <c:v>42843</c:v>
                </c:pt>
                <c:pt idx="457">
                  <c:v>42843</c:v>
                </c:pt>
                <c:pt idx="458">
                  <c:v>42843</c:v>
                </c:pt>
                <c:pt idx="459">
                  <c:v>42843</c:v>
                </c:pt>
                <c:pt idx="460">
                  <c:v>42843</c:v>
                </c:pt>
                <c:pt idx="461">
                  <c:v>42843</c:v>
                </c:pt>
                <c:pt idx="462">
                  <c:v>42843</c:v>
                </c:pt>
                <c:pt idx="463">
                  <c:v>42843</c:v>
                </c:pt>
                <c:pt idx="464">
                  <c:v>42843</c:v>
                </c:pt>
                <c:pt idx="465">
                  <c:v>42843</c:v>
                </c:pt>
                <c:pt idx="466">
                  <c:v>42843</c:v>
                </c:pt>
                <c:pt idx="467">
                  <c:v>42843</c:v>
                </c:pt>
                <c:pt idx="468">
                  <c:v>42843</c:v>
                </c:pt>
                <c:pt idx="469">
                  <c:v>42843</c:v>
                </c:pt>
                <c:pt idx="470">
                  <c:v>42843</c:v>
                </c:pt>
                <c:pt idx="471">
                  <c:v>42843</c:v>
                </c:pt>
                <c:pt idx="472">
                  <c:v>42843</c:v>
                </c:pt>
                <c:pt idx="473">
                  <c:v>42843</c:v>
                </c:pt>
                <c:pt idx="474">
                  <c:v>42843</c:v>
                </c:pt>
                <c:pt idx="475">
                  <c:v>42843</c:v>
                </c:pt>
                <c:pt idx="476">
                  <c:v>42843</c:v>
                </c:pt>
                <c:pt idx="477">
                  <c:v>42843</c:v>
                </c:pt>
                <c:pt idx="478">
                  <c:v>42843</c:v>
                </c:pt>
                <c:pt idx="479">
                  <c:v>42843</c:v>
                </c:pt>
                <c:pt idx="480">
                  <c:v>42843</c:v>
                </c:pt>
                <c:pt idx="481">
                  <c:v>42843</c:v>
                </c:pt>
                <c:pt idx="482">
                  <c:v>42843</c:v>
                </c:pt>
                <c:pt idx="483">
                  <c:v>42843</c:v>
                </c:pt>
                <c:pt idx="484">
                  <c:v>42843</c:v>
                </c:pt>
                <c:pt idx="485">
                  <c:v>42843</c:v>
                </c:pt>
                <c:pt idx="486">
                  <c:v>42843</c:v>
                </c:pt>
                <c:pt idx="487">
                  <c:v>42843</c:v>
                </c:pt>
                <c:pt idx="488">
                  <c:v>42843</c:v>
                </c:pt>
                <c:pt idx="489">
                  <c:v>42843</c:v>
                </c:pt>
                <c:pt idx="490">
                  <c:v>42843</c:v>
                </c:pt>
                <c:pt idx="491">
                  <c:v>42843</c:v>
                </c:pt>
                <c:pt idx="492">
                  <c:v>42843</c:v>
                </c:pt>
                <c:pt idx="493">
                  <c:v>42843</c:v>
                </c:pt>
                <c:pt idx="494">
                  <c:v>42843</c:v>
                </c:pt>
                <c:pt idx="495">
                  <c:v>42843</c:v>
                </c:pt>
                <c:pt idx="496">
                  <c:v>42843</c:v>
                </c:pt>
                <c:pt idx="497">
                  <c:v>42843</c:v>
                </c:pt>
                <c:pt idx="498">
                  <c:v>42843</c:v>
                </c:pt>
                <c:pt idx="499">
                  <c:v>42843</c:v>
                </c:pt>
                <c:pt idx="500">
                  <c:v>42843</c:v>
                </c:pt>
                <c:pt idx="501">
                  <c:v>42844</c:v>
                </c:pt>
                <c:pt idx="502">
                  <c:v>42844</c:v>
                </c:pt>
                <c:pt idx="503">
                  <c:v>42844</c:v>
                </c:pt>
                <c:pt idx="504">
                  <c:v>42844</c:v>
                </c:pt>
                <c:pt idx="505">
                  <c:v>42844</c:v>
                </c:pt>
                <c:pt idx="506">
                  <c:v>42844</c:v>
                </c:pt>
                <c:pt idx="507">
                  <c:v>42844</c:v>
                </c:pt>
                <c:pt idx="508">
                  <c:v>42844</c:v>
                </c:pt>
                <c:pt idx="509">
                  <c:v>42844</c:v>
                </c:pt>
                <c:pt idx="510">
                  <c:v>42844</c:v>
                </c:pt>
                <c:pt idx="511">
                  <c:v>42844</c:v>
                </c:pt>
                <c:pt idx="512">
                  <c:v>42844</c:v>
                </c:pt>
                <c:pt idx="513">
                  <c:v>42844</c:v>
                </c:pt>
                <c:pt idx="514">
                  <c:v>42844</c:v>
                </c:pt>
                <c:pt idx="515">
                  <c:v>42844</c:v>
                </c:pt>
                <c:pt idx="516">
                  <c:v>42844</c:v>
                </c:pt>
                <c:pt idx="517">
                  <c:v>42844</c:v>
                </c:pt>
                <c:pt idx="518">
                  <c:v>42844</c:v>
                </c:pt>
                <c:pt idx="519">
                  <c:v>42844</c:v>
                </c:pt>
                <c:pt idx="520">
                  <c:v>42844</c:v>
                </c:pt>
                <c:pt idx="521">
                  <c:v>42844</c:v>
                </c:pt>
                <c:pt idx="522">
                  <c:v>42844</c:v>
                </c:pt>
                <c:pt idx="523">
                  <c:v>42844</c:v>
                </c:pt>
                <c:pt idx="524">
                  <c:v>42844</c:v>
                </c:pt>
                <c:pt idx="525">
                  <c:v>42844</c:v>
                </c:pt>
                <c:pt idx="526">
                  <c:v>42844</c:v>
                </c:pt>
                <c:pt idx="527">
                  <c:v>42844</c:v>
                </c:pt>
                <c:pt idx="528">
                  <c:v>42844</c:v>
                </c:pt>
                <c:pt idx="529">
                  <c:v>42844</c:v>
                </c:pt>
                <c:pt idx="530">
                  <c:v>42844</c:v>
                </c:pt>
                <c:pt idx="531">
                  <c:v>42844</c:v>
                </c:pt>
                <c:pt idx="532">
                  <c:v>42844</c:v>
                </c:pt>
                <c:pt idx="533">
                  <c:v>42844</c:v>
                </c:pt>
                <c:pt idx="534">
                  <c:v>42844</c:v>
                </c:pt>
                <c:pt idx="535">
                  <c:v>42844</c:v>
                </c:pt>
                <c:pt idx="536">
                  <c:v>42844</c:v>
                </c:pt>
                <c:pt idx="537">
                  <c:v>42844</c:v>
                </c:pt>
                <c:pt idx="538">
                  <c:v>42844</c:v>
                </c:pt>
                <c:pt idx="539">
                  <c:v>42844</c:v>
                </c:pt>
                <c:pt idx="540">
                  <c:v>42844</c:v>
                </c:pt>
                <c:pt idx="541">
                  <c:v>42844</c:v>
                </c:pt>
                <c:pt idx="542">
                  <c:v>42844</c:v>
                </c:pt>
                <c:pt idx="543">
                  <c:v>42844</c:v>
                </c:pt>
                <c:pt idx="544">
                  <c:v>42844</c:v>
                </c:pt>
                <c:pt idx="545">
                  <c:v>42844</c:v>
                </c:pt>
                <c:pt idx="546">
                  <c:v>42844</c:v>
                </c:pt>
                <c:pt idx="547">
                  <c:v>42844</c:v>
                </c:pt>
                <c:pt idx="548">
                  <c:v>42844</c:v>
                </c:pt>
                <c:pt idx="549">
                  <c:v>42844</c:v>
                </c:pt>
                <c:pt idx="550">
                  <c:v>42844</c:v>
                </c:pt>
                <c:pt idx="551">
                  <c:v>42844</c:v>
                </c:pt>
                <c:pt idx="552">
                  <c:v>42844</c:v>
                </c:pt>
                <c:pt idx="553">
                  <c:v>42844</c:v>
                </c:pt>
                <c:pt idx="554">
                  <c:v>42844</c:v>
                </c:pt>
                <c:pt idx="555">
                  <c:v>42844</c:v>
                </c:pt>
                <c:pt idx="556">
                  <c:v>42844</c:v>
                </c:pt>
                <c:pt idx="557">
                  <c:v>42844</c:v>
                </c:pt>
                <c:pt idx="558">
                  <c:v>42844</c:v>
                </c:pt>
                <c:pt idx="559">
                  <c:v>42844</c:v>
                </c:pt>
                <c:pt idx="560">
                  <c:v>42844</c:v>
                </c:pt>
                <c:pt idx="561">
                  <c:v>42844</c:v>
                </c:pt>
                <c:pt idx="562">
                  <c:v>42844</c:v>
                </c:pt>
                <c:pt idx="563">
                  <c:v>42844</c:v>
                </c:pt>
                <c:pt idx="564">
                  <c:v>42844</c:v>
                </c:pt>
                <c:pt idx="565">
                  <c:v>42844</c:v>
                </c:pt>
                <c:pt idx="566">
                  <c:v>42844</c:v>
                </c:pt>
                <c:pt idx="567">
                  <c:v>42844</c:v>
                </c:pt>
                <c:pt idx="568">
                  <c:v>42844</c:v>
                </c:pt>
                <c:pt idx="569">
                  <c:v>42844</c:v>
                </c:pt>
                <c:pt idx="570">
                  <c:v>42844</c:v>
                </c:pt>
                <c:pt idx="571">
                  <c:v>42844</c:v>
                </c:pt>
                <c:pt idx="572">
                  <c:v>42844</c:v>
                </c:pt>
                <c:pt idx="573">
                  <c:v>42845</c:v>
                </c:pt>
                <c:pt idx="574">
                  <c:v>42845</c:v>
                </c:pt>
                <c:pt idx="575">
                  <c:v>42845</c:v>
                </c:pt>
                <c:pt idx="576">
                  <c:v>42845</c:v>
                </c:pt>
                <c:pt idx="577">
                  <c:v>42845</c:v>
                </c:pt>
                <c:pt idx="578">
                  <c:v>42845</c:v>
                </c:pt>
                <c:pt idx="579">
                  <c:v>42845</c:v>
                </c:pt>
                <c:pt idx="580">
                  <c:v>42845</c:v>
                </c:pt>
                <c:pt idx="581">
                  <c:v>42845</c:v>
                </c:pt>
                <c:pt idx="582">
                  <c:v>42845</c:v>
                </c:pt>
                <c:pt idx="583">
                  <c:v>42845</c:v>
                </c:pt>
                <c:pt idx="584">
                  <c:v>42845</c:v>
                </c:pt>
                <c:pt idx="585">
                  <c:v>42845</c:v>
                </c:pt>
                <c:pt idx="586">
                  <c:v>42845</c:v>
                </c:pt>
                <c:pt idx="587">
                  <c:v>42845</c:v>
                </c:pt>
                <c:pt idx="588">
                  <c:v>42845</c:v>
                </c:pt>
                <c:pt idx="589">
                  <c:v>42845</c:v>
                </c:pt>
                <c:pt idx="590">
                  <c:v>42845</c:v>
                </c:pt>
                <c:pt idx="591">
                  <c:v>42845</c:v>
                </c:pt>
                <c:pt idx="592">
                  <c:v>42845</c:v>
                </c:pt>
                <c:pt idx="593">
                  <c:v>42845</c:v>
                </c:pt>
                <c:pt idx="594">
                  <c:v>42845</c:v>
                </c:pt>
                <c:pt idx="595">
                  <c:v>42845</c:v>
                </c:pt>
                <c:pt idx="596">
                  <c:v>42845</c:v>
                </c:pt>
                <c:pt idx="597">
                  <c:v>42845</c:v>
                </c:pt>
                <c:pt idx="598">
                  <c:v>42845</c:v>
                </c:pt>
                <c:pt idx="599">
                  <c:v>42845</c:v>
                </c:pt>
                <c:pt idx="600">
                  <c:v>42845</c:v>
                </c:pt>
                <c:pt idx="601">
                  <c:v>42845</c:v>
                </c:pt>
                <c:pt idx="602">
                  <c:v>42845</c:v>
                </c:pt>
                <c:pt idx="603">
                  <c:v>42845</c:v>
                </c:pt>
                <c:pt idx="604">
                  <c:v>42845</c:v>
                </c:pt>
                <c:pt idx="605">
                  <c:v>42845</c:v>
                </c:pt>
                <c:pt idx="606">
                  <c:v>42845</c:v>
                </c:pt>
                <c:pt idx="607">
                  <c:v>42845</c:v>
                </c:pt>
                <c:pt idx="608">
                  <c:v>42845</c:v>
                </c:pt>
                <c:pt idx="609">
                  <c:v>42845</c:v>
                </c:pt>
                <c:pt idx="610">
                  <c:v>42845</c:v>
                </c:pt>
                <c:pt idx="611">
                  <c:v>42845</c:v>
                </c:pt>
                <c:pt idx="612">
                  <c:v>42845</c:v>
                </c:pt>
                <c:pt idx="613">
                  <c:v>42845</c:v>
                </c:pt>
                <c:pt idx="614">
                  <c:v>42845</c:v>
                </c:pt>
                <c:pt idx="615">
                  <c:v>42845</c:v>
                </c:pt>
                <c:pt idx="616">
                  <c:v>42845</c:v>
                </c:pt>
                <c:pt idx="617">
                  <c:v>42845</c:v>
                </c:pt>
                <c:pt idx="618">
                  <c:v>42845</c:v>
                </c:pt>
                <c:pt idx="619">
                  <c:v>42845</c:v>
                </c:pt>
                <c:pt idx="620">
                  <c:v>42845</c:v>
                </c:pt>
                <c:pt idx="621">
                  <c:v>42845</c:v>
                </c:pt>
                <c:pt idx="622">
                  <c:v>42845</c:v>
                </c:pt>
                <c:pt idx="623">
                  <c:v>42845</c:v>
                </c:pt>
                <c:pt idx="624">
                  <c:v>42845</c:v>
                </c:pt>
                <c:pt idx="625">
                  <c:v>42845</c:v>
                </c:pt>
                <c:pt idx="626">
                  <c:v>42845</c:v>
                </c:pt>
                <c:pt idx="627">
                  <c:v>42845</c:v>
                </c:pt>
                <c:pt idx="628">
                  <c:v>42845</c:v>
                </c:pt>
                <c:pt idx="629">
                  <c:v>42845</c:v>
                </c:pt>
                <c:pt idx="630">
                  <c:v>42845</c:v>
                </c:pt>
                <c:pt idx="631">
                  <c:v>42845</c:v>
                </c:pt>
                <c:pt idx="632">
                  <c:v>42845</c:v>
                </c:pt>
                <c:pt idx="633">
                  <c:v>42845</c:v>
                </c:pt>
                <c:pt idx="634">
                  <c:v>42845</c:v>
                </c:pt>
                <c:pt idx="635">
                  <c:v>42845</c:v>
                </c:pt>
                <c:pt idx="636">
                  <c:v>42845</c:v>
                </c:pt>
                <c:pt idx="637">
                  <c:v>42845</c:v>
                </c:pt>
                <c:pt idx="638">
                  <c:v>42845</c:v>
                </c:pt>
                <c:pt idx="639">
                  <c:v>42845</c:v>
                </c:pt>
                <c:pt idx="640">
                  <c:v>42845</c:v>
                </c:pt>
                <c:pt idx="641">
                  <c:v>42845</c:v>
                </c:pt>
                <c:pt idx="642">
                  <c:v>42845</c:v>
                </c:pt>
                <c:pt idx="643">
                  <c:v>42845</c:v>
                </c:pt>
                <c:pt idx="644">
                  <c:v>42845</c:v>
                </c:pt>
                <c:pt idx="645">
                  <c:v>42846</c:v>
                </c:pt>
                <c:pt idx="646">
                  <c:v>42846</c:v>
                </c:pt>
                <c:pt idx="647">
                  <c:v>42846</c:v>
                </c:pt>
                <c:pt idx="648">
                  <c:v>42846</c:v>
                </c:pt>
                <c:pt idx="649">
                  <c:v>42846</c:v>
                </c:pt>
                <c:pt idx="650">
                  <c:v>42846</c:v>
                </c:pt>
                <c:pt idx="651">
                  <c:v>42846</c:v>
                </c:pt>
                <c:pt idx="652">
                  <c:v>42846</c:v>
                </c:pt>
                <c:pt idx="653">
                  <c:v>42846</c:v>
                </c:pt>
                <c:pt idx="654">
                  <c:v>42846</c:v>
                </c:pt>
                <c:pt idx="655">
                  <c:v>42846</c:v>
                </c:pt>
                <c:pt idx="656">
                  <c:v>42846</c:v>
                </c:pt>
                <c:pt idx="657">
                  <c:v>42846</c:v>
                </c:pt>
                <c:pt idx="658">
                  <c:v>42846</c:v>
                </c:pt>
                <c:pt idx="659">
                  <c:v>42846</c:v>
                </c:pt>
                <c:pt idx="660">
                  <c:v>42846</c:v>
                </c:pt>
                <c:pt idx="661">
                  <c:v>42846</c:v>
                </c:pt>
                <c:pt idx="662">
                  <c:v>42846</c:v>
                </c:pt>
                <c:pt idx="663">
                  <c:v>42846</c:v>
                </c:pt>
                <c:pt idx="664">
                  <c:v>42846</c:v>
                </c:pt>
                <c:pt idx="665">
                  <c:v>42846</c:v>
                </c:pt>
                <c:pt idx="666">
                  <c:v>42846</c:v>
                </c:pt>
                <c:pt idx="667">
                  <c:v>42846</c:v>
                </c:pt>
                <c:pt idx="668">
                  <c:v>42846</c:v>
                </c:pt>
                <c:pt idx="669">
                  <c:v>42846</c:v>
                </c:pt>
                <c:pt idx="670">
                  <c:v>42846</c:v>
                </c:pt>
                <c:pt idx="671">
                  <c:v>42846</c:v>
                </c:pt>
                <c:pt idx="672">
                  <c:v>42846</c:v>
                </c:pt>
                <c:pt idx="673">
                  <c:v>42846</c:v>
                </c:pt>
                <c:pt idx="674">
                  <c:v>42846</c:v>
                </c:pt>
                <c:pt idx="675">
                  <c:v>42846</c:v>
                </c:pt>
                <c:pt idx="676">
                  <c:v>42846</c:v>
                </c:pt>
                <c:pt idx="677">
                  <c:v>42846</c:v>
                </c:pt>
                <c:pt idx="678">
                  <c:v>42846</c:v>
                </c:pt>
                <c:pt idx="679">
                  <c:v>42846</c:v>
                </c:pt>
                <c:pt idx="680">
                  <c:v>42846</c:v>
                </c:pt>
                <c:pt idx="681">
                  <c:v>42846</c:v>
                </c:pt>
                <c:pt idx="682">
                  <c:v>42846</c:v>
                </c:pt>
                <c:pt idx="683">
                  <c:v>42846</c:v>
                </c:pt>
                <c:pt idx="684">
                  <c:v>42846</c:v>
                </c:pt>
                <c:pt idx="685">
                  <c:v>42846</c:v>
                </c:pt>
                <c:pt idx="686">
                  <c:v>42846</c:v>
                </c:pt>
                <c:pt idx="687">
                  <c:v>42846</c:v>
                </c:pt>
                <c:pt idx="688">
                  <c:v>42846</c:v>
                </c:pt>
                <c:pt idx="689">
                  <c:v>42846</c:v>
                </c:pt>
                <c:pt idx="690">
                  <c:v>42846</c:v>
                </c:pt>
                <c:pt idx="691">
                  <c:v>42846</c:v>
                </c:pt>
                <c:pt idx="692">
                  <c:v>42846</c:v>
                </c:pt>
                <c:pt idx="693">
                  <c:v>42846</c:v>
                </c:pt>
                <c:pt idx="694">
                  <c:v>42846</c:v>
                </c:pt>
                <c:pt idx="695">
                  <c:v>42846</c:v>
                </c:pt>
                <c:pt idx="696">
                  <c:v>42846</c:v>
                </c:pt>
                <c:pt idx="697">
                  <c:v>42846</c:v>
                </c:pt>
                <c:pt idx="698">
                  <c:v>42846</c:v>
                </c:pt>
                <c:pt idx="699">
                  <c:v>42846</c:v>
                </c:pt>
                <c:pt idx="700">
                  <c:v>42846</c:v>
                </c:pt>
                <c:pt idx="701">
                  <c:v>42846</c:v>
                </c:pt>
                <c:pt idx="702">
                  <c:v>42846</c:v>
                </c:pt>
                <c:pt idx="703">
                  <c:v>42846</c:v>
                </c:pt>
                <c:pt idx="704">
                  <c:v>42846</c:v>
                </c:pt>
                <c:pt idx="705">
                  <c:v>42846</c:v>
                </c:pt>
                <c:pt idx="706">
                  <c:v>42846</c:v>
                </c:pt>
                <c:pt idx="707">
                  <c:v>42846</c:v>
                </c:pt>
                <c:pt idx="708">
                  <c:v>42846</c:v>
                </c:pt>
                <c:pt idx="709">
                  <c:v>42846</c:v>
                </c:pt>
                <c:pt idx="710">
                  <c:v>42846</c:v>
                </c:pt>
                <c:pt idx="711">
                  <c:v>42846</c:v>
                </c:pt>
                <c:pt idx="712">
                  <c:v>42846</c:v>
                </c:pt>
                <c:pt idx="713">
                  <c:v>42846</c:v>
                </c:pt>
                <c:pt idx="714">
                  <c:v>42846</c:v>
                </c:pt>
                <c:pt idx="715">
                  <c:v>42846</c:v>
                </c:pt>
                <c:pt idx="716">
                  <c:v>42846</c:v>
                </c:pt>
                <c:pt idx="717">
                  <c:v>42847</c:v>
                </c:pt>
                <c:pt idx="718">
                  <c:v>42847</c:v>
                </c:pt>
                <c:pt idx="719">
                  <c:v>42847</c:v>
                </c:pt>
                <c:pt idx="720">
                  <c:v>42847</c:v>
                </c:pt>
                <c:pt idx="721">
                  <c:v>42847</c:v>
                </c:pt>
                <c:pt idx="722">
                  <c:v>42847</c:v>
                </c:pt>
                <c:pt idx="723">
                  <c:v>42847</c:v>
                </c:pt>
                <c:pt idx="724">
                  <c:v>42847</c:v>
                </c:pt>
                <c:pt idx="725">
                  <c:v>42847</c:v>
                </c:pt>
                <c:pt idx="726">
                  <c:v>42847</c:v>
                </c:pt>
                <c:pt idx="727">
                  <c:v>42847</c:v>
                </c:pt>
                <c:pt idx="728">
                  <c:v>42847</c:v>
                </c:pt>
                <c:pt idx="729">
                  <c:v>42847</c:v>
                </c:pt>
                <c:pt idx="730">
                  <c:v>42847</c:v>
                </c:pt>
                <c:pt idx="731">
                  <c:v>42847</c:v>
                </c:pt>
                <c:pt idx="732">
                  <c:v>42847</c:v>
                </c:pt>
                <c:pt idx="733">
                  <c:v>42847</c:v>
                </c:pt>
                <c:pt idx="734">
                  <c:v>42847</c:v>
                </c:pt>
                <c:pt idx="735">
                  <c:v>42847</c:v>
                </c:pt>
                <c:pt idx="736">
                  <c:v>42847</c:v>
                </c:pt>
                <c:pt idx="737">
                  <c:v>42847</c:v>
                </c:pt>
                <c:pt idx="738">
                  <c:v>42847</c:v>
                </c:pt>
                <c:pt idx="739">
                  <c:v>42847</c:v>
                </c:pt>
                <c:pt idx="740">
                  <c:v>42847</c:v>
                </c:pt>
                <c:pt idx="741">
                  <c:v>42847</c:v>
                </c:pt>
                <c:pt idx="742">
                  <c:v>42847</c:v>
                </c:pt>
                <c:pt idx="743">
                  <c:v>42847</c:v>
                </c:pt>
                <c:pt idx="744">
                  <c:v>42847</c:v>
                </c:pt>
                <c:pt idx="745">
                  <c:v>42847</c:v>
                </c:pt>
                <c:pt idx="746">
                  <c:v>42847</c:v>
                </c:pt>
                <c:pt idx="747">
                  <c:v>42847</c:v>
                </c:pt>
                <c:pt idx="748">
                  <c:v>42847</c:v>
                </c:pt>
                <c:pt idx="749">
                  <c:v>42847</c:v>
                </c:pt>
                <c:pt idx="750">
                  <c:v>42847</c:v>
                </c:pt>
                <c:pt idx="751">
                  <c:v>42847</c:v>
                </c:pt>
                <c:pt idx="752">
                  <c:v>42847</c:v>
                </c:pt>
                <c:pt idx="753">
                  <c:v>42847</c:v>
                </c:pt>
                <c:pt idx="754">
                  <c:v>42847</c:v>
                </c:pt>
                <c:pt idx="755">
                  <c:v>42847</c:v>
                </c:pt>
                <c:pt idx="756">
                  <c:v>42847</c:v>
                </c:pt>
                <c:pt idx="757">
                  <c:v>42847</c:v>
                </c:pt>
                <c:pt idx="758">
                  <c:v>42847</c:v>
                </c:pt>
                <c:pt idx="759">
                  <c:v>42847</c:v>
                </c:pt>
                <c:pt idx="760">
                  <c:v>42847</c:v>
                </c:pt>
                <c:pt idx="761">
                  <c:v>42847</c:v>
                </c:pt>
                <c:pt idx="762">
                  <c:v>42847</c:v>
                </c:pt>
                <c:pt idx="763">
                  <c:v>42847</c:v>
                </c:pt>
                <c:pt idx="764">
                  <c:v>42847</c:v>
                </c:pt>
                <c:pt idx="765">
                  <c:v>42847</c:v>
                </c:pt>
                <c:pt idx="766">
                  <c:v>42847</c:v>
                </c:pt>
                <c:pt idx="767">
                  <c:v>42847</c:v>
                </c:pt>
                <c:pt idx="768">
                  <c:v>42847</c:v>
                </c:pt>
                <c:pt idx="769">
                  <c:v>42847</c:v>
                </c:pt>
                <c:pt idx="770">
                  <c:v>42847</c:v>
                </c:pt>
                <c:pt idx="771">
                  <c:v>42847</c:v>
                </c:pt>
                <c:pt idx="772">
                  <c:v>42847</c:v>
                </c:pt>
                <c:pt idx="773">
                  <c:v>42847</c:v>
                </c:pt>
                <c:pt idx="774">
                  <c:v>42847</c:v>
                </c:pt>
                <c:pt idx="775">
                  <c:v>42847</c:v>
                </c:pt>
                <c:pt idx="776">
                  <c:v>42847</c:v>
                </c:pt>
                <c:pt idx="777">
                  <c:v>42847</c:v>
                </c:pt>
                <c:pt idx="778">
                  <c:v>42847</c:v>
                </c:pt>
                <c:pt idx="779">
                  <c:v>42847</c:v>
                </c:pt>
                <c:pt idx="780">
                  <c:v>42847</c:v>
                </c:pt>
                <c:pt idx="781">
                  <c:v>42847</c:v>
                </c:pt>
                <c:pt idx="782">
                  <c:v>42847</c:v>
                </c:pt>
                <c:pt idx="783">
                  <c:v>42847</c:v>
                </c:pt>
                <c:pt idx="784">
                  <c:v>42847</c:v>
                </c:pt>
                <c:pt idx="785">
                  <c:v>42847</c:v>
                </c:pt>
                <c:pt idx="786">
                  <c:v>42847</c:v>
                </c:pt>
                <c:pt idx="787">
                  <c:v>42847</c:v>
                </c:pt>
                <c:pt idx="788">
                  <c:v>42847</c:v>
                </c:pt>
                <c:pt idx="789">
                  <c:v>42848</c:v>
                </c:pt>
                <c:pt idx="790">
                  <c:v>42848</c:v>
                </c:pt>
                <c:pt idx="791">
                  <c:v>42848</c:v>
                </c:pt>
                <c:pt idx="792">
                  <c:v>42848</c:v>
                </c:pt>
                <c:pt idx="793">
                  <c:v>42848</c:v>
                </c:pt>
                <c:pt idx="794">
                  <c:v>42848</c:v>
                </c:pt>
                <c:pt idx="795">
                  <c:v>42848</c:v>
                </c:pt>
                <c:pt idx="796">
                  <c:v>42848</c:v>
                </c:pt>
                <c:pt idx="797">
                  <c:v>42848</c:v>
                </c:pt>
                <c:pt idx="798">
                  <c:v>42848</c:v>
                </c:pt>
                <c:pt idx="799">
                  <c:v>42848</c:v>
                </c:pt>
                <c:pt idx="800">
                  <c:v>42848</c:v>
                </c:pt>
                <c:pt idx="801">
                  <c:v>42848</c:v>
                </c:pt>
                <c:pt idx="802">
                  <c:v>42848</c:v>
                </c:pt>
                <c:pt idx="803">
                  <c:v>42848</c:v>
                </c:pt>
                <c:pt idx="804">
                  <c:v>42848</c:v>
                </c:pt>
                <c:pt idx="805">
                  <c:v>42848</c:v>
                </c:pt>
                <c:pt idx="806">
                  <c:v>42848</c:v>
                </c:pt>
                <c:pt idx="807">
                  <c:v>42848</c:v>
                </c:pt>
                <c:pt idx="808">
                  <c:v>42848</c:v>
                </c:pt>
                <c:pt idx="809">
                  <c:v>42848</c:v>
                </c:pt>
                <c:pt idx="810">
                  <c:v>42848</c:v>
                </c:pt>
                <c:pt idx="811">
                  <c:v>42848</c:v>
                </c:pt>
                <c:pt idx="812">
                  <c:v>42848</c:v>
                </c:pt>
                <c:pt idx="813">
                  <c:v>42848</c:v>
                </c:pt>
                <c:pt idx="814">
                  <c:v>42848</c:v>
                </c:pt>
                <c:pt idx="815">
                  <c:v>42848</c:v>
                </c:pt>
                <c:pt idx="816">
                  <c:v>42848</c:v>
                </c:pt>
                <c:pt idx="817">
                  <c:v>42848</c:v>
                </c:pt>
                <c:pt idx="818">
                  <c:v>42848</c:v>
                </c:pt>
                <c:pt idx="819">
                  <c:v>42848</c:v>
                </c:pt>
                <c:pt idx="820">
                  <c:v>42848</c:v>
                </c:pt>
                <c:pt idx="821">
                  <c:v>42848</c:v>
                </c:pt>
                <c:pt idx="822">
                  <c:v>42848</c:v>
                </c:pt>
                <c:pt idx="823">
                  <c:v>42848</c:v>
                </c:pt>
                <c:pt idx="824">
                  <c:v>42848</c:v>
                </c:pt>
                <c:pt idx="825">
                  <c:v>42848</c:v>
                </c:pt>
                <c:pt idx="826">
                  <c:v>42848</c:v>
                </c:pt>
                <c:pt idx="827">
                  <c:v>42848</c:v>
                </c:pt>
                <c:pt idx="828">
                  <c:v>42848</c:v>
                </c:pt>
                <c:pt idx="829">
                  <c:v>42848</c:v>
                </c:pt>
                <c:pt idx="830">
                  <c:v>42848</c:v>
                </c:pt>
                <c:pt idx="831">
                  <c:v>42848</c:v>
                </c:pt>
                <c:pt idx="832">
                  <c:v>42848</c:v>
                </c:pt>
                <c:pt idx="833">
                  <c:v>42848</c:v>
                </c:pt>
                <c:pt idx="834">
                  <c:v>42848</c:v>
                </c:pt>
                <c:pt idx="835">
                  <c:v>42848</c:v>
                </c:pt>
                <c:pt idx="836">
                  <c:v>42848</c:v>
                </c:pt>
                <c:pt idx="837">
                  <c:v>42848</c:v>
                </c:pt>
                <c:pt idx="838">
                  <c:v>42848</c:v>
                </c:pt>
                <c:pt idx="839">
                  <c:v>42848</c:v>
                </c:pt>
                <c:pt idx="840">
                  <c:v>42848</c:v>
                </c:pt>
                <c:pt idx="841">
                  <c:v>42848</c:v>
                </c:pt>
                <c:pt idx="842">
                  <c:v>42848</c:v>
                </c:pt>
                <c:pt idx="843">
                  <c:v>42848</c:v>
                </c:pt>
                <c:pt idx="844">
                  <c:v>42848</c:v>
                </c:pt>
                <c:pt idx="845">
                  <c:v>42848</c:v>
                </c:pt>
                <c:pt idx="846">
                  <c:v>42848</c:v>
                </c:pt>
                <c:pt idx="847">
                  <c:v>42848</c:v>
                </c:pt>
                <c:pt idx="848">
                  <c:v>42848</c:v>
                </c:pt>
                <c:pt idx="849">
                  <c:v>42848</c:v>
                </c:pt>
                <c:pt idx="850">
                  <c:v>42848</c:v>
                </c:pt>
                <c:pt idx="851">
                  <c:v>42848</c:v>
                </c:pt>
                <c:pt idx="852">
                  <c:v>42848</c:v>
                </c:pt>
                <c:pt idx="853">
                  <c:v>42848</c:v>
                </c:pt>
                <c:pt idx="854">
                  <c:v>42848</c:v>
                </c:pt>
                <c:pt idx="855">
                  <c:v>42848</c:v>
                </c:pt>
                <c:pt idx="856">
                  <c:v>42848</c:v>
                </c:pt>
                <c:pt idx="857">
                  <c:v>42848</c:v>
                </c:pt>
                <c:pt idx="858">
                  <c:v>42848</c:v>
                </c:pt>
                <c:pt idx="859">
                  <c:v>42848</c:v>
                </c:pt>
                <c:pt idx="860">
                  <c:v>42848</c:v>
                </c:pt>
                <c:pt idx="861">
                  <c:v>42849</c:v>
                </c:pt>
                <c:pt idx="862">
                  <c:v>42849</c:v>
                </c:pt>
                <c:pt idx="863">
                  <c:v>42849</c:v>
                </c:pt>
                <c:pt idx="864">
                  <c:v>42849</c:v>
                </c:pt>
                <c:pt idx="865">
                  <c:v>42849</c:v>
                </c:pt>
                <c:pt idx="866">
                  <c:v>42849</c:v>
                </c:pt>
                <c:pt idx="867">
                  <c:v>42849</c:v>
                </c:pt>
                <c:pt idx="868">
                  <c:v>42849</c:v>
                </c:pt>
                <c:pt idx="869">
                  <c:v>42849</c:v>
                </c:pt>
                <c:pt idx="870">
                  <c:v>42849</c:v>
                </c:pt>
                <c:pt idx="871">
                  <c:v>42849</c:v>
                </c:pt>
                <c:pt idx="872">
                  <c:v>42849</c:v>
                </c:pt>
                <c:pt idx="873">
                  <c:v>42849</c:v>
                </c:pt>
                <c:pt idx="874">
                  <c:v>42849</c:v>
                </c:pt>
                <c:pt idx="875">
                  <c:v>42849</c:v>
                </c:pt>
                <c:pt idx="876">
                  <c:v>42849</c:v>
                </c:pt>
                <c:pt idx="877">
                  <c:v>42849</c:v>
                </c:pt>
                <c:pt idx="878">
                  <c:v>42849</c:v>
                </c:pt>
                <c:pt idx="879">
                  <c:v>42849</c:v>
                </c:pt>
                <c:pt idx="880">
                  <c:v>42849</c:v>
                </c:pt>
                <c:pt idx="881">
                  <c:v>42849</c:v>
                </c:pt>
                <c:pt idx="882">
                  <c:v>42849</c:v>
                </c:pt>
                <c:pt idx="883">
                  <c:v>42849</c:v>
                </c:pt>
                <c:pt idx="884">
                  <c:v>42849</c:v>
                </c:pt>
                <c:pt idx="885">
                  <c:v>42849</c:v>
                </c:pt>
                <c:pt idx="886">
                  <c:v>42849</c:v>
                </c:pt>
                <c:pt idx="887">
                  <c:v>42849</c:v>
                </c:pt>
                <c:pt idx="888">
                  <c:v>42849</c:v>
                </c:pt>
                <c:pt idx="889">
                  <c:v>42849</c:v>
                </c:pt>
                <c:pt idx="890">
                  <c:v>42849</c:v>
                </c:pt>
                <c:pt idx="891">
                  <c:v>42849</c:v>
                </c:pt>
                <c:pt idx="892">
                  <c:v>42849</c:v>
                </c:pt>
                <c:pt idx="893">
                  <c:v>42849</c:v>
                </c:pt>
                <c:pt idx="894">
                  <c:v>42849</c:v>
                </c:pt>
                <c:pt idx="895">
                  <c:v>42849</c:v>
                </c:pt>
                <c:pt idx="896">
                  <c:v>42849</c:v>
                </c:pt>
                <c:pt idx="897">
                  <c:v>42849</c:v>
                </c:pt>
                <c:pt idx="898">
                  <c:v>42849</c:v>
                </c:pt>
                <c:pt idx="899">
                  <c:v>42849</c:v>
                </c:pt>
                <c:pt idx="900">
                  <c:v>42849</c:v>
                </c:pt>
                <c:pt idx="901">
                  <c:v>42849</c:v>
                </c:pt>
                <c:pt idx="902">
                  <c:v>42849</c:v>
                </c:pt>
                <c:pt idx="903">
                  <c:v>42849</c:v>
                </c:pt>
                <c:pt idx="904">
                  <c:v>42849</c:v>
                </c:pt>
                <c:pt idx="905">
                  <c:v>42849</c:v>
                </c:pt>
                <c:pt idx="906">
                  <c:v>42849</c:v>
                </c:pt>
                <c:pt idx="907">
                  <c:v>42849</c:v>
                </c:pt>
                <c:pt idx="908">
                  <c:v>42849</c:v>
                </c:pt>
                <c:pt idx="909">
                  <c:v>42849</c:v>
                </c:pt>
                <c:pt idx="910">
                  <c:v>42849</c:v>
                </c:pt>
                <c:pt idx="911">
                  <c:v>42849</c:v>
                </c:pt>
                <c:pt idx="912">
                  <c:v>42849</c:v>
                </c:pt>
                <c:pt idx="913">
                  <c:v>42849</c:v>
                </c:pt>
                <c:pt idx="914">
                  <c:v>42849</c:v>
                </c:pt>
                <c:pt idx="915">
                  <c:v>42849</c:v>
                </c:pt>
                <c:pt idx="916">
                  <c:v>42849</c:v>
                </c:pt>
                <c:pt idx="917">
                  <c:v>42849</c:v>
                </c:pt>
                <c:pt idx="918">
                  <c:v>42849</c:v>
                </c:pt>
                <c:pt idx="919">
                  <c:v>42849</c:v>
                </c:pt>
                <c:pt idx="920">
                  <c:v>42849</c:v>
                </c:pt>
                <c:pt idx="921">
                  <c:v>42849</c:v>
                </c:pt>
                <c:pt idx="922">
                  <c:v>42849</c:v>
                </c:pt>
                <c:pt idx="923">
                  <c:v>42849</c:v>
                </c:pt>
                <c:pt idx="924">
                  <c:v>42849</c:v>
                </c:pt>
                <c:pt idx="925">
                  <c:v>42849</c:v>
                </c:pt>
                <c:pt idx="926">
                  <c:v>42849</c:v>
                </c:pt>
                <c:pt idx="927">
                  <c:v>42849</c:v>
                </c:pt>
                <c:pt idx="928">
                  <c:v>42849</c:v>
                </c:pt>
                <c:pt idx="929">
                  <c:v>42849</c:v>
                </c:pt>
                <c:pt idx="930">
                  <c:v>42849</c:v>
                </c:pt>
                <c:pt idx="931">
                  <c:v>42849</c:v>
                </c:pt>
                <c:pt idx="932">
                  <c:v>42849</c:v>
                </c:pt>
                <c:pt idx="933">
                  <c:v>42850</c:v>
                </c:pt>
                <c:pt idx="934">
                  <c:v>42850</c:v>
                </c:pt>
                <c:pt idx="935">
                  <c:v>42850</c:v>
                </c:pt>
                <c:pt idx="936">
                  <c:v>42850</c:v>
                </c:pt>
                <c:pt idx="937">
                  <c:v>42850</c:v>
                </c:pt>
                <c:pt idx="938">
                  <c:v>42850</c:v>
                </c:pt>
                <c:pt idx="939">
                  <c:v>42850</c:v>
                </c:pt>
                <c:pt idx="940">
                  <c:v>42850</c:v>
                </c:pt>
                <c:pt idx="941">
                  <c:v>42850</c:v>
                </c:pt>
                <c:pt idx="942">
                  <c:v>42850</c:v>
                </c:pt>
                <c:pt idx="943">
                  <c:v>42850</c:v>
                </c:pt>
                <c:pt idx="944">
                  <c:v>42850</c:v>
                </c:pt>
                <c:pt idx="945">
                  <c:v>42850</c:v>
                </c:pt>
                <c:pt idx="946">
                  <c:v>42850</c:v>
                </c:pt>
                <c:pt idx="947">
                  <c:v>42850</c:v>
                </c:pt>
                <c:pt idx="948">
                  <c:v>42850</c:v>
                </c:pt>
                <c:pt idx="949">
                  <c:v>42850</c:v>
                </c:pt>
                <c:pt idx="950">
                  <c:v>42850</c:v>
                </c:pt>
                <c:pt idx="951">
                  <c:v>42850</c:v>
                </c:pt>
                <c:pt idx="952">
                  <c:v>42850</c:v>
                </c:pt>
                <c:pt idx="953">
                  <c:v>42850</c:v>
                </c:pt>
                <c:pt idx="954">
                  <c:v>42850</c:v>
                </c:pt>
                <c:pt idx="955">
                  <c:v>42850</c:v>
                </c:pt>
                <c:pt idx="956">
                  <c:v>42850</c:v>
                </c:pt>
                <c:pt idx="957">
                  <c:v>42850</c:v>
                </c:pt>
                <c:pt idx="958">
                  <c:v>42850</c:v>
                </c:pt>
                <c:pt idx="959">
                  <c:v>42850</c:v>
                </c:pt>
                <c:pt idx="960">
                  <c:v>42850</c:v>
                </c:pt>
                <c:pt idx="961">
                  <c:v>42850</c:v>
                </c:pt>
                <c:pt idx="962">
                  <c:v>42850</c:v>
                </c:pt>
                <c:pt idx="963">
                  <c:v>42850</c:v>
                </c:pt>
                <c:pt idx="964">
                  <c:v>42850</c:v>
                </c:pt>
                <c:pt idx="965">
                  <c:v>42850</c:v>
                </c:pt>
                <c:pt idx="966">
                  <c:v>42850</c:v>
                </c:pt>
                <c:pt idx="967">
                  <c:v>42850</c:v>
                </c:pt>
                <c:pt idx="968">
                  <c:v>42850</c:v>
                </c:pt>
                <c:pt idx="969">
                  <c:v>42850</c:v>
                </c:pt>
                <c:pt idx="970">
                  <c:v>42850</c:v>
                </c:pt>
                <c:pt idx="971">
                  <c:v>42850</c:v>
                </c:pt>
                <c:pt idx="972">
                  <c:v>42850</c:v>
                </c:pt>
                <c:pt idx="973">
                  <c:v>42850</c:v>
                </c:pt>
                <c:pt idx="974">
                  <c:v>42850</c:v>
                </c:pt>
                <c:pt idx="975">
                  <c:v>42850</c:v>
                </c:pt>
                <c:pt idx="976">
                  <c:v>42850</c:v>
                </c:pt>
                <c:pt idx="977">
                  <c:v>42850</c:v>
                </c:pt>
                <c:pt idx="978">
                  <c:v>42850</c:v>
                </c:pt>
                <c:pt idx="979">
                  <c:v>42850</c:v>
                </c:pt>
                <c:pt idx="980">
                  <c:v>42850</c:v>
                </c:pt>
                <c:pt idx="981">
                  <c:v>42850</c:v>
                </c:pt>
                <c:pt idx="982">
                  <c:v>42850</c:v>
                </c:pt>
                <c:pt idx="983">
                  <c:v>42850</c:v>
                </c:pt>
                <c:pt idx="984">
                  <c:v>42850</c:v>
                </c:pt>
                <c:pt idx="985">
                  <c:v>42850</c:v>
                </c:pt>
                <c:pt idx="986">
                  <c:v>42850</c:v>
                </c:pt>
                <c:pt idx="987">
                  <c:v>42850</c:v>
                </c:pt>
                <c:pt idx="988">
                  <c:v>42850</c:v>
                </c:pt>
                <c:pt idx="989">
                  <c:v>42850</c:v>
                </c:pt>
                <c:pt idx="990">
                  <c:v>42850</c:v>
                </c:pt>
                <c:pt idx="991">
                  <c:v>42850</c:v>
                </c:pt>
                <c:pt idx="992">
                  <c:v>42850</c:v>
                </c:pt>
                <c:pt idx="993">
                  <c:v>42850</c:v>
                </c:pt>
                <c:pt idx="994">
                  <c:v>42850</c:v>
                </c:pt>
                <c:pt idx="995">
                  <c:v>42850</c:v>
                </c:pt>
                <c:pt idx="996">
                  <c:v>42850</c:v>
                </c:pt>
                <c:pt idx="997">
                  <c:v>42850</c:v>
                </c:pt>
                <c:pt idx="998">
                  <c:v>42850</c:v>
                </c:pt>
                <c:pt idx="999">
                  <c:v>42850</c:v>
                </c:pt>
                <c:pt idx="1000">
                  <c:v>42850</c:v>
                </c:pt>
                <c:pt idx="1001">
                  <c:v>42850</c:v>
                </c:pt>
                <c:pt idx="1002">
                  <c:v>42850</c:v>
                </c:pt>
                <c:pt idx="1003">
                  <c:v>42850</c:v>
                </c:pt>
                <c:pt idx="1004">
                  <c:v>42850</c:v>
                </c:pt>
                <c:pt idx="1005">
                  <c:v>42851</c:v>
                </c:pt>
                <c:pt idx="1006">
                  <c:v>42851</c:v>
                </c:pt>
                <c:pt idx="1007">
                  <c:v>42851</c:v>
                </c:pt>
                <c:pt idx="1008">
                  <c:v>42851</c:v>
                </c:pt>
                <c:pt idx="1009">
                  <c:v>42851</c:v>
                </c:pt>
                <c:pt idx="1010">
                  <c:v>42851</c:v>
                </c:pt>
                <c:pt idx="1011">
                  <c:v>42851</c:v>
                </c:pt>
                <c:pt idx="1012">
                  <c:v>42851</c:v>
                </c:pt>
                <c:pt idx="1013">
                  <c:v>42851</c:v>
                </c:pt>
                <c:pt idx="1014">
                  <c:v>42851</c:v>
                </c:pt>
                <c:pt idx="1015">
                  <c:v>42851</c:v>
                </c:pt>
                <c:pt idx="1016">
                  <c:v>42851</c:v>
                </c:pt>
                <c:pt idx="1017">
                  <c:v>42851</c:v>
                </c:pt>
                <c:pt idx="1018">
                  <c:v>42851</c:v>
                </c:pt>
                <c:pt idx="1019">
                  <c:v>42851</c:v>
                </c:pt>
                <c:pt idx="1020">
                  <c:v>42851</c:v>
                </c:pt>
                <c:pt idx="1021">
                  <c:v>42851</c:v>
                </c:pt>
                <c:pt idx="1022">
                  <c:v>42851</c:v>
                </c:pt>
                <c:pt idx="1023">
                  <c:v>42851</c:v>
                </c:pt>
                <c:pt idx="1024">
                  <c:v>42851</c:v>
                </c:pt>
                <c:pt idx="1025">
                  <c:v>42851</c:v>
                </c:pt>
                <c:pt idx="1026">
                  <c:v>42851</c:v>
                </c:pt>
                <c:pt idx="1027">
                  <c:v>42851</c:v>
                </c:pt>
                <c:pt idx="1028">
                  <c:v>42851</c:v>
                </c:pt>
                <c:pt idx="1029">
                  <c:v>42851</c:v>
                </c:pt>
                <c:pt idx="1030">
                  <c:v>42851</c:v>
                </c:pt>
                <c:pt idx="1031">
                  <c:v>42851</c:v>
                </c:pt>
                <c:pt idx="1032">
                  <c:v>42851</c:v>
                </c:pt>
                <c:pt idx="1033">
                  <c:v>42851</c:v>
                </c:pt>
                <c:pt idx="1034">
                  <c:v>42851</c:v>
                </c:pt>
                <c:pt idx="1035">
                  <c:v>42851</c:v>
                </c:pt>
                <c:pt idx="1036">
                  <c:v>42851</c:v>
                </c:pt>
                <c:pt idx="1037">
                  <c:v>42851</c:v>
                </c:pt>
                <c:pt idx="1038">
                  <c:v>42851</c:v>
                </c:pt>
                <c:pt idx="1039">
                  <c:v>42851</c:v>
                </c:pt>
                <c:pt idx="1040">
                  <c:v>42851</c:v>
                </c:pt>
                <c:pt idx="1041">
                  <c:v>42851</c:v>
                </c:pt>
                <c:pt idx="1042">
                  <c:v>42851</c:v>
                </c:pt>
                <c:pt idx="1043">
                  <c:v>42851</c:v>
                </c:pt>
                <c:pt idx="1044">
                  <c:v>42851</c:v>
                </c:pt>
                <c:pt idx="1045">
                  <c:v>42851</c:v>
                </c:pt>
                <c:pt idx="1046">
                  <c:v>42851</c:v>
                </c:pt>
                <c:pt idx="1047">
                  <c:v>42851</c:v>
                </c:pt>
                <c:pt idx="1048">
                  <c:v>42851</c:v>
                </c:pt>
                <c:pt idx="1049">
                  <c:v>42851</c:v>
                </c:pt>
                <c:pt idx="1050">
                  <c:v>42851</c:v>
                </c:pt>
                <c:pt idx="1051">
                  <c:v>42851</c:v>
                </c:pt>
                <c:pt idx="1052">
                  <c:v>42851</c:v>
                </c:pt>
                <c:pt idx="1053">
                  <c:v>42851</c:v>
                </c:pt>
                <c:pt idx="1054">
                  <c:v>42851</c:v>
                </c:pt>
                <c:pt idx="1055">
                  <c:v>42851</c:v>
                </c:pt>
                <c:pt idx="1056">
                  <c:v>42851</c:v>
                </c:pt>
                <c:pt idx="1057">
                  <c:v>42851</c:v>
                </c:pt>
                <c:pt idx="1058">
                  <c:v>42851</c:v>
                </c:pt>
                <c:pt idx="1059">
                  <c:v>42851</c:v>
                </c:pt>
                <c:pt idx="1060">
                  <c:v>42851</c:v>
                </c:pt>
                <c:pt idx="1061">
                  <c:v>42851</c:v>
                </c:pt>
                <c:pt idx="1062">
                  <c:v>42851</c:v>
                </c:pt>
                <c:pt idx="1063">
                  <c:v>42851</c:v>
                </c:pt>
                <c:pt idx="1064">
                  <c:v>42851</c:v>
                </c:pt>
                <c:pt idx="1065">
                  <c:v>42851</c:v>
                </c:pt>
                <c:pt idx="1066">
                  <c:v>42851</c:v>
                </c:pt>
                <c:pt idx="1067">
                  <c:v>42851</c:v>
                </c:pt>
                <c:pt idx="1068">
                  <c:v>42851</c:v>
                </c:pt>
                <c:pt idx="1069">
                  <c:v>42851</c:v>
                </c:pt>
                <c:pt idx="1070">
                  <c:v>42851</c:v>
                </c:pt>
                <c:pt idx="1071">
                  <c:v>42851</c:v>
                </c:pt>
                <c:pt idx="1072">
                  <c:v>42851</c:v>
                </c:pt>
                <c:pt idx="1073">
                  <c:v>42851</c:v>
                </c:pt>
                <c:pt idx="1074">
                  <c:v>42851</c:v>
                </c:pt>
                <c:pt idx="1075">
                  <c:v>42851</c:v>
                </c:pt>
                <c:pt idx="1076">
                  <c:v>42851</c:v>
                </c:pt>
                <c:pt idx="1077">
                  <c:v>42852</c:v>
                </c:pt>
                <c:pt idx="1078">
                  <c:v>42852</c:v>
                </c:pt>
                <c:pt idx="1079">
                  <c:v>42852</c:v>
                </c:pt>
                <c:pt idx="1080">
                  <c:v>42852</c:v>
                </c:pt>
                <c:pt idx="1081">
                  <c:v>42852</c:v>
                </c:pt>
                <c:pt idx="1082">
                  <c:v>42852</c:v>
                </c:pt>
                <c:pt idx="1083">
                  <c:v>42852</c:v>
                </c:pt>
                <c:pt idx="1084">
                  <c:v>42852</c:v>
                </c:pt>
                <c:pt idx="1085">
                  <c:v>42852</c:v>
                </c:pt>
                <c:pt idx="1086">
                  <c:v>42852</c:v>
                </c:pt>
                <c:pt idx="1087">
                  <c:v>42852</c:v>
                </c:pt>
                <c:pt idx="1088">
                  <c:v>42852</c:v>
                </c:pt>
                <c:pt idx="1089">
                  <c:v>42852</c:v>
                </c:pt>
                <c:pt idx="1090">
                  <c:v>42852</c:v>
                </c:pt>
                <c:pt idx="1091">
                  <c:v>42852</c:v>
                </c:pt>
                <c:pt idx="1092">
                  <c:v>42852</c:v>
                </c:pt>
                <c:pt idx="1093">
                  <c:v>42852</c:v>
                </c:pt>
                <c:pt idx="1094">
                  <c:v>42852</c:v>
                </c:pt>
                <c:pt idx="1095">
                  <c:v>42852</c:v>
                </c:pt>
                <c:pt idx="1096">
                  <c:v>42852</c:v>
                </c:pt>
                <c:pt idx="1097">
                  <c:v>42852</c:v>
                </c:pt>
                <c:pt idx="1098">
                  <c:v>42852</c:v>
                </c:pt>
                <c:pt idx="1099">
                  <c:v>42852</c:v>
                </c:pt>
                <c:pt idx="1100">
                  <c:v>42852</c:v>
                </c:pt>
                <c:pt idx="1101">
                  <c:v>42852</c:v>
                </c:pt>
                <c:pt idx="1102">
                  <c:v>42852</c:v>
                </c:pt>
                <c:pt idx="1103">
                  <c:v>42852</c:v>
                </c:pt>
                <c:pt idx="1104">
                  <c:v>42852</c:v>
                </c:pt>
                <c:pt idx="1105">
                  <c:v>42852</c:v>
                </c:pt>
                <c:pt idx="1106">
                  <c:v>42852</c:v>
                </c:pt>
                <c:pt idx="1107">
                  <c:v>42852</c:v>
                </c:pt>
                <c:pt idx="1108">
                  <c:v>42852</c:v>
                </c:pt>
                <c:pt idx="1109">
                  <c:v>42852</c:v>
                </c:pt>
                <c:pt idx="1110">
                  <c:v>42852</c:v>
                </c:pt>
                <c:pt idx="1111">
                  <c:v>42852</c:v>
                </c:pt>
                <c:pt idx="1112">
                  <c:v>42852</c:v>
                </c:pt>
                <c:pt idx="1113">
                  <c:v>42852</c:v>
                </c:pt>
                <c:pt idx="1114">
                  <c:v>42852</c:v>
                </c:pt>
                <c:pt idx="1115">
                  <c:v>42852</c:v>
                </c:pt>
                <c:pt idx="1116">
                  <c:v>42852</c:v>
                </c:pt>
                <c:pt idx="1117">
                  <c:v>42852</c:v>
                </c:pt>
                <c:pt idx="1118">
                  <c:v>42852</c:v>
                </c:pt>
                <c:pt idx="1119">
                  <c:v>42852</c:v>
                </c:pt>
                <c:pt idx="1120">
                  <c:v>42852</c:v>
                </c:pt>
                <c:pt idx="1121">
                  <c:v>42852</c:v>
                </c:pt>
                <c:pt idx="1122">
                  <c:v>42852</c:v>
                </c:pt>
                <c:pt idx="1123">
                  <c:v>42852</c:v>
                </c:pt>
                <c:pt idx="1124">
                  <c:v>42852</c:v>
                </c:pt>
                <c:pt idx="1125">
                  <c:v>42852</c:v>
                </c:pt>
                <c:pt idx="1126">
                  <c:v>42852</c:v>
                </c:pt>
                <c:pt idx="1127">
                  <c:v>42852</c:v>
                </c:pt>
                <c:pt idx="1128">
                  <c:v>42852</c:v>
                </c:pt>
                <c:pt idx="1129">
                  <c:v>42852</c:v>
                </c:pt>
                <c:pt idx="1130">
                  <c:v>42852</c:v>
                </c:pt>
                <c:pt idx="1131">
                  <c:v>42852</c:v>
                </c:pt>
                <c:pt idx="1132">
                  <c:v>42852</c:v>
                </c:pt>
                <c:pt idx="1133">
                  <c:v>42852</c:v>
                </c:pt>
                <c:pt idx="1134">
                  <c:v>42852</c:v>
                </c:pt>
                <c:pt idx="1135">
                  <c:v>42852</c:v>
                </c:pt>
                <c:pt idx="1136">
                  <c:v>42852</c:v>
                </c:pt>
                <c:pt idx="1137">
                  <c:v>42852</c:v>
                </c:pt>
                <c:pt idx="1138">
                  <c:v>42852</c:v>
                </c:pt>
                <c:pt idx="1139">
                  <c:v>42852</c:v>
                </c:pt>
                <c:pt idx="1140">
                  <c:v>42852</c:v>
                </c:pt>
                <c:pt idx="1141">
                  <c:v>42852</c:v>
                </c:pt>
                <c:pt idx="1142">
                  <c:v>42852</c:v>
                </c:pt>
                <c:pt idx="1143">
                  <c:v>42852</c:v>
                </c:pt>
                <c:pt idx="1144">
                  <c:v>42852</c:v>
                </c:pt>
                <c:pt idx="1145">
                  <c:v>42852</c:v>
                </c:pt>
                <c:pt idx="1146">
                  <c:v>42852</c:v>
                </c:pt>
                <c:pt idx="1147">
                  <c:v>42852</c:v>
                </c:pt>
                <c:pt idx="1148">
                  <c:v>42852</c:v>
                </c:pt>
                <c:pt idx="1149">
                  <c:v>42853</c:v>
                </c:pt>
                <c:pt idx="1150">
                  <c:v>42853</c:v>
                </c:pt>
                <c:pt idx="1151">
                  <c:v>42853</c:v>
                </c:pt>
                <c:pt idx="1152">
                  <c:v>42853</c:v>
                </c:pt>
                <c:pt idx="1153">
                  <c:v>42853</c:v>
                </c:pt>
                <c:pt idx="1154">
                  <c:v>42853</c:v>
                </c:pt>
                <c:pt idx="1155">
                  <c:v>42853</c:v>
                </c:pt>
                <c:pt idx="1156">
                  <c:v>42853</c:v>
                </c:pt>
                <c:pt idx="1157">
                  <c:v>42853</c:v>
                </c:pt>
                <c:pt idx="1158">
                  <c:v>42853</c:v>
                </c:pt>
                <c:pt idx="1159">
                  <c:v>42853</c:v>
                </c:pt>
                <c:pt idx="1160">
                  <c:v>42853</c:v>
                </c:pt>
                <c:pt idx="1161">
                  <c:v>42853</c:v>
                </c:pt>
                <c:pt idx="1162">
                  <c:v>42853</c:v>
                </c:pt>
                <c:pt idx="1163">
                  <c:v>42853</c:v>
                </c:pt>
                <c:pt idx="1164">
                  <c:v>42853</c:v>
                </c:pt>
                <c:pt idx="1165">
                  <c:v>42853</c:v>
                </c:pt>
                <c:pt idx="1166">
                  <c:v>42853</c:v>
                </c:pt>
                <c:pt idx="1167">
                  <c:v>42853</c:v>
                </c:pt>
                <c:pt idx="1168">
                  <c:v>42853</c:v>
                </c:pt>
                <c:pt idx="1169">
                  <c:v>42853</c:v>
                </c:pt>
                <c:pt idx="1170">
                  <c:v>42853</c:v>
                </c:pt>
                <c:pt idx="1171">
                  <c:v>42853</c:v>
                </c:pt>
                <c:pt idx="1172">
                  <c:v>42853</c:v>
                </c:pt>
                <c:pt idx="1173">
                  <c:v>42853</c:v>
                </c:pt>
                <c:pt idx="1174">
                  <c:v>42853</c:v>
                </c:pt>
                <c:pt idx="1175">
                  <c:v>42853</c:v>
                </c:pt>
                <c:pt idx="1176">
                  <c:v>42853</c:v>
                </c:pt>
                <c:pt idx="1177">
                  <c:v>42853</c:v>
                </c:pt>
                <c:pt idx="1178">
                  <c:v>42853</c:v>
                </c:pt>
                <c:pt idx="1179">
                  <c:v>42853</c:v>
                </c:pt>
                <c:pt idx="1180">
                  <c:v>42853</c:v>
                </c:pt>
                <c:pt idx="1181">
                  <c:v>42853</c:v>
                </c:pt>
                <c:pt idx="1182">
                  <c:v>42853</c:v>
                </c:pt>
                <c:pt idx="1183">
                  <c:v>42853</c:v>
                </c:pt>
                <c:pt idx="1184">
                  <c:v>42853</c:v>
                </c:pt>
                <c:pt idx="1185">
                  <c:v>42853</c:v>
                </c:pt>
                <c:pt idx="1186">
                  <c:v>42853</c:v>
                </c:pt>
                <c:pt idx="1187">
                  <c:v>42853</c:v>
                </c:pt>
                <c:pt idx="1188">
                  <c:v>42853</c:v>
                </c:pt>
                <c:pt idx="1189">
                  <c:v>42853</c:v>
                </c:pt>
                <c:pt idx="1190">
                  <c:v>42853</c:v>
                </c:pt>
                <c:pt idx="1191">
                  <c:v>42853</c:v>
                </c:pt>
                <c:pt idx="1192">
                  <c:v>42853</c:v>
                </c:pt>
                <c:pt idx="1193">
                  <c:v>42853</c:v>
                </c:pt>
                <c:pt idx="1194">
                  <c:v>42853</c:v>
                </c:pt>
                <c:pt idx="1195">
                  <c:v>42853</c:v>
                </c:pt>
                <c:pt idx="1196">
                  <c:v>42853</c:v>
                </c:pt>
                <c:pt idx="1197">
                  <c:v>42853</c:v>
                </c:pt>
                <c:pt idx="1198">
                  <c:v>42853</c:v>
                </c:pt>
                <c:pt idx="1199">
                  <c:v>42853</c:v>
                </c:pt>
                <c:pt idx="1200">
                  <c:v>42853</c:v>
                </c:pt>
                <c:pt idx="1201">
                  <c:v>42853</c:v>
                </c:pt>
                <c:pt idx="1202">
                  <c:v>42853</c:v>
                </c:pt>
                <c:pt idx="1203">
                  <c:v>42853</c:v>
                </c:pt>
                <c:pt idx="1204">
                  <c:v>42853</c:v>
                </c:pt>
                <c:pt idx="1205">
                  <c:v>42853</c:v>
                </c:pt>
                <c:pt idx="1206">
                  <c:v>42853</c:v>
                </c:pt>
                <c:pt idx="1207">
                  <c:v>42853</c:v>
                </c:pt>
                <c:pt idx="1208">
                  <c:v>42853</c:v>
                </c:pt>
                <c:pt idx="1209">
                  <c:v>42853</c:v>
                </c:pt>
                <c:pt idx="1210">
                  <c:v>42853</c:v>
                </c:pt>
                <c:pt idx="1211">
                  <c:v>42853</c:v>
                </c:pt>
                <c:pt idx="1212">
                  <c:v>42853</c:v>
                </c:pt>
                <c:pt idx="1213">
                  <c:v>42853</c:v>
                </c:pt>
                <c:pt idx="1214">
                  <c:v>42853</c:v>
                </c:pt>
                <c:pt idx="1215">
                  <c:v>42853</c:v>
                </c:pt>
                <c:pt idx="1216">
                  <c:v>42853</c:v>
                </c:pt>
                <c:pt idx="1217">
                  <c:v>42853</c:v>
                </c:pt>
                <c:pt idx="1218">
                  <c:v>42853</c:v>
                </c:pt>
                <c:pt idx="1219">
                  <c:v>42853</c:v>
                </c:pt>
                <c:pt idx="1220">
                  <c:v>42853</c:v>
                </c:pt>
                <c:pt idx="1221">
                  <c:v>42854</c:v>
                </c:pt>
                <c:pt idx="1222">
                  <c:v>42854</c:v>
                </c:pt>
                <c:pt idx="1223">
                  <c:v>42854</c:v>
                </c:pt>
                <c:pt idx="1224">
                  <c:v>42854</c:v>
                </c:pt>
                <c:pt idx="1225">
                  <c:v>42854</c:v>
                </c:pt>
                <c:pt idx="1226">
                  <c:v>42854</c:v>
                </c:pt>
                <c:pt idx="1227">
                  <c:v>42854</c:v>
                </c:pt>
                <c:pt idx="1228">
                  <c:v>42854</c:v>
                </c:pt>
                <c:pt idx="1229">
                  <c:v>42854</c:v>
                </c:pt>
                <c:pt idx="1230">
                  <c:v>42854</c:v>
                </c:pt>
                <c:pt idx="1231">
                  <c:v>42854</c:v>
                </c:pt>
                <c:pt idx="1232">
                  <c:v>42854</c:v>
                </c:pt>
                <c:pt idx="1233">
                  <c:v>42854</c:v>
                </c:pt>
                <c:pt idx="1234">
                  <c:v>42854</c:v>
                </c:pt>
                <c:pt idx="1235">
                  <c:v>42854</c:v>
                </c:pt>
                <c:pt idx="1236">
                  <c:v>42854</c:v>
                </c:pt>
                <c:pt idx="1237">
                  <c:v>42854</c:v>
                </c:pt>
                <c:pt idx="1238">
                  <c:v>42854</c:v>
                </c:pt>
                <c:pt idx="1239">
                  <c:v>42854</c:v>
                </c:pt>
                <c:pt idx="1240">
                  <c:v>42854</c:v>
                </c:pt>
                <c:pt idx="1241">
                  <c:v>42854</c:v>
                </c:pt>
                <c:pt idx="1242">
                  <c:v>42854</c:v>
                </c:pt>
                <c:pt idx="1243">
                  <c:v>42854</c:v>
                </c:pt>
                <c:pt idx="1244">
                  <c:v>42854</c:v>
                </c:pt>
                <c:pt idx="1245">
                  <c:v>42854</c:v>
                </c:pt>
                <c:pt idx="1246">
                  <c:v>42854</c:v>
                </c:pt>
                <c:pt idx="1247">
                  <c:v>42854</c:v>
                </c:pt>
                <c:pt idx="1248">
                  <c:v>42854</c:v>
                </c:pt>
                <c:pt idx="1249">
                  <c:v>42854</c:v>
                </c:pt>
                <c:pt idx="1250">
                  <c:v>42854</c:v>
                </c:pt>
                <c:pt idx="1251">
                  <c:v>42854</c:v>
                </c:pt>
                <c:pt idx="1252">
                  <c:v>42854</c:v>
                </c:pt>
                <c:pt idx="1253">
                  <c:v>42854</c:v>
                </c:pt>
                <c:pt idx="1254">
                  <c:v>42854</c:v>
                </c:pt>
                <c:pt idx="1255">
                  <c:v>42854</c:v>
                </c:pt>
                <c:pt idx="1256">
                  <c:v>42854</c:v>
                </c:pt>
                <c:pt idx="1257">
                  <c:v>42854</c:v>
                </c:pt>
                <c:pt idx="1258">
                  <c:v>42854</c:v>
                </c:pt>
                <c:pt idx="1259">
                  <c:v>42854</c:v>
                </c:pt>
                <c:pt idx="1260">
                  <c:v>42854</c:v>
                </c:pt>
                <c:pt idx="1261">
                  <c:v>42854</c:v>
                </c:pt>
                <c:pt idx="1262">
                  <c:v>42854</c:v>
                </c:pt>
                <c:pt idx="1263">
                  <c:v>42854</c:v>
                </c:pt>
                <c:pt idx="1264">
                  <c:v>42854</c:v>
                </c:pt>
                <c:pt idx="1265">
                  <c:v>42854</c:v>
                </c:pt>
                <c:pt idx="1266">
                  <c:v>42854</c:v>
                </c:pt>
                <c:pt idx="1267">
                  <c:v>42854</c:v>
                </c:pt>
                <c:pt idx="1268">
                  <c:v>42854</c:v>
                </c:pt>
                <c:pt idx="1269">
                  <c:v>42854</c:v>
                </c:pt>
                <c:pt idx="1270">
                  <c:v>42854</c:v>
                </c:pt>
                <c:pt idx="1271">
                  <c:v>42854</c:v>
                </c:pt>
                <c:pt idx="1272">
                  <c:v>42854</c:v>
                </c:pt>
                <c:pt idx="1273">
                  <c:v>42854</c:v>
                </c:pt>
                <c:pt idx="1274">
                  <c:v>42854</c:v>
                </c:pt>
                <c:pt idx="1275">
                  <c:v>42854</c:v>
                </c:pt>
                <c:pt idx="1276">
                  <c:v>42854</c:v>
                </c:pt>
                <c:pt idx="1277">
                  <c:v>42854</c:v>
                </c:pt>
                <c:pt idx="1278">
                  <c:v>42854</c:v>
                </c:pt>
                <c:pt idx="1279">
                  <c:v>42854</c:v>
                </c:pt>
                <c:pt idx="1280">
                  <c:v>42854</c:v>
                </c:pt>
                <c:pt idx="1281">
                  <c:v>42854</c:v>
                </c:pt>
                <c:pt idx="1282">
                  <c:v>42854</c:v>
                </c:pt>
                <c:pt idx="1283">
                  <c:v>42854</c:v>
                </c:pt>
                <c:pt idx="1284">
                  <c:v>42854</c:v>
                </c:pt>
                <c:pt idx="1285">
                  <c:v>42854</c:v>
                </c:pt>
                <c:pt idx="1286">
                  <c:v>42854</c:v>
                </c:pt>
                <c:pt idx="1287">
                  <c:v>42854</c:v>
                </c:pt>
                <c:pt idx="1288">
                  <c:v>42854</c:v>
                </c:pt>
                <c:pt idx="1289">
                  <c:v>42854</c:v>
                </c:pt>
                <c:pt idx="1290">
                  <c:v>42854</c:v>
                </c:pt>
                <c:pt idx="1291">
                  <c:v>42854</c:v>
                </c:pt>
                <c:pt idx="1292">
                  <c:v>42854</c:v>
                </c:pt>
                <c:pt idx="1293">
                  <c:v>42855</c:v>
                </c:pt>
                <c:pt idx="1294">
                  <c:v>42855</c:v>
                </c:pt>
                <c:pt idx="1295">
                  <c:v>42855</c:v>
                </c:pt>
                <c:pt idx="1296">
                  <c:v>42855</c:v>
                </c:pt>
                <c:pt idx="1297">
                  <c:v>42855</c:v>
                </c:pt>
                <c:pt idx="1298">
                  <c:v>42855</c:v>
                </c:pt>
                <c:pt idx="1299">
                  <c:v>42855</c:v>
                </c:pt>
                <c:pt idx="1300">
                  <c:v>42855</c:v>
                </c:pt>
                <c:pt idx="1301">
                  <c:v>42855</c:v>
                </c:pt>
                <c:pt idx="1302">
                  <c:v>42855</c:v>
                </c:pt>
                <c:pt idx="1303">
                  <c:v>42855</c:v>
                </c:pt>
                <c:pt idx="1304">
                  <c:v>42855</c:v>
                </c:pt>
                <c:pt idx="1305">
                  <c:v>42855</c:v>
                </c:pt>
                <c:pt idx="1306">
                  <c:v>42855</c:v>
                </c:pt>
                <c:pt idx="1307">
                  <c:v>42855</c:v>
                </c:pt>
                <c:pt idx="1308">
                  <c:v>42855</c:v>
                </c:pt>
                <c:pt idx="1309">
                  <c:v>42855</c:v>
                </c:pt>
                <c:pt idx="1310">
                  <c:v>42855</c:v>
                </c:pt>
                <c:pt idx="1311">
                  <c:v>42855</c:v>
                </c:pt>
                <c:pt idx="1312">
                  <c:v>42855</c:v>
                </c:pt>
                <c:pt idx="1313">
                  <c:v>42855</c:v>
                </c:pt>
                <c:pt idx="1314">
                  <c:v>42855</c:v>
                </c:pt>
                <c:pt idx="1315">
                  <c:v>42855</c:v>
                </c:pt>
                <c:pt idx="1316">
                  <c:v>42855</c:v>
                </c:pt>
                <c:pt idx="1317">
                  <c:v>42855</c:v>
                </c:pt>
                <c:pt idx="1318">
                  <c:v>42855</c:v>
                </c:pt>
                <c:pt idx="1319">
                  <c:v>42855</c:v>
                </c:pt>
                <c:pt idx="1320">
                  <c:v>42855</c:v>
                </c:pt>
                <c:pt idx="1321">
                  <c:v>42855</c:v>
                </c:pt>
                <c:pt idx="1322">
                  <c:v>42855</c:v>
                </c:pt>
                <c:pt idx="1323">
                  <c:v>42855</c:v>
                </c:pt>
                <c:pt idx="1324">
                  <c:v>42855</c:v>
                </c:pt>
                <c:pt idx="1325">
                  <c:v>42855</c:v>
                </c:pt>
                <c:pt idx="1326">
                  <c:v>42855</c:v>
                </c:pt>
                <c:pt idx="1327">
                  <c:v>42855</c:v>
                </c:pt>
                <c:pt idx="1328">
                  <c:v>42855</c:v>
                </c:pt>
                <c:pt idx="1329">
                  <c:v>42855</c:v>
                </c:pt>
                <c:pt idx="1330">
                  <c:v>42855</c:v>
                </c:pt>
                <c:pt idx="1331">
                  <c:v>42855</c:v>
                </c:pt>
                <c:pt idx="1332">
                  <c:v>42855</c:v>
                </c:pt>
                <c:pt idx="1333">
                  <c:v>42855</c:v>
                </c:pt>
                <c:pt idx="1334">
                  <c:v>42855</c:v>
                </c:pt>
                <c:pt idx="1335">
                  <c:v>42855</c:v>
                </c:pt>
                <c:pt idx="1336">
                  <c:v>42855</c:v>
                </c:pt>
                <c:pt idx="1337">
                  <c:v>42855</c:v>
                </c:pt>
                <c:pt idx="1338">
                  <c:v>42855</c:v>
                </c:pt>
                <c:pt idx="1339">
                  <c:v>42855</c:v>
                </c:pt>
                <c:pt idx="1340">
                  <c:v>42855</c:v>
                </c:pt>
                <c:pt idx="1341">
                  <c:v>42855</c:v>
                </c:pt>
                <c:pt idx="1342">
                  <c:v>42855</c:v>
                </c:pt>
                <c:pt idx="1343">
                  <c:v>42855</c:v>
                </c:pt>
                <c:pt idx="1344">
                  <c:v>42855</c:v>
                </c:pt>
                <c:pt idx="1345">
                  <c:v>42855</c:v>
                </c:pt>
                <c:pt idx="1346">
                  <c:v>42855</c:v>
                </c:pt>
                <c:pt idx="1347">
                  <c:v>42855</c:v>
                </c:pt>
                <c:pt idx="1348">
                  <c:v>42855</c:v>
                </c:pt>
                <c:pt idx="1349">
                  <c:v>42855</c:v>
                </c:pt>
                <c:pt idx="1350">
                  <c:v>42855</c:v>
                </c:pt>
                <c:pt idx="1351">
                  <c:v>42855</c:v>
                </c:pt>
                <c:pt idx="1352">
                  <c:v>42855</c:v>
                </c:pt>
                <c:pt idx="1353">
                  <c:v>42855</c:v>
                </c:pt>
                <c:pt idx="1354">
                  <c:v>42855</c:v>
                </c:pt>
                <c:pt idx="1355">
                  <c:v>42855</c:v>
                </c:pt>
                <c:pt idx="1356">
                  <c:v>42855</c:v>
                </c:pt>
                <c:pt idx="1357">
                  <c:v>42855</c:v>
                </c:pt>
                <c:pt idx="1358">
                  <c:v>42855</c:v>
                </c:pt>
                <c:pt idx="1359">
                  <c:v>42855</c:v>
                </c:pt>
                <c:pt idx="1360">
                  <c:v>42855</c:v>
                </c:pt>
                <c:pt idx="1361">
                  <c:v>42855</c:v>
                </c:pt>
                <c:pt idx="1362">
                  <c:v>42855</c:v>
                </c:pt>
                <c:pt idx="1363">
                  <c:v>42855</c:v>
                </c:pt>
                <c:pt idx="1364">
                  <c:v>42855</c:v>
                </c:pt>
              </c:numCache>
            </c:numRef>
          </c:cat>
          <c:val>
            <c:numRef>
              <c:f>Nura!$R$3:$R$1367</c:f>
              <c:numCache>
                <c:formatCode>General</c:formatCode>
                <c:ptCount val="136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0</c:v>
                </c:pt>
                <c:pt idx="993">
                  <c:v>0</c:v>
                </c:pt>
                <c:pt idx="994">
                  <c:v>0</c:v>
                </c:pt>
                <c:pt idx="995">
                  <c:v>0</c:v>
                </c:pt>
                <c:pt idx="996">
                  <c:v>0</c:v>
                </c:pt>
                <c:pt idx="997">
                  <c:v>0</c:v>
                </c:pt>
                <c:pt idx="998">
                  <c:v>0</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0</c:v>
                </c:pt>
                <c:pt idx="1027">
                  <c:v>0</c:v>
                </c:pt>
                <c:pt idx="1028">
                  <c:v>0</c:v>
                </c:pt>
                <c:pt idx="1029">
                  <c:v>1.177</c:v>
                </c:pt>
                <c:pt idx="1030">
                  <c:v>14.65</c:v>
                </c:pt>
                <c:pt idx="1031">
                  <c:v>27.437000000000001</c:v>
                </c:pt>
                <c:pt idx="1032">
                  <c:v>35.451999999999998</c:v>
                </c:pt>
                <c:pt idx="1033">
                  <c:v>62.776000000000003</c:v>
                </c:pt>
                <c:pt idx="1034">
                  <c:v>77.37</c:v>
                </c:pt>
                <c:pt idx="1035">
                  <c:v>98.903000000000006</c:v>
                </c:pt>
                <c:pt idx="1036">
                  <c:v>119.872</c:v>
                </c:pt>
                <c:pt idx="1037">
                  <c:v>135.64599999999999</c:v>
                </c:pt>
                <c:pt idx="1038">
                  <c:v>148.548</c:v>
                </c:pt>
                <c:pt idx="1039">
                  <c:v>157.16499999999999</c:v>
                </c:pt>
                <c:pt idx="1040">
                  <c:v>161.23599999999999</c:v>
                </c:pt>
                <c:pt idx="1041">
                  <c:v>166.36500000000001</c:v>
                </c:pt>
                <c:pt idx="1042">
                  <c:v>187.91300000000001</c:v>
                </c:pt>
                <c:pt idx="1043">
                  <c:v>198.643</c:v>
                </c:pt>
                <c:pt idx="1044">
                  <c:v>216.393</c:v>
                </c:pt>
                <c:pt idx="1045">
                  <c:v>235.86</c:v>
                </c:pt>
                <c:pt idx="1046">
                  <c:v>249.38399999999999</c:v>
                </c:pt>
                <c:pt idx="1047">
                  <c:v>257.762</c:v>
                </c:pt>
                <c:pt idx="1048">
                  <c:v>277.75099999999998</c:v>
                </c:pt>
                <c:pt idx="1049">
                  <c:v>288.69099999999997</c:v>
                </c:pt>
                <c:pt idx="1050">
                  <c:v>305.089</c:v>
                </c:pt>
                <c:pt idx="1051">
                  <c:v>314.62700000000001</c:v>
                </c:pt>
                <c:pt idx="1052">
                  <c:v>316.68099999999998</c:v>
                </c:pt>
                <c:pt idx="1053">
                  <c:v>320.09699999999998</c:v>
                </c:pt>
                <c:pt idx="1054">
                  <c:v>323.90199999999999</c:v>
                </c:pt>
                <c:pt idx="1055">
                  <c:v>327.392</c:v>
                </c:pt>
                <c:pt idx="1056">
                  <c:v>329.96199999999999</c:v>
                </c:pt>
                <c:pt idx="1057">
                  <c:v>331.49599999999998</c:v>
                </c:pt>
                <c:pt idx="1058">
                  <c:v>335.25400000000002</c:v>
                </c:pt>
                <c:pt idx="1059">
                  <c:v>341.38099999999997</c:v>
                </c:pt>
                <c:pt idx="1060">
                  <c:v>346.976</c:v>
                </c:pt>
                <c:pt idx="1061">
                  <c:v>352.21100000000001</c:v>
                </c:pt>
                <c:pt idx="1062">
                  <c:v>356.29500000000002</c:v>
                </c:pt>
                <c:pt idx="1063">
                  <c:v>359.94</c:v>
                </c:pt>
                <c:pt idx="1064">
                  <c:v>363.51400000000001</c:v>
                </c:pt>
                <c:pt idx="1065">
                  <c:v>367.108</c:v>
                </c:pt>
                <c:pt idx="1066">
                  <c:v>370.666</c:v>
                </c:pt>
                <c:pt idx="1067">
                  <c:v>373.86200000000002</c:v>
                </c:pt>
                <c:pt idx="1068">
                  <c:v>377.012</c:v>
                </c:pt>
                <c:pt idx="1069">
                  <c:v>379.09800000000001</c:v>
                </c:pt>
                <c:pt idx="1070">
                  <c:v>382.00700000000001</c:v>
                </c:pt>
                <c:pt idx="1071">
                  <c:v>384.68700000000001</c:v>
                </c:pt>
                <c:pt idx="1072">
                  <c:v>387.08699999999999</c:v>
                </c:pt>
                <c:pt idx="1073">
                  <c:v>389.26600000000002</c:v>
                </c:pt>
                <c:pt idx="1074">
                  <c:v>391.76</c:v>
                </c:pt>
                <c:pt idx="1075">
                  <c:v>394.06</c:v>
                </c:pt>
                <c:pt idx="1076">
                  <c:v>396.15100000000001</c:v>
                </c:pt>
                <c:pt idx="1077">
                  <c:v>398.14100000000002</c:v>
                </c:pt>
                <c:pt idx="1078">
                  <c:v>399.96199999999999</c:v>
                </c:pt>
                <c:pt idx="1079">
                  <c:v>401.82</c:v>
                </c:pt>
                <c:pt idx="1080">
                  <c:v>403.697</c:v>
                </c:pt>
                <c:pt idx="1081">
                  <c:v>405.50700000000001</c:v>
                </c:pt>
                <c:pt idx="1082">
                  <c:v>407.11700000000002</c:v>
                </c:pt>
                <c:pt idx="1083">
                  <c:v>409.08499999999998</c:v>
                </c:pt>
                <c:pt idx="1084">
                  <c:v>411.05099999999999</c:v>
                </c:pt>
                <c:pt idx="1085">
                  <c:v>413.01</c:v>
                </c:pt>
                <c:pt idx="1086">
                  <c:v>415.04599999999999</c:v>
                </c:pt>
                <c:pt idx="1087">
                  <c:v>417.291</c:v>
                </c:pt>
                <c:pt idx="1088">
                  <c:v>419.512</c:v>
                </c:pt>
                <c:pt idx="1089">
                  <c:v>421.77499999999998</c:v>
                </c:pt>
                <c:pt idx="1090">
                  <c:v>424.25200000000001</c:v>
                </c:pt>
                <c:pt idx="1091">
                  <c:v>427.10899999999998</c:v>
                </c:pt>
                <c:pt idx="1092">
                  <c:v>430.01600000000002</c:v>
                </c:pt>
                <c:pt idx="1093">
                  <c:v>432.92399999999998</c:v>
                </c:pt>
                <c:pt idx="1094">
                  <c:v>435.55099999999999</c:v>
                </c:pt>
                <c:pt idx="1095">
                  <c:v>437.75400000000002</c:v>
                </c:pt>
                <c:pt idx="1096">
                  <c:v>439.70499999999998</c:v>
                </c:pt>
                <c:pt idx="1097">
                  <c:v>441.596</c:v>
                </c:pt>
                <c:pt idx="1098">
                  <c:v>443.39100000000002</c:v>
                </c:pt>
                <c:pt idx="1099">
                  <c:v>445.089</c:v>
                </c:pt>
                <c:pt idx="1100">
                  <c:v>446.68299999999999</c:v>
                </c:pt>
                <c:pt idx="1101">
                  <c:v>448.33100000000002</c:v>
                </c:pt>
                <c:pt idx="1102">
                  <c:v>449.75900000000001</c:v>
                </c:pt>
                <c:pt idx="1103">
                  <c:v>451.09100000000001</c:v>
                </c:pt>
                <c:pt idx="1104">
                  <c:v>452.34399999999999</c:v>
                </c:pt>
                <c:pt idx="1105">
                  <c:v>453.54700000000003</c:v>
                </c:pt>
                <c:pt idx="1106">
                  <c:v>454.65199999999999</c:v>
                </c:pt>
                <c:pt idx="1107">
                  <c:v>455.65100000000001</c:v>
                </c:pt>
                <c:pt idx="1108">
                  <c:v>456.59500000000003</c:v>
                </c:pt>
                <c:pt idx="1109">
                  <c:v>457.464</c:v>
                </c:pt>
                <c:pt idx="1110">
                  <c:v>457.97800000000001</c:v>
                </c:pt>
                <c:pt idx="1111">
                  <c:v>458.709</c:v>
                </c:pt>
                <c:pt idx="1112">
                  <c:v>459.512</c:v>
                </c:pt>
                <c:pt idx="1113">
                  <c:v>460.26600000000002</c:v>
                </c:pt>
                <c:pt idx="1114">
                  <c:v>460.99299999999999</c:v>
                </c:pt>
                <c:pt idx="1115">
                  <c:v>461.54199999999997</c:v>
                </c:pt>
                <c:pt idx="1116">
                  <c:v>462.161</c:v>
                </c:pt>
                <c:pt idx="1117">
                  <c:v>462.80500000000001</c:v>
                </c:pt>
                <c:pt idx="1118">
                  <c:v>463.41199999999998</c:v>
                </c:pt>
                <c:pt idx="1119">
                  <c:v>463.97699999999998</c:v>
                </c:pt>
                <c:pt idx="1120">
                  <c:v>464.50400000000002</c:v>
                </c:pt>
                <c:pt idx="1121">
                  <c:v>465.03500000000003</c:v>
                </c:pt>
                <c:pt idx="1122">
                  <c:v>465.56799999999998</c:v>
                </c:pt>
                <c:pt idx="1123">
                  <c:v>466.08699999999999</c:v>
                </c:pt>
                <c:pt idx="1124">
                  <c:v>466.57</c:v>
                </c:pt>
                <c:pt idx="1125">
                  <c:v>467.05</c:v>
                </c:pt>
                <c:pt idx="1126">
                  <c:v>467.524</c:v>
                </c:pt>
                <c:pt idx="1127">
                  <c:v>467.98500000000001</c:v>
                </c:pt>
                <c:pt idx="1128">
                  <c:v>468.42700000000002</c:v>
                </c:pt>
                <c:pt idx="1129">
                  <c:v>468.84899999999999</c:v>
                </c:pt>
                <c:pt idx="1130">
                  <c:v>469.25700000000001</c:v>
                </c:pt>
                <c:pt idx="1131">
                  <c:v>469.65300000000002</c:v>
                </c:pt>
                <c:pt idx="1132">
                  <c:v>470.03699999999998</c:v>
                </c:pt>
                <c:pt idx="1133">
                  <c:v>470.40699999999998</c:v>
                </c:pt>
                <c:pt idx="1134">
                  <c:v>470.78500000000003</c:v>
                </c:pt>
                <c:pt idx="1135">
                  <c:v>471.15800000000002</c:v>
                </c:pt>
                <c:pt idx="1136">
                  <c:v>471.55799999999999</c:v>
                </c:pt>
                <c:pt idx="1137">
                  <c:v>471.95299999999997</c:v>
                </c:pt>
                <c:pt idx="1138">
                  <c:v>472.346</c:v>
                </c:pt>
                <c:pt idx="1139">
                  <c:v>472.71100000000001</c:v>
                </c:pt>
                <c:pt idx="1140">
                  <c:v>473.10199999999998</c:v>
                </c:pt>
                <c:pt idx="1141">
                  <c:v>473.49799999999999</c:v>
                </c:pt>
                <c:pt idx="1142">
                  <c:v>473.89600000000002</c:v>
                </c:pt>
                <c:pt idx="1143">
                  <c:v>474.279</c:v>
                </c:pt>
                <c:pt idx="1144">
                  <c:v>474.64800000000002</c:v>
                </c:pt>
                <c:pt idx="1145">
                  <c:v>474.99099999999999</c:v>
                </c:pt>
                <c:pt idx="1146">
                  <c:v>475.33</c:v>
                </c:pt>
                <c:pt idx="1147">
                  <c:v>475.649</c:v>
                </c:pt>
                <c:pt idx="1148">
                  <c:v>475.94799999999998</c:v>
                </c:pt>
                <c:pt idx="1149">
                  <c:v>476.24099999999999</c:v>
                </c:pt>
                <c:pt idx="1150">
                  <c:v>476.52</c:v>
                </c:pt>
                <c:pt idx="1151">
                  <c:v>476.76499999999999</c:v>
                </c:pt>
                <c:pt idx="1152">
                  <c:v>477.03899999999999</c:v>
                </c:pt>
                <c:pt idx="1153">
                  <c:v>477.28</c:v>
                </c:pt>
                <c:pt idx="1154">
                  <c:v>477.5</c:v>
                </c:pt>
                <c:pt idx="1155">
                  <c:v>477.70299999999997</c:v>
                </c:pt>
                <c:pt idx="1156">
                  <c:v>477.89</c:v>
                </c:pt>
                <c:pt idx="1157">
                  <c:v>478.072</c:v>
                </c:pt>
                <c:pt idx="1158">
                  <c:v>478.24</c:v>
                </c:pt>
                <c:pt idx="1159">
                  <c:v>478.399</c:v>
                </c:pt>
                <c:pt idx="1160">
                  <c:v>478.56299999999999</c:v>
                </c:pt>
                <c:pt idx="1161">
                  <c:v>478.73700000000002</c:v>
                </c:pt>
                <c:pt idx="1162">
                  <c:v>478.91300000000001</c:v>
                </c:pt>
                <c:pt idx="1163">
                  <c:v>479.09399999999999</c:v>
                </c:pt>
                <c:pt idx="1164">
                  <c:v>479.28100000000001</c:v>
                </c:pt>
                <c:pt idx="1165">
                  <c:v>479.46</c:v>
                </c:pt>
                <c:pt idx="1166">
                  <c:v>479.62400000000002</c:v>
                </c:pt>
                <c:pt idx="1167">
                  <c:v>479.77199999999999</c:v>
                </c:pt>
                <c:pt idx="1168">
                  <c:v>479.91199999999998</c:v>
                </c:pt>
                <c:pt idx="1169">
                  <c:v>480.048</c:v>
                </c:pt>
                <c:pt idx="1170">
                  <c:v>480.17399999999998</c:v>
                </c:pt>
                <c:pt idx="1171">
                  <c:v>480.29700000000003</c:v>
                </c:pt>
                <c:pt idx="1172">
                  <c:v>480.40699999999998</c:v>
                </c:pt>
                <c:pt idx="1173">
                  <c:v>480.517</c:v>
                </c:pt>
                <c:pt idx="1174">
                  <c:v>480.61099999999999</c:v>
                </c:pt>
                <c:pt idx="1175">
                  <c:v>480.70800000000003</c:v>
                </c:pt>
                <c:pt idx="1176">
                  <c:v>480.78899999999999</c:v>
                </c:pt>
                <c:pt idx="1177">
                  <c:v>480.86200000000002</c:v>
                </c:pt>
                <c:pt idx="1178">
                  <c:v>480.92899999999997</c:v>
                </c:pt>
                <c:pt idx="1179">
                  <c:v>480.98</c:v>
                </c:pt>
                <c:pt idx="1180">
                  <c:v>481.017</c:v>
                </c:pt>
                <c:pt idx="1181">
                  <c:v>481.03899999999999</c:v>
                </c:pt>
                <c:pt idx="1182">
                  <c:v>481.05</c:v>
                </c:pt>
                <c:pt idx="1183">
                  <c:v>481.05799999999999</c:v>
                </c:pt>
                <c:pt idx="1184">
                  <c:v>481.07</c:v>
                </c:pt>
                <c:pt idx="1185">
                  <c:v>481.065</c:v>
                </c:pt>
                <c:pt idx="1186">
                  <c:v>481.06799999999998</c:v>
                </c:pt>
                <c:pt idx="1187">
                  <c:v>481.06200000000001</c:v>
                </c:pt>
                <c:pt idx="1188">
                  <c:v>481.04500000000002</c:v>
                </c:pt>
                <c:pt idx="1189">
                  <c:v>481.03399999999999</c:v>
                </c:pt>
                <c:pt idx="1190">
                  <c:v>481.00799999999998</c:v>
                </c:pt>
                <c:pt idx="1191">
                  <c:v>480.988</c:v>
                </c:pt>
                <c:pt idx="1192">
                  <c:v>480.959</c:v>
                </c:pt>
                <c:pt idx="1193">
                  <c:v>480.92599999999999</c:v>
                </c:pt>
                <c:pt idx="1194">
                  <c:v>480.89499999999998</c:v>
                </c:pt>
                <c:pt idx="1195">
                  <c:v>480.86399999999998</c:v>
                </c:pt>
                <c:pt idx="1196">
                  <c:v>480.84399999999999</c:v>
                </c:pt>
                <c:pt idx="1197">
                  <c:v>480.81400000000002</c:v>
                </c:pt>
                <c:pt idx="1198">
                  <c:v>480.79199999999997</c:v>
                </c:pt>
                <c:pt idx="1199">
                  <c:v>480.77499999999998</c:v>
                </c:pt>
                <c:pt idx="1200">
                  <c:v>480.76400000000001</c:v>
                </c:pt>
                <c:pt idx="1201">
                  <c:v>480.75400000000002</c:v>
                </c:pt>
                <c:pt idx="1202">
                  <c:v>480.74599999999998</c:v>
                </c:pt>
                <c:pt idx="1203">
                  <c:v>480.74400000000003</c:v>
                </c:pt>
                <c:pt idx="1204">
                  <c:v>480.745</c:v>
                </c:pt>
                <c:pt idx="1205">
                  <c:v>480.74799999999999</c:v>
                </c:pt>
                <c:pt idx="1206">
                  <c:v>480.75299999999999</c:v>
                </c:pt>
                <c:pt idx="1207">
                  <c:v>480.76</c:v>
                </c:pt>
                <c:pt idx="1208">
                  <c:v>480.76799999999997</c:v>
                </c:pt>
                <c:pt idx="1209">
                  <c:v>480.774</c:v>
                </c:pt>
                <c:pt idx="1210">
                  <c:v>480.79700000000003</c:v>
                </c:pt>
                <c:pt idx="1211">
                  <c:v>480.80799999999999</c:v>
                </c:pt>
                <c:pt idx="1212">
                  <c:v>480.82600000000002</c:v>
                </c:pt>
                <c:pt idx="1213">
                  <c:v>480.83800000000002</c:v>
                </c:pt>
                <c:pt idx="1214">
                  <c:v>480.84800000000001</c:v>
                </c:pt>
                <c:pt idx="1215">
                  <c:v>480.85199999999998</c:v>
                </c:pt>
                <c:pt idx="1216">
                  <c:v>480.85199999999998</c:v>
                </c:pt>
                <c:pt idx="1217">
                  <c:v>480.85399999999998</c:v>
                </c:pt>
                <c:pt idx="1218">
                  <c:v>480.84399999999999</c:v>
                </c:pt>
                <c:pt idx="1219">
                  <c:v>480.82900000000001</c:v>
                </c:pt>
                <c:pt idx="1220">
                  <c:v>480.81700000000001</c:v>
                </c:pt>
                <c:pt idx="1221">
                  <c:v>480.79599999999999</c:v>
                </c:pt>
                <c:pt idx="1222">
                  <c:v>480.774</c:v>
                </c:pt>
                <c:pt idx="1223">
                  <c:v>480.74299999999999</c:v>
                </c:pt>
                <c:pt idx="1224">
                  <c:v>480.7</c:v>
                </c:pt>
                <c:pt idx="1225">
                  <c:v>480.66</c:v>
                </c:pt>
                <c:pt idx="1226">
                  <c:v>480.613</c:v>
                </c:pt>
                <c:pt idx="1227">
                  <c:v>480.43599999999998</c:v>
                </c:pt>
                <c:pt idx="1228">
                  <c:v>480.35</c:v>
                </c:pt>
                <c:pt idx="1229">
                  <c:v>480.52699999999999</c:v>
                </c:pt>
                <c:pt idx="1230">
                  <c:v>480.7</c:v>
                </c:pt>
                <c:pt idx="1231">
                  <c:v>480.80399999999997</c:v>
                </c:pt>
                <c:pt idx="1232">
                  <c:v>480.839</c:v>
                </c:pt>
                <c:pt idx="1233">
                  <c:v>480.80500000000001</c:v>
                </c:pt>
                <c:pt idx="1234">
                  <c:v>480.70499999999998</c:v>
                </c:pt>
                <c:pt idx="1235">
                  <c:v>480.57900000000001</c:v>
                </c:pt>
                <c:pt idx="1236">
                  <c:v>480.43900000000002</c:v>
                </c:pt>
                <c:pt idx="1237">
                  <c:v>480.29399999999998</c:v>
                </c:pt>
                <c:pt idx="1238">
                  <c:v>480.154</c:v>
                </c:pt>
                <c:pt idx="1239">
                  <c:v>480.01400000000001</c:v>
                </c:pt>
                <c:pt idx="1240">
                  <c:v>479.86200000000002</c:v>
                </c:pt>
                <c:pt idx="1241">
                  <c:v>479.70800000000003</c:v>
                </c:pt>
                <c:pt idx="1242">
                  <c:v>479.55700000000002</c:v>
                </c:pt>
                <c:pt idx="1243">
                  <c:v>479.39699999999999</c:v>
                </c:pt>
                <c:pt idx="1244">
                  <c:v>479.23599999999999</c:v>
                </c:pt>
                <c:pt idx="1245">
                  <c:v>479.07400000000001</c:v>
                </c:pt>
                <c:pt idx="1246">
                  <c:v>478.90899999999999</c:v>
                </c:pt>
                <c:pt idx="1247">
                  <c:v>478.75400000000002</c:v>
                </c:pt>
                <c:pt idx="1248">
                  <c:v>478.577</c:v>
                </c:pt>
                <c:pt idx="1249">
                  <c:v>478.40699999999998</c:v>
                </c:pt>
                <c:pt idx="1250">
                  <c:v>478.22899999999998</c:v>
                </c:pt>
                <c:pt idx="1251">
                  <c:v>478.04</c:v>
                </c:pt>
                <c:pt idx="1252">
                  <c:v>477.85199999999998</c:v>
                </c:pt>
                <c:pt idx="1253">
                  <c:v>477.65499999999997</c:v>
                </c:pt>
                <c:pt idx="1254">
                  <c:v>477.51499999999999</c:v>
                </c:pt>
                <c:pt idx="1255">
                  <c:v>477.33199999999999</c:v>
                </c:pt>
                <c:pt idx="1256">
                  <c:v>477.17200000000003</c:v>
                </c:pt>
                <c:pt idx="1257">
                  <c:v>476.99200000000002</c:v>
                </c:pt>
                <c:pt idx="1258">
                  <c:v>476.81</c:v>
                </c:pt>
                <c:pt idx="1259">
                  <c:v>476.62599999999998</c:v>
                </c:pt>
                <c:pt idx="1260">
                  <c:v>476.43799999999999</c:v>
                </c:pt>
                <c:pt idx="1261">
                  <c:v>476.24400000000003</c:v>
                </c:pt>
                <c:pt idx="1262">
                  <c:v>476.05</c:v>
                </c:pt>
                <c:pt idx="1263">
                  <c:v>475.85199999999998</c:v>
                </c:pt>
                <c:pt idx="1264">
                  <c:v>475.65300000000002</c:v>
                </c:pt>
                <c:pt idx="1265">
                  <c:v>475.46</c:v>
                </c:pt>
                <c:pt idx="1266">
                  <c:v>475.26299999999998</c:v>
                </c:pt>
                <c:pt idx="1267">
                  <c:v>475.07400000000001</c:v>
                </c:pt>
                <c:pt idx="1268">
                  <c:v>474.88299999999998</c:v>
                </c:pt>
                <c:pt idx="1269">
                  <c:v>474.68200000000002</c:v>
                </c:pt>
                <c:pt idx="1270">
                  <c:v>474.48</c:v>
                </c:pt>
                <c:pt idx="1271">
                  <c:v>474.28</c:v>
                </c:pt>
                <c:pt idx="1272">
                  <c:v>474.07100000000003</c:v>
                </c:pt>
                <c:pt idx="1273">
                  <c:v>473.86</c:v>
                </c:pt>
                <c:pt idx="1274">
                  <c:v>473.65300000000002</c:v>
                </c:pt>
                <c:pt idx="1275">
                  <c:v>473.43</c:v>
                </c:pt>
                <c:pt idx="1276">
                  <c:v>473.20699999999999</c:v>
                </c:pt>
                <c:pt idx="1277">
                  <c:v>472.99799999999999</c:v>
                </c:pt>
                <c:pt idx="1278">
                  <c:v>472.779</c:v>
                </c:pt>
                <c:pt idx="1279">
                  <c:v>472.55700000000002</c:v>
                </c:pt>
                <c:pt idx="1280">
                  <c:v>472.34199999999998</c:v>
                </c:pt>
                <c:pt idx="1281">
                  <c:v>476.81799999999998</c:v>
                </c:pt>
                <c:pt idx="1282">
                  <c:v>480.92200000000003</c:v>
                </c:pt>
                <c:pt idx="1283">
                  <c:v>484.99599999999998</c:v>
                </c:pt>
                <c:pt idx="1284">
                  <c:v>488.78399999999999</c:v>
                </c:pt>
                <c:pt idx="1285">
                  <c:v>502.09399999999999</c:v>
                </c:pt>
                <c:pt idx="1286">
                  <c:v>506.875</c:v>
                </c:pt>
                <c:pt idx="1287">
                  <c:v>509.59399999999999</c:v>
                </c:pt>
                <c:pt idx="1288">
                  <c:v>514.07299999999998</c:v>
                </c:pt>
                <c:pt idx="1289">
                  <c:v>516.88099999999997</c:v>
                </c:pt>
                <c:pt idx="1290">
                  <c:v>518.16399999999999</c:v>
                </c:pt>
                <c:pt idx="1291">
                  <c:v>519.61300000000006</c:v>
                </c:pt>
                <c:pt idx="1292">
                  <c:v>520.31200000000001</c:v>
                </c:pt>
                <c:pt idx="1293">
                  <c:v>520.86</c:v>
                </c:pt>
                <c:pt idx="1294">
                  <c:v>521.38300000000004</c:v>
                </c:pt>
                <c:pt idx="1295">
                  <c:v>521.86599999999999</c:v>
                </c:pt>
                <c:pt idx="1296">
                  <c:v>521.85900000000004</c:v>
                </c:pt>
                <c:pt idx="1297">
                  <c:v>522.87400000000002</c:v>
                </c:pt>
                <c:pt idx="1298">
                  <c:v>523.28399999999999</c:v>
                </c:pt>
                <c:pt idx="1299">
                  <c:v>523.67700000000002</c:v>
                </c:pt>
                <c:pt idx="1300">
                  <c:v>524.08000000000004</c:v>
                </c:pt>
                <c:pt idx="1301">
                  <c:v>524.46600000000001</c:v>
                </c:pt>
                <c:pt idx="1302">
                  <c:v>524.81100000000004</c:v>
                </c:pt>
                <c:pt idx="1303">
                  <c:v>525.053</c:v>
                </c:pt>
                <c:pt idx="1304">
                  <c:v>525.22199999999998</c:v>
                </c:pt>
                <c:pt idx="1305">
                  <c:v>525.42700000000002</c:v>
                </c:pt>
                <c:pt idx="1306">
                  <c:v>525.67399999999998</c:v>
                </c:pt>
                <c:pt idx="1307">
                  <c:v>525.93899999999996</c:v>
                </c:pt>
                <c:pt idx="1308">
                  <c:v>526.19299999999998</c:v>
                </c:pt>
                <c:pt idx="1309">
                  <c:v>527.495</c:v>
                </c:pt>
                <c:pt idx="1310">
                  <c:v>534.88599999999997</c:v>
                </c:pt>
                <c:pt idx="1311">
                  <c:v>551.63599999999997</c:v>
                </c:pt>
                <c:pt idx="1312">
                  <c:v>561.46199999999999</c:v>
                </c:pt>
                <c:pt idx="1313">
                  <c:v>567.84699999999998</c:v>
                </c:pt>
                <c:pt idx="1314">
                  <c:v>571.34199999999998</c:v>
                </c:pt>
                <c:pt idx="1315">
                  <c:v>585.47799999999995</c:v>
                </c:pt>
                <c:pt idx="1316">
                  <c:v>587.41099999999994</c:v>
                </c:pt>
                <c:pt idx="1317">
                  <c:v>588.101</c:v>
                </c:pt>
                <c:pt idx="1318">
                  <c:v>588.63400000000001</c:v>
                </c:pt>
                <c:pt idx="1319">
                  <c:v>589.39</c:v>
                </c:pt>
                <c:pt idx="1320">
                  <c:v>589.952</c:v>
                </c:pt>
                <c:pt idx="1321">
                  <c:v>590.37599999999998</c:v>
                </c:pt>
                <c:pt idx="1322">
                  <c:v>590.80700000000002</c:v>
                </c:pt>
                <c:pt idx="1323">
                  <c:v>591.54200000000003</c:v>
                </c:pt>
                <c:pt idx="1324">
                  <c:v>591.99199999999996</c:v>
                </c:pt>
                <c:pt idx="1325">
                  <c:v>592.72500000000002</c:v>
                </c:pt>
                <c:pt idx="1326">
                  <c:v>593.70799999999997</c:v>
                </c:pt>
                <c:pt idx="1327">
                  <c:v>594.51400000000001</c:v>
                </c:pt>
                <c:pt idx="1328">
                  <c:v>595.14800000000002</c:v>
                </c:pt>
                <c:pt idx="1329">
                  <c:v>595.73199999999997</c:v>
                </c:pt>
                <c:pt idx="1330">
                  <c:v>596.28499999999997</c:v>
                </c:pt>
                <c:pt idx="1331">
                  <c:v>596.83000000000004</c:v>
                </c:pt>
                <c:pt idx="1332">
                  <c:v>597.346</c:v>
                </c:pt>
                <c:pt idx="1333">
                  <c:v>597.87300000000005</c:v>
                </c:pt>
                <c:pt idx="1334">
                  <c:v>598.41700000000003</c:v>
                </c:pt>
                <c:pt idx="1335">
                  <c:v>598.995</c:v>
                </c:pt>
                <c:pt idx="1336">
                  <c:v>599.63499999999999</c:v>
                </c:pt>
                <c:pt idx="1337">
                  <c:v>600.30399999999997</c:v>
                </c:pt>
                <c:pt idx="1338">
                  <c:v>600.95899999999995</c:v>
                </c:pt>
                <c:pt idx="1339">
                  <c:v>601.62400000000002</c:v>
                </c:pt>
                <c:pt idx="1340">
                  <c:v>602.28099999999995</c:v>
                </c:pt>
                <c:pt idx="1341">
                  <c:v>602.91200000000003</c:v>
                </c:pt>
                <c:pt idx="1342">
                  <c:v>603.44500000000005</c:v>
                </c:pt>
                <c:pt idx="1343">
                  <c:v>603.67399999999998</c:v>
                </c:pt>
                <c:pt idx="1344">
                  <c:v>604.048</c:v>
                </c:pt>
                <c:pt idx="1345">
                  <c:v>604.39499999999998</c:v>
                </c:pt>
                <c:pt idx="1346">
                  <c:v>604.70799999999997</c:v>
                </c:pt>
                <c:pt idx="1347">
                  <c:v>605.00199999999995</c:v>
                </c:pt>
                <c:pt idx="1348">
                  <c:v>605.37599999999998</c:v>
                </c:pt>
                <c:pt idx="1349">
                  <c:v>605.60199999999998</c:v>
                </c:pt>
                <c:pt idx="1350">
                  <c:v>605.64800000000002</c:v>
                </c:pt>
                <c:pt idx="1351">
                  <c:v>605.61099999999999</c:v>
                </c:pt>
                <c:pt idx="1352">
                  <c:v>605.51700000000005</c:v>
                </c:pt>
                <c:pt idx="1353">
                  <c:v>605.37800000000004</c:v>
                </c:pt>
                <c:pt idx="1354">
                  <c:v>605.21400000000006</c:v>
                </c:pt>
                <c:pt idx="1355">
                  <c:v>605.04399999999998</c:v>
                </c:pt>
                <c:pt idx="1356">
                  <c:v>604.85599999999999</c:v>
                </c:pt>
                <c:pt idx="1357">
                  <c:v>604.66999999999996</c:v>
                </c:pt>
                <c:pt idx="1358">
                  <c:v>604.44000000000005</c:v>
                </c:pt>
                <c:pt idx="1359">
                  <c:v>604.18299999999999</c:v>
                </c:pt>
                <c:pt idx="1360">
                  <c:v>603.90300000000002</c:v>
                </c:pt>
                <c:pt idx="1361">
                  <c:v>603.61099999999999</c:v>
                </c:pt>
                <c:pt idx="1362">
                  <c:v>603.29700000000003</c:v>
                </c:pt>
                <c:pt idx="1363">
                  <c:v>602.99199999999996</c:v>
                </c:pt>
                <c:pt idx="1364">
                  <c:v>602.66700000000003</c:v>
                </c:pt>
              </c:numCache>
            </c:numRef>
          </c:val>
          <c:smooth val="0"/>
          <c:extLst xmlns:c16r2="http://schemas.microsoft.com/office/drawing/2015/06/chart">
            <c:ext xmlns:c16="http://schemas.microsoft.com/office/drawing/2014/chart" uri="{C3380CC4-5D6E-409C-BE32-E72D297353CC}">
              <c16:uniqueId val="{00000002-1910-4FA1-B468-DFB0E1308296}"/>
            </c:ext>
          </c:extLst>
        </c:ser>
        <c:dLbls>
          <c:showLegendKey val="0"/>
          <c:showVal val="0"/>
          <c:showCatName val="0"/>
          <c:showSerName val="0"/>
          <c:showPercent val="0"/>
          <c:showBubbleSize val="0"/>
        </c:dLbls>
        <c:marker val="1"/>
        <c:smooth val="0"/>
        <c:axId val="120834688"/>
        <c:axId val="120840960"/>
      </c:lineChart>
      <c:catAx>
        <c:axId val="120834688"/>
        <c:scaling>
          <c:orientation val="minMax"/>
        </c:scaling>
        <c:delete val="0"/>
        <c:axPos val="b"/>
        <c:title>
          <c:tx>
            <c:rich>
              <a:bodyPr/>
              <a:lstStyle/>
              <a:p>
                <a:pPr>
                  <a:defRPr/>
                </a:pPr>
                <a:r>
                  <a:rPr lang="ru-RU"/>
                  <a:t>день</a:t>
                </a:r>
              </a:p>
            </c:rich>
          </c:tx>
          <c:layout/>
          <c:overlay val="0"/>
        </c:title>
        <c:numFmt formatCode="dd&quot;.&quot;mm&quot;.&quot;yyyy" sourceLinked="1"/>
        <c:majorTickMark val="out"/>
        <c:minorTickMark val="none"/>
        <c:tickLblPos val="nextTo"/>
        <c:txPr>
          <a:bodyPr rot="-5400000" vert="horz"/>
          <a:lstStyle/>
          <a:p>
            <a:pPr>
              <a:defRPr/>
            </a:pPr>
            <a:endParaRPr lang="ru-RU"/>
          </a:p>
        </c:txPr>
        <c:crossAx val="120840960"/>
        <c:crosses val="autoZero"/>
        <c:auto val="0"/>
        <c:lblAlgn val="ctr"/>
        <c:lblOffset val="100"/>
        <c:tickLblSkip val="144"/>
        <c:noMultiLvlLbl val="0"/>
      </c:catAx>
      <c:valAx>
        <c:axId val="120840960"/>
        <c:scaling>
          <c:orientation val="minMax"/>
        </c:scaling>
        <c:delete val="0"/>
        <c:axPos val="l"/>
        <c:majorGridlines/>
        <c:title>
          <c:tx>
            <c:rich>
              <a:bodyPr rot="-5400000" vert="horz"/>
              <a:lstStyle/>
              <a:p>
                <a:pPr>
                  <a:defRPr/>
                </a:pPr>
                <a:r>
                  <a:rPr lang="en-US"/>
                  <a:t>Q,</a:t>
                </a:r>
                <a:r>
                  <a:rPr lang="ru-RU" baseline="0"/>
                  <a:t> м</a:t>
                </a:r>
                <a:r>
                  <a:rPr lang="ru-RU" baseline="30000"/>
                  <a:t>3</a:t>
                </a:r>
                <a:r>
                  <a:rPr lang="ru-RU" baseline="0"/>
                  <a:t>/с</a:t>
                </a:r>
                <a:endParaRPr lang="ru-RU"/>
              </a:p>
            </c:rich>
          </c:tx>
          <c:layout/>
          <c:overlay val="0"/>
        </c:title>
        <c:numFmt formatCode="General" sourceLinked="1"/>
        <c:majorTickMark val="out"/>
        <c:minorTickMark val="none"/>
        <c:tickLblPos val="nextTo"/>
        <c:crossAx val="120834688"/>
        <c:crosses val="autoZero"/>
        <c:crossBetween val="between"/>
      </c:valAx>
    </c:plotArea>
    <c:legend>
      <c:legendPos val="r"/>
      <c:layout>
        <c:manualLayout>
          <c:xMode val="edge"/>
          <c:yMode val="edge"/>
          <c:x val="0.18755226953865761"/>
          <c:y val="0.9311765577608947"/>
          <c:w val="0.74725848563968666"/>
          <c:h val="6.8823434107773571E-2"/>
        </c:manualLayout>
      </c:layout>
      <c:overlay val="0"/>
    </c:legend>
    <c:plotVisOnly val="1"/>
    <c:dispBlanksAs val="gap"/>
    <c:showDLblsOverMax val="0"/>
  </c:chart>
  <c:txPr>
    <a:bodyPr/>
    <a:lstStyle/>
    <a:p>
      <a:pPr>
        <a:defRPr sz="1000">
          <a:latin typeface="Times New Roman" pitchFamily="18" charset="0"/>
          <a:cs typeface="Times New Roman"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ru-RU" sz="900" b="0" i="0" baseline="0">
                <a:effectLst/>
                <a:sym typeface="Symbol" panose="05050102010706020507" pitchFamily="18" charset="2"/>
              </a:rPr>
              <a:t></a:t>
            </a:r>
            <a:r>
              <a:rPr lang="ru-RU" sz="900" b="0" i="0" baseline="0">
                <a:effectLst/>
              </a:rPr>
              <a:t>С</a:t>
            </a:r>
            <a:endParaRPr lang="ru-RU" sz="900">
              <a:effectLst/>
            </a:endParaRPr>
          </a:p>
        </c:rich>
      </c:tx>
      <c:layout>
        <c:manualLayout>
          <c:xMode val="edge"/>
          <c:yMode val="edge"/>
          <c:x val="1.5071244389706121E-2"/>
          <c:y val="4.1666666666666685E-2"/>
        </c:manualLayout>
      </c:layout>
      <c:overlay val="1"/>
      <c:spPr>
        <a:noFill/>
        <a:ln>
          <a:noFill/>
        </a:ln>
        <a:effectLst/>
      </c:spPr>
    </c:title>
    <c:autoTitleDeleted val="0"/>
    <c:plotArea>
      <c:layout/>
      <c:lineChart>
        <c:grouping val="standard"/>
        <c:varyColors val="1"/>
        <c:ser>
          <c:idx val="1"/>
          <c:order val="0"/>
          <c:tx>
            <c:strRef>
              <c:f>'Температура_81-14'!$A$5</c:f>
              <c:strCache>
                <c:ptCount val="1"/>
                <c:pt idx="0">
                  <c:v>Астана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'Температура_81-14'!$B$3:$M$3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'Температура_81-14'!$B$11:$M$11</c:f>
              <c:numCache>
                <c:formatCode>General</c:formatCode>
                <c:ptCount val="12"/>
                <c:pt idx="0">
                  <c:v>-14.442211981566818</c:v>
                </c:pt>
                <c:pt idx="1">
                  <c:v>-14.25241379310345</c:v>
                </c:pt>
                <c:pt idx="2">
                  <c:v>-6.8481105990783355</c:v>
                </c:pt>
                <c:pt idx="3">
                  <c:v>5.6631428571428506</c:v>
                </c:pt>
                <c:pt idx="4">
                  <c:v>14.032811059907839</c:v>
                </c:pt>
                <c:pt idx="5">
                  <c:v>19.635523809523775</c:v>
                </c:pt>
                <c:pt idx="6">
                  <c:v>20.729400921658993</c:v>
                </c:pt>
                <c:pt idx="7">
                  <c:v>18.946820276497689</c:v>
                </c:pt>
                <c:pt idx="8">
                  <c:v>12.479428571428576</c:v>
                </c:pt>
                <c:pt idx="9">
                  <c:v>4.6199999999999966</c:v>
                </c:pt>
                <c:pt idx="10">
                  <c:v>-5.4457142857142884</c:v>
                </c:pt>
                <c:pt idx="11">
                  <c:v>-12.071428571428573</c:v>
                </c:pt>
              </c:numCache>
            </c:numRef>
          </c:val>
          <c:smooth val="1"/>
          <c:extLst xmlns:c16r2="http://schemas.microsoft.com/office/drawing/2015/06/chart">
            <c:ext xmlns:c16="http://schemas.microsoft.com/office/drawing/2014/chart" uri="{C3380CC4-5D6E-409C-BE32-E72D297353CC}">
              <c16:uniqueId val="{00000001-9898-41E4-8E1E-8C0ED1D59067}"/>
            </c:ext>
          </c:extLst>
        </c:ser>
        <c:ser>
          <c:idx val="2"/>
          <c:order val="1"/>
          <c:tx>
            <c:strRef>
              <c:f>'Температура_81-14'!$A$6</c:f>
              <c:strCache>
                <c:ptCount val="1"/>
                <c:pt idx="0">
                  <c:v>Аршалы</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'Температура_81-14'!$B$3:$M$3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'Температура_81-14'!$B$12:$M$12</c:f>
              <c:numCache>
                <c:formatCode>General</c:formatCode>
                <c:ptCount val="12"/>
                <c:pt idx="0">
                  <c:v>-15.041176470588233</c:v>
                </c:pt>
                <c:pt idx="1">
                  <c:v>-15.008823529411751</c:v>
                </c:pt>
                <c:pt idx="2">
                  <c:v>-7.7294117647058815</c:v>
                </c:pt>
                <c:pt idx="3">
                  <c:v>4.8117647058823598</c:v>
                </c:pt>
                <c:pt idx="4">
                  <c:v>13.017647058823529</c:v>
                </c:pt>
                <c:pt idx="5">
                  <c:v>18.691176470588239</c:v>
                </c:pt>
                <c:pt idx="6">
                  <c:v>19.873529411764689</c:v>
                </c:pt>
                <c:pt idx="7">
                  <c:v>18.099999999999987</c:v>
                </c:pt>
                <c:pt idx="8">
                  <c:v>11.705882352941176</c:v>
                </c:pt>
                <c:pt idx="9">
                  <c:v>3.7647058823529478</c:v>
                </c:pt>
                <c:pt idx="10">
                  <c:v>-6.1499999999999995</c:v>
                </c:pt>
                <c:pt idx="11">
                  <c:v>-12.961764705882354</c:v>
                </c:pt>
              </c:numCache>
            </c:numRef>
          </c:val>
          <c:smooth val="1"/>
          <c:extLst xmlns:c16r2="http://schemas.microsoft.com/office/drawing/2015/06/chart">
            <c:ext xmlns:c16="http://schemas.microsoft.com/office/drawing/2014/chart" uri="{C3380CC4-5D6E-409C-BE32-E72D297353CC}">
              <c16:uniqueId val="{00000002-9898-41E4-8E1E-8C0ED1D59067}"/>
            </c:ext>
          </c:extLst>
        </c:ser>
        <c:dLbls>
          <c:showLegendKey val="0"/>
          <c:showVal val="0"/>
          <c:showCatName val="0"/>
          <c:showSerName val="0"/>
          <c:showPercent val="0"/>
          <c:showBubbleSize val="0"/>
        </c:dLbls>
        <c:marker val="1"/>
        <c:smooth val="0"/>
        <c:axId val="101443456"/>
        <c:axId val="101445632"/>
      </c:lineChart>
      <c:catAx>
        <c:axId val="101443456"/>
        <c:scaling>
          <c:orientation val="minMax"/>
        </c:scaling>
        <c:delete val="1"/>
        <c:axPos val="b"/>
        <c:numFmt formatCode="General" sourceLinked="1"/>
        <c:majorTickMark val="none"/>
        <c:minorTickMark val="cross"/>
        <c:tickLblPos val="nextTo"/>
        <c:crossAx val="101445632"/>
        <c:crosses val="autoZero"/>
        <c:auto val="1"/>
        <c:lblAlgn val="ctr"/>
        <c:lblOffset val="100"/>
        <c:noMultiLvlLbl val="1"/>
      </c:catAx>
      <c:valAx>
        <c:axId val="101445632"/>
        <c:scaling>
          <c:orientation val="minMax"/>
          <c:max val="30"/>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cross"/>
        <c:tickLblPos val="nextTo"/>
        <c:crossAx val="101443456"/>
        <c:crosses val="autoZero"/>
        <c:crossBetween val="between"/>
      </c:valAx>
      <c:spPr>
        <a:noFill/>
        <a:ln>
          <a:noFill/>
        </a:ln>
        <a:effectLst/>
      </c:spPr>
    </c:plotArea>
    <c:legend>
      <c:legendPos val="b"/>
      <c:layout>
        <c:manualLayout>
          <c:xMode val="edge"/>
          <c:yMode val="edge"/>
          <c:x val="0.20993878832630583"/>
          <c:y val="0.81295896884516583"/>
          <c:w val="0.55382969766815959"/>
          <c:h val="0.13798134186619967"/>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1"/>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5053925141192"/>
          <c:y val="7.7282317783562995E-2"/>
          <c:w val="0.803252565217208"/>
          <c:h val="0.73781396818303602"/>
        </c:manualLayout>
      </c:layout>
      <c:lineChart>
        <c:grouping val="standard"/>
        <c:varyColors val="0"/>
        <c:ser>
          <c:idx val="0"/>
          <c:order val="0"/>
          <c:tx>
            <c:strRef>
              <c:f>Лист3!$C$2</c:f>
              <c:strCache>
                <c:ptCount val="1"/>
                <c:pt idx="0">
                  <c:v>P=25%, natural</c:v>
                </c:pt>
              </c:strCache>
            </c:strRef>
          </c:tx>
          <c:spPr>
            <a:ln w="15875">
              <a:solidFill>
                <a:srgbClr val="1F497D"/>
              </a:solidFill>
              <a:prstDash val="sysDash"/>
            </a:ln>
          </c:spPr>
          <c:marker>
            <c:symbol val="none"/>
          </c:marker>
          <c:val>
            <c:numRef>
              <c:f>Лист3!$D$2:$O$2</c:f>
              <c:numCache>
                <c:formatCode>General</c:formatCode>
                <c:ptCount val="12"/>
                <c:pt idx="0">
                  <c:v>1.22</c:v>
                </c:pt>
                <c:pt idx="1">
                  <c:v>0.91</c:v>
                </c:pt>
                <c:pt idx="2">
                  <c:v>169</c:v>
                </c:pt>
                <c:pt idx="3">
                  <c:v>53.8</c:v>
                </c:pt>
                <c:pt idx="4">
                  <c:v>13.9</c:v>
                </c:pt>
                <c:pt idx="5">
                  <c:v>7.6499999999999986</c:v>
                </c:pt>
                <c:pt idx="6">
                  <c:v>5.51</c:v>
                </c:pt>
                <c:pt idx="7">
                  <c:v>4.33</c:v>
                </c:pt>
                <c:pt idx="8">
                  <c:v>3.31</c:v>
                </c:pt>
                <c:pt idx="9">
                  <c:v>4.0999999999999996</c:v>
                </c:pt>
                <c:pt idx="10">
                  <c:v>2.15</c:v>
                </c:pt>
                <c:pt idx="11">
                  <c:v>1.51</c:v>
                </c:pt>
              </c:numCache>
            </c:numRef>
          </c:val>
          <c:smooth val="0"/>
          <c:extLst xmlns:c16r2="http://schemas.microsoft.com/office/drawing/2015/06/chart">
            <c:ext xmlns:c16="http://schemas.microsoft.com/office/drawing/2014/chart" uri="{C3380CC4-5D6E-409C-BE32-E72D297353CC}">
              <c16:uniqueId val="{00000000-0594-864A-BE4E-0D31FD54765F}"/>
            </c:ext>
          </c:extLst>
        </c:ser>
        <c:ser>
          <c:idx val="1"/>
          <c:order val="1"/>
          <c:tx>
            <c:strRef>
              <c:f>Лист3!$C$3</c:f>
              <c:strCache>
                <c:ptCount val="1"/>
                <c:pt idx="0">
                  <c:v>P=50%, natural</c:v>
                </c:pt>
              </c:strCache>
            </c:strRef>
          </c:tx>
          <c:spPr>
            <a:ln w="15875">
              <a:solidFill>
                <a:srgbClr val="9BBB59">
                  <a:lumMod val="75000"/>
                </a:srgbClr>
              </a:solidFill>
              <a:prstDash val="sysDash"/>
            </a:ln>
          </c:spPr>
          <c:marker>
            <c:symbol val="none"/>
          </c:marker>
          <c:val>
            <c:numRef>
              <c:f>Лист3!$D$3:$O$3</c:f>
              <c:numCache>
                <c:formatCode>General</c:formatCode>
                <c:ptCount val="12"/>
                <c:pt idx="0">
                  <c:v>0.44</c:v>
                </c:pt>
                <c:pt idx="1">
                  <c:v>0.27</c:v>
                </c:pt>
                <c:pt idx="2">
                  <c:v>90.3</c:v>
                </c:pt>
                <c:pt idx="3">
                  <c:v>24</c:v>
                </c:pt>
                <c:pt idx="4">
                  <c:v>6.76</c:v>
                </c:pt>
                <c:pt idx="5">
                  <c:v>3.64</c:v>
                </c:pt>
                <c:pt idx="6">
                  <c:v>2.0499999999999998</c:v>
                </c:pt>
                <c:pt idx="7">
                  <c:v>1.9</c:v>
                </c:pt>
                <c:pt idx="8">
                  <c:v>2.61</c:v>
                </c:pt>
                <c:pt idx="9">
                  <c:v>2.44</c:v>
                </c:pt>
                <c:pt idx="10">
                  <c:v>1.34</c:v>
                </c:pt>
                <c:pt idx="11">
                  <c:v>0.7</c:v>
                </c:pt>
              </c:numCache>
            </c:numRef>
          </c:val>
          <c:smooth val="0"/>
          <c:extLst xmlns:c16r2="http://schemas.microsoft.com/office/drawing/2015/06/chart">
            <c:ext xmlns:c16="http://schemas.microsoft.com/office/drawing/2014/chart" uri="{C3380CC4-5D6E-409C-BE32-E72D297353CC}">
              <c16:uniqueId val="{00000001-0594-864A-BE4E-0D31FD54765F}"/>
            </c:ext>
          </c:extLst>
        </c:ser>
        <c:ser>
          <c:idx val="2"/>
          <c:order val="2"/>
          <c:tx>
            <c:strRef>
              <c:f>Лист3!$C$4</c:f>
              <c:strCache>
                <c:ptCount val="1"/>
                <c:pt idx="0">
                  <c:v>P=75%, natural</c:v>
                </c:pt>
              </c:strCache>
            </c:strRef>
          </c:tx>
          <c:spPr>
            <a:ln w="15875">
              <a:solidFill>
                <a:srgbClr val="F79646">
                  <a:lumMod val="75000"/>
                </a:srgbClr>
              </a:solidFill>
              <a:prstDash val="sysDash"/>
            </a:ln>
          </c:spPr>
          <c:marker>
            <c:symbol val="none"/>
          </c:marker>
          <c:val>
            <c:numRef>
              <c:f>Лист3!$D$4:$O$4</c:f>
              <c:numCache>
                <c:formatCode>General</c:formatCode>
                <c:ptCount val="12"/>
                <c:pt idx="0">
                  <c:v>0.15</c:v>
                </c:pt>
                <c:pt idx="1">
                  <c:v>0.1</c:v>
                </c:pt>
                <c:pt idx="2">
                  <c:v>38.9</c:v>
                </c:pt>
                <c:pt idx="3">
                  <c:v>12.5</c:v>
                </c:pt>
                <c:pt idx="4">
                  <c:v>4.26</c:v>
                </c:pt>
                <c:pt idx="5">
                  <c:v>2.0499999999999998</c:v>
                </c:pt>
                <c:pt idx="6">
                  <c:v>0.91</c:v>
                </c:pt>
                <c:pt idx="7">
                  <c:v>1.0900000000000001</c:v>
                </c:pt>
                <c:pt idx="8">
                  <c:v>1.39</c:v>
                </c:pt>
                <c:pt idx="9">
                  <c:v>1.33</c:v>
                </c:pt>
                <c:pt idx="10">
                  <c:v>0.7</c:v>
                </c:pt>
                <c:pt idx="11">
                  <c:v>0.27</c:v>
                </c:pt>
              </c:numCache>
            </c:numRef>
          </c:val>
          <c:smooth val="0"/>
          <c:extLst xmlns:c16r2="http://schemas.microsoft.com/office/drawing/2015/06/chart">
            <c:ext xmlns:c16="http://schemas.microsoft.com/office/drawing/2014/chart" uri="{C3380CC4-5D6E-409C-BE32-E72D297353CC}">
              <c16:uniqueId val="{00000002-0594-864A-BE4E-0D31FD54765F}"/>
            </c:ext>
          </c:extLst>
        </c:ser>
        <c:ser>
          <c:idx val="3"/>
          <c:order val="3"/>
          <c:tx>
            <c:strRef>
              <c:f>Лист3!$C$5</c:f>
              <c:strCache>
                <c:ptCount val="1"/>
                <c:pt idx="0">
                  <c:v>P=25%, disturbed</c:v>
                </c:pt>
              </c:strCache>
            </c:strRef>
          </c:tx>
          <c:spPr>
            <a:ln w="15875">
              <a:solidFill>
                <a:srgbClr val="1F497D"/>
              </a:solidFill>
              <a:prstDash val="solid"/>
            </a:ln>
          </c:spPr>
          <c:marker>
            <c:symbol val="none"/>
          </c:marker>
          <c:val>
            <c:numRef>
              <c:f>Лист3!$D$5:$O$5</c:f>
              <c:numCache>
                <c:formatCode>General</c:formatCode>
                <c:ptCount val="12"/>
                <c:pt idx="0">
                  <c:v>7.72</c:v>
                </c:pt>
                <c:pt idx="1">
                  <c:v>8.61</c:v>
                </c:pt>
                <c:pt idx="2">
                  <c:v>178</c:v>
                </c:pt>
                <c:pt idx="3">
                  <c:v>68.599999999999994</c:v>
                </c:pt>
                <c:pt idx="4">
                  <c:v>68.599999999999994</c:v>
                </c:pt>
                <c:pt idx="5">
                  <c:v>16.2</c:v>
                </c:pt>
                <c:pt idx="6">
                  <c:v>10.9</c:v>
                </c:pt>
                <c:pt idx="7">
                  <c:v>12.4</c:v>
                </c:pt>
                <c:pt idx="8">
                  <c:v>14</c:v>
                </c:pt>
                <c:pt idx="9">
                  <c:v>23.4</c:v>
                </c:pt>
                <c:pt idx="10">
                  <c:v>10.6</c:v>
                </c:pt>
                <c:pt idx="11">
                  <c:v>9.09</c:v>
                </c:pt>
              </c:numCache>
            </c:numRef>
          </c:val>
          <c:smooth val="0"/>
          <c:extLst xmlns:c16r2="http://schemas.microsoft.com/office/drawing/2015/06/chart">
            <c:ext xmlns:c16="http://schemas.microsoft.com/office/drawing/2014/chart" uri="{C3380CC4-5D6E-409C-BE32-E72D297353CC}">
              <c16:uniqueId val="{00000003-0594-864A-BE4E-0D31FD54765F}"/>
            </c:ext>
          </c:extLst>
        </c:ser>
        <c:ser>
          <c:idx val="4"/>
          <c:order val="4"/>
          <c:tx>
            <c:strRef>
              <c:f>Лист3!$C$6</c:f>
              <c:strCache>
                <c:ptCount val="1"/>
                <c:pt idx="0">
                  <c:v>P=50%, disturbed</c:v>
                </c:pt>
              </c:strCache>
            </c:strRef>
          </c:tx>
          <c:spPr>
            <a:ln w="15875" cmpd="sng">
              <a:solidFill>
                <a:srgbClr val="9BBB59">
                  <a:lumMod val="75000"/>
                </a:srgbClr>
              </a:solidFill>
              <a:prstDash val="solid"/>
            </a:ln>
          </c:spPr>
          <c:marker>
            <c:symbol val="none"/>
          </c:marker>
          <c:val>
            <c:numRef>
              <c:f>Лист3!$D$6:$O$6</c:f>
              <c:numCache>
                <c:formatCode>General</c:formatCode>
                <c:ptCount val="12"/>
                <c:pt idx="0">
                  <c:v>6.1899999999999986</c:v>
                </c:pt>
                <c:pt idx="1">
                  <c:v>8.31</c:v>
                </c:pt>
                <c:pt idx="2">
                  <c:v>107</c:v>
                </c:pt>
                <c:pt idx="3">
                  <c:v>31.4</c:v>
                </c:pt>
                <c:pt idx="4">
                  <c:v>31.4</c:v>
                </c:pt>
                <c:pt idx="5">
                  <c:v>9.0500000000000007</c:v>
                </c:pt>
                <c:pt idx="6">
                  <c:v>6.97</c:v>
                </c:pt>
                <c:pt idx="7">
                  <c:v>7.74</c:v>
                </c:pt>
                <c:pt idx="8">
                  <c:v>11.4</c:v>
                </c:pt>
                <c:pt idx="9">
                  <c:v>10.3</c:v>
                </c:pt>
                <c:pt idx="10">
                  <c:v>7.57</c:v>
                </c:pt>
                <c:pt idx="11">
                  <c:v>6.8599999999999994</c:v>
                </c:pt>
              </c:numCache>
            </c:numRef>
          </c:val>
          <c:smooth val="0"/>
          <c:extLst xmlns:c16r2="http://schemas.microsoft.com/office/drawing/2015/06/chart">
            <c:ext xmlns:c16="http://schemas.microsoft.com/office/drawing/2014/chart" uri="{C3380CC4-5D6E-409C-BE32-E72D297353CC}">
              <c16:uniqueId val="{00000004-0594-864A-BE4E-0D31FD54765F}"/>
            </c:ext>
          </c:extLst>
        </c:ser>
        <c:ser>
          <c:idx val="5"/>
          <c:order val="5"/>
          <c:tx>
            <c:strRef>
              <c:f>Лист3!$C$7</c:f>
              <c:strCache>
                <c:ptCount val="1"/>
                <c:pt idx="0">
                  <c:v>P=75%, disturbed</c:v>
                </c:pt>
              </c:strCache>
            </c:strRef>
          </c:tx>
          <c:spPr>
            <a:ln w="15875">
              <a:solidFill>
                <a:srgbClr val="F79646">
                  <a:lumMod val="75000"/>
                </a:srgbClr>
              </a:solidFill>
              <a:prstDash val="solid"/>
            </a:ln>
          </c:spPr>
          <c:marker>
            <c:symbol val="none"/>
          </c:marker>
          <c:val>
            <c:numRef>
              <c:f>Лист3!$D$7:$O$7</c:f>
              <c:numCache>
                <c:formatCode>General</c:formatCode>
                <c:ptCount val="12"/>
                <c:pt idx="0">
                  <c:v>3.26</c:v>
                </c:pt>
                <c:pt idx="1">
                  <c:v>2.52</c:v>
                </c:pt>
                <c:pt idx="2">
                  <c:v>51.9</c:v>
                </c:pt>
                <c:pt idx="3">
                  <c:v>20.9</c:v>
                </c:pt>
                <c:pt idx="4">
                  <c:v>20.9</c:v>
                </c:pt>
                <c:pt idx="5">
                  <c:v>5.26</c:v>
                </c:pt>
                <c:pt idx="6">
                  <c:v>4.3099999999999996</c:v>
                </c:pt>
                <c:pt idx="7">
                  <c:v>6.4</c:v>
                </c:pt>
                <c:pt idx="8">
                  <c:v>7.83</c:v>
                </c:pt>
                <c:pt idx="9">
                  <c:v>9.51</c:v>
                </c:pt>
                <c:pt idx="10">
                  <c:v>5.51</c:v>
                </c:pt>
                <c:pt idx="11">
                  <c:v>3.93</c:v>
                </c:pt>
              </c:numCache>
            </c:numRef>
          </c:val>
          <c:smooth val="0"/>
          <c:extLst xmlns:c16r2="http://schemas.microsoft.com/office/drawing/2015/06/chart">
            <c:ext xmlns:c16="http://schemas.microsoft.com/office/drawing/2014/chart" uri="{C3380CC4-5D6E-409C-BE32-E72D297353CC}">
              <c16:uniqueId val="{00000005-0594-864A-BE4E-0D31FD54765F}"/>
            </c:ext>
          </c:extLst>
        </c:ser>
        <c:dLbls>
          <c:showLegendKey val="0"/>
          <c:showVal val="0"/>
          <c:showCatName val="0"/>
          <c:showSerName val="0"/>
          <c:showPercent val="0"/>
          <c:showBubbleSize val="0"/>
        </c:dLbls>
        <c:marker val="1"/>
        <c:smooth val="0"/>
        <c:axId val="101510144"/>
        <c:axId val="101512320"/>
      </c:lineChart>
      <c:catAx>
        <c:axId val="101510144"/>
        <c:scaling>
          <c:orientation val="minMax"/>
        </c:scaling>
        <c:delete val="0"/>
        <c:axPos val="b"/>
        <c:title>
          <c:tx>
            <c:rich>
              <a:bodyPr/>
              <a:lstStyle/>
              <a:p>
                <a:pPr>
                  <a:defRPr/>
                </a:pPr>
                <a:r>
                  <a:rPr lang="en-US"/>
                  <a:t>month</a:t>
                </a:r>
              </a:p>
            </c:rich>
          </c:tx>
          <c:layout>
            <c:manualLayout>
              <c:xMode val="edge"/>
              <c:yMode val="edge"/>
              <c:x val="0.48863675930233602"/>
              <c:y val="0.90373227239778497"/>
            </c:manualLayout>
          </c:layout>
          <c:overlay val="0"/>
        </c:title>
        <c:majorTickMark val="none"/>
        <c:minorTickMark val="none"/>
        <c:tickLblPos val="nextTo"/>
        <c:crossAx val="101512320"/>
        <c:crosses val="autoZero"/>
        <c:auto val="1"/>
        <c:lblAlgn val="ctr"/>
        <c:lblOffset val="100"/>
        <c:noMultiLvlLbl val="0"/>
      </c:catAx>
      <c:valAx>
        <c:axId val="101512320"/>
        <c:scaling>
          <c:orientation val="minMax"/>
        </c:scaling>
        <c:delete val="0"/>
        <c:axPos val="l"/>
        <c:majorGridlines/>
        <c:title>
          <c:tx>
            <c:rich>
              <a:bodyPr/>
              <a:lstStyle/>
              <a:p>
                <a:pPr>
                  <a:defRPr/>
                </a:pPr>
                <a:r>
                  <a:rPr lang="en-US"/>
                  <a:t>discharge</a:t>
                </a:r>
                <a:r>
                  <a:rPr lang="ru-RU"/>
                  <a:t>, м</a:t>
                </a:r>
                <a:r>
                  <a:rPr lang="ru-RU" baseline="30000"/>
                  <a:t>3</a:t>
                </a:r>
                <a:r>
                  <a:rPr lang="ru-RU"/>
                  <a:t>/</a:t>
                </a:r>
                <a:r>
                  <a:rPr lang="en-US"/>
                  <a:t>s</a:t>
                </a:r>
                <a:r>
                  <a:rPr lang="ru-RU"/>
                  <a:t> </a:t>
                </a:r>
              </a:p>
            </c:rich>
          </c:tx>
          <c:layout>
            <c:manualLayout>
              <c:xMode val="edge"/>
              <c:yMode val="edge"/>
              <c:x val="5.3290700772715199E-3"/>
              <c:y val="0.20104747096352901"/>
            </c:manualLayout>
          </c:layout>
          <c:overlay val="0"/>
        </c:title>
        <c:numFmt formatCode="General" sourceLinked="1"/>
        <c:majorTickMark val="none"/>
        <c:minorTickMark val="none"/>
        <c:tickLblPos val="nextTo"/>
        <c:crossAx val="101510144"/>
        <c:crosses val="autoZero"/>
        <c:crossBetween val="between"/>
      </c:valAx>
      <c:spPr>
        <a:ln>
          <a:noFill/>
        </a:ln>
      </c:spPr>
    </c:plotArea>
    <c:plotVisOnly val="1"/>
    <c:dispBlanksAs val="gap"/>
    <c:showDLblsOverMax val="0"/>
  </c:chart>
  <c:spPr>
    <a:ln>
      <a:noFill/>
    </a:ln>
  </c:spPr>
  <c:txPr>
    <a:bodyPr/>
    <a:lstStyle/>
    <a:p>
      <a:pPr>
        <a:defRPr sz="800"/>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288824577296523"/>
          <c:y val="8.3777608530083772E-2"/>
          <c:w val="0.76638798528562313"/>
          <c:h val="0.74029977113677559"/>
        </c:manualLayout>
      </c:layout>
      <c:lineChart>
        <c:grouping val="standard"/>
        <c:varyColors val="0"/>
        <c:ser>
          <c:idx val="0"/>
          <c:order val="0"/>
          <c:tx>
            <c:strRef>
              <c:f>расходы!$C$12</c:f>
              <c:strCache>
                <c:ptCount val="1"/>
                <c:pt idx="0">
                  <c:v>P=25%, natural</c:v>
                </c:pt>
              </c:strCache>
            </c:strRef>
          </c:tx>
          <c:spPr>
            <a:ln w="15875">
              <a:solidFill>
                <a:srgbClr val="1F497D"/>
              </a:solidFill>
              <a:prstDash val="sysDash"/>
            </a:ln>
          </c:spPr>
          <c:marker>
            <c:symbol val="none"/>
          </c:marker>
          <c:val>
            <c:numRef>
              <c:f>расходы!$D$12:$O$12</c:f>
              <c:numCache>
                <c:formatCode>General</c:formatCode>
                <c:ptCount val="12"/>
                <c:pt idx="0">
                  <c:v>0.21</c:v>
                </c:pt>
                <c:pt idx="1">
                  <c:v>7.0000000000000007E-2</c:v>
                </c:pt>
                <c:pt idx="2">
                  <c:v>0.1</c:v>
                </c:pt>
                <c:pt idx="3">
                  <c:v>87</c:v>
                </c:pt>
                <c:pt idx="4">
                  <c:v>8.7100000000000009</c:v>
                </c:pt>
                <c:pt idx="5">
                  <c:v>2.31</c:v>
                </c:pt>
                <c:pt idx="6">
                  <c:v>1.1399999999999999</c:v>
                </c:pt>
                <c:pt idx="7">
                  <c:v>0.5</c:v>
                </c:pt>
                <c:pt idx="8">
                  <c:v>0.14000000000000001</c:v>
                </c:pt>
                <c:pt idx="9">
                  <c:v>0.79</c:v>
                </c:pt>
                <c:pt idx="10">
                  <c:v>1.31</c:v>
                </c:pt>
                <c:pt idx="11">
                  <c:v>0.43</c:v>
                </c:pt>
              </c:numCache>
            </c:numRef>
          </c:val>
          <c:smooth val="0"/>
          <c:extLst xmlns:c16r2="http://schemas.microsoft.com/office/drawing/2015/06/chart">
            <c:ext xmlns:c16="http://schemas.microsoft.com/office/drawing/2014/chart" uri="{C3380CC4-5D6E-409C-BE32-E72D297353CC}">
              <c16:uniqueId val="{00000000-AA40-8441-BE3D-0D77BD7BD792}"/>
            </c:ext>
          </c:extLst>
        </c:ser>
        <c:ser>
          <c:idx val="1"/>
          <c:order val="1"/>
          <c:tx>
            <c:strRef>
              <c:f>расходы!$C$13</c:f>
              <c:strCache>
                <c:ptCount val="1"/>
                <c:pt idx="0">
                  <c:v>P=50%, natural</c:v>
                </c:pt>
              </c:strCache>
            </c:strRef>
          </c:tx>
          <c:spPr>
            <a:ln w="15875">
              <a:solidFill>
                <a:srgbClr val="9BBB59">
                  <a:lumMod val="75000"/>
                </a:srgbClr>
              </a:solidFill>
              <a:prstDash val="sysDash"/>
            </a:ln>
          </c:spPr>
          <c:marker>
            <c:symbol val="none"/>
          </c:marker>
          <c:val>
            <c:numRef>
              <c:f>расходы!$D$13:$O$13</c:f>
              <c:numCache>
                <c:formatCode>General</c:formatCode>
                <c:ptCount val="12"/>
                <c:pt idx="0">
                  <c:v>0.04</c:v>
                </c:pt>
                <c:pt idx="1">
                  <c:v>0.01</c:v>
                </c:pt>
                <c:pt idx="2">
                  <c:v>0.01</c:v>
                </c:pt>
                <c:pt idx="3">
                  <c:v>44</c:v>
                </c:pt>
                <c:pt idx="4">
                  <c:v>7.96</c:v>
                </c:pt>
                <c:pt idx="5">
                  <c:v>1.1000000000000001</c:v>
                </c:pt>
                <c:pt idx="6">
                  <c:v>0.48</c:v>
                </c:pt>
                <c:pt idx="7">
                  <c:v>0.2</c:v>
                </c:pt>
                <c:pt idx="8">
                  <c:v>0.28000000000000003</c:v>
                </c:pt>
                <c:pt idx="9">
                  <c:v>0.36</c:v>
                </c:pt>
                <c:pt idx="10">
                  <c:v>0.43</c:v>
                </c:pt>
                <c:pt idx="11">
                  <c:v>0.14000000000000001</c:v>
                </c:pt>
              </c:numCache>
            </c:numRef>
          </c:val>
          <c:smooth val="0"/>
          <c:extLst xmlns:c16r2="http://schemas.microsoft.com/office/drawing/2015/06/chart">
            <c:ext xmlns:c16="http://schemas.microsoft.com/office/drawing/2014/chart" uri="{C3380CC4-5D6E-409C-BE32-E72D297353CC}">
              <c16:uniqueId val="{00000001-AA40-8441-BE3D-0D77BD7BD792}"/>
            </c:ext>
          </c:extLst>
        </c:ser>
        <c:ser>
          <c:idx val="2"/>
          <c:order val="2"/>
          <c:tx>
            <c:strRef>
              <c:f>расходы!$C$14</c:f>
              <c:strCache>
                <c:ptCount val="1"/>
                <c:pt idx="0">
                  <c:v>P=75%, natural</c:v>
                </c:pt>
              </c:strCache>
            </c:strRef>
          </c:tx>
          <c:spPr>
            <a:ln w="15875">
              <a:solidFill>
                <a:srgbClr val="F79646">
                  <a:lumMod val="75000"/>
                </a:srgbClr>
              </a:solidFill>
              <a:prstDash val="sysDash"/>
            </a:ln>
          </c:spPr>
          <c:marker>
            <c:symbol val="none"/>
          </c:marker>
          <c:val>
            <c:numRef>
              <c:f>расходы!$D$14:$O$14</c:f>
              <c:numCache>
                <c:formatCode>General</c:formatCode>
                <c:ptCount val="12"/>
                <c:pt idx="0">
                  <c:v>0.01</c:v>
                </c:pt>
                <c:pt idx="1">
                  <c:v>0</c:v>
                </c:pt>
                <c:pt idx="2">
                  <c:v>0</c:v>
                </c:pt>
                <c:pt idx="3">
                  <c:v>21.1</c:v>
                </c:pt>
                <c:pt idx="4">
                  <c:v>4.29</c:v>
                </c:pt>
                <c:pt idx="5">
                  <c:v>0.54</c:v>
                </c:pt>
                <c:pt idx="6">
                  <c:v>0.21</c:v>
                </c:pt>
                <c:pt idx="7">
                  <c:v>0.06</c:v>
                </c:pt>
                <c:pt idx="8">
                  <c:v>0.1</c:v>
                </c:pt>
                <c:pt idx="9">
                  <c:v>0.15</c:v>
                </c:pt>
                <c:pt idx="10">
                  <c:v>0.11</c:v>
                </c:pt>
                <c:pt idx="11">
                  <c:v>0.03</c:v>
                </c:pt>
              </c:numCache>
            </c:numRef>
          </c:val>
          <c:smooth val="0"/>
          <c:extLst xmlns:c16r2="http://schemas.microsoft.com/office/drawing/2015/06/chart">
            <c:ext xmlns:c16="http://schemas.microsoft.com/office/drawing/2014/chart" uri="{C3380CC4-5D6E-409C-BE32-E72D297353CC}">
              <c16:uniqueId val="{00000002-AA40-8441-BE3D-0D77BD7BD792}"/>
            </c:ext>
          </c:extLst>
        </c:ser>
        <c:ser>
          <c:idx val="3"/>
          <c:order val="3"/>
          <c:tx>
            <c:strRef>
              <c:f>расходы!$C$15</c:f>
              <c:strCache>
                <c:ptCount val="1"/>
                <c:pt idx="0">
                  <c:v>P=25%, disturbed</c:v>
                </c:pt>
              </c:strCache>
            </c:strRef>
          </c:tx>
          <c:spPr>
            <a:ln w="15875">
              <a:solidFill>
                <a:srgbClr val="1F497D"/>
              </a:solidFill>
              <a:prstDash val="solid"/>
            </a:ln>
          </c:spPr>
          <c:marker>
            <c:symbol val="none"/>
          </c:marker>
          <c:val>
            <c:numRef>
              <c:f>расходы!$D$15:$O$15</c:f>
              <c:numCache>
                <c:formatCode>General</c:formatCode>
                <c:ptCount val="12"/>
                <c:pt idx="0">
                  <c:v>1.08</c:v>
                </c:pt>
                <c:pt idx="1">
                  <c:v>0.85</c:v>
                </c:pt>
                <c:pt idx="2">
                  <c:v>3.84</c:v>
                </c:pt>
                <c:pt idx="3">
                  <c:v>60.5</c:v>
                </c:pt>
                <c:pt idx="4">
                  <c:v>6.5</c:v>
                </c:pt>
                <c:pt idx="5">
                  <c:v>3.34</c:v>
                </c:pt>
                <c:pt idx="6">
                  <c:v>2.95</c:v>
                </c:pt>
                <c:pt idx="7">
                  <c:v>2.65</c:v>
                </c:pt>
                <c:pt idx="8">
                  <c:v>2.25</c:v>
                </c:pt>
                <c:pt idx="9">
                  <c:v>1.79</c:v>
                </c:pt>
                <c:pt idx="10">
                  <c:v>1.4</c:v>
                </c:pt>
                <c:pt idx="11">
                  <c:v>1.62</c:v>
                </c:pt>
              </c:numCache>
            </c:numRef>
          </c:val>
          <c:smooth val="0"/>
          <c:extLst xmlns:c16r2="http://schemas.microsoft.com/office/drawing/2015/06/chart">
            <c:ext xmlns:c16="http://schemas.microsoft.com/office/drawing/2014/chart" uri="{C3380CC4-5D6E-409C-BE32-E72D297353CC}">
              <c16:uniqueId val="{00000003-AA40-8441-BE3D-0D77BD7BD792}"/>
            </c:ext>
          </c:extLst>
        </c:ser>
        <c:ser>
          <c:idx val="4"/>
          <c:order val="4"/>
          <c:tx>
            <c:strRef>
              <c:f>расходы!$C$16</c:f>
              <c:strCache>
                <c:ptCount val="1"/>
                <c:pt idx="0">
                  <c:v>P=50%, disturbed</c:v>
                </c:pt>
              </c:strCache>
            </c:strRef>
          </c:tx>
          <c:spPr>
            <a:ln w="15875" cmpd="sng">
              <a:solidFill>
                <a:srgbClr val="9BBB59">
                  <a:lumMod val="75000"/>
                </a:srgbClr>
              </a:solidFill>
              <a:prstDash val="solid"/>
            </a:ln>
          </c:spPr>
          <c:marker>
            <c:symbol val="none"/>
          </c:marker>
          <c:val>
            <c:numRef>
              <c:f>расходы!$D$16:$O$16</c:f>
              <c:numCache>
                <c:formatCode>General</c:formatCode>
                <c:ptCount val="12"/>
                <c:pt idx="0">
                  <c:v>0.43</c:v>
                </c:pt>
                <c:pt idx="1">
                  <c:v>0.5</c:v>
                </c:pt>
                <c:pt idx="2">
                  <c:v>2</c:v>
                </c:pt>
                <c:pt idx="3">
                  <c:v>25.9</c:v>
                </c:pt>
                <c:pt idx="4">
                  <c:v>5.46</c:v>
                </c:pt>
                <c:pt idx="5">
                  <c:v>2.62</c:v>
                </c:pt>
                <c:pt idx="6">
                  <c:v>1.93</c:v>
                </c:pt>
                <c:pt idx="7">
                  <c:v>1.4</c:v>
                </c:pt>
                <c:pt idx="8">
                  <c:v>1.2</c:v>
                </c:pt>
                <c:pt idx="9">
                  <c:v>0.84</c:v>
                </c:pt>
                <c:pt idx="10">
                  <c:v>0.96</c:v>
                </c:pt>
                <c:pt idx="11">
                  <c:v>0.61</c:v>
                </c:pt>
              </c:numCache>
            </c:numRef>
          </c:val>
          <c:smooth val="0"/>
          <c:extLst xmlns:c16r2="http://schemas.microsoft.com/office/drawing/2015/06/chart">
            <c:ext xmlns:c16="http://schemas.microsoft.com/office/drawing/2014/chart" uri="{C3380CC4-5D6E-409C-BE32-E72D297353CC}">
              <c16:uniqueId val="{00000004-AA40-8441-BE3D-0D77BD7BD792}"/>
            </c:ext>
          </c:extLst>
        </c:ser>
        <c:ser>
          <c:idx val="5"/>
          <c:order val="5"/>
          <c:tx>
            <c:strRef>
              <c:f>расходы!$C$17</c:f>
              <c:strCache>
                <c:ptCount val="1"/>
                <c:pt idx="0">
                  <c:v>P=75%, disturbed</c:v>
                </c:pt>
              </c:strCache>
            </c:strRef>
          </c:tx>
          <c:spPr>
            <a:ln w="15875">
              <a:solidFill>
                <a:srgbClr val="F79646">
                  <a:lumMod val="75000"/>
                </a:srgbClr>
              </a:solidFill>
              <a:prstDash val="solid"/>
            </a:ln>
          </c:spPr>
          <c:marker>
            <c:symbol val="none"/>
          </c:marker>
          <c:val>
            <c:numRef>
              <c:f>расходы!$D$17:$O$17</c:f>
              <c:numCache>
                <c:formatCode>General</c:formatCode>
                <c:ptCount val="12"/>
                <c:pt idx="0">
                  <c:v>0.28999999999999998</c:v>
                </c:pt>
                <c:pt idx="1">
                  <c:v>0.2</c:v>
                </c:pt>
                <c:pt idx="2">
                  <c:v>0.21</c:v>
                </c:pt>
                <c:pt idx="3">
                  <c:v>8.61</c:v>
                </c:pt>
                <c:pt idx="4">
                  <c:v>3.69</c:v>
                </c:pt>
                <c:pt idx="5">
                  <c:v>0.98</c:v>
                </c:pt>
                <c:pt idx="6">
                  <c:v>1.38</c:v>
                </c:pt>
                <c:pt idx="7">
                  <c:v>0.86</c:v>
                </c:pt>
                <c:pt idx="8">
                  <c:v>0.63</c:v>
                </c:pt>
                <c:pt idx="9">
                  <c:v>0.43</c:v>
                </c:pt>
                <c:pt idx="10">
                  <c:v>0.63</c:v>
                </c:pt>
                <c:pt idx="11">
                  <c:v>0.53</c:v>
                </c:pt>
              </c:numCache>
            </c:numRef>
          </c:val>
          <c:smooth val="0"/>
          <c:extLst xmlns:c16r2="http://schemas.microsoft.com/office/drawing/2015/06/chart">
            <c:ext xmlns:c16="http://schemas.microsoft.com/office/drawing/2014/chart" uri="{C3380CC4-5D6E-409C-BE32-E72D297353CC}">
              <c16:uniqueId val="{00000005-AA40-8441-BE3D-0D77BD7BD792}"/>
            </c:ext>
          </c:extLst>
        </c:ser>
        <c:dLbls>
          <c:showLegendKey val="0"/>
          <c:showVal val="0"/>
          <c:showCatName val="0"/>
          <c:showSerName val="0"/>
          <c:showPercent val="0"/>
          <c:showBubbleSize val="0"/>
        </c:dLbls>
        <c:marker val="1"/>
        <c:smooth val="0"/>
        <c:axId val="119541120"/>
        <c:axId val="119547392"/>
      </c:lineChart>
      <c:catAx>
        <c:axId val="119541120"/>
        <c:scaling>
          <c:orientation val="minMax"/>
        </c:scaling>
        <c:delete val="0"/>
        <c:axPos val="b"/>
        <c:title>
          <c:tx>
            <c:rich>
              <a:bodyPr/>
              <a:lstStyle/>
              <a:p>
                <a:pPr>
                  <a:defRPr/>
                </a:pPr>
                <a:r>
                  <a:rPr lang="en-US"/>
                  <a:t>month</a:t>
                </a:r>
              </a:p>
            </c:rich>
          </c:tx>
          <c:layout/>
          <c:overlay val="0"/>
        </c:title>
        <c:majorTickMark val="none"/>
        <c:minorTickMark val="none"/>
        <c:tickLblPos val="nextTo"/>
        <c:crossAx val="119547392"/>
        <c:crosses val="autoZero"/>
        <c:auto val="1"/>
        <c:lblAlgn val="ctr"/>
        <c:lblOffset val="100"/>
        <c:noMultiLvlLbl val="0"/>
      </c:catAx>
      <c:valAx>
        <c:axId val="119547392"/>
        <c:scaling>
          <c:orientation val="minMax"/>
        </c:scaling>
        <c:delete val="0"/>
        <c:axPos val="l"/>
        <c:majorGridlines/>
        <c:title>
          <c:tx>
            <c:rich>
              <a:bodyPr/>
              <a:lstStyle/>
              <a:p>
                <a:pPr>
                  <a:defRPr/>
                </a:pPr>
                <a:r>
                  <a:rPr lang="en-US"/>
                  <a:t>discharge</a:t>
                </a:r>
                <a:r>
                  <a:rPr lang="ru-RU"/>
                  <a:t>, м</a:t>
                </a:r>
                <a:r>
                  <a:rPr lang="ru-RU" baseline="30000"/>
                  <a:t>3</a:t>
                </a:r>
                <a:r>
                  <a:rPr lang="ru-RU"/>
                  <a:t>/</a:t>
                </a:r>
                <a:r>
                  <a:rPr lang="en-US"/>
                  <a:t>s</a:t>
                </a:r>
                <a:r>
                  <a:rPr lang="ru-RU"/>
                  <a:t> </a:t>
                </a:r>
              </a:p>
            </c:rich>
          </c:tx>
          <c:layout/>
          <c:overlay val="0"/>
        </c:title>
        <c:numFmt formatCode="General" sourceLinked="1"/>
        <c:majorTickMark val="none"/>
        <c:minorTickMark val="none"/>
        <c:tickLblPos val="nextTo"/>
        <c:crossAx val="119541120"/>
        <c:crosses val="autoZero"/>
        <c:crossBetween val="between"/>
      </c:valAx>
      <c:spPr>
        <a:ln>
          <a:noFill/>
        </a:ln>
      </c:spPr>
    </c:plotArea>
    <c:plotVisOnly val="1"/>
    <c:dispBlanksAs val="gap"/>
    <c:showDLblsOverMax val="0"/>
  </c:chart>
  <c:spPr>
    <a:ln>
      <a:noFill/>
    </a:ln>
  </c:spPr>
  <c:txPr>
    <a:bodyPr/>
    <a:lstStyle/>
    <a:p>
      <a:pPr>
        <a:defRPr sz="800"/>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548381452318461"/>
          <c:y val="5.0925925925925923E-2"/>
          <c:w val="0.73636570428696413"/>
          <c:h val="0.65320137066200057"/>
        </c:manualLayout>
      </c:layout>
      <c:lineChart>
        <c:grouping val="standard"/>
        <c:varyColors val="0"/>
        <c:ser>
          <c:idx val="1"/>
          <c:order val="1"/>
          <c:tx>
            <c:strRef>
              <c:f>Лист1!$D$2</c:f>
              <c:strCache>
                <c:ptCount val="1"/>
                <c:pt idx="0">
                  <c:v>средний расход за гидрологический год </c:v>
                </c:pt>
              </c:strCache>
            </c:strRef>
          </c:tx>
          <c:spPr>
            <a:ln w="28575" cap="rnd">
              <a:solidFill>
                <a:schemeClr val="accent2"/>
              </a:solidFill>
              <a:round/>
            </a:ln>
            <a:effectLst/>
          </c:spPr>
          <c:marker>
            <c:symbol val="none"/>
          </c:marker>
          <c:trendline>
            <c:spPr>
              <a:ln w="19050" cap="rnd">
                <a:solidFill>
                  <a:schemeClr val="accent2"/>
                </a:solidFill>
                <a:prstDash val="sysDot"/>
              </a:ln>
              <a:effectLst/>
            </c:spPr>
            <c:trendlineType val="poly"/>
            <c:order val="5"/>
            <c:dispRSqr val="0"/>
            <c:dispEq val="0"/>
          </c:trendline>
          <c:cat>
            <c:numRef>
              <c:f>Лист1!$A$4:$A$49</c:f>
              <c:numCache>
                <c:formatCode>General</c:formatCode>
                <c:ptCount val="46"/>
                <c:pt idx="0">
                  <c:v>1973</c:v>
                </c:pt>
                <c:pt idx="1">
                  <c:v>1974</c:v>
                </c:pt>
                <c:pt idx="2">
                  <c:v>1975</c:v>
                </c:pt>
                <c:pt idx="3">
                  <c:v>1976</c:v>
                </c:pt>
                <c:pt idx="4">
                  <c:v>1977</c:v>
                </c:pt>
                <c:pt idx="5">
                  <c:v>1978</c:v>
                </c:pt>
                <c:pt idx="6">
                  <c:v>1979</c:v>
                </c:pt>
                <c:pt idx="7">
                  <c:v>1980</c:v>
                </c:pt>
                <c:pt idx="8">
                  <c:v>1981</c:v>
                </c:pt>
                <c:pt idx="9">
                  <c:v>1982</c:v>
                </c:pt>
                <c:pt idx="10">
                  <c:v>1983</c:v>
                </c:pt>
                <c:pt idx="11">
                  <c:v>1984</c:v>
                </c:pt>
                <c:pt idx="12">
                  <c:v>1985</c:v>
                </c:pt>
                <c:pt idx="13">
                  <c:v>1986</c:v>
                </c:pt>
                <c:pt idx="14">
                  <c:v>1987</c:v>
                </c:pt>
                <c:pt idx="15">
                  <c:v>1988</c:v>
                </c:pt>
                <c:pt idx="16">
                  <c:v>1989</c:v>
                </c:pt>
                <c:pt idx="17">
                  <c:v>1990</c:v>
                </c:pt>
                <c:pt idx="18">
                  <c:v>1991</c:v>
                </c:pt>
                <c:pt idx="19">
                  <c:v>1992</c:v>
                </c:pt>
                <c:pt idx="20">
                  <c:v>1993</c:v>
                </c:pt>
                <c:pt idx="21">
                  <c:v>1994</c:v>
                </c:pt>
                <c:pt idx="22">
                  <c:v>1995</c:v>
                </c:pt>
                <c:pt idx="23">
                  <c:v>1996</c:v>
                </c:pt>
                <c:pt idx="24">
                  <c:v>1997</c:v>
                </c:pt>
                <c:pt idx="25">
                  <c:v>1998</c:v>
                </c:pt>
                <c:pt idx="26">
                  <c:v>1999</c:v>
                </c:pt>
                <c:pt idx="27">
                  <c:v>2000</c:v>
                </c:pt>
                <c:pt idx="28">
                  <c:v>2001</c:v>
                </c:pt>
                <c:pt idx="29">
                  <c:v>2002</c:v>
                </c:pt>
                <c:pt idx="30">
                  <c:v>2003</c:v>
                </c:pt>
                <c:pt idx="31">
                  <c:v>2004</c:v>
                </c:pt>
                <c:pt idx="32">
                  <c:v>2005</c:v>
                </c:pt>
                <c:pt idx="33">
                  <c:v>2006</c:v>
                </c:pt>
                <c:pt idx="34">
                  <c:v>2007</c:v>
                </c:pt>
                <c:pt idx="35">
                  <c:v>2008</c:v>
                </c:pt>
                <c:pt idx="36">
                  <c:v>2009</c:v>
                </c:pt>
                <c:pt idx="37">
                  <c:v>2010</c:v>
                </c:pt>
                <c:pt idx="38">
                  <c:v>2011</c:v>
                </c:pt>
                <c:pt idx="39">
                  <c:v>2012</c:v>
                </c:pt>
                <c:pt idx="40">
                  <c:v>2013</c:v>
                </c:pt>
                <c:pt idx="41">
                  <c:v>2014</c:v>
                </c:pt>
                <c:pt idx="42">
                  <c:v>2015</c:v>
                </c:pt>
                <c:pt idx="43">
                  <c:v>2016</c:v>
                </c:pt>
                <c:pt idx="44">
                  <c:v>2017</c:v>
                </c:pt>
                <c:pt idx="45">
                  <c:v>2018</c:v>
                </c:pt>
              </c:numCache>
            </c:numRef>
          </c:cat>
          <c:val>
            <c:numRef>
              <c:f>Лист1!$D$4:$D$49</c:f>
              <c:numCache>
                <c:formatCode>General</c:formatCode>
                <c:ptCount val="46"/>
                <c:pt idx="0">
                  <c:v>9.1956000000000007</c:v>
                </c:pt>
                <c:pt idx="1">
                  <c:v>1.9035000000000002</c:v>
                </c:pt>
                <c:pt idx="2">
                  <c:v>0.82774999999999999</c:v>
                </c:pt>
                <c:pt idx="3">
                  <c:v>3.7183333333333333</c:v>
                </c:pt>
                <c:pt idx="4">
                  <c:v>2.9733333333333332</c:v>
                </c:pt>
                <c:pt idx="5">
                  <c:v>1.2481666666666664</c:v>
                </c:pt>
                <c:pt idx="6">
                  <c:v>4.6254999999999997</c:v>
                </c:pt>
                <c:pt idx="7">
                  <c:v>2.1935833333333332</c:v>
                </c:pt>
                <c:pt idx="8">
                  <c:v>1.0832499999999998</c:v>
                </c:pt>
                <c:pt idx="9">
                  <c:v>1.1930833333333333</c:v>
                </c:pt>
                <c:pt idx="10">
                  <c:v>6.2074000000000007</c:v>
                </c:pt>
                <c:pt idx="11">
                  <c:v>4.4457000000000004</c:v>
                </c:pt>
                <c:pt idx="12">
                  <c:v>5.3380048484848484</c:v>
                </c:pt>
                <c:pt idx="13">
                  <c:v>5.352086868686869</c:v>
                </c:pt>
                <c:pt idx="14">
                  <c:v>4.2625000000000002</c:v>
                </c:pt>
                <c:pt idx="15">
                  <c:v>2.1824999999999997</c:v>
                </c:pt>
                <c:pt idx="16">
                  <c:v>2.4832999999999998</c:v>
                </c:pt>
                <c:pt idx="17">
                  <c:v>7.9468000000000005</c:v>
                </c:pt>
                <c:pt idx="18">
                  <c:v>10.034700000000003</c:v>
                </c:pt>
                <c:pt idx="19">
                  <c:v>1.5268333333333335</c:v>
                </c:pt>
                <c:pt idx="20">
                  <c:v>11.106666666666667</c:v>
                </c:pt>
                <c:pt idx="21">
                  <c:v>1.8674999999999997</c:v>
                </c:pt>
                <c:pt idx="22">
                  <c:v>4.8814166666666656</c:v>
                </c:pt>
                <c:pt idx="23">
                  <c:v>2.9149166666666662</c:v>
                </c:pt>
                <c:pt idx="24">
                  <c:v>4.7649999999999997</c:v>
                </c:pt>
                <c:pt idx="25">
                  <c:v>0.67583333333333329</c:v>
                </c:pt>
                <c:pt idx="26">
                  <c:v>0.34133333333333332</c:v>
                </c:pt>
                <c:pt idx="27">
                  <c:v>0.61724999999999997</c:v>
                </c:pt>
                <c:pt idx="28">
                  <c:v>5.2035833333333334</c:v>
                </c:pt>
                <c:pt idx="29">
                  <c:v>6.3548333333333353</c:v>
                </c:pt>
                <c:pt idx="30">
                  <c:v>1.628333333333333</c:v>
                </c:pt>
                <c:pt idx="31">
                  <c:v>4.5683333333333342</c:v>
                </c:pt>
                <c:pt idx="32">
                  <c:v>3.8358333333333334</c:v>
                </c:pt>
                <c:pt idx="33">
                  <c:v>0.5950833333333333</c:v>
                </c:pt>
                <c:pt idx="34">
                  <c:v>3.7916666666666674</c:v>
                </c:pt>
                <c:pt idx="35">
                  <c:v>3.3583333333333329</c:v>
                </c:pt>
                <c:pt idx="36">
                  <c:v>1.4474999999999998</c:v>
                </c:pt>
                <c:pt idx="37">
                  <c:v>4.3566666666666665</c:v>
                </c:pt>
                <c:pt idx="38">
                  <c:v>1.6533333333333331</c:v>
                </c:pt>
                <c:pt idx="39">
                  <c:v>2.0747500000000003</c:v>
                </c:pt>
                <c:pt idx="40">
                  <c:v>3.8583333333333338</c:v>
                </c:pt>
                <c:pt idx="41">
                  <c:v>6.3525000000000018</c:v>
                </c:pt>
                <c:pt idx="42">
                  <c:v>14.159333333333334</c:v>
                </c:pt>
                <c:pt idx="43">
                  <c:v>6.126666666666666</c:v>
                </c:pt>
                <c:pt idx="44">
                  <c:v>13.052416666666668</c:v>
                </c:pt>
                <c:pt idx="45">
                  <c:v>8.0290000000000017</c:v>
                </c:pt>
              </c:numCache>
            </c:numRef>
          </c:val>
          <c:smooth val="0"/>
          <c:extLst xmlns:c16r2="http://schemas.microsoft.com/office/drawing/2015/06/chart">
            <c:ext xmlns:c16="http://schemas.microsoft.com/office/drawing/2014/chart" uri="{C3380CC4-5D6E-409C-BE32-E72D297353CC}">
              <c16:uniqueId val="{00000001-8D45-134B-9453-94E0D4EAE02E}"/>
            </c:ext>
          </c:extLst>
        </c:ser>
        <c:dLbls>
          <c:showLegendKey val="0"/>
          <c:showVal val="0"/>
          <c:showCatName val="0"/>
          <c:showSerName val="0"/>
          <c:showPercent val="0"/>
          <c:showBubbleSize val="0"/>
        </c:dLbls>
        <c:marker val="1"/>
        <c:smooth val="0"/>
        <c:axId val="119598464"/>
        <c:axId val="119805440"/>
      </c:lineChart>
      <c:lineChart>
        <c:grouping val="standard"/>
        <c:varyColors val="0"/>
        <c:ser>
          <c:idx val="0"/>
          <c:order val="0"/>
          <c:tx>
            <c:strRef>
              <c:f>Лист1!$G$2</c:f>
              <c:strCache>
                <c:ptCount val="1"/>
                <c:pt idx="0">
                  <c:v>осадки за гидрологический год</c:v>
                </c:pt>
              </c:strCache>
            </c:strRef>
          </c:tx>
          <c:spPr>
            <a:ln w="28575" cap="rnd">
              <a:solidFill>
                <a:srgbClr val="7030A0"/>
              </a:solidFill>
              <a:round/>
            </a:ln>
            <a:effectLst/>
          </c:spPr>
          <c:marker>
            <c:symbol val="none"/>
          </c:marker>
          <c:trendline>
            <c:spPr>
              <a:ln w="19050" cap="rnd">
                <a:solidFill>
                  <a:srgbClr val="7030A0"/>
                </a:solidFill>
                <a:prstDash val="sysDot"/>
              </a:ln>
              <a:effectLst/>
            </c:spPr>
            <c:trendlineType val="poly"/>
            <c:order val="5"/>
            <c:dispRSqr val="0"/>
            <c:dispEq val="0"/>
          </c:trendline>
          <c:cat>
            <c:numRef>
              <c:f>Лист1!$A$4:$A$49</c:f>
              <c:numCache>
                <c:formatCode>General</c:formatCode>
                <c:ptCount val="46"/>
                <c:pt idx="0">
                  <c:v>1973</c:v>
                </c:pt>
                <c:pt idx="1">
                  <c:v>1974</c:v>
                </c:pt>
                <c:pt idx="2">
                  <c:v>1975</c:v>
                </c:pt>
                <c:pt idx="3">
                  <c:v>1976</c:v>
                </c:pt>
                <c:pt idx="4">
                  <c:v>1977</c:v>
                </c:pt>
                <c:pt idx="5">
                  <c:v>1978</c:v>
                </c:pt>
                <c:pt idx="6">
                  <c:v>1979</c:v>
                </c:pt>
                <c:pt idx="7">
                  <c:v>1980</c:v>
                </c:pt>
                <c:pt idx="8">
                  <c:v>1981</c:v>
                </c:pt>
                <c:pt idx="9">
                  <c:v>1982</c:v>
                </c:pt>
                <c:pt idx="10">
                  <c:v>1983</c:v>
                </c:pt>
                <c:pt idx="11">
                  <c:v>1984</c:v>
                </c:pt>
                <c:pt idx="12">
                  <c:v>1985</c:v>
                </c:pt>
                <c:pt idx="13">
                  <c:v>1986</c:v>
                </c:pt>
                <c:pt idx="14">
                  <c:v>1987</c:v>
                </c:pt>
                <c:pt idx="15">
                  <c:v>1988</c:v>
                </c:pt>
                <c:pt idx="16">
                  <c:v>1989</c:v>
                </c:pt>
                <c:pt idx="17">
                  <c:v>1990</c:v>
                </c:pt>
                <c:pt idx="18">
                  <c:v>1991</c:v>
                </c:pt>
                <c:pt idx="19">
                  <c:v>1992</c:v>
                </c:pt>
                <c:pt idx="20">
                  <c:v>1993</c:v>
                </c:pt>
                <c:pt idx="21">
                  <c:v>1994</c:v>
                </c:pt>
                <c:pt idx="22">
                  <c:v>1995</c:v>
                </c:pt>
                <c:pt idx="23">
                  <c:v>1996</c:v>
                </c:pt>
                <c:pt idx="24">
                  <c:v>1997</c:v>
                </c:pt>
                <c:pt idx="25">
                  <c:v>1998</c:v>
                </c:pt>
                <c:pt idx="26">
                  <c:v>1999</c:v>
                </c:pt>
                <c:pt idx="27">
                  <c:v>2000</c:v>
                </c:pt>
                <c:pt idx="28">
                  <c:v>2001</c:v>
                </c:pt>
                <c:pt idx="29">
                  <c:v>2002</c:v>
                </c:pt>
                <c:pt idx="30">
                  <c:v>2003</c:v>
                </c:pt>
                <c:pt idx="31">
                  <c:v>2004</c:v>
                </c:pt>
                <c:pt idx="32">
                  <c:v>2005</c:v>
                </c:pt>
                <c:pt idx="33">
                  <c:v>2006</c:v>
                </c:pt>
                <c:pt idx="34">
                  <c:v>2007</c:v>
                </c:pt>
                <c:pt idx="35">
                  <c:v>2008</c:v>
                </c:pt>
                <c:pt idx="36">
                  <c:v>2009</c:v>
                </c:pt>
                <c:pt idx="37">
                  <c:v>2010</c:v>
                </c:pt>
                <c:pt idx="38">
                  <c:v>2011</c:v>
                </c:pt>
                <c:pt idx="39">
                  <c:v>2012</c:v>
                </c:pt>
                <c:pt idx="40">
                  <c:v>2013</c:v>
                </c:pt>
                <c:pt idx="41">
                  <c:v>2014</c:v>
                </c:pt>
                <c:pt idx="42">
                  <c:v>2015</c:v>
                </c:pt>
                <c:pt idx="43">
                  <c:v>2016</c:v>
                </c:pt>
                <c:pt idx="44">
                  <c:v>2017</c:v>
                </c:pt>
                <c:pt idx="45">
                  <c:v>2018</c:v>
                </c:pt>
              </c:numCache>
            </c:numRef>
          </c:cat>
          <c:val>
            <c:numRef>
              <c:f>Лист1!$G$4:$G$49</c:f>
              <c:numCache>
                <c:formatCode>General</c:formatCode>
                <c:ptCount val="46"/>
                <c:pt idx="0">
                  <c:v>330</c:v>
                </c:pt>
                <c:pt idx="1">
                  <c:v>308</c:v>
                </c:pt>
                <c:pt idx="2">
                  <c:v>211</c:v>
                </c:pt>
                <c:pt idx="3">
                  <c:v>270</c:v>
                </c:pt>
                <c:pt idx="4">
                  <c:v>235</c:v>
                </c:pt>
                <c:pt idx="5">
                  <c:v>278</c:v>
                </c:pt>
                <c:pt idx="6">
                  <c:v>356</c:v>
                </c:pt>
                <c:pt idx="7">
                  <c:v>311</c:v>
                </c:pt>
                <c:pt idx="8">
                  <c:v>290</c:v>
                </c:pt>
                <c:pt idx="9">
                  <c:v>264</c:v>
                </c:pt>
                <c:pt idx="10">
                  <c:v>288</c:v>
                </c:pt>
                <c:pt idx="11">
                  <c:v>306</c:v>
                </c:pt>
                <c:pt idx="12">
                  <c:v>344</c:v>
                </c:pt>
                <c:pt idx="13">
                  <c:v>283</c:v>
                </c:pt>
                <c:pt idx="14">
                  <c:v>363</c:v>
                </c:pt>
                <c:pt idx="15">
                  <c:v>301</c:v>
                </c:pt>
                <c:pt idx="16">
                  <c:v>300</c:v>
                </c:pt>
                <c:pt idx="17">
                  <c:v>411</c:v>
                </c:pt>
                <c:pt idx="18">
                  <c:v>207</c:v>
                </c:pt>
                <c:pt idx="19">
                  <c:v>388</c:v>
                </c:pt>
                <c:pt idx="20">
                  <c:v>338</c:v>
                </c:pt>
                <c:pt idx="21">
                  <c:v>320</c:v>
                </c:pt>
                <c:pt idx="22">
                  <c:v>413</c:v>
                </c:pt>
                <c:pt idx="23">
                  <c:v>293</c:v>
                </c:pt>
                <c:pt idx="24">
                  <c:v>235</c:v>
                </c:pt>
                <c:pt idx="25">
                  <c:v>260</c:v>
                </c:pt>
                <c:pt idx="26">
                  <c:v>303</c:v>
                </c:pt>
                <c:pt idx="27">
                  <c:v>315</c:v>
                </c:pt>
                <c:pt idx="28">
                  <c:v>380</c:v>
                </c:pt>
                <c:pt idx="29">
                  <c:v>345</c:v>
                </c:pt>
                <c:pt idx="30">
                  <c:v>353</c:v>
                </c:pt>
                <c:pt idx="31">
                  <c:v>330</c:v>
                </c:pt>
                <c:pt idx="32">
                  <c:v>315</c:v>
                </c:pt>
                <c:pt idx="33">
                  <c:v>300</c:v>
                </c:pt>
                <c:pt idx="34">
                  <c:v>352</c:v>
                </c:pt>
                <c:pt idx="35">
                  <c:v>358</c:v>
                </c:pt>
                <c:pt idx="36">
                  <c:v>325</c:v>
                </c:pt>
                <c:pt idx="37">
                  <c:v>258</c:v>
                </c:pt>
                <c:pt idx="38">
                  <c:v>351</c:v>
                </c:pt>
                <c:pt idx="39">
                  <c:v>259</c:v>
                </c:pt>
                <c:pt idx="40">
                  <c:v>510</c:v>
                </c:pt>
                <c:pt idx="41">
                  <c:v>346</c:v>
                </c:pt>
                <c:pt idx="42">
                  <c:v>376</c:v>
                </c:pt>
                <c:pt idx="43">
                  <c:v>416</c:v>
                </c:pt>
                <c:pt idx="44">
                  <c:v>284</c:v>
                </c:pt>
                <c:pt idx="45">
                  <c:v>430</c:v>
                </c:pt>
              </c:numCache>
            </c:numRef>
          </c:val>
          <c:smooth val="0"/>
          <c:extLst xmlns:c16r2="http://schemas.microsoft.com/office/drawing/2015/06/chart">
            <c:ext xmlns:c16="http://schemas.microsoft.com/office/drawing/2014/chart" uri="{C3380CC4-5D6E-409C-BE32-E72D297353CC}">
              <c16:uniqueId val="{00000003-8D45-134B-9453-94E0D4EAE02E}"/>
            </c:ext>
          </c:extLst>
        </c:ser>
        <c:dLbls>
          <c:showLegendKey val="0"/>
          <c:showVal val="0"/>
          <c:showCatName val="0"/>
          <c:showSerName val="0"/>
          <c:showPercent val="0"/>
          <c:showBubbleSize val="0"/>
        </c:dLbls>
        <c:marker val="1"/>
        <c:smooth val="0"/>
        <c:axId val="119825920"/>
        <c:axId val="119807360"/>
      </c:lineChart>
      <c:catAx>
        <c:axId val="1195984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9805440"/>
        <c:crosses val="autoZero"/>
        <c:auto val="1"/>
        <c:lblAlgn val="ctr"/>
        <c:lblOffset val="100"/>
        <c:noMultiLvlLbl val="0"/>
      </c:catAx>
      <c:valAx>
        <c:axId val="119805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расход</a:t>
                </a:r>
                <a:r>
                  <a:rPr lang="en-US" baseline="0"/>
                  <a:t> m3/c</a:t>
                </a:r>
                <a:endParaRPr lang="ru-RU"/>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9598464"/>
        <c:crosses val="autoZero"/>
        <c:crossBetween val="between"/>
      </c:valAx>
      <c:valAx>
        <c:axId val="119807360"/>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осадки</a:t>
                </a:r>
                <a:r>
                  <a:rPr lang="en-US"/>
                  <a:t>,</a:t>
                </a:r>
                <a:r>
                  <a:rPr lang="en-US" baseline="0"/>
                  <a:t> mm</a:t>
                </a:r>
                <a:endParaRPr lang="ru-RU"/>
              </a:p>
            </c:rich>
          </c:tx>
          <c:layout/>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9825920"/>
        <c:crosses val="max"/>
        <c:crossBetween val="between"/>
      </c:valAx>
      <c:catAx>
        <c:axId val="119825920"/>
        <c:scaling>
          <c:orientation val="minMax"/>
        </c:scaling>
        <c:delete val="1"/>
        <c:axPos val="b"/>
        <c:numFmt formatCode="General" sourceLinked="1"/>
        <c:majorTickMark val="out"/>
        <c:minorTickMark val="none"/>
        <c:tickLblPos val="nextTo"/>
        <c:crossAx val="119807360"/>
        <c:crosses val="autoZero"/>
        <c:auto val="1"/>
        <c:lblAlgn val="ctr"/>
        <c:lblOffset val="100"/>
        <c:noMultiLvlLbl val="0"/>
      </c:catAx>
      <c:spPr>
        <a:noFill/>
        <a:ln>
          <a:noFill/>
        </a:ln>
        <a:effectLst/>
      </c:spPr>
    </c:plotArea>
    <c:legend>
      <c:legendPos val="b"/>
      <c:legendEntry>
        <c:idx val="2"/>
        <c:delete val="1"/>
      </c:legendEntry>
      <c:legendEntry>
        <c:idx val="3"/>
        <c:delete val="1"/>
      </c:legendEntry>
      <c:layout>
        <c:manualLayout>
          <c:xMode val="edge"/>
          <c:yMode val="edge"/>
          <c:x val="0"/>
          <c:y val="0.82291557305336838"/>
          <c:w val="1"/>
          <c:h val="0.1770843961406232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77729774928576"/>
          <c:y val="2.1052248430765152E-2"/>
          <c:w val="0.87534197945179471"/>
          <c:h val="0.65762434679156723"/>
        </c:manualLayout>
      </c:layout>
      <c:lineChart>
        <c:grouping val="standard"/>
        <c:varyColors val="0"/>
        <c:ser>
          <c:idx val="0"/>
          <c:order val="0"/>
          <c:tx>
            <c:strRef>
              <c:f>Лист1!$B$1</c:f>
              <c:strCache>
                <c:ptCount val="1"/>
                <c:pt idx="0">
                  <c:v>объем стока за половодье </c:v>
                </c:pt>
              </c:strCache>
            </c:strRef>
          </c:tx>
          <c:marker>
            <c:symbol val="none"/>
          </c:marker>
          <c:trendline>
            <c:trendlineType val="linear"/>
            <c:dispRSqr val="0"/>
            <c:dispEq val="0"/>
          </c:trendline>
          <c:cat>
            <c:numRef>
              <c:f>Лист1!$A$2:$A$39</c:f>
              <c:numCache>
                <c:formatCode>General</c:formatCode>
                <c:ptCount val="38"/>
                <c:pt idx="0">
                  <c:v>1979</c:v>
                </c:pt>
                <c:pt idx="1">
                  <c:v>1980</c:v>
                </c:pt>
                <c:pt idx="2">
                  <c:v>1981</c:v>
                </c:pt>
                <c:pt idx="3">
                  <c:v>1982</c:v>
                </c:pt>
                <c:pt idx="4">
                  <c:v>1983</c:v>
                </c:pt>
                <c:pt idx="5">
                  <c:v>1984</c:v>
                </c:pt>
                <c:pt idx="6">
                  <c:v>1985</c:v>
                </c:pt>
                <c:pt idx="7">
                  <c:v>1986</c:v>
                </c:pt>
                <c:pt idx="8">
                  <c:v>1987</c:v>
                </c:pt>
                <c:pt idx="9">
                  <c:v>1988</c:v>
                </c:pt>
                <c:pt idx="10">
                  <c:v>1989</c:v>
                </c:pt>
                <c:pt idx="11">
                  <c:v>1990</c:v>
                </c:pt>
                <c:pt idx="12">
                  <c:v>1991</c:v>
                </c:pt>
                <c:pt idx="13">
                  <c:v>1992</c:v>
                </c:pt>
                <c:pt idx="14">
                  <c:v>1993</c:v>
                </c:pt>
                <c:pt idx="15">
                  <c:v>1994</c:v>
                </c:pt>
                <c:pt idx="16">
                  <c:v>1995</c:v>
                </c:pt>
                <c:pt idx="17">
                  <c:v>1996</c:v>
                </c:pt>
                <c:pt idx="18">
                  <c:v>1997</c:v>
                </c:pt>
                <c:pt idx="19">
                  <c:v>1998</c:v>
                </c:pt>
                <c:pt idx="20">
                  <c:v>1999</c:v>
                </c:pt>
                <c:pt idx="21">
                  <c:v>2000</c:v>
                </c:pt>
                <c:pt idx="22">
                  <c:v>2001</c:v>
                </c:pt>
                <c:pt idx="23">
                  <c:v>2002</c:v>
                </c:pt>
                <c:pt idx="24">
                  <c:v>2003</c:v>
                </c:pt>
                <c:pt idx="25">
                  <c:v>2004</c:v>
                </c:pt>
                <c:pt idx="26">
                  <c:v>2005</c:v>
                </c:pt>
                <c:pt idx="27">
                  <c:v>2006</c:v>
                </c:pt>
                <c:pt idx="28">
                  <c:v>2007</c:v>
                </c:pt>
                <c:pt idx="29">
                  <c:v>2008</c:v>
                </c:pt>
                <c:pt idx="30">
                  <c:v>2009</c:v>
                </c:pt>
                <c:pt idx="31">
                  <c:v>2010</c:v>
                </c:pt>
                <c:pt idx="32">
                  <c:v>2011</c:v>
                </c:pt>
                <c:pt idx="33">
                  <c:v>2012</c:v>
                </c:pt>
                <c:pt idx="34">
                  <c:v>2013</c:v>
                </c:pt>
                <c:pt idx="35">
                  <c:v>2014</c:v>
                </c:pt>
                <c:pt idx="36">
                  <c:v>2015</c:v>
                </c:pt>
                <c:pt idx="37">
                  <c:v>2017</c:v>
                </c:pt>
              </c:numCache>
            </c:numRef>
          </c:cat>
          <c:val>
            <c:numRef>
              <c:f>Лист1!$B$2:$B$39</c:f>
              <c:numCache>
                <c:formatCode>General</c:formatCode>
                <c:ptCount val="38"/>
                <c:pt idx="0">
                  <c:v>882</c:v>
                </c:pt>
                <c:pt idx="1">
                  <c:v>324</c:v>
                </c:pt>
                <c:pt idx="2">
                  <c:v>414</c:v>
                </c:pt>
                <c:pt idx="3">
                  <c:v>522</c:v>
                </c:pt>
                <c:pt idx="4">
                  <c:v>702</c:v>
                </c:pt>
                <c:pt idx="5">
                  <c:v>810</c:v>
                </c:pt>
                <c:pt idx="6">
                  <c:v>765</c:v>
                </c:pt>
                <c:pt idx="7">
                  <c:v>671</c:v>
                </c:pt>
                <c:pt idx="8">
                  <c:v>635</c:v>
                </c:pt>
                <c:pt idx="9">
                  <c:v>585</c:v>
                </c:pt>
                <c:pt idx="10">
                  <c:v>656</c:v>
                </c:pt>
                <c:pt idx="11">
                  <c:v>1773</c:v>
                </c:pt>
                <c:pt idx="12">
                  <c:v>1232</c:v>
                </c:pt>
                <c:pt idx="13">
                  <c:v>396</c:v>
                </c:pt>
                <c:pt idx="14">
                  <c:v>2952</c:v>
                </c:pt>
                <c:pt idx="15">
                  <c:v>394</c:v>
                </c:pt>
                <c:pt idx="16">
                  <c:v>767</c:v>
                </c:pt>
                <c:pt idx="17">
                  <c:v>473</c:v>
                </c:pt>
                <c:pt idx="18">
                  <c:v>652</c:v>
                </c:pt>
                <c:pt idx="19">
                  <c:v>315</c:v>
                </c:pt>
                <c:pt idx="20">
                  <c:v>185</c:v>
                </c:pt>
                <c:pt idx="21">
                  <c:v>152</c:v>
                </c:pt>
                <c:pt idx="22">
                  <c:v>196</c:v>
                </c:pt>
                <c:pt idx="23">
                  <c:v>773</c:v>
                </c:pt>
                <c:pt idx="24">
                  <c:v>89</c:v>
                </c:pt>
                <c:pt idx="25">
                  <c:v>549</c:v>
                </c:pt>
                <c:pt idx="26">
                  <c:v>112</c:v>
                </c:pt>
                <c:pt idx="27">
                  <c:v>90</c:v>
                </c:pt>
                <c:pt idx="28">
                  <c:v>360</c:v>
                </c:pt>
                <c:pt idx="29">
                  <c:v>352</c:v>
                </c:pt>
                <c:pt idx="30">
                  <c:v>80</c:v>
                </c:pt>
                <c:pt idx="31">
                  <c:v>441</c:v>
                </c:pt>
                <c:pt idx="32">
                  <c:v>129</c:v>
                </c:pt>
                <c:pt idx="33">
                  <c:v>86</c:v>
                </c:pt>
                <c:pt idx="34">
                  <c:v>234</c:v>
                </c:pt>
                <c:pt idx="35">
                  <c:v>404</c:v>
                </c:pt>
                <c:pt idx="36">
                  <c:v>2616</c:v>
                </c:pt>
                <c:pt idx="37">
                  <c:v>744.7</c:v>
                </c:pt>
              </c:numCache>
            </c:numRef>
          </c:val>
          <c:smooth val="1"/>
          <c:extLst xmlns:c16r2="http://schemas.microsoft.com/office/drawing/2015/06/chart">
            <c:ext xmlns:c16="http://schemas.microsoft.com/office/drawing/2014/chart" uri="{C3380CC4-5D6E-409C-BE32-E72D297353CC}">
              <c16:uniqueId val="{00000001-05A7-724A-B342-A1737961D875}"/>
            </c:ext>
          </c:extLst>
        </c:ser>
        <c:dLbls>
          <c:showLegendKey val="0"/>
          <c:showVal val="0"/>
          <c:showCatName val="0"/>
          <c:showSerName val="0"/>
          <c:showPercent val="0"/>
          <c:showBubbleSize val="0"/>
        </c:dLbls>
        <c:marker val="1"/>
        <c:smooth val="0"/>
        <c:axId val="119844864"/>
        <c:axId val="119846784"/>
      </c:lineChart>
      <c:catAx>
        <c:axId val="119844864"/>
        <c:scaling>
          <c:orientation val="minMax"/>
        </c:scaling>
        <c:delete val="0"/>
        <c:axPos val="b"/>
        <c:title>
          <c:tx>
            <c:rich>
              <a:bodyPr/>
              <a:lstStyle/>
              <a:p>
                <a:pPr>
                  <a:defRPr/>
                </a:pPr>
                <a:r>
                  <a:rPr lang="ru-RU"/>
                  <a:t>год</a:t>
                </a:r>
              </a:p>
            </c:rich>
          </c:tx>
          <c:layout>
            <c:manualLayout>
              <c:xMode val="edge"/>
              <c:yMode val="edge"/>
              <c:x val="0.50680732111422555"/>
              <c:y val="0.81457708061156031"/>
            </c:manualLayout>
          </c:layout>
          <c:overlay val="0"/>
        </c:title>
        <c:numFmt formatCode="General" sourceLinked="1"/>
        <c:majorTickMark val="out"/>
        <c:minorTickMark val="none"/>
        <c:tickLblPos val="nextTo"/>
        <c:txPr>
          <a:bodyPr rot="-5400000" vert="horz"/>
          <a:lstStyle/>
          <a:p>
            <a:pPr>
              <a:defRPr/>
            </a:pPr>
            <a:endParaRPr lang="ru-RU"/>
          </a:p>
        </c:txPr>
        <c:crossAx val="119846784"/>
        <c:crosses val="autoZero"/>
        <c:auto val="1"/>
        <c:lblAlgn val="ctr"/>
        <c:lblOffset val="100"/>
        <c:noMultiLvlLbl val="0"/>
      </c:catAx>
      <c:valAx>
        <c:axId val="119846784"/>
        <c:scaling>
          <c:orientation val="minMax"/>
        </c:scaling>
        <c:delete val="0"/>
        <c:axPos val="l"/>
        <c:majorGridlines/>
        <c:title>
          <c:tx>
            <c:rich>
              <a:bodyPr rot="-5400000" vert="horz"/>
              <a:lstStyle/>
              <a:p>
                <a:pPr>
                  <a:defRPr/>
                </a:pPr>
                <a:r>
                  <a:rPr lang="ru-RU"/>
                  <a:t>млн.м</a:t>
                </a:r>
                <a:r>
                  <a:rPr lang="ru-RU" baseline="30000"/>
                  <a:t>3</a:t>
                </a:r>
              </a:p>
            </c:rich>
          </c:tx>
          <c:layout>
            <c:manualLayout>
              <c:xMode val="edge"/>
              <c:yMode val="edge"/>
              <c:x val="1.857562637324166E-3"/>
              <c:y val="0.27987226792839237"/>
            </c:manualLayout>
          </c:layout>
          <c:overlay val="0"/>
        </c:title>
        <c:numFmt formatCode="General" sourceLinked="1"/>
        <c:majorTickMark val="out"/>
        <c:minorTickMark val="none"/>
        <c:tickLblPos val="nextTo"/>
        <c:crossAx val="119844864"/>
        <c:crosses val="autoZero"/>
        <c:crossBetween val="between"/>
      </c:valAx>
    </c:plotArea>
    <c:legend>
      <c:legendPos val="r"/>
      <c:layout>
        <c:manualLayout>
          <c:xMode val="edge"/>
          <c:yMode val="edge"/>
          <c:x val="0.1019787689680364"/>
          <c:y val="0.88366893563355919"/>
          <c:w val="0.86671009502510166"/>
          <c:h val="0.11498631503347084"/>
        </c:manualLayout>
      </c:layout>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463162322365032"/>
          <c:y val="6.4519674806059954E-2"/>
          <c:w val="0.61944448830936161"/>
          <c:h val="0.61339044194360781"/>
        </c:manualLayout>
      </c:layout>
      <c:barChart>
        <c:barDir val="col"/>
        <c:grouping val="clustered"/>
        <c:varyColors val="0"/>
        <c:ser>
          <c:idx val="0"/>
          <c:order val="0"/>
          <c:tx>
            <c:strRef>
              <c:f>Лист1!$F$3</c:f>
              <c:strCache>
                <c:ptCount val="1"/>
                <c:pt idx="0">
                  <c:v>H</c:v>
                </c:pt>
              </c:strCache>
            </c:strRef>
          </c:tx>
          <c:invertIfNegative val="0"/>
          <c:cat>
            <c:numRef>
              <c:f>Лист1!$A$4:$A$12</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Лист1!$F$4:$F$12</c:f>
              <c:numCache>
                <c:formatCode>General</c:formatCode>
                <c:ptCount val="9"/>
                <c:pt idx="0">
                  <c:v>299</c:v>
                </c:pt>
                <c:pt idx="1">
                  <c:v>382</c:v>
                </c:pt>
                <c:pt idx="2">
                  <c:v>357</c:v>
                </c:pt>
                <c:pt idx="3">
                  <c:v>520</c:v>
                </c:pt>
                <c:pt idx="4">
                  <c:v>621</c:v>
                </c:pt>
                <c:pt idx="5">
                  <c:v>384</c:v>
                </c:pt>
                <c:pt idx="6">
                  <c:v>519</c:v>
                </c:pt>
                <c:pt idx="7">
                  <c:v>418</c:v>
                </c:pt>
                <c:pt idx="8">
                  <c:v>522</c:v>
                </c:pt>
              </c:numCache>
            </c:numRef>
          </c:val>
          <c:extLst xmlns:c16r2="http://schemas.microsoft.com/office/drawing/2015/06/chart">
            <c:ext xmlns:c16="http://schemas.microsoft.com/office/drawing/2014/chart" uri="{C3380CC4-5D6E-409C-BE32-E72D297353CC}">
              <c16:uniqueId val="{00000000-D08E-134F-A35C-3FEBFA5ED67B}"/>
            </c:ext>
          </c:extLst>
        </c:ser>
        <c:dLbls>
          <c:showLegendKey val="0"/>
          <c:showVal val="0"/>
          <c:showCatName val="0"/>
          <c:showSerName val="0"/>
          <c:showPercent val="0"/>
          <c:showBubbleSize val="0"/>
        </c:dLbls>
        <c:gapWidth val="150"/>
        <c:axId val="119894784"/>
        <c:axId val="119896704"/>
      </c:barChart>
      <c:lineChart>
        <c:grouping val="standard"/>
        <c:varyColors val="0"/>
        <c:ser>
          <c:idx val="1"/>
          <c:order val="1"/>
          <c:tx>
            <c:strRef>
              <c:f>Лист1!$G$3</c:f>
              <c:strCache>
                <c:ptCount val="1"/>
                <c:pt idx="0">
                  <c:v>Q</c:v>
                </c:pt>
              </c:strCache>
            </c:strRef>
          </c:tx>
          <c:marker>
            <c:symbol val="none"/>
          </c:marker>
          <c:cat>
            <c:numRef>
              <c:f>Лист1!$A$4:$A$12</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Лист1!$G$4:$G$12</c:f>
              <c:numCache>
                <c:formatCode>General</c:formatCode>
                <c:ptCount val="9"/>
                <c:pt idx="0">
                  <c:v>73.900000000000006</c:v>
                </c:pt>
                <c:pt idx="1">
                  <c:v>128</c:v>
                </c:pt>
                <c:pt idx="2">
                  <c:v>96.3</c:v>
                </c:pt>
                <c:pt idx="3">
                  <c:v>476</c:v>
                </c:pt>
                <c:pt idx="4">
                  <c:v>526</c:v>
                </c:pt>
                <c:pt idx="5">
                  <c:v>223</c:v>
                </c:pt>
                <c:pt idx="6">
                  <c:v>340</c:v>
                </c:pt>
                <c:pt idx="7">
                  <c:v>245</c:v>
                </c:pt>
                <c:pt idx="8">
                  <c:v>365</c:v>
                </c:pt>
              </c:numCache>
            </c:numRef>
          </c:val>
          <c:smooth val="1"/>
          <c:extLst xmlns:c16r2="http://schemas.microsoft.com/office/drawing/2015/06/chart">
            <c:ext xmlns:c16="http://schemas.microsoft.com/office/drawing/2014/chart" uri="{C3380CC4-5D6E-409C-BE32-E72D297353CC}">
              <c16:uniqueId val="{00000001-D08E-134F-A35C-3FEBFA5ED67B}"/>
            </c:ext>
          </c:extLst>
        </c:ser>
        <c:dLbls>
          <c:showLegendKey val="0"/>
          <c:showVal val="0"/>
          <c:showCatName val="0"/>
          <c:showSerName val="0"/>
          <c:showPercent val="0"/>
          <c:showBubbleSize val="0"/>
        </c:dLbls>
        <c:marker val="1"/>
        <c:smooth val="0"/>
        <c:axId val="119904896"/>
        <c:axId val="119902976"/>
      </c:lineChart>
      <c:catAx>
        <c:axId val="119894784"/>
        <c:scaling>
          <c:orientation val="minMax"/>
        </c:scaling>
        <c:delete val="0"/>
        <c:axPos val="b"/>
        <c:title>
          <c:tx>
            <c:rich>
              <a:bodyPr/>
              <a:lstStyle/>
              <a:p>
                <a:pPr>
                  <a:defRPr/>
                </a:pPr>
                <a:r>
                  <a:rPr lang="ru-RU"/>
                  <a:t>годы</a:t>
                </a:r>
              </a:p>
            </c:rich>
          </c:tx>
          <c:layout/>
          <c:overlay val="0"/>
        </c:title>
        <c:numFmt formatCode="General" sourceLinked="1"/>
        <c:majorTickMark val="out"/>
        <c:minorTickMark val="none"/>
        <c:tickLblPos val="nextTo"/>
        <c:crossAx val="119896704"/>
        <c:crosses val="autoZero"/>
        <c:auto val="1"/>
        <c:lblAlgn val="ctr"/>
        <c:lblOffset val="100"/>
        <c:noMultiLvlLbl val="0"/>
      </c:catAx>
      <c:valAx>
        <c:axId val="119896704"/>
        <c:scaling>
          <c:orientation val="minMax"/>
        </c:scaling>
        <c:delete val="0"/>
        <c:axPos val="l"/>
        <c:majorGridlines/>
        <c:title>
          <c:tx>
            <c:rich>
              <a:bodyPr rot="-5400000" vert="horz"/>
              <a:lstStyle/>
              <a:p>
                <a:pPr>
                  <a:defRPr/>
                </a:pPr>
                <a:r>
                  <a:rPr lang="en-US"/>
                  <a:t>H</a:t>
                </a:r>
                <a:r>
                  <a:rPr lang="kk-KZ"/>
                  <a:t>,</a:t>
                </a:r>
                <a:r>
                  <a:rPr lang="kk-KZ" baseline="0"/>
                  <a:t> м</a:t>
                </a:r>
                <a:endParaRPr lang="ru-RU"/>
              </a:p>
            </c:rich>
          </c:tx>
          <c:layout/>
          <c:overlay val="0"/>
        </c:title>
        <c:numFmt formatCode="General" sourceLinked="1"/>
        <c:majorTickMark val="out"/>
        <c:minorTickMark val="none"/>
        <c:tickLblPos val="nextTo"/>
        <c:crossAx val="119894784"/>
        <c:crosses val="autoZero"/>
        <c:crossBetween val="between"/>
      </c:valAx>
      <c:valAx>
        <c:axId val="119902976"/>
        <c:scaling>
          <c:orientation val="minMax"/>
          <c:min val="0"/>
        </c:scaling>
        <c:delete val="0"/>
        <c:axPos val="r"/>
        <c:title>
          <c:tx>
            <c:rich>
              <a:bodyPr rot="-5400000" vert="horz"/>
              <a:lstStyle/>
              <a:p>
                <a:pPr>
                  <a:defRPr/>
                </a:pPr>
                <a:r>
                  <a:rPr lang="en-US"/>
                  <a:t>Q</a:t>
                </a:r>
                <a:r>
                  <a:rPr lang="kk-KZ"/>
                  <a:t>,</a:t>
                </a:r>
                <a:r>
                  <a:rPr lang="kk-KZ" baseline="0"/>
                  <a:t> м</a:t>
                </a:r>
                <a:r>
                  <a:rPr lang="kk-KZ" baseline="30000"/>
                  <a:t>3</a:t>
                </a:r>
                <a:r>
                  <a:rPr lang="kk-KZ" baseline="0"/>
                  <a:t>/с</a:t>
                </a:r>
                <a:endParaRPr lang="ru-RU"/>
              </a:p>
            </c:rich>
          </c:tx>
          <c:layout/>
          <c:overlay val="0"/>
        </c:title>
        <c:numFmt formatCode="General" sourceLinked="1"/>
        <c:majorTickMark val="out"/>
        <c:minorTickMark val="none"/>
        <c:tickLblPos val="nextTo"/>
        <c:crossAx val="119904896"/>
        <c:crosses val="max"/>
        <c:crossBetween val="between"/>
      </c:valAx>
      <c:catAx>
        <c:axId val="119904896"/>
        <c:scaling>
          <c:orientation val="minMax"/>
        </c:scaling>
        <c:delete val="1"/>
        <c:axPos val="b"/>
        <c:numFmt formatCode="General" sourceLinked="1"/>
        <c:majorTickMark val="out"/>
        <c:minorTickMark val="none"/>
        <c:tickLblPos val="nextTo"/>
        <c:crossAx val="119902976"/>
        <c:crosses val="autoZero"/>
        <c:auto val="1"/>
        <c:lblAlgn val="ctr"/>
        <c:lblOffset val="100"/>
        <c:noMultiLvlLbl val="0"/>
      </c:catAx>
    </c:plotArea>
    <c:legend>
      <c:legendPos val="r"/>
      <c:layout>
        <c:manualLayout>
          <c:xMode val="edge"/>
          <c:yMode val="edge"/>
          <c:x val="9.6387652296998333E-2"/>
          <c:y val="0.90523648609632212"/>
          <c:w val="0.76237918402438132"/>
          <c:h val="9.3474091217057229E-2"/>
        </c:manualLayout>
      </c:layout>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233125666584066"/>
          <c:y val="6.4263656717070169E-2"/>
          <c:w val="0.68614454872054065"/>
          <c:h val="0.73697965984962865"/>
        </c:manualLayout>
      </c:layout>
      <c:barChart>
        <c:barDir val="col"/>
        <c:grouping val="clustered"/>
        <c:varyColors val="0"/>
        <c:ser>
          <c:idx val="0"/>
          <c:order val="0"/>
          <c:tx>
            <c:strRef>
              <c:f>Лист1!$D$3</c:f>
              <c:strCache>
                <c:ptCount val="1"/>
                <c:pt idx="0">
                  <c:v>H</c:v>
                </c:pt>
              </c:strCache>
            </c:strRef>
          </c:tx>
          <c:invertIfNegative val="0"/>
          <c:cat>
            <c:numRef>
              <c:f>Лист1!$A$5:$A$12</c:f>
              <c:numCache>
                <c:formatCode>General</c:formatCode>
                <c:ptCount val="8"/>
                <c:pt idx="0">
                  <c:v>2012</c:v>
                </c:pt>
                <c:pt idx="1">
                  <c:v>2013</c:v>
                </c:pt>
                <c:pt idx="2">
                  <c:v>2014</c:v>
                </c:pt>
                <c:pt idx="3">
                  <c:v>2015</c:v>
                </c:pt>
                <c:pt idx="4">
                  <c:v>2016</c:v>
                </c:pt>
                <c:pt idx="5">
                  <c:v>2017</c:v>
                </c:pt>
                <c:pt idx="6">
                  <c:v>2018</c:v>
                </c:pt>
                <c:pt idx="7">
                  <c:v>2019</c:v>
                </c:pt>
              </c:numCache>
            </c:numRef>
          </c:cat>
          <c:val>
            <c:numRef>
              <c:f>Лист1!$D$5:$D$12</c:f>
              <c:numCache>
                <c:formatCode>General</c:formatCode>
                <c:ptCount val="8"/>
                <c:pt idx="0">
                  <c:v>430</c:v>
                </c:pt>
                <c:pt idx="1">
                  <c:v>685</c:v>
                </c:pt>
                <c:pt idx="2">
                  <c:v>644</c:v>
                </c:pt>
                <c:pt idx="3">
                  <c:v>882</c:v>
                </c:pt>
                <c:pt idx="5">
                  <c:v>829</c:v>
                </c:pt>
                <c:pt idx="6">
                  <c:v>563</c:v>
                </c:pt>
                <c:pt idx="7">
                  <c:v>748.5</c:v>
                </c:pt>
              </c:numCache>
            </c:numRef>
          </c:val>
          <c:extLst xmlns:c16r2="http://schemas.microsoft.com/office/drawing/2015/06/chart">
            <c:ext xmlns:c16="http://schemas.microsoft.com/office/drawing/2014/chart" uri="{C3380CC4-5D6E-409C-BE32-E72D297353CC}">
              <c16:uniqueId val="{00000000-B54A-604F-9A4F-746D85CDF33A}"/>
            </c:ext>
          </c:extLst>
        </c:ser>
        <c:dLbls>
          <c:showLegendKey val="0"/>
          <c:showVal val="0"/>
          <c:showCatName val="0"/>
          <c:showSerName val="0"/>
          <c:showPercent val="0"/>
          <c:showBubbleSize val="0"/>
        </c:dLbls>
        <c:gapWidth val="150"/>
        <c:axId val="120009088"/>
        <c:axId val="120011008"/>
      </c:barChart>
      <c:lineChart>
        <c:grouping val="standard"/>
        <c:varyColors val="0"/>
        <c:ser>
          <c:idx val="1"/>
          <c:order val="1"/>
          <c:tx>
            <c:strRef>
              <c:f>Лист1!$E$3</c:f>
              <c:strCache>
                <c:ptCount val="1"/>
                <c:pt idx="0">
                  <c:v>Q</c:v>
                </c:pt>
              </c:strCache>
            </c:strRef>
          </c:tx>
          <c:marker>
            <c:symbol val="none"/>
          </c:marker>
          <c:cat>
            <c:numRef>
              <c:f>Лист1!$A$5:$A$12</c:f>
              <c:numCache>
                <c:formatCode>General</c:formatCode>
                <c:ptCount val="8"/>
                <c:pt idx="0">
                  <c:v>2012</c:v>
                </c:pt>
                <c:pt idx="1">
                  <c:v>2013</c:v>
                </c:pt>
                <c:pt idx="2">
                  <c:v>2014</c:v>
                </c:pt>
                <c:pt idx="3">
                  <c:v>2015</c:v>
                </c:pt>
                <c:pt idx="4">
                  <c:v>2016</c:v>
                </c:pt>
                <c:pt idx="5">
                  <c:v>2017</c:v>
                </c:pt>
                <c:pt idx="6">
                  <c:v>2018</c:v>
                </c:pt>
                <c:pt idx="7">
                  <c:v>2019</c:v>
                </c:pt>
              </c:numCache>
            </c:numRef>
          </c:cat>
          <c:val>
            <c:numRef>
              <c:f>Лист1!$E$5:$E$12</c:f>
              <c:numCache>
                <c:formatCode>General</c:formatCode>
                <c:ptCount val="8"/>
                <c:pt idx="0">
                  <c:v>94.4</c:v>
                </c:pt>
                <c:pt idx="1">
                  <c:v>216</c:v>
                </c:pt>
                <c:pt idx="2">
                  <c:v>25</c:v>
                </c:pt>
                <c:pt idx="3">
                  <c:v>275</c:v>
                </c:pt>
                <c:pt idx="5">
                  <c:v>1870</c:v>
                </c:pt>
                <c:pt idx="6">
                  <c:v>473</c:v>
                </c:pt>
                <c:pt idx="7">
                  <c:v>1327</c:v>
                </c:pt>
              </c:numCache>
            </c:numRef>
          </c:val>
          <c:smooth val="1"/>
          <c:extLst xmlns:c16r2="http://schemas.microsoft.com/office/drawing/2015/06/chart">
            <c:ext xmlns:c16="http://schemas.microsoft.com/office/drawing/2014/chart" uri="{C3380CC4-5D6E-409C-BE32-E72D297353CC}">
              <c16:uniqueId val="{00000001-B54A-604F-9A4F-746D85CDF33A}"/>
            </c:ext>
          </c:extLst>
        </c:ser>
        <c:dLbls>
          <c:showLegendKey val="0"/>
          <c:showVal val="0"/>
          <c:showCatName val="0"/>
          <c:showSerName val="0"/>
          <c:showPercent val="0"/>
          <c:showBubbleSize val="0"/>
        </c:dLbls>
        <c:marker val="1"/>
        <c:smooth val="0"/>
        <c:axId val="120019200"/>
        <c:axId val="120017280"/>
      </c:lineChart>
      <c:catAx>
        <c:axId val="120009088"/>
        <c:scaling>
          <c:orientation val="minMax"/>
        </c:scaling>
        <c:delete val="0"/>
        <c:axPos val="b"/>
        <c:title>
          <c:tx>
            <c:rich>
              <a:bodyPr/>
              <a:lstStyle/>
              <a:p>
                <a:pPr>
                  <a:defRPr/>
                </a:pPr>
                <a:r>
                  <a:rPr lang="ru-RU"/>
                  <a:t>годы</a:t>
                </a:r>
              </a:p>
            </c:rich>
          </c:tx>
          <c:layout/>
          <c:overlay val="0"/>
        </c:title>
        <c:numFmt formatCode="General" sourceLinked="1"/>
        <c:majorTickMark val="out"/>
        <c:minorTickMark val="none"/>
        <c:tickLblPos val="nextTo"/>
        <c:crossAx val="120011008"/>
        <c:crosses val="autoZero"/>
        <c:auto val="1"/>
        <c:lblAlgn val="ctr"/>
        <c:lblOffset val="100"/>
        <c:noMultiLvlLbl val="0"/>
      </c:catAx>
      <c:valAx>
        <c:axId val="120011008"/>
        <c:scaling>
          <c:orientation val="minMax"/>
        </c:scaling>
        <c:delete val="0"/>
        <c:axPos val="l"/>
        <c:majorGridlines/>
        <c:title>
          <c:tx>
            <c:rich>
              <a:bodyPr rot="-5400000" vert="horz"/>
              <a:lstStyle/>
              <a:p>
                <a:pPr>
                  <a:defRPr/>
                </a:pPr>
                <a:r>
                  <a:rPr lang="ru-RU"/>
                  <a:t>Н,</a:t>
                </a:r>
                <a:r>
                  <a:rPr lang="ru-RU" baseline="0"/>
                  <a:t> м</a:t>
                </a:r>
                <a:endParaRPr lang="ru-RU"/>
              </a:p>
            </c:rich>
          </c:tx>
          <c:layout/>
          <c:overlay val="0"/>
        </c:title>
        <c:numFmt formatCode="General" sourceLinked="1"/>
        <c:majorTickMark val="out"/>
        <c:minorTickMark val="none"/>
        <c:tickLblPos val="nextTo"/>
        <c:crossAx val="120009088"/>
        <c:crosses val="autoZero"/>
        <c:crossBetween val="between"/>
      </c:valAx>
      <c:valAx>
        <c:axId val="120017280"/>
        <c:scaling>
          <c:orientation val="minMax"/>
        </c:scaling>
        <c:delete val="0"/>
        <c:axPos val="r"/>
        <c:title>
          <c:tx>
            <c:rich>
              <a:bodyPr rot="-5400000" vert="horz"/>
              <a:lstStyle/>
              <a:p>
                <a:pPr>
                  <a:defRPr sz="1000"/>
                </a:pPr>
                <a:r>
                  <a:rPr lang="en-US" sz="1000" b="1" i="0" baseline="0">
                    <a:effectLst/>
                  </a:rPr>
                  <a:t>Q</a:t>
                </a:r>
                <a:r>
                  <a:rPr lang="kk-KZ" sz="1000" b="1" i="0" baseline="0">
                    <a:effectLst/>
                  </a:rPr>
                  <a:t>, м</a:t>
                </a:r>
                <a:r>
                  <a:rPr lang="kk-KZ" sz="1000" b="1" i="0" baseline="30000">
                    <a:effectLst/>
                  </a:rPr>
                  <a:t>3</a:t>
                </a:r>
                <a:r>
                  <a:rPr lang="kk-KZ" sz="1000" b="1" i="0" baseline="0">
                    <a:effectLst/>
                  </a:rPr>
                  <a:t>/с</a:t>
                </a:r>
                <a:endParaRPr lang="ru-RU" sz="1000">
                  <a:effectLst/>
                </a:endParaRPr>
              </a:p>
            </c:rich>
          </c:tx>
          <c:layout/>
          <c:overlay val="0"/>
        </c:title>
        <c:numFmt formatCode="General" sourceLinked="1"/>
        <c:majorTickMark val="out"/>
        <c:minorTickMark val="none"/>
        <c:tickLblPos val="nextTo"/>
        <c:crossAx val="120019200"/>
        <c:crosses val="max"/>
        <c:crossBetween val="between"/>
      </c:valAx>
      <c:catAx>
        <c:axId val="120019200"/>
        <c:scaling>
          <c:orientation val="minMax"/>
        </c:scaling>
        <c:delete val="1"/>
        <c:axPos val="b"/>
        <c:numFmt formatCode="General" sourceLinked="1"/>
        <c:majorTickMark val="out"/>
        <c:minorTickMark val="none"/>
        <c:tickLblPos val="nextTo"/>
        <c:crossAx val="120017280"/>
        <c:crosses val="autoZero"/>
        <c:auto val="1"/>
        <c:lblAlgn val="ctr"/>
        <c:lblOffset val="100"/>
        <c:noMultiLvlLbl val="0"/>
      </c:catAx>
    </c:plotArea>
    <c:legend>
      <c:legendPos val="r"/>
      <c:layout>
        <c:manualLayout>
          <c:xMode val="edge"/>
          <c:yMode val="edge"/>
          <c:x val="0.13912914129782467"/>
          <c:y val="0.91295259064525236"/>
          <c:w val="0.6090220318551387"/>
          <c:h val="8.3635037333175066E-2"/>
        </c:manualLayout>
      </c:layout>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427129593591674"/>
          <c:y val="4.0182648401826483E-2"/>
          <c:w val="0.75954974261170705"/>
          <c:h val="0.73338520240754912"/>
        </c:manualLayout>
      </c:layout>
      <c:lineChart>
        <c:grouping val="standard"/>
        <c:varyColors val="0"/>
        <c:ser>
          <c:idx val="0"/>
          <c:order val="0"/>
          <c:tx>
            <c:strRef>
              <c:f>Esil!$R$2</c:f>
              <c:strCache>
                <c:ptCount val="1"/>
                <c:pt idx="0">
                  <c:v>Е.1</c:v>
                </c:pt>
              </c:strCache>
            </c:strRef>
          </c:tx>
          <c:marker>
            <c:symbol val="none"/>
          </c:marker>
          <c:cat>
            <c:numRef>
              <c:f>Esil!$P$3:$P$1296</c:f>
              <c:numCache>
                <c:formatCode>General</c:formatCode>
                <c:ptCount val="129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2</c:v>
                </c:pt>
                <c:pt idx="37">
                  <c:v>2</c:v>
                </c:pt>
                <c:pt idx="38">
                  <c:v>2</c:v>
                </c:pt>
                <c:pt idx="39">
                  <c:v>2</c:v>
                </c:pt>
                <c:pt idx="40">
                  <c:v>2</c:v>
                </c:pt>
                <c:pt idx="41">
                  <c:v>2</c:v>
                </c:pt>
                <c:pt idx="42">
                  <c:v>2</c:v>
                </c:pt>
                <c:pt idx="43">
                  <c:v>2</c:v>
                </c:pt>
                <c:pt idx="44">
                  <c:v>2</c:v>
                </c:pt>
                <c:pt idx="45">
                  <c:v>2</c:v>
                </c:pt>
                <c:pt idx="46">
                  <c:v>2</c:v>
                </c:pt>
                <c:pt idx="47">
                  <c:v>2</c:v>
                </c:pt>
                <c:pt idx="48">
                  <c:v>2</c:v>
                </c:pt>
                <c:pt idx="49">
                  <c:v>2</c:v>
                </c:pt>
                <c:pt idx="50">
                  <c:v>2</c:v>
                </c:pt>
                <c:pt idx="51">
                  <c:v>2</c:v>
                </c:pt>
                <c:pt idx="52">
                  <c:v>2</c:v>
                </c:pt>
                <c:pt idx="53">
                  <c:v>2</c:v>
                </c:pt>
                <c:pt idx="54">
                  <c:v>2</c:v>
                </c:pt>
                <c:pt idx="55">
                  <c:v>2</c:v>
                </c:pt>
                <c:pt idx="56">
                  <c:v>2</c:v>
                </c:pt>
                <c:pt idx="57">
                  <c:v>2</c:v>
                </c:pt>
                <c:pt idx="58">
                  <c:v>2</c:v>
                </c:pt>
                <c:pt idx="59">
                  <c:v>2</c:v>
                </c:pt>
                <c:pt idx="60">
                  <c:v>2</c:v>
                </c:pt>
                <c:pt idx="61">
                  <c:v>2</c:v>
                </c:pt>
                <c:pt idx="62">
                  <c:v>2</c:v>
                </c:pt>
                <c:pt idx="63">
                  <c:v>2</c:v>
                </c:pt>
                <c:pt idx="64">
                  <c:v>2</c:v>
                </c:pt>
                <c:pt idx="65">
                  <c:v>2</c:v>
                </c:pt>
                <c:pt idx="66">
                  <c:v>2</c:v>
                </c:pt>
                <c:pt idx="67">
                  <c:v>2</c:v>
                </c:pt>
                <c:pt idx="68">
                  <c:v>2</c:v>
                </c:pt>
                <c:pt idx="69">
                  <c:v>2</c:v>
                </c:pt>
                <c:pt idx="70">
                  <c:v>2</c:v>
                </c:pt>
                <c:pt idx="71">
                  <c:v>2</c:v>
                </c:pt>
                <c:pt idx="72">
                  <c:v>2</c:v>
                </c:pt>
                <c:pt idx="73">
                  <c:v>2</c:v>
                </c:pt>
                <c:pt idx="74">
                  <c:v>2</c:v>
                </c:pt>
                <c:pt idx="75">
                  <c:v>2</c:v>
                </c:pt>
                <c:pt idx="76">
                  <c:v>2</c:v>
                </c:pt>
                <c:pt idx="77">
                  <c:v>2</c:v>
                </c:pt>
                <c:pt idx="78">
                  <c:v>2</c:v>
                </c:pt>
                <c:pt idx="79">
                  <c:v>2</c:v>
                </c:pt>
                <c:pt idx="80">
                  <c:v>2</c:v>
                </c:pt>
                <c:pt idx="81">
                  <c:v>2</c:v>
                </c:pt>
                <c:pt idx="82">
                  <c:v>2</c:v>
                </c:pt>
                <c:pt idx="83">
                  <c:v>2</c:v>
                </c:pt>
                <c:pt idx="84">
                  <c:v>2</c:v>
                </c:pt>
                <c:pt idx="85">
                  <c:v>2</c:v>
                </c:pt>
                <c:pt idx="86">
                  <c:v>2</c:v>
                </c:pt>
                <c:pt idx="87">
                  <c:v>2</c:v>
                </c:pt>
                <c:pt idx="88">
                  <c:v>2</c:v>
                </c:pt>
                <c:pt idx="89">
                  <c:v>2</c:v>
                </c:pt>
                <c:pt idx="90">
                  <c:v>2</c:v>
                </c:pt>
                <c:pt idx="91">
                  <c:v>2</c:v>
                </c:pt>
                <c:pt idx="92">
                  <c:v>2</c:v>
                </c:pt>
                <c:pt idx="93">
                  <c:v>2</c:v>
                </c:pt>
                <c:pt idx="94">
                  <c:v>2</c:v>
                </c:pt>
                <c:pt idx="95">
                  <c:v>2</c:v>
                </c:pt>
                <c:pt idx="96">
                  <c:v>2</c:v>
                </c:pt>
                <c:pt idx="97">
                  <c:v>2</c:v>
                </c:pt>
                <c:pt idx="98">
                  <c:v>2</c:v>
                </c:pt>
                <c:pt idx="99">
                  <c:v>2</c:v>
                </c:pt>
                <c:pt idx="100">
                  <c:v>2</c:v>
                </c:pt>
                <c:pt idx="101">
                  <c:v>2</c:v>
                </c:pt>
                <c:pt idx="102">
                  <c:v>2</c:v>
                </c:pt>
                <c:pt idx="103">
                  <c:v>2</c:v>
                </c:pt>
                <c:pt idx="104">
                  <c:v>2</c:v>
                </c:pt>
                <c:pt idx="105">
                  <c:v>2</c:v>
                </c:pt>
                <c:pt idx="106">
                  <c:v>2</c:v>
                </c:pt>
                <c:pt idx="107">
                  <c:v>2</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3</c:v>
                </c:pt>
                <c:pt idx="124">
                  <c:v>3</c:v>
                </c:pt>
                <c:pt idx="125">
                  <c:v>3</c:v>
                </c:pt>
                <c:pt idx="126">
                  <c:v>3</c:v>
                </c:pt>
                <c:pt idx="127">
                  <c:v>3</c:v>
                </c:pt>
                <c:pt idx="128">
                  <c:v>3</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pt idx="150">
                  <c:v>3</c:v>
                </c:pt>
                <c:pt idx="151">
                  <c:v>3</c:v>
                </c:pt>
                <c:pt idx="152">
                  <c:v>3</c:v>
                </c:pt>
                <c:pt idx="153">
                  <c:v>3</c:v>
                </c:pt>
                <c:pt idx="154">
                  <c:v>3</c:v>
                </c:pt>
                <c:pt idx="155">
                  <c:v>3</c:v>
                </c:pt>
                <c:pt idx="156">
                  <c:v>3</c:v>
                </c:pt>
                <c:pt idx="157">
                  <c:v>3</c:v>
                </c:pt>
                <c:pt idx="158">
                  <c:v>3</c:v>
                </c:pt>
                <c:pt idx="159">
                  <c:v>3</c:v>
                </c:pt>
                <c:pt idx="160">
                  <c:v>3</c:v>
                </c:pt>
                <c:pt idx="161">
                  <c:v>3</c:v>
                </c:pt>
                <c:pt idx="162">
                  <c:v>3</c:v>
                </c:pt>
                <c:pt idx="163">
                  <c:v>3</c:v>
                </c:pt>
                <c:pt idx="164">
                  <c:v>3</c:v>
                </c:pt>
                <c:pt idx="165">
                  <c:v>3</c:v>
                </c:pt>
                <c:pt idx="166">
                  <c:v>3</c:v>
                </c:pt>
                <c:pt idx="167">
                  <c:v>3</c:v>
                </c:pt>
                <c:pt idx="168">
                  <c:v>3</c:v>
                </c:pt>
                <c:pt idx="169">
                  <c:v>3</c:v>
                </c:pt>
                <c:pt idx="170">
                  <c:v>3</c:v>
                </c:pt>
                <c:pt idx="171">
                  <c:v>3</c:v>
                </c:pt>
                <c:pt idx="172">
                  <c:v>3</c:v>
                </c:pt>
                <c:pt idx="173">
                  <c:v>3</c:v>
                </c:pt>
                <c:pt idx="174">
                  <c:v>3</c:v>
                </c:pt>
                <c:pt idx="175">
                  <c:v>3</c:v>
                </c:pt>
                <c:pt idx="176">
                  <c:v>3</c:v>
                </c:pt>
                <c:pt idx="177">
                  <c:v>3</c:v>
                </c:pt>
                <c:pt idx="178">
                  <c:v>3</c:v>
                </c:pt>
                <c:pt idx="179">
                  <c:v>3</c:v>
                </c:pt>
                <c:pt idx="180">
                  <c:v>4</c:v>
                </c:pt>
                <c:pt idx="181">
                  <c:v>4</c:v>
                </c:pt>
                <c:pt idx="182">
                  <c:v>4</c:v>
                </c:pt>
                <c:pt idx="183">
                  <c:v>4</c:v>
                </c:pt>
                <c:pt idx="184">
                  <c:v>4</c:v>
                </c:pt>
                <c:pt idx="185">
                  <c:v>4</c:v>
                </c:pt>
                <c:pt idx="186">
                  <c:v>4</c:v>
                </c:pt>
                <c:pt idx="187">
                  <c:v>4</c:v>
                </c:pt>
                <c:pt idx="188">
                  <c:v>4</c:v>
                </c:pt>
                <c:pt idx="189">
                  <c:v>4</c:v>
                </c:pt>
                <c:pt idx="190">
                  <c:v>4</c:v>
                </c:pt>
                <c:pt idx="191">
                  <c:v>4</c:v>
                </c:pt>
                <c:pt idx="192">
                  <c:v>4</c:v>
                </c:pt>
                <c:pt idx="193">
                  <c:v>4</c:v>
                </c:pt>
                <c:pt idx="194">
                  <c:v>4</c:v>
                </c:pt>
                <c:pt idx="195">
                  <c:v>4</c:v>
                </c:pt>
                <c:pt idx="196">
                  <c:v>4</c:v>
                </c:pt>
                <c:pt idx="197">
                  <c:v>4</c:v>
                </c:pt>
                <c:pt idx="198">
                  <c:v>4</c:v>
                </c:pt>
                <c:pt idx="199">
                  <c:v>4</c:v>
                </c:pt>
                <c:pt idx="200">
                  <c:v>4</c:v>
                </c:pt>
                <c:pt idx="201">
                  <c:v>4</c:v>
                </c:pt>
                <c:pt idx="202">
                  <c:v>4</c:v>
                </c:pt>
                <c:pt idx="203">
                  <c:v>4</c:v>
                </c:pt>
                <c:pt idx="204">
                  <c:v>4</c:v>
                </c:pt>
                <c:pt idx="205">
                  <c:v>4</c:v>
                </c:pt>
                <c:pt idx="206">
                  <c:v>4</c:v>
                </c:pt>
                <c:pt idx="207">
                  <c:v>4</c:v>
                </c:pt>
                <c:pt idx="208">
                  <c:v>4</c:v>
                </c:pt>
                <c:pt idx="209">
                  <c:v>4</c:v>
                </c:pt>
                <c:pt idx="210">
                  <c:v>4</c:v>
                </c:pt>
                <c:pt idx="211">
                  <c:v>4</c:v>
                </c:pt>
                <c:pt idx="212">
                  <c:v>4</c:v>
                </c:pt>
                <c:pt idx="213">
                  <c:v>4</c:v>
                </c:pt>
                <c:pt idx="214">
                  <c:v>4</c:v>
                </c:pt>
                <c:pt idx="215">
                  <c:v>4</c:v>
                </c:pt>
                <c:pt idx="216">
                  <c:v>4</c:v>
                </c:pt>
                <c:pt idx="217">
                  <c:v>4</c:v>
                </c:pt>
                <c:pt idx="218">
                  <c:v>4</c:v>
                </c:pt>
                <c:pt idx="219">
                  <c:v>4</c:v>
                </c:pt>
                <c:pt idx="220">
                  <c:v>4</c:v>
                </c:pt>
                <c:pt idx="221">
                  <c:v>4</c:v>
                </c:pt>
                <c:pt idx="222">
                  <c:v>4</c:v>
                </c:pt>
                <c:pt idx="223">
                  <c:v>4</c:v>
                </c:pt>
                <c:pt idx="224">
                  <c:v>4</c:v>
                </c:pt>
                <c:pt idx="225">
                  <c:v>4</c:v>
                </c:pt>
                <c:pt idx="226">
                  <c:v>4</c:v>
                </c:pt>
                <c:pt idx="227">
                  <c:v>4</c:v>
                </c:pt>
                <c:pt idx="228">
                  <c:v>4</c:v>
                </c:pt>
                <c:pt idx="229">
                  <c:v>4</c:v>
                </c:pt>
                <c:pt idx="230">
                  <c:v>4</c:v>
                </c:pt>
                <c:pt idx="231">
                  <c:v>4</c:v>
                </c:pt>
                <c:pt idx="232">
                  <c:v>4</c:v>
                </c:pt>
                <c:pt idx="233">
                  <c:v>4</c:v>
                </c:pt>
                <c:pt idx="234">
                  <c:v>4</c:v>
                </c:pt>
                <c:pt idx="235">
                  <c:v>4</c:v>
                </c:pt>
                <c:pt idx="236">
                  <c:v>4</c:v>
                </c:pt>
                <c:pt idx="237">
                  <c:v>4</c:v>
                </c:pt>
                <c:pt idx="238">
                  <c:v>4</c:v>
                </c:pt>
                <c:pt idx="239">
                  <c:v>4</c:v>
                </c:pt>
                <c:pt idx="240">
                  <c:v>4</c:v>
                </c:pt>
                <c:pt idx="241">
                  <c:v>4</c:v>
                </c:pt>
                <c:pt idx="242">
                  <c:v>4</c:v>
                </c:pt>
                <c:pt idx="243">
                  <c:v>4</c:v>
                </c:pt>
                <c:pt idx="244">
                  <c:v>4</c:v>
                </c:pt>
                <c:pt idx="245">
                  <c:v>4</c:v>
                </c:pt>
                <c:pt idx="246">
                  <c:v>4</c:v>
                </c:pt>
                <c:pt idx="247">
                  <c:v>4</c:v>
                </c:pt>
                <c:pt idx="248">
                  <c:v>4</c:v>
                </c:pt>
                <c:pt idx="249">
                  <c:v>4</c:v>
                </c:pt>
                <c:pt idx="250">
                  <c:v>4</c:v>
                </c:pt>
                <c:pt idx="251">
                  <c:v>4</c:v>
                </c:pt>
                <c:pt idx="252">
                  <c:v>5</c:v>
                </c:pt>
                <c:pt idx="253">
                  <c:v>5</c:v>
                </c:pt>
                <c:pt idx="254">
                  <c:v>5</c:v>
                </c:pt>
                <c:pt idx="255">
                  <c:v>5</c:v>
                </c:pt>
                <c:pt idx="256">
                  <c:v>5</c:v>
                </c:pt>
                <c:pt idx="257">
                  <c:v>5</c:v>
                </c:pt>
                <c:pt idx="258">
                  <c:v>5</c:v>
                </c:pt>
                <c:pt idx="259">
                  <c:v>5</c:v>
                </c:pt>
                <c:pt idx="260">
                  <c:v>5</c:v>
                </c:pt>
                <c:pt idx="261">
                  <c:v>5</c:v>
                </c:pt>
                <c:pt idx="262">
                  <c:v>5</c:v>
                </c:pt>
                <c:pt idx="263">
                  <c:v>5</c:v>
                </c:pt>
                <c:pt idx="264">
                  <c:v>5</c:v>
                </c:pt>
                <c:pt idx="265">
                  <c:v>5</c:v>
                </c:pt>
                <c:pt idx="266">
                  <c:v>5</c:v>
                </c:pt>
                <c:pt idx="267">
                  <c:v>5</c:v>
                </c:pt>
                <c:pt idx="268">
                  <c:v>5</c:v>
                </c:pt>
                <c:pt idx="269">
                  <c:v>5</c:v>
                </c:pt>
                <c:pt idx="270">
                  <c:v>5</c:v>
                </c:pt>
                <c:pt idx="271">
                  <c:v>5</c:v>
                </c:pt>
                <c:pt idx="272">
                  <c:v>5</c:v>
                </c:pt>
                <c:pt idx="273">
                  <c:v>5</c:v>
                </c:pt>
                <c:pt idx="274">
                  <c:v>5</c:v>
                </c:pt>
                <c:pt idx="275">
                  <c:v>5</c:v>
                </c:pt>
                <c:pt idx="276">
                  <c:v>5</c:v>
                </c:pt>
                <c:pt idx="277">
                  <c:v>5</c:v>
                </c:pt>
                <c:pt idx="278">
                  <c:v>5</c:v>
                </c:pt>
                <c:pt idx="279">
                  <c:v>5</c:v>
                </c:pt>
                <c:pt idx="280">
                  <c:v>5</c:v>
                </c:pt>
                <c:pt idx="281">
                  <c:v>5</c:v>
                </c:pt>
                <c:pt idx="282">
                  <c:v>5</c:v>
                </c:pt>
                <c:pt idx="283">
                  <c:v>5</c:v>
                </c:pt>
                <c:pt idx="284">
                  <c:v>5</c:v>
                </c:pt>
                <c:pt idx="285">
                  <c:v>5</c:v>
                </c:pt>
                <c:pt idx="286">
                  <c:v>5</c:v>
                </c:pt>
                <c:pt idx="287">
                  <c:v>5</c:v>
                </c:pt>
                <c:pt idx="288">
                  <c:v>5</c:v>
                </c:pt>
                <c:pt idx="289">
                  <c:v>5</c:v>
                </c:pt>
                <c:pt idx="290">
                  <c:v>5</c:v>
                </c:pt>
                <c:pt idx="291">
                  <c:v>5</c:v>
                </c:pt>
                <c:pt idx="292">
                  <c:v>5</c:v>
                </c:pt>
                <c:pt idx="293">
                  <c:v>5</c:v>
                </c:pt>
                <c:pt idx="294">
                  <c:v>5</c:v>
                </c:pt>
                <c:pt idx="295">
                  <c:v>5</c:v>
                </c:pt>
                <c:pt idx="296">
                  <c:v>5</c:v>
                </c:pt>
                <c:pt idx="297">
                  <c:v>5</c:v>
                </c:pt>
                <c:pt idx="298">
                  <c:v>5</c:v>
                </c:pt>
                <c:pt idx="299">
                  <c:v>5</c:v>
                </c:pt>
                <c:pt idx="300">
                  <c:v>5</c:v>
                </c:pt>
                <c:pt idx="301">
                  <c:v>5</c:v>
                </c:pt>
                <c:pt idx="302">
                  <c:v>5</c:v>
                </c:pt>
                <c:pt idx="303">
                  <c:v>5</c:v>
                </c:pt>
                <c:pt idx="304">
                  <c:v>5</c:v>
                </c:pt>
                <c:pt idx="305">
                  <c:v>5</c:v>
                </c:pt>
                <c:pt idx="306">
                  <c:v>5</c:v>
                </c:pt>
                <c:pt idx="307">
                  <c:v>5</c:v>
                </c:pt>
                <c:pt idx="308">
                  <c:v>5</c:v>
                </c:pt>
                <c:pt idx="309">
                  <c:v>5</c:v>
                </c:pt>
                <c:pt idx="310">
                  <c:v>5</c:v>
                </c:pt>
                <c:pt idx="311">
                  <c:v>5</c:v>
                </c:pt>
                <c:pt idx="312">
                  <c:v>5</c:v>
                </c:pt>
                <c:pt idx="313">
                  <c:v>5</c:v>
                </c:pt>
                <c:pt idx="314">
                  <c:v>5</c:v>
                </c:pt>
                <c:pt idx="315">
                  <c:v>5</c:v>
                </c:pt>
                <c:pt idx="316">
                  <c:v>5</c:v>
                </c:pt>
                <c:pt idx="317">
                  <c:v>5</c:v>
                </c:pt>
                <c:pt idx="318">
                  <c:v>5</c:v>
                </c:pt>
                <c:pt idx="319">
                  <c:v>5</c:v>
                </c:pt>
                <c:pt idx="320">
                  <c:v>5</c:v>
                </c:pt>
                <c:pt idx="321">
                  <c:v>5</c:v>
                </c:pt>
                <c:pt idx="322">
                  <c:v>5</c:v>
                </c:pt>
                <c:pt idx="323">
                  <c:v>5</c:v>
                </c:pt>
                <c:pt idx="324">
                  <c:v>6</c:v>
                </c:pt>
                <c:pt idx="325">
                  <c:v>6</c:v>
                </c:pt>
                <c:pt idx="326">
                  <c:v>6</c:v>
                </c:pt>
                <c:pt idx="327">
                  <c:v>6</c:v>
                </c:pt>
                <c:pt idx="328">
                  <c:v>6</c:v>
                </c:pt>
                <c:pt idx="329">
                  <c:v>6</c:v>
                </c:pt>
                <c:pt idx="330">
                  <c:v>6</c:v>
                </c:pt>
                <c:pt idx="331">
                  <c:v>6</c:v>
                </c:pt>
                <c:pt idx="332">
                  <c:v>6</c:v>
                </c:pt>
                <c:pt idx="333">
                  <c:v>6</c:v>
                </c:pt>
                <c:pt idx="334">
                  <c:v>6</c:v>
                </c:pt>
                <c:pt idx="335">
                  <c:v>6</c:v>
                </c:pt>
                <c:pt idx="336">
                  <c:v>6</c:v>
                </c:pt>
                <c:pt idx="337">
                  <c:v>6</c:v>
                </c:pt>
                <c:pt idx="338">
                  <c:v>6</c:v>
                </c:pt>
                <c:pt idx="339">
                  <c:v>6</c:v>
                </c:pt>
                <c:pt idx="340">
                  <c:v>6</c:v>
                </c:pt>
                <c:pt idx="341">
                  <c:v>6</c:v>
                </c:pt>
                <c:pt idx="342">
                  <c:v>6</c:v>
                </c:pt>
                <c:pt idx="343">
                  <c:v>6</c:v>
                </c:pt>
                <c:pt idx="344">
                  <c:v>6</c:v>
                </c:pt>
                <c:pt idx="345">
                  <c:v>6</c:v>
                </c:pt>
                <c:pt idx="346">
                  <c:v>6</c:v>
                </c:pt>
                <c:pt idx="347">
                  <c:v>6</c:v>
                </c:pt>
                <c:pt idx="348">
                  <c:v>6</c:v>
                </c:pt>
                <c:pt idx="349">
                  <c:v>6</c:v>
                </c:pt>
                <c:pt idx="350">
                  <c:v>6</c:v>
                </c:pt>
                <c:pt idx="351">
                  <c:v>6</c:v>
                </c:pt>
                <c:pt idx="352">
                  <c:v>6</c:v>
                </c:pt>
                <c:pt idx="353">
                  <c:v>6</c:v>
                </c:pt>
                <c:pt idx="354">
                  <c:v>6</c:v>
                </c:pt>
                <c:pt idx="355">
                  <c:v>6</c:v>
                </c:pt>
                <c:pt idx="356">
                  <c:v>6</c:v>
                </c:pt>
                <c:pt idx="357">
                  <c:v>6</c:v>
                </c:pt>
                <c:pt idx="358">
                  <c:v>6</c:v>
                </c:pt>
                <c:pt idx="359">
                  <c:v>6</c:v>
                </c:pt>
                <c:pt idx="360">
                  <c:v>6</c:v>
                </c:pt>
                <c:pt idx="361">
                  <c:v>6</c:v>
                </c:pt>
                <c:pt idx="362">
                  <c:v>6</c:v>
                </c:pt>
                <c:pt idx="363">
                  <c:v>6</c:v>
                </c:pt>
                <c:pt idx="364">
                  <c:v>6</c:v>
                </c:pt>
                <c:pt idx="365">
                  <c:v>6</c:v>
                </c:pt>
                <c:pt idx="366">
                  <c:v>6</c:v>
                </c:pt>
                <c:pt idx="367">
                  <c:v>6</c:v>
                </c:pt>
                <c:pt idx="368">
                  <c:v>6</c:v>
                </c:pt>
                <c:pt idx="369">
                  <c:v>6</c:v>
                </c:pt>
                <c:pt idx="370">
                  <c:v>6</c:v>
                </c:pt>
                <c:pt idx="371">
                  <c:v>6</c:v>
                </c:pt>
                <c:pt idx="372">
                  <c:v>6</c:v>
                </c:pt>
                <c:pt idx="373">
                  <c:v>6</c:v>
                </c:pt>
                <c:pt idx="374">
                  <c:v>6</c:v>
                </c:pt>
                <c:pt idx="375">
                  <c:v>6</c:v>
                </c:pt>
                <c:pt idx="376">
                  <c:v>6</c:v>
                </c:pt>
                <c:pt idx="377">
                  <c:v>6</c:v>
                </c:pt>
                <c:pt idx="378">
                  <c:v>6</c:v>
                </c:pt>
                <c:pt idx="379">
                  <c:v>6</c:v>
                </c:pt>
                <c:pt idx="380">
                  <c:v>6</c:v>
                </c:pt>
                <c:pt idx="381">
                  <c:v>6</c:v>
                </c:pt>
                <c:pt idx="382">
                  <c:v>6</c:v>
                </c:pt>
                <c:pt idx="383">
                  <c:v>6</c:v>
                </c:pt>
                <c:pt idx="384">
                  <c:v>6</c:v>
                </c:pt>
                <c:pt idx="385">
                  <c:v>6</c:v>
                </c:pt>
                <c:pt idx="386">
                  <c:v>6</c:v>
                </c:pt>
                <c:pt idx="387">
                  <c:v>6</c:v>
                </c:pt>
                <c:pt idx="388">
                  <c:v>6</c:v>
                </c:pt>
                <c:pt idx="389">
                  <c:v>6</c:v>
                </c:pt>
                <c:pt idx="390">
                  <c:v>6</c:v>
                </c:pt>
                <c:pt idx="391">
                  <c:v>6</c:v>
                </c:pt>
                <c:pt idx="392">
                  <c:v>6</c:v>
                </c:pt>
                <c:pt idx="393">
                  <c:v>6</c:v>
                </c:pt>
                <c:pt idx="394">
                  <c:v>6</c:v>
                </c:pt>
                <c:pt idx="395">
                  <c:v>6</c:v>
                </c:pt>
                <c:pt idx="396">
                  <c:v>7</c:v>
                </c:pt>
                <c:pt idx="397">
                  <c:v>7</c:v>
                </c:pt>
                <c:pt idx="398">
                  <c:v>7</c:v>
                </c:pt>
                <c:pt idx="399">
                  <c:v>7</c:v>
                </c:pt>
                <c:pt idx="400">
                  <c:v>7</c:v>
                </c:pt>
                <c:pt idx="401">
                  <c:v>7</c:v>
                </c:pt>
                <c:pt idx="402">
                  <c:v>7</c:v>
                </c:pt>
                <c:pt idx="403">
                  <c:v>7</c:v>
                </c:pt>
                <c:pt idx="404">
                  <c:v>7</c:v>
                </c:pt>
                <c:pt idx="405">
                  <c:v>7</c:v>
                </c:pt>
                <c:pt idx="406">
                  <c:v>7</c:v>
                </c:pt>
                <c:pt idx="407">
                  <c:v>7</c:v>
                </c:pt>
                <c:pt idx="408">
                  <c:v>7</c:v>
                </c:pt>
                <c:pt idx="409">
                  <c:v>7</c:v>
                </c:pt>
                <c:pt idx="410">
                  <c:v>7</c:v>
                </c:pt>
                <c:pt idx="411">
                  <c:v>7</c:v>
                </c:pt>
                <c:pt idx="412">
                  <c:v>7</c:v>
                </c:pt>
                <c:pt idx="413">
                  <c:v>7</c:v>
                </c:pt>
                <c:pt idx="414">
                  <c:v>7</c:v>
                </c:pt>
                <c:pt idx="415">
                  <c:v>7</c:v>
                </c:pt>
                <c:pt idx="416">
                  <c:v>7</c:v>
                </c:pt>
                <c:pt idx="417">
                  <c:v>7</c:v>
                </c:pt>
                <c:pt idx="418">
                  <c:v>7</c:v>
                </c:pt>
                <c:pt idx="419">
                  <c:v>7</c:v>
                </c:pt>
                <c:pt idx="420">
                  <c:v>7</c:v>
                </c:pt>
                <c:pt idx="421">
                  <c:v>7</c:v>
                </c:pt>
                <c:pt idx="422">
                  <c:v>7</c:v>
                </c:pt>
                <c:pt idx="423">
                  <c:v>7</c:v>
                </c:pt>
                <c:pt idx="424">
                  <c:v>7</c:v>
                </c:pt>
                <c:pt idx="425">
                  <c:v>7</c:v>
                </c:pt>
                <c:pt idx="426">
                  <c:v>7</c:v>
                </c:pt>
                <c:pt idx="427">
                  <c:v>7</c:v>
                </c:pt>
                <c:pt idx="428">
                  <c:v>7</c:v>
                </c:pt>
                <c:pt idx="429">
                  <c:v>7</c:v>
                </c:pt>
                <c:pt idx="430">
                  <c:v>7</c:v>
                </c:pt>
                <c:pt idx="431">
                  <c:v>7</c:v>
                </c:pt>
                <c:pt idx="432">
                  <c:v>7</c:v>
                </c:pt>
                <c:pt idx="433">
                  <c:v>7</c:v>
                </c:pt>
                <c:pt idx="434">
                  <c:v>7</c:v>
                </c:pt>
                <c:pt idx="435">
                  <c:v>7</c:v>
                </c:pt>
                <c:pt idx="436">
                  <c:v>7</c:v>
                </c:pt>
                <c:pt idx="437">
                  <c:v>7</c:v>
                </c:pt>
                <c:pt idx="438">
                  <c:v>7</c:v>
                </c:pt>
                <c:pt idx="439">
                  <c:v>7</c:v>
                </c:pt>
                <c:pt idx="440">
                  <c:v>7</c:v>
                </c:pt>
                <c:pt idx="441">
                  <c:v>7</c:v>
                </c:pt>
                <c:pt idx="442">
                  <c:v>7</c:v>
                </c:pt>
                <c:pt idx="443">
                  <c:v>7</c:v>
                </c:pt>
                <c:pt idx="444">
                  <c:v>7</c:v>
                </c:pt>
                <c:pt idx="445">
                  <c:v>7</c:v>
                </c:pt>
                <c:pt idx="446">
                  <c:v>7</c:v>
                </c:pt>
                <c:pt idx="447">
                  <c:v>7</c:v>
                </c:pt>
                <c:pt idx="448">
                  <c:v>7</c:v>
                </c:pt>
                <c:pt idx="449">
                  <c:v>7</c:v>
                </c:pt>
                <c:pt idx="450">
                  <c:v>7</c:v>
                </c:pt>
                <c:pt idx="451">
                  <c:v>7</c:v>
                </c:pt>
                <c:pt idx="452">
                  <c:v>7</c:v>
                </c:pt>
                <c:pt idx="453">
                  <c:v>7</c:v>
                </c:pt>
                <c:pt idx="454">
                  <c:v>7</c:v>
                </c:pt>
                <c:pt idx="455">
                  <c:v>7</c:v>
                </c:pt>
                <c:pt idx="456">
                  <c:v>7</c:v>
                </c:pt>
                <c:pt idx="457">
                  <c:v>7</c:v>
                </c:pt>
                <c:pt idx="458">
                  <c:v>7</c:v>
                </c:pt>
                <c:pt idx="459">
                  <c:v>7</c:v>
                </c:pt>
                <c:pt idx="460">
                  <c:v>7</c:v>
                </c:pt>
                <c:pt idx="461">
                  <c:v>7</c:v>
                </c:pt>
                <c:pt idx="462">
                  <c:v>7</c:v>
                </c:pt>
                <c:pt idx="463">
                  <c:v>7</c:v>
                </c:pt>
                <c:pt idx="464">
                  <c:v>7</c:v>
                </c:pt>
                <c:pt idx="465">
                  <c:v>7</c:v>
                </c:pt>
                <c:pt idx="466">
                  <c:v>7</c:v>
                </c:pt>
                <c:pt idx="467">
                  <c:v>7</c:v>
                </c:pt>
                <c:pt idx="468">
                  <c:v>8</c:v>
                </c:pt>
                <c:pt idx="469">
                  <c:v>8</c:v>
                </c:pt>
                <c:pt idx="470">
                  <c:v>8</c:v>
                </c:pt>
                <c:pt idx="471">
                  <c:v>8</c:v>
                </c:pt>
                <c:pt idx="472">
                  <c:v>8</c:v>
                </c:pt>
                <c:pt idx="473">
                  <c:v>8</c:v>
                </c:pt>
                <c:pt idx="474">
                  <c:v>8</c:v>
                </c:pt>
                <c:pt idx="475">
                  <c:v>8</c:v>
                </c:pt>
                <c:pt idx="476">
                  <c:v>8</c:v>
                </c:pt>
                <c:pt idx="477">
                  <c:v>8</c:v>
                </c:pt>
                <c:pt idx="478">
                  <c:v>8</c:v>
                </c:pt>
                <c:pt idx="479">
                  <c:v>8</c:v>
                </c:pt>
                <c:pt idx="480">
                  <c:v>8</c:v>
                </c:pt>
                <c:pt idx="481">
                  <c:v>8</c:v>
                </c:pt>
                <c:pt idx="482">
                  <c:v>8</c:v>
                </c:pt>
                <c:pt idx="483">
                  <c:v>8</c:v>
                </c:pt>
                <c:pt idx="484">
                  <c:v>8</c:v>
                </c:pt>
                <c:pt idx="485">
                  <c:v>8</c:v>
                </c:pt>
                <c:pt idx="486">
                  <c:v>8</c:v>
                </c:pt>
                <c:pt idx="487">
                  <c:v>8</c:v>
                </c:pt>
                <c:pt idx="488">
                  <c:v>8</c:v>
                </c:pt>
                <c:pt idx="489">
                  <c:v>8</c:v>
                </c:pt>
                <c:pt idx="490">
                  <c:v>8</c:v>
                </c:pt>
                <c:pt idx="491">
                  <c:v>8</c:v>
                </c:pt>
                <c:pt idx="492">
                  <c:v>8</c:v>
                </c:pt>
                <c:pt idx="493">
                  <c:v>8</c:v>
                </c:pt>
                <c:pt idx="494">
                  <c:v>8</c:v>
                </c:pt>
                <c:pt idx="495">
                  <c:v>8</c:v>
                </c:pt>
                <c:pt idx="496">
                  <c:v>8</c:v>
                </c:pt>
                <c:pt idx="497">
                  <c:v>8</c:v>
                </c:pt>
                <c:pt idx="498">
                  <c:v>8</c:v>
                </c:pt>
                <c:pt idx="499">
                  <c:v>8</c:v>
                </c:pt>
                <c:pt idx="500">
                  <c:v>8</c:v>
                </c:pt>
                <c:pt idx="501">
                  <c:v>8</c:v>
                </c:pt>
                <c:pt idx="502">
                  <c:v>8</c:v>
                </c:pt>
                <c:pt idx="503">
                  <c:v>8</c:v>
                </c:pt>
                <c:pt idx="504">
                  <c:v>8</c:v>
                </c:pt>
                <c:pt idx="505">
                  <c:v>8</c:v>
                </c:pt>
                <c:pt idx="506">
                  <c:v>8</c:v>
                </c:pt>
                <c:pt idx="507">
                  <c:v>8</c:v>
                </c:pt>
                <c:pt idx="508">
                  <c:v>8</c:v>
                </c:pt>
                <c:pt idx="509">
                  <c:v>8</c:v>
                </c:pt>
                <c:pt idx="510">
                  <c:v>8</c:v>
                </c:pt>
                <c:pt idx="511">
                  <c:v>8</c:v>
                </c:pt>
                <c:pt idx="512">
                  <c:v>8</c:v>
                </c:pt>
                <c:pt idx="513">
                  <c:v>8</c:v>
                </c:pt>
                <c:pt idx="514">
                  <c:v>8</c:v>
                </c:pt>
                <c:pt idx="515">
                  <c:v>8</c:v>
                </c:pt>
                <c:pt idx="516">
                  <c:v>8</c:v>
                </c:pt>
                <c:pt idx="517">
                  <c:v>8</c:v>
                </c:pt>
                <c:pt idx="518">
                  <c:v>8</c:v>
                </c:pt>
                <c:pt idx="519">
                  <c:v>8</c:v>
                </c:pt>
                <c:pt idx="520">
                  <c:v>8</c:v>
                </c:pt>
                <c:pt idx="521">
                  <c:v>8</c:v>
                </c:pt>
                <c:pt idx="522">
                  <c:v>8</c:v>
                </c:pt>
                <c:pt idx="523">
                  <c:v>8</c:v>
                </c:pt>
                <c:pt idx="524">
                  <c:v>8</c:v>
                </c:pt>
                <c:pt idx="525">
                  <c:v>8</c:v>
                </c:pt>
                <c:pt idx="526">
                  <c:v>8</c:v>
                </c:pt>
                <c:pt idx="527">
                  <c:v>8</c:v>
                </c:pt>
                <c:pt idx="528">
                  <c:v>8</c:v>
                </c:pt>
                <c:pt idx="529">
                  <c:v>8</c:v>
                </c:pt>
                <c:pt idx="530">
                  <c:v>8</c:v>
                </c:pt>
                <c:pt idx="531">
                  <c:v>8</c:v>
                </c:pt>
                <c:pt idx="532">
                  <c:v>8</c:v>
                </c:pt>
                <c:pt idx="533">
                  <c:v>8</c:v>
                </c:pt>
                <c:pt idx="534">
                  <c:v>8</c:v>
                </c:pt>
                <c:pt idx="535">
                  <c:v>8</c:v>
                </c:pt>
                <c:pt idx="536">
                  <c:v>8</c:v>
                </c:pt>
                <c:pt idx="537">
                  <c:v>8</c:v>
                </c:pt>
                <c:pt idx="538">
                  <c:v>8</c:v>
                </c:pt>
                <c:pt idx="539">
                  <c:v>8</c:v>
                </c:pt>
                <c:pt idx="540">
                  <c:v>9</c:v>
                </c:pt>
                <c:pt idx="541">
                  <c:v>9</c:v>
                </c:pt>
                <c:pt idx="542">
                  <c:v>9</c:v>
                </c:pt>
                <c:pt idx="543">
                  <c:v>9</c:v>
                </c:pt>
                <c:pt idx="544">
                  <c:v>9</c:v>
                </c:pt>
                <c:pt idx="545">
                  <c:v>9</c:v>
                </c:pt>
                <c:pt idx="546">
                  <c:v>9</c:v>
                </c:pt>
                <c:pt idx="547">
                  <c:v>9</c:v>
                </c:pt>
                <c:pt idx="548">
                  <c:v>9</c:v>
                </c:pt>
                <c:pt idx="549">
                  <c:v>9</c:v>
                </c:pt>
                <c:pt idx="550">
                  <c:v>9</c:v>
                </c:pt>
                <c:pt idx="551">
                  <c:v>9</c:v>
                </c:pt>
                <c:pt idx="552">
                  <c:v>9</c:v>
                </c:pt>
                <c:pt idx="553">
                  <c:v>9</c:v>
                </c:pt>
                <c:pt idx="554">
                  <c:v>9</c:v>
                </c:pt>
                <c:pt idx="555">
                  <c:v>9</c:v>
                </c:pt>
                <c:pt idx="556">
                  <c:v>9</c:v>
                </c:pt>
                <c:pt idx="557">
                  <c:v>9</c:v>
                </c:pt>
                <c:pt idx="558">
                  <c:v>9</c:v>
                </c:pt>
                <c:pt idx="559">
                  <c:v>9</c:v>
                </c:pt>
                <c:pt idx="560">
                  <c:v>9</c:v>
                </c:pt>
                <c:pt idx="561">
                  <c:v>9</c:v>
                </c:pt>
                <c:pt idx="562">
                  <c:v>9</c:v>
                </c:pt>
                <c:pt idx="563">
                  <c:v>9</c:v>
                </c:pt>
                <c:pt idx="564">
                  <c:v>9</c:v>
                </c:pt>
                <c:pt idx="565">
                  <c:v>9</c:v>
                </c:pt>
                <c:pt idx="566">
                  <c:v>9</c:v>
                </c:pt>
                <c:pt idx="567">
                  <c:v>9</c:v>
                </c:pt>
                <c:pt idx="568">
                  <c:v>9</c:v>
                </c:pt>
                <c:pt idx="569">
                  <c:v>9</c:v>
                </c:pt>
                <c:pt idx="570">
                  <c:v>9</c:v>
                </c:pt>
                <c:pt idx="571">
                  <c:v>9</c:v>
                </c:pt>
                <c:pt idx="572">
                  <c:v>9</c:v>
                </c:pt>
                <c:pt idx="573">
                  <c:v>9</c:v>
                </c:pt>
                <c:pt idx="574">
                  <c:v>9</c:v>
                </c:pt>
                <c:pt idx="575">
                  <c:v>9</c:v>
                </c:pt>
                <c:pt idx="576">
                  <c:v>9</c:v>
                </c:pt>
                <c:pt idx="577">
                  <c:v>9</c:v>
                </c:pt>
                <c:pt idx="578">
                  <c:v>9</c:v>
                </c:pt>
                <c:pt idx="579">
                  <c:v>9</c:v>
                </c:pt>
                <c:pt idx="580">
                  <c:v>9</c:v>
                </c:pt>
                <c:pt idx="581">
                  <c:v>9</c:v>
                </c:pt>
                <c:pt idx="582">
                  <c:v>9</c:v>
                </c:pt>
                <c:pt idx="583">
                  <c:v>9</c:v>
                </c:pt>
                <c:pt idx="584">
                  <c:v>9</c:v>
                </c:pt>
                <c:pt idx="585">
                  <c:v>9</c:v>
                </c:pt>
                <c:pt idx="586">
                  <c:v>9</c:v>
                </c:pt>
                <c:pt idx="587">
                  <c:v>9</c:v>
                </c:pt>
                <c:pt idx="588">
                  <c:v>9</c:v>
                </c:pt>
                <c:pt idx="589">
                  <c:v>9</c:v>
                </c:pt>
                <c:pt idx="590">
                  <c:v>9</c:v>
                </c:pt>
                <c:pt idx="591">
                  <c:v>9</c:v>
                </c:pt>
                <c:pt idx="592">
                  <c:v>9</c:v>
                </c:pt>
                <c:pt idx="593">
                  <c:v>9</c:v>
                </c:pt>
                <c:pt idx="594">
                  <c:v>9</c:v>
                </c:pt>
                <c:pt idx="595">
                  <c:v>9</c:v>
                </c:pt>
                <c:pt idx="596">
                  <c:v>9</c:v>
                </c:pt>
                <c:pt idx="597">
                  <c:v>9</c:v>
                </c:pt>
                <c:pt idx="598">
                  <c:v>9</c:v>
                </c:pt>
                <c:pt idx="599">
                  <c:v>9</c:v>
                </c:pt>
                <c:pt idx="600">
                  <c:v>9</c:v>
                </c:pt>
                <c:pt idx="601">
                  <c:v>9</c:v>
                </c:pt>
                <c:pt idx="602">
                  <c:v>9</c:v>
                </c:pt>
                <c:pt idx="603">
                  <c:v>9</c:v>
                </c:pt>
                <c:pt idx="604">
                  <c:v>9</c:v>
                </c:pt>
                <c:pt idx="605">
                  <c:v>9</c:v>
                </c:pt>
                <c:pt idx="606">
                  <c:v>9</c:v>
                </c:pt>
                <c:pt idx="607">
                  <c:v>9</c:v>
                </c:pt>
                <c:pt idx="608">
                  <c:v>9</c:v>
                </c:pt>
                <c:pt idx="609">
                  <c:v>9</c:v>
                </c:pt>
                <c:pt idx="610">
                  <c:v>9</c:v>
                </c:pt>
                <c:pt idx="611">
                  <c:v>9</c:v>
                </c:pt>
                <c:pt idx="612">
                  <c:v>10</c:v>
                </c:pt>
                <c:pt idx="613">
                  <c:v>10</c:v>
                </c:pt>
                <c:pt idx="614">
                  <c:v>10</c:v>
                </c:pt>
                <c:pt idx="615">
                  <c:v>10</c:v>
                </c:pt>
                <c:pt idx="616">
                  <c:v>10</c:v>
                </c:pt>
                <c:pt idx="617">
                  <c:v>10</c:v>
                </c:pt>
                <c:pt idx="618">
                  <c:v>10</c:v>
                </c:pt>
                <c:pt idx="619">
                  <c:v>10</c:v>
                </c:pt>
                <c:pt idx="620">
                  <c:v>10</c:v>
                </c:pt>
                <c:pt idx="621">
                  <c:v>10</c:v>
                </c:pt>
                <c:pt idx="622">
                  <c:v>10</c:v>
                </c:pt>
                <c:pt idx="623">
                  <c:v>10</c:v>
                </c:pt>
                <c:pt idx="624">
                  <c:v>10</c:v>
                </c:pt>
                <c:pt idx="625">
                  <c:v>10</c:v>
                </c:pt>
                <c:pt idx="626">
                  <c:v>10</c:v>
                </c:pt>
                <c:pt idx="627">
                  <c:v>10</c:v>
                </c:pt>
                <c:pt idx="628">
                  <c:v>10</c:v>
                </c:pt>
                <c:pt idx="629">
                  <c:v>10</c:v>
                </c:pt>
                <c:pt idx="630">
                  <c:v>10</c:v>
                </c:pt>
                <c:pt idx="631">
                  <c:v>10</c:v>
                </c:pt>
                <c:pt idx="632">
                  <c:v>10</c:v>
                </c:pt>
                <c:pt idx="633">
                  <c:v>10</c:v>
                </c:pt>
                <c:pt idx="634">
                  <c:v>10</c:v>
                </c:pt>
                <c:pt idx="635">
                  <c:v>10</c:v>
                </c:pt>
                <c:pt idx="636">
                  <c:v>10</c:v>
                </c:pt>
                <c:pt idx="637">
                  <c:v>10</c:v>
                </c:pt>
                <c:pt idx="638">
                  <c:v>10</c:v>
                </c:pt>
                <c:pt idx="639">
                  <c:v>10</c:v>
                </c:pt>
                <c:pt idx="640">
                  <c:v>10</c:v>
                </c:pt>
                <c:pt idx="641">
                  <c:v>10</c:v>
                </c:pt>
                <c:pt idx="642">
                  <c:v>10</c:v>
                </c:pt>
                <c:pt idx="643">
                  <c:v>10</c:v>
                </c:pt>
                <c:pt idx="644">
                  <c:v>10</c:v>
                </c:pt>
                <c:pt idx="645">
                  <c:v>10</c:v>
                </c:pt>
                <c:pt idx="646">
                  <c:v>10</c:v>
                </c:pt>
                <c:pt idx="647">
                  <c:v>10</c:v>
                </c:pt>
                <c:pt idx="648">
                  <c:v>10</c:v>
                </c:pt>
                <c:pt idx="649">
                  <c:v>10</c:v>
                </c:pt>
                <c:pt idx="650">
                  <c:v>10</c:v>
                </c:pt>
                <c:pt idx="651">
                  <c:v>10</c:v>
                </c:pt>
                <c:pt idx="652">
                  <c:v>10</c:v>
                </c:pt>
                <c:pt idx="653">
                  <c:v>10</c:v>
                </c:pt>
                <c:pt idx="654">
                  <c:v>10</c:v>
                </c:pt>
                <c:pt idx="655">
                  <c:v>10</c:v>
                </c:pt>
                <c:pt idx="656">
                  <c:v>10</c:v>
                </c:pt>
                <c:pt idx="657">
                  <c:v>10</c:v>
                </c:pt>
                <c:pt idx="658">
                  <c:v>10</c:v>
                </c:pt>
                <c:pt idx="659">
                  <c:v>10</c:v>
                </c:pt>
                <c:pt idx="660">
                  <c:v>10</c:v>
                </c:pt>
                <c:pt idx="661">
                  <c:v>10</c:v>
                </c:pt>
                <c:pt idx="662">
                  <c:v>10</c:v>
                </c:pt>
                <c:pt idx="663">
                  <c:v>10</c:v>
                </c:pt>
                <c:pt idx="664">
                  <c:v>10</c:v>
                </c:pt>
                <c:pt idx="665">
                  <c:v>10</c:v>
                </c:pt>
                <c:pt idx="666">
                  <c:v>10</c:v>
                </c:pt>
                <c:pt idx="667">
                  <c:v>10</c:v>
                </c:pt>
                <c:pt idx="668">
                  <c:v>10</c:v>
                </c:pt>
                <c:pt idx="669">
                  <c:v>10</c:v>
                </c:pt>
                <c:pt idx="670">
                  <c:v>10</c:v>
                </c:pt>
                <c:pt idx="671">
                  <c:v>10</c:v>
                </c:pt>
                <c:pt idx="672">
                  <c:v>10</c:v>
                </c:pt>
                <c:pt idx="673">
                  <c:v>10</c:v>
                </c:pt>
                <c:pt idx="674">
                  <c:v>10</c:v>
                </c:pt>
                <c:pt idx="675">
                  <c:v>10</c:v>
                </c:pt>
                <c:pt idx="676">
                  <c:v>10</c:v>
                </c:pt>
                <c:pt idx="677">
                  <c:v>10</c:v>
                </c:pt>
                <c:pt idx="678">
                  <c:v>10</c:v>
                </c:pt>
                <c:pt idx="679">
                  <c:v>10</c:v>
                </c:pt>
                <c:pt idx="680">
                  <c:v>10</c:v>
                </c:pt>
                <c:pt idx="681">
                  <c:v>10</c:v>
                </c:pt>
                <c:pt idx="682">
                  <c:v>10</c:v>
                </c:pt>
                <c:pt idx="683">
                  <c:v>10</c:v>
                </c:pt>
                <c:pt idx="684">
                  <c:v>11</c:v>
                </c:pt>
                <c:pt idx="685">
                  <c:v>11</c:v>
                </c:pt>
                <c:pt idx="686">
                  <c:v>11</c:v>
                </c:pt>
                <c:pt idx="687">
                  <c:v>11</c:v>
                </c:pt>
                <c:pt idx="688">
                  <c:v>11</c:v>
                </c:pt>
                <c:pt idx="689">
                  <c:v>11</c:v>
                </c:pt>
                <c:pt idx="690">
                  <c:v>11</c:v>
                </c:pt>
                <c:pt idx="691">
                  <c:v>11</c:v>
                </c:pt>
                <c:pt idx="692">
                  <c:v>11</c:v>
                </c:pt>
                <c:pt idx="693">
                  <c:v>11</c:v>
                </c:pt>
                <c:pt idx="694">
                  <c:v>11</c:v>
                </c:pt>
                <c:pt idx="695">
                  <c:v>11</c:v>
                </c:pt>
                <c:pt idx="696">
                  <c:v>11</c:v>
                </c:pt>
                <c:pt idx="697">
                  <c:v>11</c:v>
                </c:pt>
                <c:pt idx="698">
                  <c:v>11</c:v>
                </c:pt>
                <c:pt idx="699">
                  <c:v>11</c:v>
                </c:pt>
                <c:pt idx="700">
                  <c:v>11</c:v>
                </c:pt>
                <c:pt idx="701">
                  <c:v>11</c:v>
                </c:pt>
                <c:pt idx="702">
                  <c:v>11</c:v>
                </c:pt>
                <c:pt idx="703">
                  <c:v>11</c:v>
                </c:pt>
                <c:pt idx="704">
                  <c:v>11</c:v>
                </c:pt>
                <c:pt idx="705">
                  <c:v>11</c:v>
                </c:pt>
                <c:pt idx="706">
                  <c:v>11</c:v>
                </c:pt>
                <c:pt idx="707">
                  <c:v>11</c:v>
                </c:pt>
                <c:pt idx="708">
                  <c:v>11</c:v>
                </c:pt>
                <c:pt idx="709">
                  <c:v>11</c:v>
                </c:pt>
                <c:pt idx="710">
                  <c:v>11</c:v>
                </c:pt>
                <c:pt idx="711">
                  <c:v>11</c:v>
                </c:pt>
                <c:pt idx="712">
                  <c:v>11</c:v>
                </c:pt>
                <c:pt idx="713">
                  <c:v>11</c:v>
                </c:pt>
                <c:pt idx="714">
                  <c:v>11</c:v>
                </c:pt>
                <c:pt idx="715">
                  <c:v>11</c:v>
                </c:pt>
                <c:pt idx="716">
                  <c:v>11</c:v>
                </c:pt>
                <c:pt idx="717">
                  <c:v>11</c:v>
                </c:pt>
                <c:pt idx="718">
                  <c:v>11</c:v>
                </c:pt>
                <c:pt idx="719">
                  <c:v>11</c:v>
                </c:pt>
                <c:pt idx="720">
                  <c:v>11</c:v>
                </c:pt>
                <c:pt idx="721">
                  <c:v>11</c:v>
                </c:pt>
                <c:pt idx="722">
                  <c:v>11</c:v>
                </c:pt>
                <c:pt idx="723">
                  <c:v>11</c:v>
                </c:pt>
                <c:pt idx="724">
                  <c:v>11</c:v>
                </c:pt>
                <c:pt idx="725">
                  <c:v>11</c:v>
                </c:pt>
                <c:pt idx="726">
                  <c:v>11</c:v>
                </c:pt>
                <c:pt idx="727">
                  <c:v>11</c:v>
                </c:pt>
                <c:pt idx="728">
                  <c:v>11</c:v>
                </c:pt>
                <c:pt idx="729">
                  <c:v>11</c:v>
                </c:pt>
                <c:pt idx="730">
                  <c:v>11</c:v>
                </c:pt>
                <c:pt idx="731">
                  <c:v>11</c:v>
                </c:pt>
                <c:pt idx="732">
                  <c:v>11</c:v>
                </c:pt>
                <c:pt idx="733">
                  <c:v>11</c:v>
                </c:pt>
                <c:pt idx="734">
                  <c:v>11</c:v>
                </c:pt>
                <c:pt idx="735">
                  <c:v>11</c:v>
                </c:pt>
                <c:pt idx="736">
                  <c:v>11</c:v>
                </c:pt>
                <c:pt idx="737">
                  <c:v>11</c:v>
                </c:pt>
                <c:pt idx="738">
                  <c:v>11</c:v>
                </c:pt>
                <c:pt idx="739">
                  <c:v>11</c:v>
                </c:pt>
                <c:pt idx="740">
                  <c:v>11</c:v>
                </c:pt>
                <c:pt idx="741">
                  <c:v>11</c:v>
                </c:pt>
                <c:pt idx="742">
                  <c:v>11</c:v>
                </c:pt>
                <c:pt idx="743">
                  <c:v>11</c:v>
                </c:pt>
                <c:pt idx="744">
                  <c:v>11</c:v>
                </c:pt>
                <c:pt idx="745">
                  <c:v>11</c:v>
                </c:pt>
                <c:pt idx="746">
                  <c:v>11</c:v>
                </c:pt>
                <c:pt idx="747">
                  <c:v>11</c:v>
                </c:pt>
                <c:pt idx="748">
                  <c:v>11</c:v>
                </c:pt>
                <c:pt idx="749">
                  <c:v>11</c:v>
                </c:pt>
                <c:pt idx="750">
                  <c:v>11</c:v>
                </c:pt>
                <c:pt idx="751">
                  <c:v>11</c:v>
                </c:pt>
                <c:pt idx="752">
                  <c:v>11</c:v>
                </c:pt>
                <c:pt idx="753">
                  <c:v>11</c:v>
                </c:pt>
                <c:pt idx="754">
                  <c:v>11</c:v>
                </c:pt>
                <c:pt idx="755">
                  <c:v>11</c:v>
                </c:pt>
                <c:pt idx="756">
                  <c:v>12</c:v>
                </c:pt>
                <c:pt idx="757">
                  <c:v>12</c:v>
                </c:pt>
                <c:pt idx="758">
                  <c:v>12</c:v>
                </c:pt>
                <c:pt idx="759">
                  <c:v>12</c:v>
                </c:pt>
                <c:pt idx="760">
                  <c:v>12</c:v>
                </c:pt>
                <c:pt idx="761">
                  <c:v>12</c:v>
                </c:pt>
                <c:pt idx="762">
                  <c:v>12</c:v>
                </c:pt>
                <c:pt idx="763">
                  <c:v>12</c:v>
                </c:pt>
                <c:pt idx="764">
                  <c:v>12</c:v>
                </c:pt>
                <c:pt idx="765">
                  <c:v>12</c:v>
                </c:pt>
                <c:pt idx="766">
                  <c:v>12</c:v>
                </c:pt>
                <c:pt idx="767">
                  <c:v>12</c:v>
                </c:pt>
                <c:pt idx="768">
                  <c:v>12</c:v>
                </c:pt>
                <c:pt idx="769">
                  <c:v>12</c:v>
                </c:pt>
                <c:pt idx="770">
                  <c:v>12</c:v>
                </c:pt>
                <c:pt idx="771">
                  <c:v>12</c:v>
                </c:pt>
                <c:pt idx="772">
                  <c:v>12</c:v>
                </c:pt>
                <c:pt idx="773">
                  <c:v>12</c:v>
                </c:pt>
                <c:pt idx="774">
                  <c:v>12</c:v>
                </c:pt>
                <c:pt idx="775">
                  <c:v>12</c:v>
                </c:pt>
                <c:pt idx="776">
                  <c:v>12</c:v>
                </c:pt>
                <c:pt idx="777">
                  <c:v>12</c:v>
                </c:pt>
                <c:pt idx="778">
                  <c:v>12</c:v>
                </c:pt>
                <c:pt idx="779">
                  <c:v>12</c:v>
                </c:pt>
                <c:pt idx="780">
                  <c:v>12</c:v>
                </c:pt>
                <c:pt idx="781">
                  <c:v>12</c:v>
                </c:pt>
                <c:pt idx="782">
                  <c:v>12</c:v>
                </c:pt>
                <c:pt idx="783">
                  <c:v>12</c:v>
                </c:pt>
                <c:pt idx="784">
                  <c:v>12</c:v>
                </c:pt>
                <c:pt idx="785">
                  <c:v>12</c:v>
                </c:pt>
                <c:pt idx="786">
                  <c:v>12</c:v>
                </c:pt>
                <c:pt idx="787">
                  <c:v>12</c:v>
                </c:pt>
                <c:pt idx="788">
                  <c:v>12</c:v>
                </c:pt>
                <c:pt idx="789">
                  <c:v>12</c:v>
                </c:pt>
                <c:pt idx="790">
                  <c:v>12</c:v>
                </c:pt>
                <c:pt idx="791">
                  <c:v>12</c:v>
                </c:pt>
                <c:pt idx="792">
                  <c:v>12</c:v>
                </c:pt>
                <c:pt idx="793">
                  <c:v>12</c:v>
                </c:pt>
                <c:pt idx="794">
                  <c:v>12</c:v>
                </c:pt>
                <c:pt idx="795">
                  <c:v>12</c:v>
                </c:pt>
                <c:pt idx="796">
                  <c:v>12</c:v>
                </c:pt>
                <c:pt idx="797">
                  <c:v>12</c:v>
                </c:pt>
                <c:pt idx="798">
                  <c:v>12</c:v>
                </c:pt>
                <c:pt idx="799">
                  <c:v>12</c:v>
                </c:pt>
                <c:pt idx="800">
                  <c:v>12</c:v>
                </c:pt>
                <c:pt idx="801">
                  <c:v>12</c:v>
                </c:pt>
                <c:pt idx="802">
                  <c:v>12</c:v>
                </c:pt>
                <c:pt idx="803">
                  <c:v>12</c:v>
                </c:pt>
                <c:pt idx="804">
                  <c:v>12</c:v>
                </c:pt>
                <c:pt idx="805">
                  <c:v>12</c:v>
                </c:pt>
                <c:pt idx="806">
                  <c:v>12</c:v>
                </c:pt>
                <c:pt idx="807">
                  <c:v>12</c:v>
                </c:pt>
                <c:pt idx="808">
                  <c:v>12</c:v>
                </c:pt>
                <c:pt idx="809">
                  <c:v>12</c:v>
                </c:pt>
                <c:pt idx="810">
                  <c:v>12</c:v>
                </c:pt>
                <c:pt idx="811">
                  <c:v>12</c:v>
                </c:pt>
                <c:pt idx="812">
                  <c:v>12</c:v>
                </c:pt>
                <c:pt idx="813">
                  <c:v>12</c:v>
                </c:pt>
                <c:pt idx="814">
                  <c:v>12</c:v>
                </c:pt>
                <c:pt idx="815">
                  <c:v>12</c:v>
                </c:pt>
                <c:pt idx="816">
                  <c:v>12</c:v>
                </c:pt>
                <c:pt idx="817">
                  <c:v>12</c:v>
                </c:pt>
                <c:pt idx="818">
                  <c:v>12</c:v>
                </c:pt>
                <c:pt idx="819">
                  <c:v>12</c:v>
                </c:pt>
                <c:pt idx="820">
                  <c:v>12</c:v>
                </c:pt>
                <c:pt idx="821">
                  <c:v>12</c:v>
                </c:pt>
                <c:pt idx="822">
                  <c:v>12</c:v>
                </c:pt>
                <c:pt idx="823">
                  <c:v>12</c:v>
                </c:pt>
                <c:pt idx="824">
                  <c:v>12</c:v>
                </c:pt>
                <c:pt idx="825">
                  <c:v>12</c:v>
                </c:pt>
                <c:pt idx="826">
                  <c:v>12</c:v>
                </c:pt>
                <c:pt idx="827">
                  <c:v>12</c:v>
                </c:pt>
                <c:pt idx="828">
                  <c:v>13</c:v>
                </c:pt>
                <c:pt idx="829">
                  <c:v>13</c:v>
                </c:pt>
                <c:pt idx="830">
                  <c:v>13</c:v>
                </c:pt>
                <c:pt idx="831">
                  <c:v>13</c:v>
                </c:pt>
                <c:pt idx="832">
                  <c:v>13</c:v>
                </c:pt>
                <c:pt idx="833">
                  <c:v>13</c:v>
                </c:pt>
                <c:pt idx="834">
                  <c:v>13</c:v>
                </c:pt>
                <c:pt idx="835">
                  <c:v>13</c:v>
                </c:pt>
                <c:pt idx="836">
                  <c:v>13</c:v>
                </c:pt>
                <c:pt idx="837">
                  <c:v>13</c:v>
                </c:pt>
                <c:pt idx="838">
                  <c:v>13</c:v>
                </c:pt>
                <c:pt idx="839">
                  <c:v>13</c:v>
                </c:pt>
                <c:pt idx="840">
                  <c:v>13</c:v>
                </c:pt>
                <c:pt idx="841">
                  <c:v>13</c:v>
                </c:pt>
                <c:pt idx="842">
                  <c:v>13</c:v>
                </c:pt>
                <c:pt idx="843">
                  <c:v>13</c:v>
                </c:pt>
                <c:pt idx="844">
                  <c:v>13</c:v>
                </c:pt>
                <c:pt idx="845">
                  <c:v>13</c:v>
                </c:pt>
                <c:pt idx="846">
                  <c:v>13</c:v>
                </c:pt>
                <c:pt idx="847">
                  <c:v>13</c:v>
                </c:pt>
                <c:pt idx="848">
                  <c:v>13</c:v>
                </c:pt>
                <c:pt idx="849">
                  <c:v>13</c:v>
                </c:pt>
                <c:pt idx="850">
                  <c:v>13</c:v>
                </c:pt>
                <c:pt idx="851">
                  <c:v>13</c:v>
                </c:pt>
                <c:pt idx="852">
                  <c:v>13</c:v>
                </c:pt>
                <c:pt idx="853">
                  <c:v>13</c:v>
                </c:pt>
                <c:pt idx="854">
                  <c:v>13</c:v>
                </c:pt>
                <c:pt idx="855">
                  <c:v>13</c:v>
                </c:pt>
                <c:pt idx="856">
                  <c:v>13</c:v>
                </c:pt>
                <c:pt idx="857">
                  <c:v>13</c:v>
                </c:pt>
                <c:pt idx="858">
                  <c:v>13</c:v>
                </c:pt>
                <c:pt idx="859">
                  <c:v>13</c:v>
                </c:pt>
                <c:pt idx="860">
                  <c:v>13</c:v>
                </c:pt>
                <c:pt idx="861">
                  <c:v>13</c:v>
                </c:pt>
                <c:pt idx="862">
                  <c:v>13</c:v>
                </c:pt>
                <c:pt idx="863">
                  <c:v>13</c:v>
                </c:pt>
                <c:pt idx="864">
                  <c:v>13</c:v>
                </c:pt>
                <c:pt idx="865">
                  <c:v>13</c:v>
                </c:pt>
                <c:pt idx="866">
                  <c:v>13</c:v>
                </c:pt>
                <c:pt idx="867">
                  <c:v>13</c:v>
                </c:pt>
                <c:pt idx="868">
                  <c:v>13</c:v>
                </c:pt>
                <c:pt idx="869">
                  <c:v>13</c:v>
                </c:pt>
                <c:pt idx="870">
                  <c:v>13</c:v>
                </c:pt>
                <c:pt idx="871">
                  <c:v>13</c:v>
                </c:pt>
                <c:pt idx="872">
                  <c:v>13</c:v>
                </c:pt>
                <c:pt idx="873">
                  <c:v>13</c:v>
                </c:pt>
                <c:pt idx="874">
                  <c:v>13</c:v>
                </c:pt>
                <c:pt idx="875">
                  <c:v>13</c:v>
                </c:pt>
                <c:pt idx="876">
                  <c:v>13</c:v>
                </c:pt>
                <c:pt idx="877">
                  <c:v>13</c:v>
                </c:pt>
                <c:pt idx="878">
                  <c:v>13</c:v>
                </c:pt>
                <c:pt idx="879">
                  <c:v>13</c:v>
                </c:pt>
                <c:pt idx="880">
                  <c:v>13</c:v>
                </c:pt>
                <c:pt idx="881">
                  <c:v>13</c:v>
                </c:pt>
                <c:pt idx="882">
                  <c:v>13</c:v>
                </c:pt>
                <c:pt idx="883">
                  <c:v>13</c:v>
                </c:pt>
                <c:pt idx="884">
                  <c:v>13</c:v>
                </c:pt>
                <c:pt idx="885">
                  <c:v>13</c:v>
                </c:pt>
                <c:pt idx="886">
                  <c:v>13</c:v>
                </c:pt>
                <c:pt idx="887">
                  <c:v>13</c:v>
                </c:pt>
                <c:pt idx="888">
                  <c:v>13</c:v>
                </c:pt>
                <c:pt idx="889">
                  <c:v>13</c:v>
                </c:pt>
                <c:pt idx="890">
                  <c:v>13</c:v>
                </c:pt>
                <c:pt idx="891">
                  <c:v>13</c:v>
                </c:pt>
                <c:pt idx="892">
                  <c:v>13</c:v>
                </c:pt>
                <c:pt idx="893">
                  <c:v>13</c:v>
                </c:pt>
                <c:pt idx="894">
                  <c:v>13</c:v>
                </c:pt>
                <c:pt idx="895">
                  <c:v>13</c:v>
                </c:pt>
                <c:pt idx="896">
                  <c:v>13</c:v>
                </c:pt>
                <c:pt idx="897">
                  <c:v>13</c:v>
                </c:pt>
                <c:pt idx="898">
                  <c:v>13</c:v>
                </c:pt>
                <c:pt idx="899">
                  <c:v>13</c:v>
                </c:pt>
                <c:pt idx="900">
                  <c:v>14</c:v>
                </c:pt>
                <c:pt idx="901">
                  <c:v>14</c:v>
                </c:pt>
                <c:pt idx="902">
                  <c:v>14</c:v>
                </c:pt>
                <c:pt idx="903">
                  <c:v>14</c:v>
                </c:pt>
                <c:pt idx="904">
                  <c:v>14</c:v>
                </c:pt>
                <c:pt idx="905">
                  <c:v>14</c:v>
                </c:pt>
                <c:pt idx="906">
                  <c:v>14</c:v>
                </c:pt>
                <c:pt idx="907">
                  <c:v>14</c:v>
                </c:pt>
                <c:pt idx="908">
                  <c:v>14</c:v>
                </c:pt>
                <c:pt idx="909">
                  <c:v>14</c:v>
                </c:pt>
                <c:pt idx="910">
                  <c:v>14</c:v>
                </c:pt>
                <c:pt idx="911">
                  <c:v>14</c:v>
                </c:pt>
                <c:pt idx="912">
                  <c:v>14</c:v>
                </c:pt>
                <c:pt idx="913">
                  <c:v>14</c:v>
                </c:pt>
                <c:pt idx="914">
                  <c:v>14</c:v>
                </c:pt>
                <c:pt idx="915">
                  <c:v>14</c:v>
                </c:pt>
                <c:pt idx="916">
                  <c:v>14</c:v>
                </c:pt>
                <c:pt idx="917">
                  <c:v>14</c:v>
                </c:pt>
                <c:pt idx="918">
                  <c:v>14</c:v>
                </c:pt>
                <c:pt idx="919">
                  <c:v>14</c:v>
                </c:pt>
                <c:pt idx="920">
                  <c:v>14</c:v>
                </c:pt>
                <c:pt idx="921">
                  <c:v>14</c:v>
                </c:pt>
                <c:pt idx="922">
                  <c:v>14</c:v>
                </c:pt>
                <c:pt idx="923">
                  <c:v>14</c:v>
                </c:pt>
                <c:pt idx="924">
                  <c:v>14</c:v>
                </c:pt>
                <c:pt idx="925">
                  <c:v>14</c:v>
                </c:pt>
                <c:pt idx="926">
                  <c:v>14</c:v>
                </c:pt>
                <c:pt idx="927">
                  <c:v>14</c:v>
                </c:pt>
                <c:pt idx="928">
                  <c:v>14</c:v>
                </c:pt>
                <c:pt idx="929">
                  <c:v>14</c:v>
                </c:pt>
                <c:pt idx="930">
                  <c:v>14</c:v>
                </c:pt>
                <c:pt idx="931">
                  <c:v>14</c:v>
                </c:pt>
                <c:pt idx="932">
                  <c:v>14</c:v>
                </c:pt>
                <c:pt idx="933">
                  <c:v>14</c:v>
                </c:pt>
                <c:pt idx="934">
                  <c:v>14</c:v>
                </c:pt>
                <c:pt idx="935">
                  <c:v>14</c:v>
                </c:pt>
                <c:pt idx="936">
                  <c:v>14</c:v>
                </c:pt>
                <c:pt idx="937">
                  <c:v>14</c:v>
                </c:pt>
                <c:pt idx="938">
                  <c:v>14</c:v>
                </c:pt>
                <c:pt idx="939">
                  <c:v>14</c:v>
                </c:pt>
                <c:pt idx="940">
                  <c:v>14</c:v>
                </c:pt>
                <c:pt idx="941">
                  <c:v>14</c:v>
                </c:pt>
                <c:pt idx="942">
                  <c:v>14</c:v>
                </c:pt>
                <c:pt idx="943">
                  <c:v>14</c:v>
                </c:pt>
                <c:pt idx="944">
                  <c:v>14</c:v>
                </c:pt>
                <c:pt idx="945">
                  <c:v>14</c:v>
                </c:pt>
                <c:pt idx="946">
                  <c:v>14</c:v>
                </c:pt>
                <c:pt idx="947">
                  <c:v>14</c:v>
                </c:pt>
                <c:pt idx="948">
                  <c:v>14</c:v>
                </c:pt>
                <c:pt idx="949">
                  <c:v>14</c:v>
                </c:pt>
                <c:pt idx="950">
                  <c:v>14</c:v>
                </c:pt>
                <c:pt idx="951">
                  <c:v>14</c:v>
                </c:pt>
                <c:pt idx="952">
                  <c:v>14</c:v>
                </c:pt>
                <c:pt idx="953">
                  <c:v>14</c:v>
                </c:pt>
                <c:pt idx="954">
                  <c:v>14</c:v>
                </c:pt>
                <c:pt idx="955">
                  <c:v>14</c:v>
                </c:pt>
                <c:pt idx="956">
                  <c:v>14</c:v>
                </c:pt>
                <c:pt idx="957">
                  <c:v>14</c:v>
                </c:pt>
                <c:pt idx="958">
                  <c:v>14</c:v>
                </c:pt>
                <c:pt idx="959">
                  <c:v>14</c:v>
                </c:pt>
                <c:pt idx="960">
                  <c:v>14</c:v>
                </c:pt>
                <c:pt idx="961">
                  <c:v>14</c:v>
                </c:pt>
                <c:pt idx="962">
                  <c:v>14</c:v>
                </c:pt>
                <c:pt idx="963">
                  <c:v>14</c:v>
                </c:pt>
                <c:pt idx="964">
                  <c:v>14</c:v>
                </c:pt>
                <c:pt idx="965">
                  <c:v>14</c:v>
                </c:pt>
                <c:pt idx="966">
                  <c:v>14</c:v>
                </c:pt>
                <c:pt idx="967">
                  <c:v>14</c:v>
                </c:pt>
                <c:pt idx="968">
                  <c:v>14</c:v>
                </c:pt>
                <c:pt idx="969">
                  <c:v>14</c:v>
                </c:pt>
                <c:pt idx="970">
                  <c:v>14</c:v>
                </c:pt>
                <c:pt idx="971">
                  <c:v>14</c:v>
                </c:pt>
                <c:pt idx="972">
                  <c:v>15</c:v>
                </c:pt>
                <c:pt idx="973">
                  <c:v>15</c:v>
                </c:pt>
                <c:pt idx="974">
                  <c:v>15</c:v>
                </c:pt>
                <c:pt idx="975">
                  <c:v>15</c:v>
                </c:pt>
                <c:pt idx="976">
                  <c:v>15</c:v>
                </c:pt>
                <c:pt idx="977">
                  <c:v>15</c:v>
                </c:pt>
                <c:pt idx="978">
                  <c:v>15</c:v>
                </c:pt>
                <c:pt idx="979">
                  <c:v>15</c:v>
                </c:pt>
                <c:pt idx="980">
                  <c:v>15</c:v>
                </c:pt>
                <c:pt idx="981">
                  <c:v>15</c:v>
                </c:pt>
                <c:pt idx="982">
                  <c:v>15</c:v>
                </c:pt>
                <c:pt idx="983">
                  <c:v>15</c:v>
                </c:pt>
                <c:pt idx="984">
                  <c:v>15</c:v>
                </c:pt>
                <c:pt idx="985">
                  <c:v>15</c:v>
                </c:pt>
                <c:pt idx="986">
                  <c:v>15</c:v>
                </c:pt>
                <c:pt idx="987">
                  <c:v>15</c:v>
                </c:pt>
                <c:pt idx="988">
                  <c:v>15</c:v>
                </c:pt>
                <c:pt idx="989">
                  <c:v>15</c:v>
                </c:pt>
                <c:pt idx="990">
                  <c:v>15</c:v>
                </c:pt>
                <c:pt idx="991">
                  <c:v>15</c:v>
                </c:pt>
                <c:pt idx="992">
                  <c:v>15</c:v>
                </c:pt>
                <c:pt idx="993">
                  <c:v>15</c:v>
                </c:pt>
                <c:pt idx="994">
                  <c:v>15</c:v>
                </c:pt>
                <c:pt idx="995">
                  <c:v>15</c:v>
                </c:pt>
                <c:pt idx="996">
                  <c:v>15</c:v>
                </c:pt>
                <c:pt idx="997">
                  <c:v>15</c:v>
                </c:pt>
                <c:pt idx="998">
                  <c:v>15</c:v>
                </c:pt>
                <c:pt idx="999">
                  <c:v>15</c:v>
                </c:pt>
                <c:pt idx="1000">
                  <c:v>15</c:v>
                </c:pt>
                <c:pt idx="1001">
                  <c:v>15</c:v>
                </c:pt>
                <c:pt idx="1002">
                  <c:v>15</c:v>
                </c:pt>
                <c:pt idx="1003">
                  <c:v>15</c:v>
                </c:pt>
                <c:pt idx="1004">
                  <c:v>15</c:v>
                </c:pt>
                <c:pt idx="1005">
                  <c:v>15</c:v>
                </c:pt>
                <c:pt idx="1006">
                  <c:v>15</c:v>
                </c:pt>
                <c:pt idx="1007">
                  <c:v>15</c:v>
                </c:pt>
                <c:pt idx="1008">
                  <c:v>15</c:v>
                </c:pt>
                <c:pt idx="1009">
                  <c:v>15</c:v>
                </c:pt>
                <c:pt idx="1010">
                  <c:v>15</c:v>
                </c:pt>
                <c:pt idx="1011">
                  <c:v>15</c:v>
                </c:pt>
                <c:pt idx="1012">
                  <c:v>15</c:v>
                </c:pt>
                <c:pt idx="1013">
                  <c:v>15</c:v>
                </c:pt>
                <c:pt idx="1014">
                  <c:v>15</c:v>
                </c:pt>
                <c:pt idx="1015">
                  <c:v>15</c:v>
                </c:pt>
                <c:pt idx="1016">
                  <c:v>15</c:v>
                </c:pt>
                <c:pt idx="1017">
                  <c:v>15</c:v>
                </c:pt>
                <c:pt idx="1018">
                  <c:v>15</c:v>
                </c:pt>
                <c:pt idx="1019">
                  <c:v>15</c:v>
                </c:pt>
                <c:pt idx="1020">
                  <c:v>15</c:v>
                </c:pt>
                <c:pt idx="1021">
                  <c:v>15</c:v>
                </c:pt>
                <c:pt idx="1022">
                  <c:v>15</c:v>
                </c:pt>
                <c:pt idx="1023">
                  <c:v>15</c:v>
                </c:pt>
                <c:pt idx="1024">
                  <c:v>15</c:v>
                </c:pt>
                <c:pt idx="1025">
                  <c:v>15</c:v>
                </c:pt>
                <c:pt idx="1026">
                  <c:v>15</c:v>
                </c:pt>
                <c:pt idx="1027">
                  <c:v>15</c:v>
                </c:pt>
                <c:pt idx="1028">
                  <c:v>15</c:v>
                </c:pt>
                <c:pt idx="1029">
                  <c:v>15</c:v>
                </c:pt>
                <c:pt idx="1030">
                  <c:v>15</c:v>
                </c:pt>
                <c:pt idx="1031">
                  <c:v>15</c:v>
                </c:pt>
                <c:pt idx="1032">
                  <c:v>15</c:v>
                </c:pt>
                <c:pt idx="1033">
                  <c:v>15</c:v>
                </c:pt>
                <c:pt idx="1034">
                  <c:v>15</c:v>
                </c:pt>
                <c:pt idx="1035">
                  <c:v>15</c:v>
                </c:pt>
                <c:pt idx="1036">
                  <c:v>15</c:v>
                </c:pt>
                <c:pt idx="1037">
                  <c:v>15</c:v>
                </c:pt>
                <c:pt idx="1038">
                  <c:v>15</c:v>
                </c:pt>
                <c:pt idx="1039">
                  <c:v>15</c:v>
                </c:pt>
                <c:pt idx="1040">
                  <c:v>15</c:v>
                </c:pt>
                <c:pt idx="1041">
                  <c:v>15</c:v>
                </c:pt>
                <c:pt idx="1042">
                  <c:v>15</c:v>
                </c:pt>
                <c:pt idx="1043">
                  <c:v>15</c:v>
                </c:pt>
                <c:pt idx="1044">
                  <c:v>16</c:v>
                </c:pt>
                <c:pt idx="1045">
                  <c:v>16</c:v>
                </c:pt>
                <c:pt idx="1046">
                  <c:v>16</c:v>
                </c:pt>
                <c:pt idx="1047">
                  <c:v>16</c:v>
                </c:pt>
                <c:pt idx="1048">
                  <c:v>16</c:v>
                </c:pt>
                <c:pt idx="1049">
                  <c:v>16</c:v>
                </c:pt>
                <c:pt idx="1050">
                  <c:v>16</c:v>
                </c:pt>
                <c:pt idx="1051">
                  <c:v>16</c:v>
                </c:pt>
                <c:pt idx="1052">
                  <c:v>16</c:v>
                </c:pt>
                <c:pt idx="1053">
                  <c:v>16</c:v>
                </c:pt>
                <c:pt idx="1054">
                  <c:v>16</c:v>
                </c:pt>
                <c:pt idx="1055">
                  <c:v>16</c:v>
                </c:pt>
                <c:pt idx="1056">
                  <c:v>16</c:v>
                </c:pt>
                <c:pt idx="1057">
                  <c:v>16</c:v>
                </c:pt>
                <c:pt idx="1058">
                  <c:v>16</c:v>
                </c:pt>
                <c:pt idx="1059">
                  <c:v>16</c:v>
                </c:pt>
                <c:pt idx="1060">
                  <c:v>16</c:v>
                </c:pt>
                <c:pt idx="1061">
                  <c:v>16</c:v>
                </c:pt>
                <c:pt idx="1062">
                  <c:v>16</c:v>
                </c:pt>
                <c:pt idx="1063">
                  <c:v>16</c:v>
                </c:pt>
                <c:pt idx="1064">
                  <c:v>16</c:v>
                </c:pt>
                <c:pt idx="1065">
                  <c:v>16</c:v>
                </c:pt>
                <c:pt idx="1066">
                  <c:v>16</c:v>
                </c:pt>
                <c:pt idx="1067">
                  <c:v>16</c:v>
                </c:pt>
                <c:pt idx="1068">
                  <c:v>16</c:v>
                </c:pt>
                <c:pt idx="1069">
                  <c:v>16</c:v>
                </c:pt>
                <c:pt idx="1070">
                  <c:v>16</c:v>
                </c:pt>
                <c:pt idx="1071">
                  <c:v>16</c:v>
                </c:pt>
                <c:pt idx="1072">
                  <c:v>16</c:v>
                </c:pt>
                <c:pt idx="1073">
                  <c:v>16</c:v>
                </c:pt>
                <c:pt idx="1074">
                  <c:v>16</c:v>
                </c:pt>
                <c:pt idx="1075">
                  <c:v>16</c:v>
                </c:pt>
                <c:pt idx="1076">
                  <c:v>16</c:v>
                </c:pt>
                <c:pt idx="1077">
                  <c:v>16</c:v>
                </c:pt>
                <c:pt idx="1078">
                  <c:v>16</c:v>
                </c:pt>
                <c:pt idx="1079">
                  <c:v>16</c:v>
                </c:pt>
                <c:pt idx="1080">
                  <c:v>16</c:v>
                </c:pt>
                <c:pt idx="1081">
                  <c:v>16</c:v>
                </c:pt>
                <c:pt idx="1082">
                  <c:v>16</c:v>
                </c:pt>
                <c:pt idx="1083">
                  <c:v>16</c:v>
                </c:pt>
                <c:pt idx="1084">
                  <c:v>16</c:v>
                </c:pt>
                <c:pt idx="1085">
                  <c:v>16</c:v>
                </c:pt>
                <c:pt idx="1086">
                  <c:v>16</c:v>
                </c:pt>
                <c:pt idx="1087">
                  <c:v>16</c:v>
                </c:pt>
                <c:pt idx="1088">
                  <c:v>16</c:v>
                </c:pt>
                <c:pt idx="1089">
                  <c:v>16</c:v>
                </c:pt>
                <c:pt idx="1090">
                  <c:v>16</c:v>
                </c:pt>
                <c:pt idx="1091">
                  <c:v>16</c:v>
                </c:pt>
                <c:pt idx="1092">
                  <c:v>16</c:v>
                </c:pt>
                <c:pt idx="1093">
                  <c:v>16</c:v>
                </c:pt>
                <c:pt idx="1094">
                  <c:v>16</c:v>
                </c:pt>
                <c:pt idx="1095">
                  <c:v>16</c:v>
                </c:pt>
                <c:pt idx="1096">
                  <c:v>16</c:v>
                </c:pt>
                <c:pt idx="1097">
                  <c:v>16</c:v>
                </c:pt>
                <c:pt idx="1098">
                  <c:v>16</c:v>
                </c:pt>
                <c:pt idx="1099">
                  <c:v>16</c:v>
                </c:pt>
                <c:pt idx="1100">
                  <c:v>16</c:v>
                </c:pt>
                <c:pt idx="1101">
                  <c:v>16</c:v>
                </c:pt>
                <c:pt idx="1102">
                  <c:v>16</c:v>
                </c:pt>
                <c:pt idx="1103">
                  <c:v>16</c:v>
                </c:pt>
                <c:pt idx="1104">
                  <c:v>16</c:v>
                </c:pt>
                <c:pt idx="1105">
                  <c:v>16</c:v>
                </c:pt>
                <c:pt idx="1106">
                  <c:v>16</c:v>
                </c:pt>
                <c:pt idx="1107">
                  <c:v>16</c:v>
                </c:pt>
                <c:pt idx="1108">
                  <c:v>16</c:v>
                </c:pt>
                <c:pt idx="1109">
                  <c:v>16</c:v>
                </c:pt>
                <c:pt idx="1110">
                  <c:v>16</c:v>
                </c:pt>
                <c:pt idx="1111">
                  <c:v>16</c:v>
                </c:pt>
                <c:pt idx="1112">
                  <c:v>16</c:v>
                </c:pt>
                <c:pt idx="1113">
                  <c:v>16</c:v>
                </c:pt>
                <c:pt idx="1114">
                  <c:v>16</c:v>
                </c:pt>
                <c:pt idx="1115">
                  <c:v>16</c:v>
                </c:pt>
                <c:pt idx="1116">
                  <c:v>17</c:v>
                </c:pt>
                <c:pt idx="1117">
                  <c:v>17</c:v>
                </c:pt>
                <c:pt idx="1118">
                  <c:v>17</c:v>
                </c:pt>
                <c:pt idx="1119">
                  <c:v>17</c:v>
                </c:pt>
                <c:pt idx="1120">
                  <c:v>17</c:v>
                </c:pt>
                <c:pt idx="1121">
                  <c:v>17</c:v>
                </c:pt>
                <c:pt idx="1122">
                  <c:v>17</c:v>
                </c:pt>
                <c:pt idx="1123">
                  <c:v>17</c:v>
                </c:pt>
                <c:pt idx="1124">
                  <c:v>17</c:v>
                </c:pt>
                <c:pt idx="1125">
                  <c:v>17</c:v>
                </c:pt>
                <c:pt idx="1126">
                  <c:v>17</c:v>
                </c:pt>
                <c:pt idx="1127">
                  <c:v>17</c:v>
                </c:pt>
                <c:pt idx="1128">
                  <c:v>17</c:v>
                </c:pt>
                <c:pt idx="1129">
                  <c:v>17</c:v>
                </c:pt>
                <c:pt idx="1130">
                  <c:v>17</c:v>
                </c:pt>
                <c:pt idx="1131">
                  <c:v>17</c:v>
                </c:pt>
                <c:pt idx="1132">
                  <c:v>17</c:v>
                </c:pt>
                <c:pt idx="1133">
                  <c:v>17</c:v>
                </c:pt>
                <c:pt idx="1134">
                  <c:v>17</c:v>
                </c:pt>
                <c:pt idx="1135">
                  <c:v>17</c:v>
                </c:pt>
                <c:pt idx="1136">
                  <c:v>17</c:v>
                </c:pt>
                <c:pt idx="1137">
                  <c:v>17</c:v>
                </c:pt>
                <c:pt idx="1138">
                  <c:v>17</c:v>
                </c:pt>
                <c:pt idx="1139">
                  <c:v>17</c:v>
                </c:pt>
                <c:pt idx="1140">
                  <c:v>17</c:v>
                </c:pt>
                <c:pt idx="1141">
                  <c:v>17</c:v>
                </c:pt>
                <c:pt idx="1142">
                  <c:v>17</c:v>
                </c:pt>
                <c:pt idx="1143">
                  <c:v>17</c:v>
                </c:pt>
                <c:pt idx="1144">
                  <c:v>17</c:v>
                </c:pt>
                <c:pt idx="1145">
                  <c:v>17</c:v>
                </c:pt>
                <c:pt idx="1146">
                  <c:v>17</c:v>
                </c:pt>
                <c:pt idx="1147">
                  <c:v>17</c:v>
                </c:pt>
                <c:pt idx="1148">
                  <c:v>17</c:v>
                </c:pt>
                <c:pt idx="1149">
                  <c:v>17</c:v>
                </c:pt>
                <c:pt idx="1150">
                  <c:v>17</c:v>
                </c:pt>
                <c:pt idx="1151">
                  <c:v>17</c:v>
                </c:pt>
                <c:pt idx="1152">
                  <c:v>17</c:v>
                </c:pt>
                <c:pt idx="1153">
                  <c:v>17</c:v>
                </c:pt>
                <c:pt idx="1154">
                  <c:v>17</c:v>
                </c:pt>
                <c:pt idx="1155">
                  <c:v>17</c:v>
                </c:pt>
                <c:pt idx="1156">
                  <c:v>17</c:v>
                </c:pt>
                <c:pt idx="1157">
                  <c:v>17</c:v>
                </c:pt>
                <c:pt idx="1158">
                  <c:v>17</c:v>
                </c:pt>
                <c:pt idx="1159">
                  <c:v>17</c:v>
                </c:pt>
                <c:pt idx="1160">
                  <c:v>17</c:v>
                </c:pt>
                <c:pt idx="1161">
                  <c:v>17</c:v>
                </c:pt>
                <c:pt idx="1162">
                  <c:v>17</c:v>
                </c:pt>
                <c:pt idx="1163">
                  <c:v>17</c:v>
                </c:pt>
                <c:pt idx="1164">
                  <c:v>17</c:v>
                </c:pt>
                <c:pt idx="1165">
                  <c:v>17</c:v>
                </c:pt>
                <c:pt idx="1166">
                  <c:v>17</c:v>
                </c:pt>
                <c:pt idx="1167">
                  <c:v>17</c:v>
                </c:pt>
                <c:pt idx="1168">
                  <c:v>17</c:v>
                </c:pt>
                <c:pt idx="1169">
                  <c:v>17</c:v>
                </c:pt>
                <c:pt idx="1170">
                  <c:v>17</c:v>
                </c:pt>
                <c:pt idx="1171">
                  <c:v>17</c:v>
                </c:pt>
                <c:pt idx="1172">
                  <c:v>17</c:v>
                </c:pt>
                <c:pt idx="1173">
                  <c:v>17</c:v>
                </c:pt>
                <c:pt idx="1174">
                  <c:v>17</c:v>
                </c:pt>
                <c:pt idx="1175">
                  <c:v>17</c:v>
                </c:pt>
                <c:pt idx="1176">
                  <c:v>17</c:v>
                </c:pt>
                <c:pt idx="1177">
                  <c:v>17</c:v>
                </c:pt>
                <c:pt idx="1178">
                  <c:v>17</c:v>
                </c:pt>
                <c:pt idx="1179">
                  <c:v>17</c:v>
                </c:pt>
                <c:pt idx="1180">
                  <c:v>17</c:v>
                </c:pt>
                <c:pt idx="1181">
                  <c:v>17</c:v>
                </c:pt>
                <c:pt idx="1182">
                  <c:v>17</c:v>
                </c:pt>
                <c:pt idx="1183">
                  <c:v>17</c:v>
                </c:pt>
                <c:pt idx="1184">
                  <c:v>17</c:v>
                </c:pt>
                <c:pt idx="1185">
                  <c:v>17</c:v>
                </c:pt>
                <c:pt idx="1186">
                  <c:v>17</c:v>
                </c:pt>
                <c:pt idx="1187">
                  <c:v>17</c:v>
                </c:pt>
                <c:pt idx="1188">
                  <c:v>18</c:v>
                </c:pt>
                <c:pt idx="1189">
                  <c:v>18</c:v>
                </c:pt>
                <c:pt idx="1190">
                  <c:v>18</c:v>
                </c:pt>
                <c:pt idx="1191">
                  <c:v>18</c:v>
                </c:pt>
                <c:pt idx="1192">
                  <c:v>18</c:v>
                </c:pt>
                <c:pt idx="1193">
                  <c:v>18</c:v>
                </c:pt>
                <c:pt idx="1194">
                  <c:v>18</c:v>
                </c:pt>
                <c:pt idx="1195">
                  <c:v>18</c:v>
                </c:pt>
                <c:pt idx="1196">
                  <c:v>18</c:v>
                </c:pt>
                <c:pt idx="1197">
                  <c:v>18</c:v>
                </c:pt>
                <c:pt idx="1198">
                  <c:v>18</c:v>
                </c:pt>
                <c:pt idx="1199">
                  <c:v>18</c:v>
                </c:pt>
                <c:pt idx="1200">
                  <c:v>18</c:v>
                </c:pt>
                <c:pt idx="1201">
                  <c:v>18</c:v>
                </c:pt>
                <c:pt idx="1202">
                  <c:v>18</c:v>
                </c:pt>
                <c:pt idx="1203">
                  <c:v>18</c:v>
                </c:pt>
                <c:pt idx="1204">
                  <c:v>18</c:v>
                </c:pt>
                <c:pt idx="1205">
                  <c:v>18</c:v>
                </c:pt>
                <c:pt idx="1206">
                  <c:v>18</c:v>
                </c:pt>
                <c:pt idx="1207">
                  <c:v>18</c:v>
                </c:pt>
                <c:pt idx="1208">
                  <c:v>18</c:v>
                </c:pt>
                <c:pt idx="1209">
                  <c:v>18</c:v>
                </c:pt>
                <c:pt idx="1210">
                  <c:v>18</c:v>
                </c:pt>
                <c:pt idx="1211">
                  <c:v>18</c:v>
                </c:pt>
                <c:pt idx="1212">
                  <c:v>18</c:v>
                </c:pt>
                <c:pt idx="1213">
                  <c:v>18</c:v>
                </c:pt>
                <c:pt idx="1214">
                  <c:v>18</c:v>
                </c:pt>
                <c:pt idx="1215">
                  <c:v>18</c:v>
                </c:pt>
                <c:pt idx="1216">
                  <c:v>18</c:v>
                </c:pt>
                <c:pt idx="1217">
                  <c:v>18</c:v>
                </c:pt>
                <c:pt idx="1218">
                  <c:v>18</c:v>
                </c:pt>
                <c:pt idx="1219">
                  <c:v>18</c:v>
                </c:pt>
                <c:pt idx="1220">
                  <c:v>18</c:v>
                </c:pt>
                <c:pt idx="1221">
                  <c:v>18</c:v>
                </c:pt>
                <c:pt idx="1222">
                  <c:v>18</c:v>
                </c:pt>
                <c:pt idx="1223">
                  <c:v>18</c:v>
                </c:pt>
                <c:pt idx="1224">
                  <c:v>18</c:v>
                </c:pt>
                <c:pt idx="1225">
                  <c:v>18</c:v>
                </c:pt>
                <c:pt idx="1226">
                  <c:v>18</c:v>
                </c:pt>
                <c:pt idx="1227">
                  <c:v>18</c:v>
                </c:pt>
                <c:pt idx="1228">
                  <c:v>18</c:v>
                </c:pt>
                <c:pt idx="1229">
                  <c:v>18</c:v>
                </c:pt>
                <c:pt idx="1230">
                  <c:v>18</c:v>
                </c:pt>
                <c:pt idx="1231">
                  <c:v>18</c:v>
                </c:pt>
                <c:pt idx="1232">
                  <c:v>18</c:v>
                </c:pt>
                <c:pt idx="1233">
                  <c:v>18</c:v>
                </c:pt>
                <c:pt idx="1234">
                  <c:v>18</c:v>
                </c:pt>
                <c:pt idx="1235">
                  <c:v>18</c:v>
                </c:pt>
                <c:pt idx="1236">
                  <c:v>18</c:v>
                </c:pt>
                <c:pt idx="1237">
                  <c:v>18</c:v>
                </c:pt>
                <c:pt idx="1238">
                  <c:v>18</c:v>
                </c:pt>
                <c:pt idx="1239">
                  <c:v>18</c:v>
                </c:pt>
                <c:pt idx="1240">
                  <c:v>18</c:v>
                </c:pt>
                <c:pt idx="1241">
                  <c:v>18</c:v>
                </c:pt>
                <c:pt idx="1242">
                  <c:v>18</c:v>
                </c:pt>
                <c:pt idx="1243">
                  <c:v>18</c:v>
                </c:pt>
                <c:pt idx="1244">
                  <c:v>18</c:v>
                </c:pt>
                <c:pt idx="1245">
                  <c:v>18</c:v>
                </c:pt>
                <c:pt idx="1246">
                  <c:v>18</c:v>
                </c:pt>
                <c:pt idx="1247">
                  <c:v>18</c:v>
                </c:pt>
                <c:pt idx="1248">
                  <c:v>18</c:v>
                </c:pt>
                <c:pt idx="1249">
                  <c:v>18</c:v>
                </c:pt>
                <c:pt idx="1250">
                  <c:v>18</c:v>
                </c:pt>
                <c:pt idx="1251">
                  <c:v>18</c:v>
                </c:pt>
                <c:pt idx="1252">
                  <c:v>18</c:v>
                </c:pt>
                <c:pt idx="1253">
                  <c:v>18</c:v>
                </c:pt>
                <c:pt idx="1254">
                  <c:v>18</c:v>
                </c:pt>
                <c:pt idx="1255">
                  <c:v>18</c:v>
                </c:pt>
                <c:pt idx="1256">
                  <c:v>18</c:v>
                </c:pt>
                <c:pt idx="1257">
                  <c:v>18</c:v>
                </c:pt>
                <c:pt idx="1258">
                  <c:v>18</c:v>
                </c:pt>
                <c:pt idx="1259">
                  <c:v>18</c:v>
                </c:pt>
                <c:pt idx="1260">
                  <c:v>19</c:v>
                </c:pt>
                <c:pt idx="1261">
                  <c:v>19</c:v>
                </c:pt>
                <c:pt idx="1262">
                  <c:v>19</c:v>
                </c:pt>
                <c:pt idx="1263">
                  <c:v>19</c:v>
                </c:pt>
                <c:pt idx="1264">
                  <c:v>19</c:v>
                </c:pt>
                <c:pt idx="1265">
                  <c:v>19</c:v>
                </c:pt>
                <c:pt idx="1266">
                  <c:v>19</c:v>
                </c:pt>
                <c:pt idx="1267">
                  <c:v>19</c:v>
                </c:pt>
                <c:pt idx="1268">
                  <c:v>19</c:v>
                </c:pt>
                <c:pt idx="1269">
                  <c:v>19</c:v>
                </c:pt>
                <c:pt idx="1270">
                  <c:v>19</c:v>
                </c:pt>
                <c:pt idx="1271">
                  <c:v>19</c:v>
                </c:pt>
                <c:pt idx="1272">
                  <c:v>19</c:v>
                </c:pt>
                <c:pt idx="1273">
                  <c:v>19</c:v>
                </c:pt>
                <c:pt idx="1274">
                  <c:v>19</c:v>
                </c:pt>
                <c:pt idx="1275">
                  <c:v>19</c:v>
                </c:pt>
                <c:pt idx="1276">
                  <c:v>19</c:v>
                </c:pt>
                <c:pt idx="1277">
                  <c:v>19</c:v>
                </c:pt>
                <c:pt idx="1278">
                  <c:v>19</c:v>
                </c:pt>
                <c:pt idx="1279">
                  <c:v>19</c:v>
                </c:pt>
                <c:pt idx="1280">
                  <c:v>19</c:v>
                </c:pt>
                <c:pt idx="1281">
                  <c:v>19</c:v>
                </c:pt>
                <c:pt idx="1282">
                  <c:v>19</c:v>
                </c:pt>
                <c:pt idx="1283">
                  <c:v>19</c:v>
                </c:pt>
                <c:pt idx="1284">
                  <c:v>19</c:v>
                </c:pt>
                <c:pt idx="1285">
                  <c:v>19</c:v>
                </c:pt>
                <c:pt idx="1286">
                  <c:v>19</c:v>
                </c:pt>
                <c:pt idx="1287">
                  <c:v>19</c:v>
                </c:pt>
                <c:pt idx="1288">
                  <c:v>19</c:v>
                </c:pt>
                <c:pt idx="1289">
                  <c:v>19</c:v>
                </c:pt>
                <c:pt idx="1290">
                  <c:v>19</c:v>
                </c:pt>
                <c:pt idx="1291">
                  <c:v>19</c:v>
                </c:pt>
                <c:pt idx="1292">
                  <c:v>19</c:v>
                </c:pt>
                <c:pt idx="1293">
                  <c:v>19</c:v>
                </c:pt>
              </c:numCache>
            </c:numRef>
          </c:cat>
          <c:val>
            <c:numRef>
              <c:f>Esil!$R$3:$R$1296</c:f>
              <c:numCache>
                <c:formatCode>General</c:formatCode>
                <c:ptCount val="1294"/>
                <c:pt idx="0">
                  <c:v>0</c:v>
                </c:pt>
                <c:pt idx="1">
                  <c:v>170.44399999999999</c:v>
                </c:pt>
                <c:pt idx="2">
                  <c:v>168.583</c:v>
                </c:pt>
                <c:pt idx="3">
                  <c:v>182.268</c:v>
                </c:pt>
                <c:pt idx="4">
                  <c:v>182.46</c:v>
                </c:pt>
                <c:pt idx="5">
                  <c:v>195.02500000000001</c:v>
                </c:pt>
                <c:pt idx="6">
                  <c:v>200.27199999999999</c:v>
                </c:pt>
                <c:pt idx="7">
                  <c:v>200.392</c:v>
                </c:pt>
                <c:pt idx="8">
                  <c:v>220.91800000000001</c:v>
                </c:pt>
                <c:pt idx="9">
                  <c:v>221.435</c:v>
                </c:pt>
                <c:pt idx="10">
                  <c:v>240.57900000000001</c:v>
                </c:pt>
                <c:pt idx="11">
                  <c:v>245.14699999999999</c:v>
                </c:pt>
                <c:pt idx="12">
                  <c:v>245.215</c:v>
                </c:pt>
                <c:pt idx="13">
                  <c:v>257.19200000000001</c:v>
                </c:pt>
                <c:pt idx="14">
                  <c:v>257.32900000000001</c:v>
                </c:pt>
                <c:pt idx="15">
                  <c:v>268.11399999999998</c:v>
                </c:pt>
                <c:pt idx="16">
                  <c:v>270.28699999999998</c:v>
                </c:pt>
                <c:pt idx="17">
                  <c:v>270.375</c:v>
                </c:pt>
                <c:pt idx="18">
                  <c:v>277.613</c:v>
                </c:pt>
                <c:pt idx="19">
                  <c:v>277.714</c:v>
                </c:pt>
                <c:pt idx="20">
                  <c:v>284.78800000000001</c:v>
                </c:pt>
                <c:pt idx="21">
                  <c:v>286.399</c:v>
                </c:pt>
                <c:pt idx="22">
                  <c:v>286.48899999999998</c:v>
                </c:pt>
                <c:pt idx="23">
                  <c:v>295.69799999999998</c:v>
                </c:pt>
                <c:pt idx="24">
                  <c:v>295.83</c:v>
                </c:pt>
                <c:pt idx="25">
                  <c:v>303.82600000000002</c:v>
                </c:pt>
                <c:pt idx="26">
                  <c:v>305.29599999999999</c:v>
                </c:pt>
                <c:pt idx="27">
                  <c:v>305.35700000000003</c:v>
                </c:pt>
                <c:pt idx="28">
                  <c:v>315.17899999999997</c:v>
                </c:pt>
                <c:pt idx="29">
                  <c:v>315.93799999999999</c:v>
                </c:pt>
                <c:pt idx="30">
                  <c:v>324.42399999999998</c:v>
                </c:pt>
                <c:pt idx="31">
                  <c:v>325.65600000000001</c:v>
                </c:pt>
                <c:pt idx="32">
                  <c:v>325.702</c:v>
                </c:pt>
                <c:pt idx="33">
                  <c:v>334.80700000000002</c:v>
                </c:pt>
                <c:pt idx="34">
                  <c:v>334.86799999999999</c:v>
                </c:pt>
                <c:pt idx="35">
                  <c:v>343.94200000000001</c:v>
                </c:pt>
                <c:pt idx="36">
                  <c:v>345.03</c:v>
                </c:pt>
                <c:pt idx="37">
                  <c:v>345.04300000000001</c:v>
                </c:pt>
                <c:pt idx="38">
                  <c:v>355.39299999999997</c:v>
                </c:pt>
                <c:pt idx="39">
                  <c:v>355.46199999999999</c:v>
                </c:pt>
                <c:pt idx="40">
                  <c:v>365.69</c:v>
                </c:pt>
                <c:pt idx="41">
                  <c:v>366.95499999999998</c:v>
                </c:pt>
                <c:pt idx="42">
                  <c:v>366.99099999999999</c:v>
                </c:pt>
                <c:pt idx="43">
                  <c:v>378.61900000000003</c:v>
                </c:pt>
                <c:pt idx="44">
                  <c:v>378.64299999999997</c:v>
                </c:pt>
                <c:pt idx="45">
                  <c:v>389.21800000000002</c:v>
                </c:pt>
                <c:pt idx="46">
                  <c:v>390.084</c:v>
                </c:pt>
                <c:pt idx="47">
                  <c:v>390.07799999999997</c:v>
                </c:pt>
                <c:pt idx="48">
                  <c:v>402.83600000000001</c:v>
                </c:pt>
                <c:pt idx="49">
                  <c:v>402.85700000000003</c:v>
                </c:pt>
                <c:pt idx="50">
                  <c:v>416.27</c:v>
                </c:pt>
                <c:pt idx="51">
                  <c:v>417.58100000000002</c:v>
                </c:pt>
                <c:pt idx="52">
                  <c:v>417.55700000000002</c:v>
                </c:pt>
                <c:pt idx="53">
                  <c:v>432.56200000000001</c:v>
                </c:pt>
                <c:pt idx="54">
                  <c:v>432.589</c:v>
                </c:pt>
                <c:pt idx="55">
                  <c:v>448.29599999999999</c:v>
                </c:pt>
                <c:pt idx="56">
                  <c:v>449.80500000000001</c:v>
                </c:pt>
                <c:pt idx="57">
                  <c:v>449.81799999999998</c:v>
                </c:pt>
                <c:pt idx="58">
                  <c:v>471.19499999999999</c:v>
                </c:pt>
                <c:pt idx="59">
                  <c:v>471.37200000000001</c:v>
                </c:pt>
                <c:pt idx="60">
                  <c:v>490.28699999999998</c:v>
                </c:pt>
                <c:pt idx="61">
                  <c:v>490.649</c:v>
                </c:pt>
                <c:pt idx="62">
                  <c:v>490.65100000000001</c:v>
                </c:pt>
                <c:pt idx="63">
                  <c:v>509.02699999999999</c:v>
                </c:pt>
                <c:pt idx="64">
                  <c:v>508.858</c:v>
                </c:pt>
                <c:pt idx="65">
                  <c:v>529.91</c:v>
                </c:pt>
                <c:pt idx="66">
                  <c:v>530.27099999999996</c:v>
                </c:pt>
                <c:pt idx="67">
                  <c:v>530.09299999999996</c:v>
                </c:pt>
                <c:pt idx="68">
                  <c:v>539.88199999999995</c:v>
                </c:pt>
                <c:pt idx="69">
                  <c:v>539.74400000000003</c:v>
                </c:pt>
                <c:pt idx="70">
                  <c:v>549.79200000000003</c:v>
                </c:pt>
                <c:pt idx="71">
                  <c:v>550.03599999999994</c:v>
                </c:pt>
                <c:pt idx="72">
                  <c:v>549.923</c:v>
                </c:pt>
                <c:pt idx="73">
                  <c:v>561.17399999999998</c:v>
                </c:pt>
                <c:pt idx="74">
                  <c:v>561.072</c:v>
                </c:pt>
                <c:pt idx="75">
                  <c:v>572.61099999999999</c:v>
                </c:pt>
                <c:pt idx="76">
                  <c:v>573.02</c:v>
                </c:pt>
                <c:pt idx="77">
                  <c:v>572.87099999999998</c:v>
                </c:pt>
                <c:pt idx="78">
                  <c:v>585.88599999999997</c:v>
                </c:pt>
                <c:pt idx="79">
                  <c:v>585.74800000000005</c:v>
                </c:pt>
                <c:pt idx="80">
                  <c:v>599.01300000000003</c:v>
                </c:pt>
                <c:pt idx="81">
                  <c:v>599.53899999999999</c:v>
                </c:pt>
                <c:pt idx="82">
                  <c:v>599.37199999999996</c:v>
                </c:pt>
                <c:pt idx="83">
                  <c:v>612.72699999999998</c:v>
                </c:pt>
                <c:pt idx="84">
                  <c:v>612.54700000000003</c:v>
                </c:pt>
                <c:pt idx="85">
                  <c:v>627.05600000000004</c:v>
                </c:pt>
                <c:pt idx="86">
                  <c:v>627.072</c:v>
                </c:pt>
                <c:pt idx="87">
                  <c:v>626.92600000000004</c:v>
                </c:pt>
                <c:pt idx="88">
                  <c:v>642.97799999999995</c:v>
                </c:pt>
                <c:pt idx="89">
                  <c:v>642.76499999999999</c:v>
                </c:pt>
                <c:pt idx="90">
                  <c:v>659.92899999999997</c:v>
                </c:pt>
                <c:pt idx="91">
                  <c:v>659.83</c:v>
                </c:pt>
                <c:pt idx="92">
                  <c:v>659.63300000000004</c:v>
                </c:pt>
                <c:pt idx="93">
                  <c:v>677.04399999999998</c:v>
                </c:pt>
                <c:pt idx="94">
                  <c:v>675.48699999999997</c:v>
                </c:pt>
                <c:pt idx="95">
                  <c:v>694.69</c:v>
                </c:pt>
                <c:pt idx="96">
                  <c:v>689.23599999999999</c:v>
                </c:pt>
                <c:pt idx="97">
                  <c:v>683.85699999999997</c:v>
                </c:pt>
                <c:pt idx="98">
                  <c:v>707.37400000000002</c:v>
                </c:pt>
                <c:pt idx="99">
                  <c:v>707.34699999999998</c:v>
                </c:pt>
                <c:pt idx="100">
                  <c:v>732.06899999999996</c:v>
                </c:pt>
                <c:pt idx="101">
                  <c:v>734.52300000000002</c:v>
                </c:pt>
                <c:pt idx="102">
                  <c:v>734.55899999999997</c:v>
                </c:pt>
                <c:pt idx="103">
                  <c:v>763.87199999999996</c:v>
                </c:pt>
                <c:pt idx="104">
                  <c:v>763.93200000000002</c:v>
                </c:pt>
                <c:pt idx="105">
                  <c:v>793.03499999999997</c:v>
                </c:pt>
                <c:pt idx="106">
                  <c:v>795.73</c:v>
                </c:pt>
                <c:pt idx="107">
                  <c:v>795.77700000000004</c:v>
                </c:pt>
                <c:pt idx="108">
                  <c:v>830.28399999999999</c:v>
                </c:pt>
                <c:pt idx="109">
                  <c:v>830.351</c:v>
                </c:pt>
                <c:pt idx="110">
                  <c:v>865.02200000000005</c:v>
                </c:pt>
                <c:pt idx="111">
                  <c:v>868.06899999999996</c:v>
                </c:pt>
                <c:pt idx="112">
                  <c:v>868.11900000000003</c:v>
                </c:pt>
                <c:pt idx="113">
                  <c:v>909.35799999999995</c:v>
                </c:pt>
                <c:pt idx="114">
                  <c:v>909.44299999999998</c:v>
                </c:pt>
                <c:pt idx="115">
                  <c:v>962.58799999999997</c:v>
                </c:pt>
                <c:pt idx="116">
                  <c:v>966.96400000000006</c:v>
                </c:pt>
                <c:pt idx="117">
                  <c:v>967.02300000000002</c:v>
                </c:pt>
                <c:pt idx="118">
                  <c:v>979.41499999999996</c:v>
                </c:pt>
                <c:pt idx="119">
                  <c:v>979.45299999999997</c:v>
                </c:pt>
                <c:pt idx="120">
                  <c:v>991.21199999999999</c:v>
                </c:pt>
                <c:pt idx="121">
                  <c:v>992.16499999999996</c:v>
                </c:pt>
                <c:pt idx="122">
                  <c:v>992.18100000000004</c:v>
                </c:pt>
                <c:pt idx="123">
                  <c:v>1005.225</c:v>
                </c:pt>
                <c:pt idx="124">
                  <c:v>1005.249</c:v>
                </c:pt>
                <c:pt idx="125">
                  <c:v>1017.6420000000001</c:v>
                </c:pt>
                <c:pt idx="126">
                  <c:v>1018.627</c:v>
                </c:pt>
                <c:pt idx="127">
                  <c:v>1018.639</c:v>
                </c:pt>
                <c:pt idx="128">
                  <c:v>1032.395</c:v>
                </c:pt>
                <c:pt idx="129">
                  <c:v>1032.42</c:v>
                </c:pt>
                <c:pt idx="130">
                  <c:v>1045.5070000000001</c:v>
                </c:pt>
                <c:pt idx="131">
                  <c:v>1046.5360000000001</c:v>
                </c:pt>
                <c:pt idx="132">
                  <c:v>1046.558</c:v>
                </c:pt>
                <c:pt idx="133">
                  <c:v>1061.068</c:v>
                </c:pt>
                <c:pt idx="134">
                  <c:v>1061.0899999999999</c:v>
                </c:pt>
                <c:pt idx="135">
                  <c:v>1074.944</c:v>
                </c:pt>
                <c:pt idx="136">
                  <c:v>1076.029</c:v>
                </c:pt>
                <c:pt idx="137">
                  <c:v>1076.0450000000001</c:v>
                </c:pt>
                <c:pt idx="138">
                  <c:v>1091.3820000000001</c:v>
                </c:pt>
                <c:pt idx="139">
                  <c:v>1091.4110000000001</c:v>
                </c:pt>
                <c:pt idx="140">
                  <c:v>1106.104</c:v>
                </c:pt>
                <c:pt idx="141">
                  <c:v>1107.2190000000001</c:v>
                </c:pt>
                <c:pt idx="142">
                  <c:v>1107.2339999999999</c:v>
                </c:pt>
                <c:pt idx="143">
                  <c:v>1123.472</c:v>
                </c:pt>
                <c:pt idx="144">
                  <c:v>1123.4939999999999</c:v>
                </c:pt>
                <c:pt idx="145">
                  <c:v>1139.1010000000001</c:v>
                </c:pt>
                <c:pt idx="146">
                  <c:v>1140.2639999999999</c:v>
                </c:pt>
                <c:pt idx="147">
                  <c:v>1140.28</c:v>
                </c:pt>
                <c:pt idx="148">
                  <c:v>1157.5250000000001</c:v>
                </c:pt>
                <c:pt idx="149">
                  <c:v>1157.557</c:v>
                </c:pt>
                <c:pt idx="150">
                  <c:v>1174.1500000000001</c:v>
                </c:pt>
                <c:pt idx="151">
                  <c:v>1175.365</c:v>
                </c:pt>
                <c:pt idx="152">
                  <c:v>1175.3720000000001</c:v>
                </c:pt>
                <c:pt idx="153">
                  <c:v>1193.694</c:v>
                </c:pt>
                <c:pt idx="154">
                  <c:v>1193.721</c:v>
                </c:pt>
                <c:pt idx="155">
                  <c:v>1211.403</c:v>
                </c:pt>
                <c:pt idx="156">
                  <c:v>1212.6659999999999</c:v>
                </c:pt>
                <c:pt idx="157">
                  <c:v>1212.682</c:v>
                </c:pt>
                <c:pt idx="158">
                  <c:v>1232.21</c:v>
                </c:pt>
                <c:pt idx="159">
                  <c:v>1232.241</c:v>
                </c:pt>
                <c:pt idx="160">
                  <c:v>1251.0920000000001</c:v>
                </c:pt>
                <c:pt idx="161">
                  <c:v>1252.4259999999999</c:v>
                </c:pt>
                <c:pt idx="162">
                  <c:v>1252.4449999999999</c:v>
                </c:pt>
                <c:pt idx="163">
                  <c:v>1273.279</c:v>
                </c:pt>
                <c:pt idx="164">
                  <c:v>1273.3109999999999</c:v>
                </c:pt>
                <c:pt idx="165">
                  <c:v>1293.4739999999999</c:v>
                </c:pt>
                <c:pt idx="166">
                  <c:v>1294.875</c:v>
                </c:pt>
                <c:pt idx="167">
                  <c:v>1294.8910000000001</c:v>
                </c:pt>
                <c:pt idx="168">
                  <c:v>1317.1790000000001</c:v>
                </c:pt>
                <c:pt idx="169">
                  <c:v>1317.213</c:v>
                </c:pt>
                <c:pt idx="170">
                  <c:v>1338.8340000000001</c:v>
                </c:pt>
                <c:pt idx="171">
                  <c:v>1340.3119999999999</c:v>
                </c:pt>
                <c:pt idx="172">
                  <c:v>1340.336</c:v>
                </c:pt>
                <c:pt idx="173">
                  <c:v>1364.231</c:v>
                </c:pt>
                <c:pt idx="174">
                  <c:v>1364.2660000000001</c:v>
                </c:pt>
                <c:pt idx="175">
                  <c:v>1387.4749999999999</c:v>
                </c:pt>
                <c:pt idx="176">
                  <c:v>1389.056</c:v>
                </c:pt>
                <c:pt idx="177">
                  <c:v>1389.076</c:v>
                </c:pt>
                <c:pt idx="178">
                  <c:v>1414.758</c:v>
                </c:pt>
                <c:pt idx="179">
                  <c:v>1414.7860000000001</c:v>
                </c:pt>
                <c:pt idx="180">
                  <c:v>1439.9159999999999</c:v>
                </c:pt>
                <c:pt idx="181">
                  <c:v>1441.4749999999999</c:v>
                </c:pt>
                <c:pt idx="182">
                  <c:v>1441.501</c:v>
                </c:pt>
                <c:pt idx="183">
                  <c:v>1469.1669999999999</c:v>
                </c:pt>
                <c:pt idx="184">
                  <c:v>1469.2070000000001</c:v>
                </c:pt>
                <c:pt idx="185">
                  <c:v>1496.2729999999999</c:v>
                </c:pt>
                <c:pt idx="186">
                  <c:v>1498.0129999999999</c:v>
                </c:pt>
                <c:pt idx="187">
                  <c:v>1498.038</c:v>
                </c:pt>
                <c:pt idx="188">
                  <c:v>1527.931</c:v>
                </c:pt>
                <c:pt idx="189">
                  <c:v>1527.9749999999999</c:v>
                </c:pt>
                <c:pt idx="190">
                  <c:v>1557.258</c:v>
                </c:pt>
                <c:pt idx="191">
                  <c:v>1559.1389999999999</c:v>
                </c:pt>
                <c:pt idx="192">
                  <c:v>1559.1679999999999</c:v>
                </c:pt>
                <c:pt idx="193">
                  <c:v>1591.5889999999999</c:v>
                </c:pt>
                <c:pt idx="194">
                  <c:v>1591.6310000000001</c:v>
                </c:pt>
                <c:pt idx="195">
                  <c:v>1623.4459999999999</c:v>
                </c:pt>
                <c:pt idx="196">
                  <c:v>1625.481</c:v>
                </c:pt>
                <c:pt idx="197">
                  <c:v>1625.5229999999999</c:v>
                </c:pt>
                <c:pt idx="198">
                  <c:v>1660.787</c:v>
                </c:pt>
                <c:pt idx="199">
                  <c:v>1660.847</c:v>
                </c:pt>
                <c:pt idx="200">
                  <c:v>1695.5540000000001</c:v>
                </c:pt>
                <c:pt idx="201">
                  <c:v>1697.7360000000001</c:v>
                </c:pt>
                <c:pt idx="202">
                  <c:v>1697.7570000000001</c:v>
                </c:pt>
                <c:pt idx="203">
                  <c:v>1736.2819999999999</c:v>
                </c:pt>
                <c:pt idx="204">
                  <c:v>1736.335</c:v>
                </c:pt>
                <c:pt idx="205">
                  <c:v>1774.44</c:v>
                </c:pt>
                <c:pt idx="206">
                  <c:v>1776.6969999999999</c:v>
                </c:pt>
                <c:pt idx="207">
                  <c:v>1776.7280000000001</c:v>
                </c:pt>
                <c:pt idx="208">
                  <c:v>1818.9680000000001</c:v>
                </c:pt>
                <c:pt idx="209">
                  <c:v>1819.0160000000001</c:v>
                </c:pt>
                <c:pt idx="210">
                  <c:v>1860.9169999999999</c:v>
                </c:pt>
                <c:pt idx="211">
                  <c:v>1863.3679999999999</c:v>
                </c:pt>
                <c:pt idx="212">
                  <c:v>1863.3979999999999</c:v>
                </c:pt>
                <c:pt idx="213">
                  <c:v>1909.9190000000001</c:v>
                </c:pt>
                <c:pt idx="214">
                  <c:v>1909.963</c:v>
                </c:pt>
                <c:pt idx="215">
                  <c:v>1909.991</c:v>
                </c:pt>
                <c:pt idx="216">
                  <c:v>1909.998</c:v>
                </c:pt>
                <c:pt idx="217">
                  <c:v>1910.0050000000001</c:v>
                </c:pt>
                <c:pt idx="218">
                  <c:v>1910.0029999999999</c:v>
                </c:pt>
                <c:pt idx="219">
                  <c:v>1910.0060000000001</c:v>
                </c:pt>
                <c:pt idx="220">
                  <c:v>1910.002</c:v>
                </c:pt>
                <c:pt idx="221">
                  <c:v>1910.011</c:v>
                </c:pt>
                <c:pt idx="222">
                  <c:v>1910.0039999999999</c:v>
                </c:pt>
                <c:pt idx="223">
                  <c:v>1910.0029999999999</c:v>
                </c:pt>
                <c:pt idx="224">
                  <c:v>1910.0050000000001</c:v>
                </c:pt>
                <c:pt idx="225">
                  <c:v>1910.009</c:v>
                </c:pt>
                <c:pt idx="226">
                  <c:v>1910.0150000000001</c:v>
                </c:pt>
                <c:pt idx="227">
                  <c:v>1910.008</c:v>
                </c:pt>
                <c:pt idx="228">
                  <c:v>1910.008</c:v>
                </c:pt>
                <c:pt idx="229">
                  <c:v>1910.008</c:v>
                </c:pt>
                <c:pt idx="230">
                  <c:v>1910.0050000000001</c:v>
                </c:pt>
                <c:pt idx="231">
                  <c:v>1910.009</c:v>
                </c:pt>
                <c:pt idx="232">
                  <c:v>1910.0050000000001</c:v>
                </c:pt>
                <c:pt idx="233">
                  <c:v>1910.0119999999999</c:v>
                </c:pt>
                <c:pt idx="234">
                  <c:v>1910.01</c:v>
                </c:pt>
                <c:pt idx="235">
                  <c:v>1910.0050000000001</c:v>
                </c:pt>
                <c:pt idx="236">
                  <c:v>1910.0129999999999</c:v>
                </c:pt>
                <c:pt idx="237">
                  <c:v>1910.008</c:v>
                </c:pt>
                <c:pt idx="238">
                  <c:v>1910.0070000000001</c:v>
                </c:pt>
                <c:pt idx="239">
                  <c:v>1910.008</c:v>
                </c:pt>
                <c:pt idx="240">
                  <c:v>1910.01</c:v>
                </c:pt>
                <c:pt idx="241">
                  <c:v>1910.0060000000001</c:v>
                </c:pt>
                <c:pt idx="242">
                  <c:v>1910.0070000000001</c:v>
                </c:pt>
                <c:pt idx="243">
                  <c:v>1910.0119999999999</c:v>
                </c:pt>
                <c:pt idx="244">
                  <c:v>1910.008</c:v>
                </c:pt>
                <c:pt idx="245">
                  <c:v>1910.01</c:v>
                </c:pt>
                <c:pt idx="246">
                  <c:v>1910.0060000000001</c:v>
                </c:pt>
                <c:pt idx="247">
                  <c:v>1910.01</c:v>
                </c:pt>
                <c:pt idx="248">
                  <c:v>1910.0060000000001</c:v>
                </c:pt>
                <c:pt idx="249">
                  <c:v>1910.0039999999999</c:v>
                </c:pt>
                <c:pt idx="250">
                  <c:v>1910.002</c:v>
                </c:pt>
                <c:pt idx="251">
                  <c:v>1910.0050000000001</c:v>
                </c:pt>
                <c:pt idx="252">
                  <c:v>1910.0050000000001</c:v>
                </c:pt>
                <c:pt idx="253">
                  <c:v>1910.0039999999999</c:v>
                </c:pt>
                <c:pt idx="254">
                  <c:v>1910.0029999999999</c:v>
                </c:pt>
                <c:pt idx="255">
                  <c:v>1910.002</c:v>
                </c:pt>
                <c:pt idx="256">
                  <c:v>1910.002</c:v>
                </c:pt>
                <c:pt idx="257">
                  <c:v>1910.001</c:v>
                </c:pt>
                <c:pt idx="258">
                  <c:v>1910.002</c:v>
                </c:pt>
                <c:pt idx="259">
                  <c:v>1910.002</c:v>
                </c:pt>
                <c:pt idx="260">
                  <c:v>1910.001</c:v>
                </c:pt>
                <c:pt idx="261">
                  <c:v>1910.001</c:v>
                </c:pt>
                <c:pt idx="262">
                  <c:v>1910.001</c:v>
                </c:pt>
                <c:pt idx="263">
                  <c:v>1910.001</c:v>
                </c:pt>
                <c:pt idx="264">
                  <c:v>1910</c:v>
                </c:pt>
                <c:pt idx="265">
                  <c:v>1910</c:v>
                </c:pt>
                <c:pt idx="266">
                  <c:v>1910.002</c:v>
                </c:pt>
                <c:pt idx="267">
                  <c:v>1910.0150000000001</c:v>
                </c:pt>
                <c:pt idx="268">
                  <c:v>1910.0150000000001</c:v>
                </c:pt>
                <c:pt idx="269">
                  <c:v>1910.0150000000001</c:v>
                </c:pt>
                <c:pt idx="270">
                  <c:v>1910</c:v>
                </c:pt>
                <c:pt idx="271">
                  <c:v>1910.001</c:v>
                </c:pt>
                <c:pt idx="272">
                  <c:v>1910.001</c:v>
                </c:pt>
                <c:pt idx="273">
                  <c:v>1910.002</c:v>
                </c:pt>
                <c:pt idx="274">
                  <c:v>1910.001</c:v>
                </c:pt>
                <c:pt idx="275">
                  <c:v>1910.001</c:v>
                </c:pt>
                <c:pt idx="276">
                  <c:v>1910.001</c:v>
                </c:pt>
                <c:pt idx="277">
                  <c:v>1910.001</c:v>
                </c:pt>
                <c:pt idx="278">
                  <c:v>1910.001</c:v>
                </c:pt>
                <c:pt idx="279">
                  <c:v>1910</c:v>
                </c:pt>
                <c:pt idx="280">
                  <c:v>1910.0150000000001</c:v>
                </c:pt>
                <c:pt idx="281">
                  <c:v>1910.0139999999999</c:v>
                </c:pt>
                <c:pt idx="282">
                  <c:v>1910.0139999999999</c:v>
                </c:pt>
                <c:pt idx="283">
                  <c:v>1910.0139999999999</c:v>
                </c:pt>
                <c:pt idx="284">
                  <c:v>1910.0139999999999</c:v>
                </c:pt>
                <c:pt idx="285">
                  <c:v>1902.819</c:v>
                </c:pt>
                <c:pt idx="286">
                  <c:v>1887.8040000000001</c:v>
                </c:pt>
                <c:pt idx="287">
                  <c:v>1872.998</c:v>
                </c:pt>
                <c:pt idx="288">
                  <c:v>1858.433</c:v>
                </c:pt>
                <c:pt idx="289">
                  <c:v>1844.075</c:v>
                </c:pt>
                <c:pt idx="290">
                  <c:v>1829.943</c:v>
                </c:pt>
                <c:pt idx="291">
                  <c:v>1816.0319999999999</c:v>
                </c:pt>
                <c:pt idx="292">
                  <c:v>1802.3240000000001</c:v>
                </c:pt>
                <c:pt idx="293">
                  <c:v>1788.8130000000001</c:v>
                </c:pt>
                <c:pt idx="294">
                  <c:v>1775.51</c:v>
                </c:pt>
                <c:pt idx="295">
                  <c:v>1762.412</c:v>
                </c:pt>
                <c:pt idx="296">
                  <c:v>1749.4960000000001</c:v>
                </c:pt>
                <c:pt idx="297">
                  <c:v>1736.7729999999999</c:v>
                </c:pt>
                <c:pt idx="298">
                  <c:v>1724.2280000000001</c:v>
                </c:pt>
                <c:pt idx="299">
                  <c:v>1711.8620000000001</c:v>
                </c:pt>
                <c:pt idx="300">
                  <c:v>1699.6790000000001</c:v>
                </c:pt>
                <c:pt idx="301">
                  <c:v>1687.67</c:v>
                </c:pt>
                <c:pt idx="302">
                  <c:v>1675.8409999999999</c:v>
                </c:pt>
                <c:pt idx="303">
                  <c:v>1664.165</c:v>
                </c:pt>
                <c:pt idx="304">
                  <c:v>1652.644</c:v>
                </c:pt>
                <c:pt idx="305">
                  <c:v>1641.278</c:v>
                </c:pt>
                <c:pt idx="306">
                  <c:v>1630.075</c:v>
                </c:pt>
                <c:pt idx="307">
                  <c:v>1619.02</c:v>
                </c:pt>
                <c:pt idx="308">
                  <c:v>1608.12</c:v>
                </c:pt>
                <c:pt idx="309">
                  <c:v>1597.366</c:v>
                </c:pt>
                <c:pt idx="310">
                  <c:v>1586.7449999999999</c:v>
                </c:pt>
                <c:pt idx="311">
                  <c:v>1576.2739999999999</c:v>
                </c:pt>
                <c:pt idx="312">
                  <c:v>1565.932</c:v>
                </c:pt>
                <c:pt idx="313">
                  <c:v>1555.7280000000001</c:v>
                </c:pt>
                <c:pt idx="314">
                  <c:v>1545.664</c:v>
                </c:pt>
                <c:pt idx="315">
                  <c:v>1535.7190000000001</c:v>
                </c:pt>
                <c:pt idx="316">
                  <c:v>1525.896</c:v>
                </c:pt>
                <c:pt idx="317">
                  <c:v>1516.2049999999999</c:v>
                </c:pt>
                <c:pt idx="318">
                  <c:v>1506.644</c:v>
                </c:pt>
                <c:pt idx="319">
                  <c:v>1497.1990000000001</c:v>
                </c:pt>
                <c:pt idx="320">
                  <c:v>1487.873</c:v>
                </c:pt>
                <c:pt idx="321">
                  <c:v>1478.6569999999999</c:v>
                </c:pt>
                <c:pt idx="322">
                  <c:v>1469.548</c:v>
                </c:pt>
                <c:pt idx="323">
                  <c:v>1460.548</c:v>
                </c:pt>
                <c:pt idx="324">
                  <c:v>1451.6859999999999</c:v>
                </c:pt>
                <c:pt idx="325">
                  <c:v>1442.903</c:v>
                </c:pt>
                <c:pt idx="326">
                  <c:v>1434.241</c:v>
                </c:pt>
                <c:pt idx="327">
                  <c:v>1425.654</c:v>
                </c:pt>
                <c:pt idx="328">
                  <c:v>1417.1990000000001</c:v>
                </c:pt>
                <c:pt idx="329">
                  <c:v>1408.8330000000001</c:v>
                </c:pt>
                <c:pt idx="330">
                  <c:v>1400.569</c:v>
                </c:pt>
                <c:pt idx="331">
                  <c:v>1392.43</c:v>
                </c:pt>
                <c:pt idx="332">
                  <c:v>1384.36</c:v>
                </c:pt>
                <c:pt idx="333">
                  <c:v>1376.3720000000001</c:v>
                </c:pt>
                <c:pt idx="334">
                  <c:v>1368.481</c:v>
                </c:pt>
                <c:pt idx="335">
                  <c:v>1360.6949999999999</c:v>
                </c:pt>
                <c:pt idx="336">
                  <c:v>1352.9739999999999</c:v>
                </c:pt>
                <c:pt idx="337">
                  <c:v>1345.348</c:v>
                </c:pt>
                <c:pt idx="338">
                  <c:v>1337.818</c:v>
                </c:pt>
                <c:pt idx="339">
                  <c:v>1330.3620000000001</c:v>
                </c:pt>
                <c:pt idx="340">
                  <c:v>1322.9839999999999</c:v>
                </c:pt>
                <c:pt idx="341">
                  <c:v>1315.704</c:v>
                </c:pt>
                <c:pt idx="342">
                  <c:v>1308.49</c:v>
                </c:pt>
                <c:pt idx="343">
                  <c:v>1301.365</c:v>
                </c:pt>
                <c:pt idx="344">
                  <c:v>1294.3040000000001</c:v>
                </c:pt>
                <c:pt idx="345">
                  <c:v>1287.327</c:v>
                </c:pt>
                <c:pt idx="346">
                  <c:v>1280.4190000000001</c:v>
                </c:pt>
                <c:pt idx="347">
                  <c:v>1273.5899999999999</c:v>
                </c:pt>
                <c:pt idx="348">
                  <c:v>1266.845</c:v>
                </c:pt>
                <c:pt idx="349">
                  <c:v>1260.154</c:v>
                </c:pt>
                <c:pt idx="350">
                  <c:v>1253.5360000000001</c:v>
                </c:pt>
                <c:pt idx="351">
                  <c:v>1247.0039999999999</c:v>
                </c:pt>
                <c:pt idx="352">
                  <c:v>1240.5150000000001</c:v>
                </c:pt>
                <c:pt idx="353">
                  <c:v>1234.098</c:v>
                </c:pt>
                <c:pt idx="354">
                  <c:v>1227.759</c:v>
                </c:pt>
                <c:pt idx="355">
                  <c:v>1221.473</c:v>
                </c:pt>
                <c:pt idx="356">
                  <c:v>1215.252</c:v>
                </c:pt>
                <c:pt idx="357">
                  <c:v>1209.104</c:v>
                </c:pt>
                <c:pt idx="358">
                  <c:v>1203.008</c:v>
                </c:pt>
                <c:pt idx="359">
                  <c:v>1196.9829999999999</c:v>
                </c:pt>
                <c:pt idx="360">
                  <c:v>1191.009</c:v>
                </c:pt>
                <c:pt idx="361">
                  <c:v>1185.0940000000001</c:v>
                </c:pt>
                <c:pt idx="362">
                  <c:v>1179.2429999999999</c:v>
                </c:pt>
                <c:pt idx="363">
                  <c:v>1173.454</c:v>
                </c:pt>
                <c:pt idx="364">
                  <c:v>1167.7159999999999</c:v>
                </c:pt>
                <c:pt idx="365">
                  <c:v>1162.0319999999999</c:v>
                </c:pt>
                <c:pt idx="366">
                  <c:v>1156.394</c:v>
                </c:pt>
                <c:pt idx="367">
                  <c:v>1150.83</c:v>
                </c:pt>
                <c:pt idx="368">
                  <c:v>1145.307</c:v>
                </c:pt>
                <c:pt idx="369">
                  <c:v>1139.837</c:v>
                </c:pt>
                <c:pt idx="370">
                  <c:v>1134.4269999999999</c:v>
                </c:pt>
                <c:pt idx="371">
                  <c:v>1129.058</c:v>
                </c:pt>
                <c:pt idx="372">
                  <c:v>1123.749</c:v>
                </c:pt>
                <c:pt idx="373">
                  <c:v>1118.4929999999999</c:v>
                </c:pt>
                <c:pt idx="374">
                  <c:v>1113.2670000000001</c:v>
                </c:pt>
                <c:pt idx="375">
                  <c:v>1108.105</c:v>
                </c:pt>
                <c:pt idx="376">
                  <c:v>1102.9880000000001</c:v>
                </c:pt>
                <c:pt idx="377">
                  <c:v>1097.9110000000001</c:v>
                </c:pt>
                <c:pt idx="378">
                  <c:v>1092.8920000000001</c:v>
                </c:pt>
                <c:pt idx="379">
                  <c:v>1087.9100000000001</c:v>
                </c:pt>
                <c:pt idx="380">
                  <c:v>1082.982</c:v>
                </c:pt>
                <c:pt idx="381">
                  <c:v>1078.0920000000001</c:v>
                </c:pt>
                <c:pt idx="382">
                  <c:v>1073.2349999999999</c:v>
                </c:pt>
                <c:pt idx="383">
                  <c:v>1068.4380000000001</c:v>
                </c:pt>
                <c:pt idx="384">
                  <c:v>1063.674</c:v>
                </c:pt>
                <c:pt idx="385">
                  <c:v>1058.9670000000001</c:v>
                </c:pt>
                <c:pt idx="386">
                  <c:v>1054.288</c:v>
                </c:pt>
                <c:pt idx="387">
                  <c:v>1049.653</c:v>
                </c:pt>
                <c:pt idx="388">
                  <c:v>1045.0619999999999</c:v>
                </c:pt>
                <c:pt idx="389">
                  <c:v>1040.5129999999999</c:v>
                </c:pt>
                <c:pt idx="390">
                  <c:v>1035.9880000000001</c:v>
                </c:pt>
                <c:pt idx="391">
                  <c:v>1031.5139999999999</c:v>
                </c:pt>
                <c:pt idx="392">
                  <c:v>1027.0719999999999</c:v>
                </c:pt>
                <c:pt idx="393">
                  <c:v>1022.67</c:v>
                </c:pt>
                <c:pt idx="394">
                  <c:v>1018.3150000000001</c:v>
                </c:pt>
                <c:pt idx="395">
                  <c:v>1013.987</c:v>
                </c:pt>
                <c:pt idx="396">
                  <c:v>1009.704</c:v>
                </c:pt>
                <c:pt idx="397">
                  <c:v>1005.449</c:v>
                </c:pt>
                <c:pt idx="398">
                  <c:v>1001.2329999999999</c:v>
                </c:pt>
                <c:pt idx="399">
                  <c:v>997.05700000000002</c:v>
                </c:pt>
                <c:pt idx="400">
                  <c:v>992.904</c:v>
                </c:pt>
                <c:pt idx="401">
                  <c:v>988.8</c:v>
                </c:pt>
                <c:pt idx="402">
                  <c:v>984.73099999999999</c:v>
                </c:pt>
                <c:pt idx="403">
                  <c:v>980.67</c:v>
                </c:pt>
                <c:pt idx="404">
                  <c:v>976.66099999999994</c:v>
                </c:pt>
                <c:pt idx="405">
                  <c:v>972.69200000000001</c:v>
                </c:pt>
                <c:pt idx="406">
                  <c:v>968.74400000000003</c:v>
                </c:pt>
                <c:pt idx="407">
                  <c:v>964.83500000000004</c:v>
                </c:pt>
                <c:pt idx="408">
                  <c:v>960.94299999999998</c:v>
                </c:pt>
                <c:pt idx="409">
                  <c:v>957.08399999999995</c:v>
                </c:pt>
                <c:pt idx="410">
                  <c:v>953.26599999999996</c:v>
                </c:pt>
                <c:pt idx="411">
                  <c:v>949.47400000000005</c:v>
                </c:pt>
                <c:pt idx="412">
                  <c:v>945.71299999999997</c:v>
                </c:pt>
                <c:pt idx="413">
                  <c:v>941.98500000000001</c:v>
                </c:pt>
                <c:pt idx="414">
                  <c:v>938.28099999999995</c:v>
                </c:pt>
                <c:pt idx="415">
                  <c:v>934.61099999999999</c:v>
                </c:pt>
                <c:pt idx="416">
                  <c:v>930.97</c:v>
                </c:pt>
                <c:pt idx="417">
                  <c:v>927.34500000000003</c:v>
                </c:pt>
                <c:pt idx="418">
                  <c:v>923.77</c:v>
                </c:pt>
                <c:pt idx="419">
                  <c:v>920.20500000000004</c:v>
                </c:pt>
                <c:pt idx="420">
                  <c:v>916.67499999999995</c:v>
                </c:pt>
                <c:pt idx="421">
                  <c:v>913.16700000000003</c:v>
                </c:pt>
                <c:pt idx="422">
                  <c:v>909.68499999999995</c:v>
                </c:pt>
                <c:pt idx="423">
                  <c:v>906.23400000000004</c:v>
                </c:pt>
                <c:pt idx="424">
                  <c:v>902.81399999999996</c:v>
                </c:pt>
                <c:pt idx="425">
                  <c:v>899.41499999999996</c:v>
                </c:pt>
                <c:pt idx="426">
                  <c:v>896.03599999999994</c:v>
                </c:pt>
                <c:pt idx="427">
                  <c:v>892.68600000000004</c:v>
                </c:pt>
                <c:pt idx="428">
                  <c:v>889.36300000000006</c:v>
                </c:pt>
                <c:pt idx="429">
                  <c:v>886.06200000000001</c:v>
                </c:pt>
                <c:pt idx="430">
                  <c:v>882.77800000000002</c:v>
                </c:pt>
                <c:pt idx="431">
                  <c:v>879.53099999999995</c:v>
                </c:pt>
                <c:pt idx="432">
                  <c:v>876.31100000000004</c:v>
                </c:pt>
                <c:pt idx="433">
                  <c:v>873.09900000000005</c:v>
                </c:pt>
                <c:pt idx="434">
                  <c:v>869.91300000000001</c:v>
                </c:pt>
                <c:pt idx="435">
                  <c:v>866.76099999999997</c:v>
                </c:pt>
                <c:pt idx="436">
                  <c:v>863.61699999999996</c:v>
                </c:pt>
                <c:pt idx="437">
                  <c:v>860.51</c:v>
                </c:pt>
                <c:pt idx="438">
                  <c:v>857.42399999999998</c:v>
                </c:pt>
                <c:pt idx="439">
                  <c:v>854.351</c:v>
                </c:pt>
                <c:pt idx="440">
                  <c:v>851.30899999999997</c:v>
                </c:pt>
                <c:pt idx="441">
                  <c:v>848.27800000000002</c:v>
                </c:pt>
                <c:pt idx="442">
                  <c:v>845.27800000000002</c:v>
                </c:pt>
                <c:pt idx="443">
                  <c:v>842.3</c:v>
                </c:pt>
                <c:pt idx="444">
                  <c:v>839.33799999999997</c:v>
                </c:pt>
                <c:pt idx="445">
                  <c:v>836.39300000000003</c:v>
                </c:pt>
                <c:pt idx="446">
                  <c:v>833.47400000000005</c:v>
                </c:pt>
                <c:pt idx="447">
                  <c:v>830.57600000000002</c:v>
                </c:pt>
                <c:pt idx="448">
                  <c:v>827.70600000000002</c:v>
                </c:pt>
                <c:pt idx="449">
                  <c:v>824.84100000000001</c:v>
                </c:pt>
                <c:pt idx="450">
                  <c:v>822.00199999999995</c:v>
                </c:pt>
                <c:pt idx="451">
                  <c:v>819.18600000000004</c:v>
                </c:pt>
                <c:pt idx="452">
                  <c:v>816.38099999999997</c:v>
                </c:pt>
                <c:pt idx="453">
                  <c:v>813.601</c:v>
                </c:pt>
                <c:pt idx="454">
                  <c:v>810.84</c:v>
                </c:pt>
                <c:pt idx="455">
                  <c:v>808.09199999999998</c:v>
                </c:pt>
                <c:pt idx="456">
                  <c:v>805.36800000000005</c:v>
                </c:pt>
                <c:pt idx="457">
                  <c:v>802.65700000000004</c:v>
                </c:pt>
                <c:pt idx="458">
                  <c:v>799.96600000000001</c:v>
                </c:pt>
                <c:pt idx="459">
                  <c:v>797.298</c:v>
                </c:pt>
                <c:pt idx="460">
                  <c:v>794.64400000000001</c:v>
                </c:pt>
                <c:pt idx="461">
                  <c:v>792.00599999999997</c:v>
                </c:pt>
                <c:pt idx="462">
                  <c:v>789.39800000000002</c:v>
                </c:pt>
                <c:pt idx="463">
                  <c:v>786.79300000000001</c:v>
                </c:pt>
                <c:pt idx="464">
                  <c:v>784.19899999999996</c:v>
                </c:pt>
                <c:pt idx="465">
                  <c:v>781.64099999999996</c:v>
                </c:pt>
                <c:pt idx="466">
                  <c:v>779.08900000000006</c:v>
                </c:pt>
                <c:pt idx="467">
                  <c:v>776.55</c:v>
                </c:pt>
                <c:pt idx="468">
                  <c:v>774.03599999999994</c:v>
                </c:pt>
                <c:pt idx="469">
                  <c:v>771.54200000000003</c:v>
                </c:pt>
                <c:pt idx="470">
                  <c:v>769.04899999999998</c:v>
                </c:pt>
                <c:pt idx="471">
                  <c:v>766.58100000000002</c:v>
                </c:pt>
                <c:pt idx="472">
                  <c:v>764.13199999999995</c:v>
                </c:pt>
                <c:pt idx="473">
                  <c:v>761.68899999999996</c:v>
                </c:pt>
                <c:pt idx="474">
                  <c:v>759.27200000000005</c:v>
                </c:pt>
                <c:pt idx="475">
                  <c:v>756.87</c:v>
                </c:pt>
                <c:pt idx="476">
                  <c:v>754.47199999999998</c:v>
                </c:pt>
                <c:pt idx="477">
                  <c:v>752.09699999999998</c:v>
                </c:pt>
                <c:pt idx="478">
                  <c:v>749.73599999999999</c:v>
                </c:pt>
                <c:pt idx="479">
                  <c:v>747.38699999999994</c:v>
                </c:pt>
                <c:pt idx="480">
                  <c:v>745.05899999999997</c:v>
                </c:pt>
                <c:pt idx="481">
                  <c:v>742.73699999999997</c:v>
                </c:pt>
                <c:pt idx="482">
                  <c:v>740.43399999999997</c:v>
                </c:pt>
                <c:pt idx="483">
                  <c:v>738.14800000000002</c:v>
                </c:pt>
                <c:pt idx="484">
                  <c:v>735.87599999999998</c:v>
                </c:pt>
                <c:pt idx="485">
                  <c:v>733.61599999999999</c:v>
                </c:pt>
                <c:pt idx="486">
                  <c:v>731.36300000000006</c:v>
                </c:pt>
                <c:pt idx="487">
                  <c:v>729.13</c:v>
                </c:pt>
                <c:pt idx="488">
                  <c:v>726.91399999999999</c:v>
                </c:pt>
                <c:pt idx="489">
                  <c:v>724.69899999999996</c:v>
                </c:pt>
                <c:pt idx="490">
                  <c:v>722.50599999999997</c:v>
                </c:pt>
                <c:pt idx="491">
                  <c:v>720.33199999999999</c:v>
                </c:pt>
                <c:pt idx="492">
                  <c:v>718.17</c:v>
                </c:pt>
                <c:pt idx="493">
                  <c:v>716.01</c:v>
                </c:pt>
                <c:pt idx="494">
                  <c:v>713.86400000000003</c:v>
                </c:pt>
                <c:pt idx="495">
                  <c:v>711.73699999999997</c:v>
                </c:pt>
                <c:pt idx="496">
                  <c:v>709.63099999999997</c:v>
                </c:pt>
                <c:pt idx="497">
                  <c:v>707.52599999999995</c:v>
                </c:pt>
                <c:pt idx="498">
                  <c:v>705.44</c:v>
                </c:pt>
                <c:pt idx="499">
                  <c:v>703.35799999999995</c:v>
                </c:pt>
                <c:pt idx="500">
                  <c:v>701.28399999999999</c:v>
                </c:pt>
                <c:pt idx="501">
                  <c:v>699.23800000000006</c:v>
                </c:pt>
                <c:pt idx="502">
                  <c:v>697.197</c:v>
                </c:pt>
                <c:pt idx="503">
                  <c:v>695.16099999999994</c:v>
                </c:pt>
                <c:pt idx="504">
                  <c:v>693.14400000000001</c:v>
                </c:pt>
                <c:pt idx="505">
                  <c:v>691.14700000000005</c:v>
                </c:pt>
                <c:pt idx="506">
                  <c:v>689.14</c:v>
                </c:pt>
                <c:pt idx="507">
                  <c:v>687.16200000000003</c:v>
                </c:pt>
                <c:pt idx="508">
                  <c:v>685.19200000000001</c:v>
                </c:pt>
                <c:pt idx="509">
                  <c:v>683.22799999999995</c:v>
                </c:pt>
                <c:pt idx="510">
                  <c:v>681.27700000000004</c:v>
                </c:pt>
                <c:pt idx="511">
                  <c:v>679.34199999999998</c:v>
                </c:pt>
                <c:pt idx="512">
                  <c:v>677.41800000000001</c:v>
                </c:pt>
                <c:pt idx="513">
                  <c:v>675.50099999999998</c:v>
                </c:pt>
                <c:pt idx="514">
                  <c:v>673.59100000000001</c:v>
                </c:pt>
                <c:pt idx="515">
                  <c:v>671.69899999999996</c:v>
                </c:pt>
                <c:pt idx="516">
                  <c:v>669.82</c:v>
                </c:pt>
                <c:pt idx="517">
                  <c:v>667.94100000000003</c:v>
                </c:pt>
                <c:pt idx="518">
                  <c:v>666.077</c:v>
                </c:pt>
                <c:pt idx="519">
                  <c:v>664.22900000000004</c:v>
                </c:pt>
                <c:pt idx="520">
                  <c:v>662.37699999999995</c:v>
                </c:pt>
                <c:pt idx="521">
                  <c:v>660.54899999999998</c:v>
                </c:pt>
                <c:pt idx="522">
                  <c:v>658.72699999999998</c:v>
                </c:pt>
                <c:pt idx="523">
                  <c:v>656.91800000000001</c:v>
                </c:pt>
                <c:pt idx="524">
                  <c:v>655.11400000000003</c:v>
                </c:pt>
                <c:pt idx="525">
                  <c:v>653.31799999999998</c:v>
                </c:pt>
                <c:pt idx="526">
                  <c:v>651.53399999999999</c:v>
                </c:pt>
                <c:pt idx="527">
                  <c:v>649.76499999999999</c:v>
                </c:pt>
                <c:pt idx="528">
                  <c:v>648.005</c:v>
                </c:pt>
                <c:pt idx="529">
                  <c:v>646.24900000000002</c:v>
                </c:pt>
                <c:pt idx="530">
                  <c:v>644.51</c:v>
                </c:pt>
                <c:pt idx="531">
                  <c:v>642.76300000000003</c:v>
                </c:pt>
                <c:pt idx="532">
                  <c:v>641.04700000000003</c:v>
                </c:pt>
                <c:pt idx="533">
                  <c:v>639.32799999999997</c:v>
                </c:pt>
                <c:pt idx="534">
                  <c:v>637.625</c:v>
                </c:pt>
                <c:pt idx="535">
                  <c:v>635.92399999999998</c:v>
                </c:pt>
                <c:pt idx="536">
                  <c:v>634.23299999999995</c:v>
                </c:pt>
                <c:pt idx="537">
                  <c:v>632.54999999999995</c:v>
                </c:pt>
                <c:pt idx="538">
                  <c:v>630.87900000000002</c:v>
                </c:pt>
                <c:pt idx="539">
                  <c:v>629.221</c:v>
                </c:pt>
                <c:pt idx="540">
                  <c:v>627.55799999999999</c:v>
                </c:pt>
                <c:pt idx="541">
                  <c:v>625.91800000000001</c:v>
                </c:pt>
                <c:pt idx="542">
                  <c:v>624.28700000000003</c:v>
                </c:pt>
                <c:pt idx="543">
                  <c:v>622.66399999999999</c:v>
                </c:pt>
                <c:pt idx="544">
                  <c:v>621.03899999999999</c:v>
                </c:pt>
                <c:pt idx="545">
                  <c:v>619.42499999999995</c:v>
                </c:pt>
                <c:pt idx="546">
                  <c:v>617.81899999999996</c:v>
                </c:pt>
                <c:pt idx="547">
                  <c:v>616.23</c:v>
                </c:pt>
                <c:pt idx="548">
                  <c:v>614.63900000000001</c:v>
                </c:pt>
                <c:pt idx="549">
                  <c:v>613.06799999999998</c:v>
                </c:pt>
                <c:pt idx="550">
                  <c:v>611.50099999999998</c:v>
                </c:pt>
                <c:pt idx="551">
                  <c:v>609.92899999999997</c:v>
                </c:pt>
                <c:pt idx="552">
                  <c:v>608.38199999999995</c:v>
                </c:pt>
                <c:pt idx="553">
                  <c:v>606.83299999999997</c:v>
                </c:pt>
                <c:pt idx="554">
                  <c:v>605.31700000000001</c:v>
                </c:pt>
                <c:pt idx="555">
                  <c:v>603.82299999999998</c:v>
                </c:pt>
                <c:pt idx="556">
                  <c:v>602.39300000000003</c:v>
                </c:pt>
                <c:pt idx="557">
                  <c:v>601.21400000000006</c:v>
                </c:pt>
                <c:pt idx="558">
                  <c:v>600.58699999999999</c:v>
                </c:pt>
                <c:pt idx="559">
                  <c:v>601.24099999999999</c:v>
                </c:pt>
                <c:pt idx="560">
                  <c:v>610.51199999999994</c:v>
                </c:pt>
                <c:pt idx="561">
                  <c:v>619.01700000000005</c:v>
                </c:pt>
                <c:pt idx="562">
                  <c:v>617.79100000000005</c:v>
                </c:pt>
                <c:pt idx="563">
                  <c:v>616.56700000000001</c:v>
                </c:pt>
                <c:pt idx="564">
                  <c:v>615.34</c:v>
                </c:pt>
                <c:pt idx="565">
                  <c:v>614.13199999999995</c:v>
                </c:pt>
                <c:pt idx="566">
                  <c:v>612.93399999999997</c:v>
                </c:pt>
                <c:pt idx="567">
                  <c:v>611.73299999999995</c:v>
                </c:pt>
                <c:pt idx="568">
                  <c:v>610.53800000000001</c:v>
                </c:pt>
                <c:pt idx="569">
                  <c:v>609.34299999999996</c:v>
                </c:pt>
                <c:pt idx="570">
                  <c:v>608.16099999999994</c:v>
                </c:pt>
                <c:pt idx="571">
                  <c:v>606.97199999999998</c:v>
                </c:pt>
                <c:pt idx="572">
                  <c:v>605.81700000000001</c:v>
                </c:pt>
                <c:pt idx="573">
                  <c:v>604.67600000000004</c:v>
                </c:pt>
                <c:pt idx="574">
                  <c:v>603.53300000000002</c:v>
                </c:pt>
                <c:pt idx="575">
                  <c:v>602.39599999999996</c:v>
                </c:pt>
                <c:pt idx="576">
                  <c:v>601.27499999999998</c:v>
                </c:pt>
                <c:pt idx="577">
                  <c:v>600.16099999999994</c:v>
                </c:pt>
                <c:pt idx="578">
                  <c:v>599.048</c:v>
                </c:pt>
                <c:pt idx="579">
                  <c:v>597.94899999999996</c:v>
                </c:pt>
                <c:pt idx="580">
                  <c:v>596.85299999999995</c:v>
                </c:pt>
                <c:pt idx="581">
                  <c:v>595.76800000000003</c:v>
                </c:pt>
                <c:pt idx="582">
                  <c:v>594.68499999999995</c:v>
                </c:pt>
                <c:pt idx="583">
                  <c:v>593.61599999999999</c:v>
                </c:pt>
                <c:pt idx="584">
                  <c:v>592.553</c:v>
                </c:pt>
                <c:pt idx="585">
                  <c:v>591.495</c:v>
                </c:pt>
                <c:pt idx="586">
                  <c:v>590.45000000000005</c:v>
                </c:pt>
                <c:pt idx="587">
                  <c:v>589.40700000000004</c:v>
                </c:pt>
                <c:pt idx="588">
                  <c:v>588.37699999999995</c:v>
                </c:pt>
                <c:pt idx="589">
                  <c:v>587.34</c:v>
                </c:pt>
                <c:pt idx="590">
                  <c:v>586.31700000000001</c:v>
                </c:pt>
                <c:pt idx="591">
                  <c:v>585.29100000000005</c:v>
                </c:pt>
                <c:pt idx="592">
                  <c:v>584.27599999999995</c:v>
                </c:pt>
                <c:pt idx="593">
                  <c:v>583.26499999999999</c:v>
                </c:pt>
                <c:pt idx="594">
                  <c:v>582.26599999999996</c:v>
                </c:pt>
                <c:pt idx="595">
                  <c:v>581.26199999999994</c:v>
                </c:pt>
                <c:pt idx="596">
                  <c:v>580.26700000000005</c:v>
                </c:pt>
                <c:pt idx="597">
                  <c:v>579.29399999999998</c:v>
                </c:pt>
                <c:pt idx="598">
                  <c:v>578.32100000000003</c:v>
                </c:pt>
                <c:pt idx="599">
                  <c:v>577.36300000000006</c:v>
                </c:pt>
                <c:pt idx="600">
                  <c:v>576.41200000000003</c:v>
                </c:pt>
                <c:pt idx="601">
                  <c:v>575.46</c:v>
                </c:pt>
                <c:pt idx="602">
                  <c:v>574.45699999999999</c:v>
                </c:pt>
                <c:pt idx="603">
                  <c:v>573.36900000000003</c:v>
                </c:pt>
                <c:pt idx="604">
                  <c:v>572.29999999999995</c:v>
                </c:pt>
                <c:pt idx="605">
                  <c:v>571.22799999999995</c:v>
                </c:pt>
                <c:pt idx="606">
                  <c:v>570.17100000000005</c:v>
                </c:pt>
                <c:pt idx="607">
                  <c:v>569.11900000000003</c:v>
                </c:pt>
                <c:pt idx="608">
                  <c:v>568.07000000000005</c:v>
                </c:pt>
                <c:pt idx="609">
                  <c:v>567.02700000000004</c:v>
                </c:pt>
                <c:pt idx="610">
                  <c:v>565.98400000000004</c:v>
                </c:pt>
                <c:pt idx="611">
                  <c:v>564.947</c:v>
                </c:pt>
                <c:pt idx="612">
                  <c:v>563.92600000000004</c:v>
                </c:pt>
                <c:pt idx="613">
                  <c:v>562.90899999999999</c:v>
                </c:pt>
                <c:pt idx="614">
                  <c:v>561.88699999999994</c:v>
                </c:pt>
                <c:pt idx="615">
                  <c:v>560.87900000000002</c:v>
                </c:pt>
                <c:pt idx="616">
                  <c:v>559.86400000000003</c:v>
                </c:pt>
                <c:pt idx="617">
                  <c:v>558.87199999999996</c:v>
                </c:pt>
                <c:pt idx="618">
                  <c:v>557.87099999999998</c:v>
                </c:pt>
                <c:pt idx="619">
                  <c:v>556.88800000000003</c:v>
                </c:pt>
                <c:pt idx="620">
                  <c:v>555.89499999999998</c:v>
                </c:pt>
                <c:pt idx="621">
                  <c:v>554.91200000000003</c:v>
                </c:pt>
                <c:pt idx="622">
                  <c:v>553.94899999999996</c:v>
                </c:pt>
                <c:pt idx="623">
                  <c:v>552.971</c:v>
                </c:pt>
                <c:pt idx="624">
                  <c:v>552.00699999999995</c:v>
                </c:pt>
                <c:pt idx="625">
                  <c:v>551.04999999999995</c:v>
                </c:pt>
                <c:pt idx="626">
                  <c:v>550.09900000000005</c:v>
                </c:pt>
                <c:pt idx="627">
                  <c:v>549.15</c:v>
                </c:pt>
                <c:pt idx="628">
                  <c:v>548.21</c:v>
                </c:pt>
                <c:pt idx="629">
                  <c:v>547.26499999999999</c:v>
                </c:pt>
                <c:pt idx="630">
                  <c:v>546.34299999999996</c:v>
                </c:pt>
                <c:pt idx="631">
                  <c:v>545.41399999999999</c:v>
                </c:pt>
                <c:pt idx="632">
                  <c:v>544.5</c:v>
                </c:pt>
                <c:pt idx="633">
                  <c:v>543.58100000000002</c:v>
                </c:pt>
                <c:pt idx="634">
                  <c:v>542.67200000000003</c:v>
                </c:pt>
                <c:pt idx="635">
                  <c:v>541.76900000000001</c:v>
                </c:pt>
                <c:pt idx="636">
                  <c:v>540.87400000000002</c:v>
                </c:pt>
                <c:pt idx="637">
                  <c:v>539.97</c:v>
                </c:pt>
                <c:pt idx="638">
                  <c:v>539.08199999999999</c:v>
                </c:pt>
                <c:pt idx="639">
                  <c:v>538.18700000000001</c:v>
                </c:pt>
                <c:pt idx="640">
                  <c:v>537.30499999999995</c:v>
                </c:pt>
                <c:pt idx="641">
                  <c:v>536.42100000000005</c:v>
                </c:pt>
                <c:pt idx="642">
                  <c:v>535.54899999999998</c:v>
                </c:pt>
                <c:pt idx="643">
                  <c:v>534.68399999999997</c:v>
                </c:pt>
                <c:pt idx="644">
                  <c:v>533.81899999999996</c:v>
                </c:pt>
                <c:pt idx="645">
                  <c:v>532.95500000000004</c:v>
                </c:pt>
                <c:pt idx="646">
                  <c:v>532.09900000000005</c:v>
                </c:pt>
                <c:pt idx="647">
                  <c:v>531.24800000000005</c:v>
                </c:pt>
                <c:pt idx="648">
                  <c:v>530.40499999999997</c:v>
                </c:pt>
                <c:pt idx="649">
                  <c:v>529.55899999999997</c:v>
                </c:pt>
                <c:pt idx="650">
                  <c:v>528.72299999999996</c:v>
                </c:pt>
                <c:pt idx="651">
                  <c:v>527.89499999999998</c:v>
                </c:pt>
                <c:pt idx="652">
                  <c:v>527.05899999999997</c:v>
                </c:pt>
                <c:pt idx="653">
                  <c:v>526.24699999999996</c:v>
                </c:pt>
                <c:pt idx="654">
                  <c:v>525.42999999999995</c:v>
                </c:pt>
                <c:pt idx="655">
                  <c:v>524.62599999999998</c:v>
                </c:pt>
                <c:pt idx="656">
                  <c:v>523.82000000000005</c:v>
                </c:pt>
                <c:pt idx="657">
                  <c:v>523.01800000000003</c:v>
                </c:pt>
                <c:pt idx="658">
                  <c:v>522.22299999999996</c:v>
                </c:pt>
                <c:pt idx="659">
                  <c:v>521.42499999999995</c:v>
                </c:pt>
                <c:pt idx="660">
                  <c:v>520.63099999999997</c:v>
                </c:pt>
                <c:pt idx="661">
                  <c:v>519.84100000000001</c:v>
                </c:pt>
                <c:pt idx="662">
                  <c:v>519.05999999999995</c:v>
                </c:pt>
                <c:pt idx="663">
                  <c:v>518.28200000000004</c:v>
                </c:pt>
                <c:pt idx="664">
                  <c:v>517.51</c:v>
                </c:pt>
                <c:pt idx="665">
                  <c:v>516.73299999999995</c:v>
                </c:pt>
                <c:pt idx="666">
                  <c:v>515.96500000000003</c:v>
                </c:pt>
                <c:pt idx="667">
                  <c:v>515.20000000000005</c:v>
                </c:pt>
                <c:pt idx="668">
                  <c:v>514.45799999999997</c:v>
                </c:pt>
                <c:pt idx="669">
                  <c:v>513.70399999999995</c:v>
                </c:pt>
                <c:pt idx="670">
                  <c:v>512.95000000000005</c:v>
                </c:pt>
                <c:pt idx="671">
                  <c:v>512.19899999999996</c:v>
                </c:pt>
                <c:pt idx="672">
                  <c:v>511.46</c:v>
                </c:pt>
                <c:pt idx="673">
                  <c:v>510.72699999999998</c:v>
                </c:pt>
                <c:pt idx="674">
                  <c:v>509.98899999999998</c:v>
                </c:pt>
                <c:pt idx="675">
                  <c:v>509.26100000000002</c:v>
                </c:pt>
                <c:pt idx="676">
                  <c:v>508.53800000000001</c:v>
                </c:pt>
                <c:pt idx="677">
                  <c:v>507.80700000000002</c:v>
                </c:pt>
                <c:pt idx="678">
                  <c:v>507.08199999999999</c:v>
                </c:pt>
                <c:pt idx="679">
                  <c:v>506.37900000000002</c:v>
                </c:pt>
                <c:pt idx="680">
                  <c:v>505.66300000000001</c:v>
                </c:pt>
                <c:pt idx="681">
                  <c:v>504.964</c:v>
                </c:pt>
                <c:pt idx="682">
                  <c:v>504.27100000000002</c:v>
                </c:pt>
                <c:pt idx="683">
                  <c:v>503.56400000000002</c:v>
                </c:pt>
                <c:pt idx="684">
                  <c:v>502.88</c:v>
                </c:pt>
                <c:pt idx="685">
                  <c:v>502.178</c:v>
                </c:pt>
                <c:pt idx="686">
                  <c:v>501.495</c:v>
                </c:pt>
                <c:pt idx="687">
                  <c:v>500.81</c:v>
                </c:pt>
                <c:pt idx="688">
                  <c:v>500.12299999999999</c:v>
                </c:pt>
                <c:pt idx="689">
                  <c:v>499.44499999999999</c:v>
                </c:pt>
                <c:pt idx="690">
                  <c:v>498.77600000000001</c:v>
                </c:pt>
                <c:pt idx="691">
                  <c:v>498.10300000000001</c:v>
                </c:pt>
                <c:pt idx="692">
                  <c:v>497.43400000000003</c:v>
                </c:pt>
                <c:pt idx="693">
                  <c:v>496.76900000000001</c:v>
                </c:pt>
                <c:pt idx="694">
                  <c:v>496.11200000000002</c:v>
                </c:pt>
                <c:pt idx="695">
                  <c:v>495.45299999999997</c:v>
                </c:pt>
                <c:pt idx="696">
                  <c:v>494.8</c:v>
                </c:pt>
                <c:pt idx="697">
                  <c:v>494.15699999999998</c:v>
                </c:pt>
                <c:pt idx="698">
                  <c:v>493.50900000000001</c:v>
                </c:pt>
                <c:pt idx="699">
                  <c:v>492.86900000000003</c:v>
                </c:pt>
                <c:pt idx="700">
                  <c:v>492.23700000000002</c:v>
                </c:pt>
                <c:pt idx="701">
                  <c:v>491.59500000000003</c:v>
                </c:pt>
                <c:pt idx="702">
                  <c:v>490.96800000000002</c:v>
                </c:pt>
                <c:pt idx="703">
                  <c:v>490.34199999999998</c:v>
                </c:pt>
                <c:pt idx="704">
                  <c:v>489.72500000000002</c:v>
                </c:pt>
                <c:pt idx="705">
                  <c:v>489.09899999999999</c:v>
                </c:pt>
                <c:pt idx="706">
                  <c:v>488.48399999999998</c:v>
                </c:pt>
                <c:pt idx="707">
                  <c:v>487.86900000000003</c:v>
                </c:pt>
                <c:pt idx="708">
                  <c:v>487.25599999999997</c:v>
                </c:pt>
                <c:pt idx="709">
                  <c:v>486.65</c:v>
                </c:pt>
                <c:pt idx="710">
                  <c:v>486.048</c:v>
                </c:pt>
                <c:pt idx="711">
                  <c:v>485.447</c:v>
                </c:pt>
                <c:pt idx="712">
                  <c:v>484.84899999999999</c:v>
                </c:pt>
                <c:pt idx="713">
                  <c:v>484.25799999999998</c:v>
                </c:pt>
                <c:pt idx="714">
                  <c:v>483.66</c:v>
                </c:pt>
                <c:pt idx="715">
                  <c:v>483.06599999999997</c:v>
                </c:pt>
                <c:pt idx="716">
                  <c:v>482.476</c:v>
                </c:pt>
                <c:pt idx="717">
                  <c:v>481.89600000000002</c:v>
                </c:pt>
                <c:pt idx="718">
                  <c:v>481.315</c:v>
                </c:pt>
                <c:pt idx="719">
                  <c:v>480.745</c:v>
                </c:pt>
                <c:pt idx="720">
                  <c:v>480.178</c:v>
                </c:pt>
                <c:pt idx="721">
                  <c:v>479.60399999999998</c:v>
                </c:pt>
                <c:pt idx="722">
                  <c:v>479.04300000000001</c:v>
                </c:pt>
                <c:pt idx="723">
                  <c:v>478.48700000000002</c:v>
                </c:pt>
                <c:pt idx="724">
                  <c:v>477.92700000000002</c:v>
                </c:pt>
                <c:pt idx="725">
                  <c:v>477.37</c:v>
                </c:pt>
                <c:pt idx="726">
                  <c:v>476.81900000000002</c:v>
                </c:pt>
                <c:pt idx="727">
                  <c:v>476.26400000000001</c:v>
                </c:pt>
                <c:pt idx="728">
                  <c:v>475.71100000000001</c:v>
                </c:pt>
                <c:pt idx="729">
                  <c:v>475.17399999999998</c:v>
                </c:pt>
                <c:pt idx="730">
                  <c:v>474.62</c:v>
                </c:pt>
                <c:pt idx="731">
                  <c:v>474.08199999999999</c:v>
                </c:pt>
                <c:pt idx="732">
                  <c:v>473.541</c:v>
                </c:pt>
                <c:pt idx="733">
                  <c:v>473.00900000000001</c:v>
                </c:pt>
                <c:pt idx="734">
                  <c:v>472.47300000000001</c:v>
                </c:pt>
                <c:pt idx="735">
                  <c:v>471.94200000000001</c:v>
                </c:pt>
                <c:pt idx="736">
                  <c:v>471.42099999999999</c:v>
                </c:pt>
                <c:pt idx="737">
                  <c:v>470.892</c:v>
                </c:pt>
                <c:pt idx="738">
                  <c:v>470.37400000000002</c:v>
                </c:pt>
                <c:pt idx="739">
                  <c:v>469.80200000000002</c:v>
                </c:pt>
                <c:pt idx="740">
                  <c:v>469.21699999999998</c:v>
                </c:pt>
                <c:pt idx="741">
                  <c:v>468.63499999999999</c:v>
                </c:pt>
                <c:pt idx="742">
                  <c:v>468.053</c:v>
                </c:pt>
                <c:pt idx="743">
                  <c:v>467.47</c:v>
                </c:pt>
                <c:pt idx="744">
                  <c:v>466.89699999999999</c:v>
                </c:pt>
                <c:pt idx="745">
                  <c:v>466.32400000000001</c:v>
                </c:pt>
                <c:pt idx="746">
                  <c:v>465.76</c:v>
                </c:pt>
                <c:pt idx="747">
                  <c:v>465.185</c:v>
                </c:pt>
                <c:pt idx="748">
                  <c:v>464.62400000000002</c:v>
                </c:pt>
                <c:pt idx="749">
                  <c:v>464.06200000000001</c:v>
                </c:pt>
                <c:pt idx="750">
                  <c:v>463.52300000000002</c:v>
                </c:pt>
                <c:pt idx="751">
                  <c:v>462.96300000000002</c:v>
                </c:pt>
                <c:pt idx="752">
                  <c:v>462.41899999999998</c:v>
                </c:pt>
                <c:pt idx="753">
                  <c:v>461.86500000000001</c:v>
                </c:pt>
                <c:pt idx="754">
                  <c:v>461.32799999999997</c:v>
                </c:pt>
                <c:pt idx="755">
                  <c:v>460.78</c:v>
                </c:pt>
                <c:pt idx="756">
                  <c:v>460.24900000000002</c:v>
                </c:pt>
                <c:pt idx="757">
                  <c:v>459.71</c:v>
                </c:pt>
                <c:pt idx="758">
                  <c:v>459.17</c:v>
                </c:pt>
                <c:pt idx="759">
                  <c:v>458.58499999999998</c:v>
                </c:pt>
                <c:pt idx="760">
                  <c:v>458.00400000000002</c:v>
                </c:pt>
                <c:pt idx="761">
                  <c:v>457.42</c:v>
                </c:pt>
                <c:pt idx="762">
                  <c:v>456.846</c:v>
                </c:pt>
                <c:pt idx="763">
                  <c:v>456.26100000000002</c:v>
                </c:pt>
                <c:pt idx="764">
                  <c:v>455.68200000000002</c:v>
                </c:pt>
                <c:pt idx="765">
                  <c:v>455.113</c:v>
                </c:pt>
                <c:pt idx="766">
                  <c:v>454.53800000000001</c:v>
                </c:pt>
                <c:pt idx="767">
                  <c:v>453.976</c:v>
                </c:pt>
                <c:pt idx="768">
                  <c:v>453.41500000000002</c:v>
                </c:pt>
                <c:pt idx="769">
                  <c:v>452.84</c:v>
                </c:pt>
                <c:pt idx="770">
                  <c:v>452.28399999999999</c:v>
                </c:pt>
                <c:pt idx="771">
                  <c:v>451.72300000000001</c:v>
                </c:pt>
                <c:pt idx="772">
                  <c:v>451.17</c:v>
                </c:pt>
                <c:pt idx="773">
                  <c:v>450.61</c:v>
                </c:pt>
                <c:pt idx="774">
                  <c:v>449.95699999999999</c:v>
                </c:pt>
                <c:pt idx="775">
                  <c:v>449.25799999999998</c:v>
                </c:pt>
                <c:pt idx="776">
                  <c:v>448.55</c:v>
                </c:pt>
                <c:pt idx="777">
                  <c:v>447.846</c:v>
                </c:pt>
                <c:pt idx="778">
                  <c:v>447.14</c:v>
                </c:pt>
                <c:pt idx="779">
                  <c:v>446.44400000000002</c:v>
                </c:pt>
                <c:pt idx="780">
                  <c:v>445.75099999999998</c:v>
                </c:pt>
                <c:pt idx="781">
                  <c:v>445.07</c:v>
                </c:pt>
                <c:pt idx="782">
                  <c:v>444.404</c:v>
                </c:pt>
                <c:pt idx="783">
                  <c:v>443.71800000000002</c:v>
                </c:pt>
                <c:pt idx="784">
                  <c:v>443.03399999999999</c:v>
                </c:pt>
                <c:pt idx="785">
                  <c:v>441.17500000000001</c:v>
                </c:pt>
                <c:pt idx="786">
                  <c:v>437.85899999999998</c:v>
                </c:pt>
                <c:pt idx="787">
                  <c:v>434.54399999999998</c:v>
                </c:pt>
                <c:pt idx="788">
                  <c:v>431.625</c:v>
                </c:pt>
                <c:pt idx="789">
                  <c:v>428.80599999999998</c:v>
                </c:pt>
                <c:pt idx="790">
                  <c:v>426.07799999999997</c:v>
                </c:pt>
                <c:pt idx="791">
                  <c:v>423.37599999999998</c:v>
                </c:pt>
                <c:pt idx="792">
                  <c:v>420.78100000000001</c:v>
                </c:pt>
                <c:pt idx="793">
                  <c:v>418.22399999999999</c:v>
                </c:pt>
                <c:pt idx="794">
                  <c:v>415.65300000000002</c:v>
                </c:pt>
                <c:pt idx="795">
                  <c:v>413.17500000000001</c:v>
                </c:pt>
                <c:pt idx="796">
                  <c:v>410.709</c:v>
                </c:pt>
                <c:pt idx="797">
                  <c:v>408.34100000000001</c:v>
                </c:pt>
                <c:pt idx="798">
                  <c:v>406.18</c:v>
                </c:pt>
                <c:pt idx="799">
                  <c:v>403.94900000000001</c:v>
                </c:pt>
                <c:pt idx="800">
                  <c:v>401.63</c:v>
                </c:pt>
                <c:pt idx="801">
                  <c:v>399.45600000000002</c:v>
                </c:pt>
                <c:pt idx="802">
                  <c:v>397.28699999999998</c:v>
                </c:pt>
                <c:pt idx="803">
                  <c:v>395.22800000000001</c:v>
                </c:pt>
                <c:pt idx="804">
                  <c:v>393.09399999999999</c:v>
                </c:pt>
                <c:pt idx="805">
                  <c:v>391.09899999999999</c:v>
                </c:pt>
                <c:pt idx="806">
                  <c:v>388.98099999999999</c:v>
                </c:pt>
                <c:pt idx="807">
                  <c:v>386.96</c:v>
                </c:pt>
                <c:pt idx="808">
                  <c:v>384.947</c:v>
                </c:pt>
                <c:pt idx="809">
                  <c:v>383.04199999999997</c:v>
                </c:pt>
                <c:pt idx="810">
                  <c:v>381.14600000000002</c:v>
                </c:pt>
                <c:pt idx="811">
                  <c:v>379.27</c:v>
                </c:pt>
                <c:pt idx="812">
                  <c:v>377.416</c:v>
                </c:pt>
                <c:pt idx="813">
                  <c:v>375.51100000000002</c:v>
                </c:pt>
                <c:pt idx="814">
                  <c:v>373.60899999999998</c:v>
                </c:pt>
                <c:pt idx="815">
                  <c:v>371.73</c:v>
                </c:pt>
                <c:pt idx="816">
                  <c:v>369.86700000000002</c:v>
                </c:pt>
                <c:pt idx="817">
                  <c:v>368.11700000000002</c:v>
                </c:pt>
                <c:pt idx="818">
                  <c:v>366.392</c:v>
                </c:pt>
                <c:pt idx="819">
                  <c:v>364.66500000000002</c:v>
                </c:pt>
                <c:pt idx="820">
                  <c:v>362.95800000000003</c:v>
                </c:pt>
                <c:pt idx="821">
                  <c:v>361.36</c:v>
                </c:pt>
                <c:pt idx="822">
                  <c:v>359.685</c:v>
                </c:pt>
                <c:pt idx="823">
                  <c:v>358.08800000000002</c:v>
                </c:pt>
                <c:pt idx="824">
                  <c:v>356.59899999999999</c:v>
                </c:pt>
                <c:pt idx="825">
                  <c:v>354.94200000000001</c:v>
                </c:pt>
                <c:pt idx="826">
                  <c:v>353.24799999999999</c:v>
                </c:pt>
                <c:pt idx="827">
                  <c:v>351.52100000000002</c:v>
                </c:pt>
                <c:pt idx="828">
                  <c:v>349.78699999999998</c:v>
                </c:pt>
                <c:pt idx="829">
                  <c:v>348.05500000000001</c:v>
                </c:pt>
                <c:pt idx="830">
                  <c:v>346.38900000000001</c:v>
                </c:pt>
                <c:pt idx="831">
                  <c:v>344.59</c:v>
                </c:pt>
                <c:pt idx="832">
                  <c:v>342.904</c:v>
                </c:pt>
                <c:pt idx="833">
                  <c:v>341.30099999999999</c:v>
                </c:pt>
                <c:pt idx="834">
                  <c:v>339.69499999999999</c:v>
                </c:pt>
                <c:pt idx="835">
                  <c:v>338.18599999999998</c:v>
                </c:pt>
                <c:pt idx="836">
                  <c:v>336.38900000000001</c:v>
                </c:pt>
                <c:pt idx="837">
                  <c:v>334.911</c:v>
                </c:pt>
                <c:pt idx="838">
                  <c:v>333.42200000000003</c:v>
                </c:pt>
                <c:pt idx="839">
                  <c:v>331.94299999999998</c:v>
                </c:pt>
                <c:pt idx="840">
                  <c:v>330.48</c:v>
                </c:pt>
                <c:pt idx="841">
                  <c:v>329.08199999999999</c:v>
                </c:pt>
                <c:pt idx="842">
                  <c:v>327.613</c:v>
                </c:pt>
                <c:pt idx="843">
                  <c:v>326.04899999999998</c:v>
                </c:pt>
                <c:pt idx="844">
                  <c:v>324.50400000000002</c:v>
                </c:pt>
                <c:pt idx="845">
                  <c:v>322.93</c:v>
                </c:pt>
                <c:pt idx="846">
                  <c:v>321.38600000000002</c:v>
                </c:pt>
                <c:pt idx="847">
                  <c:v>319.94200000000001</c:v>
                </c:pt>
                <c:pt idx="848">
                  <c:v>318.42</c:v>
                </c:pt>
                <c:pt idx="849">
                  <c:v>316.99299999999999</c:v>
                </c:pt>
                <c:pt idx="850">
                  <c:v>315.565</c:v>
                </c:pt>
                <c:pt idx="851">
                  <c:v>314.04000000000002</c:v>
                </c:pt>
                <c:pt idx="852">
                  <c:v>312.70499999999998</c:v>
                </c:pt>
                <c:pt idx="853">
                  <c:v>311.28800000000001</c:v>
                </c:pt>
                <c:pt idx="854">
                  <c:v>309.22899999999998</c:v>
                </c:pt>
                <c:pt idx="855">
                  <c:v>307.75700000000001</c:v>
                </c:pt>
                <c:pt idx="856">
                  <c:v>306.30799999999999</c:v>
                </c:pt>
                <c:pt idx="857">
                  <c:v>304.82600000000002</c:v>
                </c:pt>
                <c:pt idx="858">
                  <c:v>303.34399999999999</c:v>
                </c:pt>
                <c:pt idx="859">
                  <c:v>301.75200000000001</c:v>
                </c:pt>
                <c:pt idx="860">
                  <c:v>300.39800000000002</c:v>
                </c:pt>
                <c:pt idx="861">
                  <c:v>298.92399999999998</c:v>
                </c:pt>
                <c:pt idx="862">
                  <c:v>297.51</c:v>
                </c:pt>
                <c:pt idx="863">
                  <c:v>296.03300000000002</c:v>
                </c:pt>
                <c:pt idx="864">
                  <c:v>294.64600000000002</c:v>
                </c:pt>
                <c:pt idx="865">
                  <c:v>293.24299999999999</c:v>
                </c:pt>
                <c:pt idx="866">
                  <c:v>291.738</c:v>
                </c:pt>
                <c:pt idx="867">
                  <c:v>290.33100000000002</c:v>
                </c:pt>
                <c:pt idx="868">
                  <c:v>288.85300000000001</c:v>
                </c:pt>
                <c:pt idx="869">
                  <c:v>287.15899999999999</c:v>
                </c:pt>
                <c:pt idx="870">
                  <c:v>285.85700000000003</c:v>
                </c:pt>
                <c:pt idx="871">
                  <c:v>284.48399999999998</c:v>
                </c:pt>
                <c:pt idx="872">
                  <c:v>283.005</c:v>
                </c:pt>
                <c:pt idx="873">
                  <c:v>281.64699999999999</c:v>
                </c:pt>
                <c:pt idx="874">
                  <c:v>280.20100000000002</c:v>
                </c:pt>
                <c:pt idx="875">
                  <c:v>278.827</c:v>
                </c:pt>
                <c:pt idx="876">
                  <c:v>277.47500000000002</c:v>
                </c:pt>
                <c:pt idx="877">
                  <c:v>276.00299999999999</c:v>
                </c:pt>
                <c:pt idx="878">
                  <c:v>274.63</c:v>
                </c:pt>
                <c:pt idx="879">
                  <c:v>273.28199999999998</c:v>
                </c:pt>
                <c:pt idx="880">
                  <c:v>272.04000000000002</c:v>
                </c:pt>
                <c:pt idx="881">
                  <c:v>270.81200000000001</c:v>
                </c:pt>
                <c:pt idx="882">
                  <c:v>269.61200000000002</c:v>
                </c:pt>
                <c:pt idx="883">
                  <c:v>268.40699999999998</c:v>
                </c:pt>
                <c:pt idx="884">
                  <c:v>267.31599999999997</c:v>
                </c:pt>
                <c:pt idx="885">
                  <c:v>266.20100000000002</c:v>
                </c:pt>
                <c:pt idx="886">
                  <c:v>265.01</c:v>
                </c:pt>
                <c:pt idx="887">
                  <c:v>263.92500000000001</c:v>
                </c:pt>
                <c:pt idx="888">
                  <c:v>262.81599999999997</c:v>
                </c:pt>
                <c:pt idx="889">
                  <c:v>261.72500000000002</c:v>
                </c:pt>
                <c:pt idx="890">
                  <c:v>260.61900000000003</c:v>
                </c:pt>
                <c:pt idx="891">
                  <c:v>259.524</c:v>
                </c:pt>
                <c:pt idx="892">
                  <c:v>258.69299999999998</c:v>
                </c:pt>
                <c:pt idx="893">
                  <c:v>257.68099999999998</c:v>
                </c:pt>
                <c:pt idx="894">
                  <c:v>256.637</c:v>
                </c:pt>
                <c:pt idx="895">
                  <c:v>255.67500000000001</c:v>
                </c:pt>
                <c:pt idx="896">
                  <c:v>254.37200000000001</c:v>
                </c:pt>
                <c:pt idx="897">
                  <c:v>253.46600000000001</c:v>
                </c:pt>
                <c:pt idx="898">
                  <c:v>252.45500000000001</c:v>
                </c:pt>
                <c:pt idx="899">
                  <c:v>251.56399999999999</c:v>
                </c:pt>
                <c:pt idx="900">
                  <c:v>250.56899999999999</c:v>
                </c:pt>
                <c:pt idx="901">
                  <c:v>249.626</c:v>
                </c:pt>
                <c:pt idx="902">
                  <c:v>248.71799999999999</c:v>
                </c:pt>
                <c:pt idx="903">
                  <c:v>247.798</c:v>
                </c:pt>
                <c:pt idx="904">
                  <c:v>246.86699999999999</c:v>
                </c:pt>
                <c:pt idx="905">
                  <c:v>245.94</c:v>
                </c:pt>
                <c:pt idx="906">
                  <c:v>245.006</c:v>
                </c:pt>
                <c:pt idx="907">
                  <c:v>244.05199999999999</c:v>
                </c:pt>
                <c:pt idx="908">
                  <c:v>243.19200000000001</c:v>
                </c:pt>
                <c:pt idx="909">
                  <c:v>242.26900000000001</c:v>
                </c:pt>
                <c:pt idx="910">
                  <c:v>241.31100000000001</c:v>
                </c:pt>
                <c:pt idx="911">
                  <c:v>240.446</c:v>
                </c:pt>
                <c:pt idx="912">
                  <c:v>239.518</c:v>
                </c:pt>
                <c:pt idx="913">
                  <c:v>238.65600000000001</c:v>
                </c:pt>
                <c:pt idx="914">
                  <c:v>237.721</c:v>
                </c:pt>
                <c:pt idx="915">
                  <c:v>236.881</c:v>
                </c:pt>
                <c:pt idx="916">
                  <c:v>236.429</c:v>
                </c:pt>
                <c:pt idx="917">
                  <c:v>235.37</c:v>
                </c:pt>
                <c:pt idx="918">
                  <c:v>234.52699999999999</c:v>
                </c:pt>
                <c:pt idx="919">
                  <c:v>233.679</c:v>
                </c:pt>
                <c:pt idx="920">
                  <c:v>232.83</c:v>
                </c:pt>
                <c:pt idx="921">
                  <c:v>231.983</c:v>
                </c:pt>
                <c:pt idx="922">
                  <c:v>230.86699999999999</c:v>
                </c:pt>
                <c:pt idx="923">
                  <c:v>230.02099999999999</c:v>
                </c:pt>
                <c:pt idx="924">
                  <c:v>229.172</c:v>
                </c:pt>
                <c:pt idx="925">
                  <c:v>228.32</c:v>
                </c:pt>
                <c:pt idx="926">
                  <c:v>227.56100000000001</c:v>
                </c:pt>
                <c:pt idx="927">
                  <c:v>226.71299999999999</c:v>
                </c:pt>
                <c:pt idx="928">
                  <c:v>225.887</c:v>
                </c:pt>
                <c:pt idx="929">
                  <c:v>225.13300000000001</c:v>
                </c:pt>
                <c:pt idx="930">
                  <c:v>224.29900000000001</c:v>
                </c:pt>
                <c:pt idx="931">
                  <c:v>223.53299999999999</c:v>
                </c:pt>
                <c:pt idx="932">
                  <c:v>222.62299999999999</c:v>
                </c:pt>
                <c:pt idx="933">
                  <c:v>221.702</c:v>
                </c:pt>
                <c:pt idx="934">
                  <c:v>220.82300000000001</c:v>
                </c:pt>
                <c:pt idx="935">
                  <c:v>219.77799999999999</c:v>
                </c:pt>
                <c:pt idx="936">
                  <c:v>218.88499999999999</c:v>
                </c:pt>
                <c:pt idx="937">
                  <c:v>217.994</c:v>
                </c:pt>
                <c:pt idx="938">
                  <c:v>217.095</c:v>
                </c:pt>
                <c:pt idx="939">
                  <c:v>216.053</c:v>
                </c:pt>
                <c:pt idx="940">
                  <c:v>215.161</c:v>
                </c:pt>
                <c:pt idx="941">
                  <c:v>214.267</c:v>
                </c:pt>
                <c:pt idx="942">
                  <c:v>213.376</c:v>
                </c:pt>
                <c:pt idx="943">
                  <c:v>212.48599999999999</c:v>
                </c:pt>
                <c:pt idx="944">
                  <c:v>211.59200000000001</c:v>
                </c:pt>
                <c:pt idx="945">
                  <c:v>210.80199999999999</c:v>
                </c:pt>
                <c:pt idx="946">
                  <c:v>209.94900000000001</c:v>
                </c:pt>
                <c:pt idx="947">
                  <c:v>209.054</c:v>
                </c:pt>
                <c:pt idx="948">
                  <c:v>208.637</c:v>
                </c:pt>
                <c:pt idx="949">
                  <c:v>207.643</c:v>
                </c:pt>
                <c:pt idx="950">
                  <c:v>206.90600000000001</c:v>
                </c:pt>
                <c:pt idx="951">
                  <c:v>206.02500000000001</c:v>
                </c:pt>
                <c:pt idx="952">
                  <c:v>205.137</c:v>
                </c:pt>
                <c:pt idx="953">
                  <c:v>204.392</c:v>
                </c:pt>
                <c:pt idx="954">
                  <c:v>203.50399999999999</c:v>
                </c:pt>
                <c:pt idx="955">
                  <c:v>202.75700000000001</c:v>
                </c:pt>
                <c:pt idx="956">
                  <c:v>201.86500000000001</c:v>
                </c:pt>
                <c:pt idx="957">
                  <c:v>201.48400000000001</c:v>
                </c:pt>
                <c:pt idx="958">
                  <c:v>200.69300000000001</c:v>
                </c:pt>
                <c:pt idx="959">
                  <c:v>199.83199999999999</c:v>
                </c:pt>
                <c:pt idx="960">
                  <c:v>199.08199999999999</c:v>
                </c:pt>
                <c:pt idx="961">
                  <c:v>198.29599999999999</c:v>
                </c:pt>
                <c:pt idx="962">
                  <c:v>197.536</c:v>
                </c:pt>
                <c:pt idx="963">
                  <c:v>196.684</c:v>
                </c:pt>
                <c:pt idx="964">
                  <c:v>196.05099999999999</c:v>
                </c:pt>
                <c:pt idx="965">
                  <c:v>195.298</c:v>
                </c:pt>
                <c:pt idx="966">
                  <c:v>194.52699999999999</c:v>
                </c:pt>
                <c:pt idx="967">
                  <c:v>193.81299999999999</c:v>
                </c:pt>
                <c:pt idx="968">
                  <c:v>193.06</c:v>
                </c:pt>
                <c:pt idx="969">
                  <c:v>192.31200000000001</c:v>
                </c:pt>
                <c:pt idx="970">
                  <c:v>191.566</c:v>
                </c:pt>
                <c:pt idx="971">
                  <c:v>190.815</c:v>
                </c:pt>
                <c:pt idx="972">
                  <c:v>190.06800000000001</c:v>
                </c:pt>
                <c:pt idx="973">
                  <c:v>189.35900000000001</c:v>
                </c:pt>
                <c:pt idx="974">
                  <c:v>188.60900000000001</c:v>
                </c:pt>
                <c:pt idx="975">
                  <c:v>187.857</c:v>
                </c:pt>
                <c:pt idx="976">
                  <c:v>187.21700000000001</c:v>
                </c:pt>
                <c:pt idx="977">
                  <c:v>186.47499999999999</c:v>
                </c:pt>
                <c:pt idx="978">
                  <c:v>185.768</c:v>
                </c:pt>
                <c:pt idx="979">
                  <c:v>185.12799999999999</c:v>
                </c:pt>
                <c:pt idx="980">
                  <c:v>184.37899999999999</c:v>
                </c:pt>
                <c:pt idx="981">
                  <c:v>183.67099999999999</c:v>
                </c:pt>
                <c:pt idx="982">
                  <c:v>183.03100000000001</c:v>
                </c:pt>
                <c:pt idx="983">
                  <c:v>182.29</c:v>
                </c:pt>
                <c:pt idx="984">
                  <c:v>181.58799999999999</c:v>
                </c:pt>
                <c:pt idx="985">
                  <c:v>180.95099999999999</c:v>
                </c:pt>
                <c:pt idx="986">
                  <c:v>180.24600000000001</c:v>
                </c:pt>
                <c:pt idx="987">
                  <c:v>179.60599999999999</c:v>
                </c:pt>
                <c:pt idx="988">
                  <c:v>179.01599999999999</c:v>
                </c:pt>
                <c:pt idx="989">
                  <c:v>178.30500000000001</c:v>
                </c:pt>
                <c:pt idx="990">
                  <c:v>177.78700000000001</c:v>
                </c:pt>
                <c:pt idx="991">
                  <c:v>177.19200000000001</c:v>
                </c:pt>
                <c:pt idx="992">
                  <c:v>176.65199999999999</c:v>
                </c:pt>
                <c:pt idx="993">
                  <c:v>176.14099999999999</c:v>
                </c:pt>
                <c:pt idx="994">
                  <c:v>175.63399999999999</c:v>
                </c:pt>
                <c:pt idx="995">
                  <c:v>175.00200000000001</c:v>
                </c:pt>
                <c:pt idx="996">
                  <c:v>174.48599999999999</c:v>
                </c:pt>
                <c:pt idx="997">
                  <c:v>173.97399999999999</c:v>
                </c:pt>
                <c:pt idx="998">
                  <c:v>173.45599999999999</c:v>
                </c:pt>
                <c:pt idx="999">
                  <c:v>172.846</c:v>
                </c:pt>
                <c:pt idx="1000">
                  <c:v>172.29400000000001</c:v>
                </c:pt>
                <c:pt idx="1001">
                  <c:v>171.78100000000001</c:v>
                </c:pt>
                <c:pt idx="1002">
                  <c:v>171.26499999999999</c:v>
                </c:pt>
                <c:pt idx="1003">
                  <c:v>170.75</c:v>
                </c:pt>
                <c:pt idx="1004">
                  <c:v>170.23699999999999</c:v>
                </c:pt>
                <c:pt idx="1005">
                  <c:v>169.64</c:v>
                </c:pt>
                <c:pt idx="1006">
                  <c:v>169.12700000000001</c:v>
                </c:pt>
                <c:pt idx="1007">
                  <c:v>168.61500000000001</c:v>
                </c:pt>
                <c:pt idx="1008">
                  <c:v>168.10599999999999</c:v>
                </c:pt>
                <c:pt idx="1009">
                  <c:v>167.58699999999999</c:v>
                </c:pt>
                <c:pt idx="1010">
                  <c:v>167.07900000000001</c:v>
                </c:pt>
                <c:pt idx="1011">
                  <c:v>166.57499999999999</c:v>
                </c:pt>
                <c:pt idx="1012">
                  <c:v>166.178</c:v>
                </c:pt>
                <c:pt idx="1013">
                  <c:v>165.38800000000001</c:v>
                </c:pt>
                <c:pt idx="1014">
                  <c:v>164.84899999999999</c:v>
                </c:pt>
                <c:pt idx="1015">
                  <c:v>164.315</c:v>
                </c:pt>
                <c:pt idx="1016">
                  <c:v>163.79900000000001</c:v>
                </c:pt>
                <c:pt idx="1017">
                  <c:v>163.411</c:v>
                </c:pt>
                <c:pt idx="1018">
                  <c:v>162.9</c:v>
                </c:pt>
                <c:pt idx="1019">
                  <c:v>162.38</c:v>
                </c:pt>
                <c:pt idx="1020">
                  <c:v>161.952</c:v>
                </c:pt>
                <c:pt idx="1021">
                  <c:v>161.46799999999999</c:v>
                </c:pt>
                <c:pt idx="1022">
                  <c:v>160.94800000000001</c:v>
                </c:pt>
                <c:pt idx="1023">
                  <c:v>160.51599999999999</c:v>
                </c:pt>
                <c:pt idx="1024">
                  <c:v>160.03100000000001</c:v>
                </c:pt>
                <c:pt idx="1025">
                  <c:v>159.512</c:v>
                </c:pt>
                <c:pt idx="1026">
                  <c:v>159.119</c:v>
                </c:pt>
                <c:pt idx="1027">
                  <c:v>158.60300000000001</c:v>
                </c:pt>
                <c:pt idx="1028">
                  <c:v>158.21100000000001</c:v>
                </c:pt>
                <c:pt idx="1029">
                  <c:v>157.696</c:v>
                </c:pt>
                <c:pt idx="1030">
                  <c:v>157.29900000000001</c:v>
                </c:pt>
                <c:pt idx="1031">
                  <c:v>156.78100000000001</c:v>
                </c:pt>
                <c:pt idx="1032">
                  <c:v>156.386</c:v>
                </c:pt>
                <c:pt idx="1033">
                  <c:v>155.86699999999999</c:v>
                </c:pt>
                <c:pt idx="1034">
                  <c:v>155.47499999999999</c:v>
                </c:pt>
                <c:pt idx="1035">
                  <c:v>155.04400000000001</c:v>
                </c:pt>
                <c:pt idx="1036">
                  <c:v>154.55500000000001</c:v>
                </c:pt>
                <c:pt idx="1037">
                  <c:v>154.15199999999999</c:v>
                </c:pt>
                <c:pt idx="1038">
                  <c:v>153.71899999999999</c:v>
                </c:pt>
                <c:pt idx="1039">
                  <c:v>153.22999999999999</c:v>
                </c:pt>
                <c:pt idx="1040">
                  <c:v>152.83500000000001</c:v>
                </c:pt>
                <c:pt idx="1041">
                  <c:v>152.4</c:v>
                </c:pt>
                <c:pt idx="1042">
                  <c:v>151.91</c:v>
                </c:pt>
                <c:pt idx="1043">
                  <c:v>151.51</c:v>
                </c:pt>
                <c:pt idx="1044">
                  <c:v>151.07900000000001</c:v>
                </c:pt>
                <c:pt idx="1045">
                  <c:v>150.68</c:v>
                </c:pt>
                <c:pt idx="1046">
                  <c:v>150.196</c:v>
                </c:pt>
                <c:pt idx="1047">
                  <c:v>149.797</c:v>
                </c:pt>
                <c:pt idx="1048">
                  <c:v>149.405</c:v>
                </c:pt>
                <c:pt idx="1049">
                  <c:v>149.00800000000001</c:v>
                </c:pt>
                <c:pt idx="1050">
                  <c:v>148.578</c:v>
                </c:pt>
                <c:pt idx="1051">
                  <c:v>148.18600000000001</c:v>
                </c:pt>
                <c:pt idx="1052">
                  <c:v>147.797</c:v>
                </c:pt>
                <c:pt idx="1053">
                  <c:v>147.31899999999999</c:v>
                </c:pt>
                <c:pt idx="1054">
                  <c:v>146.93799999999999</c:v>
                </c:pt>
                <c:pt idx="1055">
                  <c:v>146.554</c:v>
                </c:pt>
                <c:pt idx="1056">
                  <c:v>146.173</c:v>
                </c:pt>
                <c:pt idx="1057">
                  <c:v>145.79</c:v>
                </c:pt>
                <c:pt idx="1058">
                  <c:v>145.40299999999999</c:v>
                </c:pt>
                <c:pt idx="1059">
                  <c:v>145.02000000000001</c:v>
                </c:pt>
                <c:pt idx="1060">
                  <c:v>144.637</c:v>
                </c:pt>
                <c:pt idx="1061">
                  <c:v>144.256</c:v>
                </c:pt>
                <c:pt idx="1062">
                  <c:v>143.876</c:v>
                </c:pt>
                <c:pt idx="1063">
                  <c:v>143.49600000000001</c:v>
                </c:pt>
                <c:pt idx="1064">
                  <c:v>143.11199999999999</c:v>
                </c:pt>
                <c:pt idx="1065">
                  <c:v>142.81299999999999</c:v>
                </c:pt>
                <c:pt idx="1066">
                  <c:v>142.43199999999999</c:v>
                </c:pt>
                <c:pt idx="1067">
                  <c:v>142.05099999999999</c:v>
                </c:pt>
                <c:pt idx="1068">
                  <c:v>141.67099999999999</c:v>
                </c:pt>
                <c:pt idx="1069">
                  <c:v>141.29</c:v>
                </c:pt>
                <c:pt idx="1070">
                  <c:v>140.94800000000001</c:v>
                </c:pt>
                <c:pt idx="1071">
                  <c:v>140.56100000000001</c:v>
                </c:pt>
                <c:pt idx="1072">
                  <c:v>140.27099999999999</c:v>
                </c:pt>
                <c:pt idx="1073">
                  <c:v>139.887</c:v>
                </c:pt>
                <c:pt idx="1074">
                  <c:v>139.501</c:v>
                </c:pt>
                <c:pt idx="1075">
                  <c:v>139.155</c:v>
                </c:pt>
                <c:pt idx="1076">
                  <c:v>138.77600000000001</c:v>
                </c:pt>
                <c:pt idx="1077">
                  <c:v>138.48500000000001</c:v>
                </c:pt>
                <c:pt idx="1078">
                  <c:v>138.10400000000001</c:v>
                </c:pt>
                <c:pt idx="1079">
                  <c:v>137.75800000000001</c:v>
                </c:pt>
                <c:pt idx="1080">
                  <c:v>137.465</c:v>
                </c:pt>
                <c:pt idx="1081">
                  <c:v>137.08500000000001</c:v>
                </c:pt>
                <c:pt idx="1082">
                  <c:v>136.738</c:v>
                </c:pt>
                <c:pt idx="1083">
                  <c:v>136.446</c:v>
                </c:pt>
                <c:pt idx="1084">
                  <c:v>136.06700000000001</c:v>
                </c:pt>
                <c:pt idx="1085">
                  <c:v>135.726</c:v>
                </c:pt>
                <c:pt idx="1086">
                  <c:v>135.47900000000001</c:v>
                </c:pt>
                <c:pt idx="1087">
                  <c:v>135.08799999999999</c:v>
                </c:pt>
                <c:pt idx="1088">
                  <c:v>134.73099999999999</c:v>
                </c:pt>
                <c:pt idx="1089">
                  <c:v>134.43199999999999</c:v>
                </c:pt>
                <c:pt idx="1090">
                  <c:v>134.04900000000001</c:v>
                </c:pt>
                <c:pt idx="1091">
                  <c:v>133.78399999999999</c:v>
                </c:pt>
                <c:pt idx="1092">
                  <c:v>133.34</c:v>
                </c:pt>
                <c:pt idx="1093">
                  <c:v>132.989</c:v>
                </c:pt>
                <c:pt idx="1094">
                  <c:v>132.68700000000001</c:v>
                </c:pt>
                <c:pt idx="1095">
                  <c:v>132.34700000000001</c:v>
                </c:pt>
                <c:pt idx="1096">
                  <c:v>132.04900000000001</c:v>
                </c:pt>
                <c:pt idx="1097">
                  <c:v>131.70400000000001</c:v>
                </c:pt>
                <c:pt idx="1098">
                  <c:v>131.41</c:v>
                </c:pt>
                <c:pt idx="1099">
                  <c:v>131.06299999999999</c:v>
                </c:pt>
                <c:pt idx="1100">
                  <c:v>130.773</c:v>
                </c:pt>
                <c:pt idx="1101">
                  <c:v>130.517</c:v>
                </c:pt>
                <c:pt idx="1102">
                  <c:v>130.137</c:v>
                </c:pt>
                <c:pt idx="1103">
                  <c:v>129.87700000000001</c:v>
                </c:pt>
                <c:pt idx="1104">
                  <c:v>129.49799999999999</c:v>
                </c:pt>
                <c:pt idx="1105">
                  <c:v>129.24299999999999</c:v>
                </c:pt>
                <c:pt idx="1106">
                  <c:v>128.892</c:v>
                </c:pt>
                <c:pt idx="1107">
                  <c:v>128.59800000000001</c:v>
                </c:pt>
                <c:pt idx="1108">
                  <c:v>128.34299999999999</c:v>
                </c:pt>
                <c:pt idx="1109">
                  <c:v>127.965</c:v>
                </c:pt>
                <c:pt idx="1110">
                  <c:v>127.708</c:v>
                </c:pt>
                <c:pt idx="1111">
                  <c:v>127.452</c:v>
                </c:pt>
                <c:pt idx="1112">
                  <c:v>127.077</c:v>
                </c:pt>
                <c:pt idx="1113">
                  <c:v>126.821</c:v>
                </c:pt>
                <c:pt idx="1114">
                  <c:v>126.568</c:v>
                </c:pt>
                <c:pt idx="1115">
                  <c:v>126.194</c:v>
                </c:pt>
                <c:pt idx="1116">
                  <c:v>125.941</c:v>
                </c:pt>
                <c:pt idx="1117">
                  <c:v>125.691</c:v>
                </c:pt>
                <c:pt idx="1118">
                  <c:v>125.33199999999999</c:v>
                </c:pt>
                <c:pt idx="1119">
                  <c:v>125.041</c:v>
                </c:pt>
                <c:pt idx="1120">
                  <c:v>124.785</c:v>
                </c:pt>
                <c:pt idx="1121">
                  <c:v>124.53100000000001</c:v>
                </c:pt>
                <c:pt idx="1122">
                  <c:v>124.188</c:v>
                </c:pt>
                <c:pt idx="1123">
                  <c:v>123.898</c:v>
                </c:pt>
                <c:pt idx="1124">
                  <c:v>123.64400000000001</c:v>
                </c:pt>
                <c:pt idx="1125">
                  <c:v>123.38800000000001</c:v>
                </c:pt>
                <c:pt idx="1126">
                  <c:v>123.13800000000001</c:v>
                </c:pt>
                <c:pt idx="1127">
                  <c:v>122.76</c:v>
                </c:pt>
                <c:pt idx="1128">
                  <c:v>122.496</c:v>
                </c:pt>
                <c:pt idx="1129">
                  <c:v>122.242</c:v>
                </c:pt>
                <c:pt idx="1130">
                  <c:v>121.98699999999999</c:v>
                </c:pt>
                <c:pt idx="1131">
                  <c:v>121.73699999999999</c:v>
                </c:pt>
                <c:pt idx="1132">
                  <c:v>121.483</c:v>
                </c:pt>
                <c:pt idx="1133">
                  <c:v>121.14400000000001</c:v>
                </c:pt>
                <c:pt idx="1134">
                  <c:v>120.851</c:v>
                </c:pt>
                <c:pt idx="1135">
                  <c:v>120.601</c:v>
                </c:pt>
                <c:pt idx="1136">
                  <c:v>120.349</c:v>
                </c:pt>
                <c:pt idx="1137">
                  <c:v>120.09699999999999</c:v>
                </c:pt>
                <c:pt idx="1138">
                  <c:v>119.848</c:v>
                </c:pt>
                <c:pt idx="1139">
                  <c:v>119.583</c:v>
                </c:pt>
                <c:pt idx="1140">
                  <c:v>119.33</c:v>
                </c:pt>
                <c:pt idx="1141">
                  <c:v>119.077</c:v>
                </c:pt>
                <c:pt idx="1142">
                  <c:v>118.825</c:v>
                </c:pt>
                <c:pt idx="1143">
                  <c:v>118.578</c:v>
                </c:pt>
                <c:pt idx="1144">
                  <c:v>118.32599999999999</c:v>
                </c:pt>
                <c:pt idx="1145">
                  <c:v>118.077</c:v>
                </c:pt>
                <c:pt idx="1146">
                  <c:v>117.825</c:v>
                </c:pt>
                <c:pt idx="1147">
                  <c:v>117.449</c:v>
                </c:pt>
                <c:pt idx="1148">
                  <c:v>117.197</c:v>
                </c:pt>
                <c:pt idx="1149">
                  <c:v>116.95</c:v>
                </c:pt>
                <c:pt idx="1150">
                  <c:v>116.70099999999999</c:v>
                </c:pt>
                <c:pt idx="1151">
                  <c:v>116.574</c:v>
                </c:pt>
                <c:pt idx="1152">
                  <c:v>116.318</c:v>
                </c:pt>
                <c:pt idx="1153">
                  <c:v>116.07</c:v>
                </c:pt>
                <c:pt idx="1154">
                  <c:v>115.821</c:v>
                </c:pt>
                <c:pt idx="1155">
                  <c:v>115.56699999999999</c:v>
                </c:pt>
                <c:pt idx="1156">
                  <c:v>115.32</c:v>
                </c:pt>
                <c:pt idx="1157">
                  <c:v>115.07</c:v>
                </c:pt>
                <c:pt idx="1158">
                  <c:v>114.821</c:v>
                </c:pt>
                <c:pt idx="1159">
                  <c:v>114.571</c:v>
                </c:pt>
                <c:pt idx="1160">
                  <c:v>114.325</c:v>
                </c:pt>
                <c:pt idx="1161">
                  <c:v>114.07599999999999</c:v>
                </c:pt>
                <c:pt idx="1162">
                  <c:v>113.819</c:v>
                </c:pt>
                <c:pt idx="1163">
                  <c:v>113.57299999999999</c:v>
                </c:pt>
                <c:pt idx="1164">
                  <c:v>113.328</c:v>
                </c:pt>
                <c:pt idx="1165">
                  <c:v>113.20399999999999</c:v>
                </c:pt>
                <c:pt idx="1166">
                  <c:v>112.959</c:v>
                </c:pt>
                <c:pt idx="1167">
                  <c:v>112.712</c:v>
                </c:pt>
                <c:pt idx="1168">
                  <c:v>112.459</c:v>
                </c:pt>
                <c:pt idx="1169">
                  <c:v>112.196</c:v>
                </c:pt>
                <c:pt idx="1170">
                  <c:v>111.947</c:v>
                </c:pt>
                <c:pt idx="1171">
                  <c:v>111.783</c:v>
                </c:pt>
                <c:pt idx="1172">
                  <c:v>111.57</c:v>
                </c:pt>
                <c:pt idx="1173">
                  <c:v>111.321</c:v>
                </c:pt>
                <c:pt idx="1174">
                  <c:v>111.072</c:v>
                </c:pt>
                <c:pt idx="1175">
                  <c:v>110.821</c:v>
                </c:pt>
                <c:pt idx="1176">
                  <c:v>110.572</c:v>
                </c:pt>
                <c:pt idx="1177">
                  <c:v>110.44499999999999</c:v>
                </c:pt>
                <c:pt idx="1178">
                  <c:v>110.197</c:v>
                </c:pt>
                <c:pt idx="1179">
                  <c:v>109.949</c:v>
                </c:pt>
                <c:pt idx="1180">
                  <c:v>109.699</c:v>
                </c:pt>
                <c:pt idx="1181">
                  <c:v>109.571</c:v>
                </c:pt>
                <c:pt idx="1182">
                  <c:v>109.324</c:v>
                </c:pt>
                <c:pt idx="1183">
                  <c:v>109.075</c:v>
                </c:pt>
                <c:pt idx="1184">
                  <c:v>108.82899999999999</c:v>
                </c:pt>
                <c:pt idx="1185">
                  <c:v>108.7</c:v>
                </c:pt>
                <c:pt idx="1186">
                  <c:v>108.456</c:v>
                </c:pt>
                <c:pt idx="1187">
                  <c:v>108.21</c:v>
                </c:pt>
                <c:pt idx="1188">
                  <c:v>108.047</c:v>
                </c:pt>
                <c:pt idx="1189">
                  <c:v>107.839</c:v>
                </c:pt>
                <c:pt idx="1190">
                  <c:v>107.59399999999999</c:v>
                </c:pt>
                <c:pt idx="1191">
                  <c:v>107.349</c:v>
                </c:pt>
                <c:pt idx="1192">
                  <c:v>107.22199999999999</c:v>
                </c:pt>
                <c:pt idx="1193">
                  <c:v>106.979</c:v>
                </c:pt>
                <c:pt idx="1194">
                  <c:v>106.724</c:v>
                </c:pt>
                <c:pt idx="1195">
                  <c:v>106.59</c:v>
                </c:pt>
                <c:pt idx="1196">
                  <c:v>106.342</c:v>
                </c:pt>
                <c:pt idx="1197">
                  <c:v>106.09399999999999</c:v>
                </c:pt>
                <c:pt idx="1198">
                  <c:v>105.967</c:v>
                </c:pt>
                <c:pt idx="1199">
                  <c:v>105.72199999999999</c:v>
                </c:pt>
                <c:pt idx="1200">
                  <c:v>105.476</c:v>
                </c:pt>
                <c:pt idx="1201">
                  <c:v>105.352</c:v>
                </c:pt>
                <c:pt idx="1202">
                  <c:v>105.111</c:v>
                </c:pt>
                <c:pt idx="1203">
                  <c:v>104.937</c:v>
                </c:pt>
                <c:pt idx="1204">
                  <c:v>104.715</c:v>
                </c:pt>
                <c:pt idx="1205">
                  <c:v>104.46899999999999</c:v>
                </c:pt>
                <c:pt idx="1206">
                  <c:v>104.32599999999999</c:v>
                </c:pt>
                <c:pt idx="1207">
                  <c:v>104.07899999999999</c:v>
                </c:pt>
                <c:pt idx="1208">
                  <c:v>103.911</c:v>
                </c:pt>
                <c:pt idx="1209">
                  <c:v>103.7</c:v>
                </c:pt>
                <c:pt idx="1210">
                  <c:v>103.44799999999999</c:v>
                </c:pt>
                <c:pt idx="1211">
                  <c:v>103.321</c:v>
                </c:pt>
                <c:pt idx="1212">
                  <c:v>103.07299999999999</c:v>
                </c:pt>
                <c:pt idx="1213">
                  <c:v>102.904</c:v>
                </c:pt>
                <c:pt idx="1214">
                  <c:v>102.687</c:v>
                </c:pt>
                <c:pt idx="1215">
                  <c:v>102.52</c:v>
                </c:pt>
                <c:pt idx="1216">
                  <c:v>102.306</c:v>
                </c:pt>
                <c:pt idx="1217">
                  <c:v>102.143</c:v>
                </c:pt>
                <c:pt idx="1218">
                  <c:v>101.93</c:v>
                </c:pt>
                <c:pt idx="1219">
                  <c:v>101.68</c:v>
                </c:pt>
                <c:pt idx="1220">
                  <c:v>101.551</c:v>
                </c:pt>
                <c:pt idx="1221">
                  <c:v>101.303</c:v>
                </c:pt>
                <c:pt idx="1222">
                  <c:v>101.175</c:v>
                </c:pt>
                <c:pt idx="1223">
                  <c:v>100.925</c:v>
                </c:pt>
                <c:pt idx="1224">
                  <c:v>100.797</c:v>
                </c:pt>
                <c:pt idx="1225">
                  <c:v>100.556</c:v>
                </c:pt>
                <c:pt idx="1226">
                  <c:v>100.43</c:v>
                </c:pt>
                <c:pt idx="1227">
                  <c:v>100.184</c:v>
                </c:pt>
                <c:pt idx="1228">
                  <c:v>100.05200000000001</c:v>
                </c:pt>
                <c:pt idx="1229">
                  <c:v>99.8</c:v>
                </c:pt>
                <c:pt idx="1230">
                  <c:v>99.671999999999997</c:v>
                </c:pt>
                <c:pt idx="1231">
                  <c:v>99.513999999999996</c:v>
                </c:pt>
                <c:pt idx="1232">
                  <c:v>99.299000000000007</c:v>
                </c:pt>
                <c:pt idx="1233">
                  <c:v>99.129000000000005</c:v>
                </c:pt>
                <c:pt idx="1234">
                  <c:v>98.915999999999997</c:v>
                </c:pt>
                <c:pt idx="1235">
                  <c:v>98.748999999999995</c:v>
                </c:pt>
                <c:pt idx="1236">
                  <c:v>98.537000000000006</c:v>
                </c:pt>
                <c:pt idx="1237">
                  <c:v>98.406999999999996</c:v>
                </c:pt>
                <c:pt idx="1238">
                  <c:v>98.164000000000001</c:v>
                </c:pt>
                <c:pt idx="1239">
                  <c:v>98.036000000000001</c:v>
                </c:pt>
                <c:pt idx="1240">
                  <c:v>97.876999999999995</c:v>
                </c:pt>
                <c:pt idx="1241">
                  <c:v>97.668000000000006</c:v>
                </c:pt>
                <c:pt idx="1242">
                  <c:v>97.507999999999996</c:v>
                </c:pt>
                <c:pt idx="1243">
                  <c:v>97.3</c:v>
                </c:pt>
                <c:pt idx="1244">
                  <c:v>97.173000000000002</c:v>
                </c:pt>
                <c:pt idx="1245">
                  <c:v>97.013999999999996</c:v>
                </c:pt>
                <c:pt idx="1246">
                  <c:v>96.805999999999997</c:v>
                </c:pt>
                <c:pt idx="1247">
                  <c:v>96.644999999999996</c:v>
                </c:pt>
                <c:pt idx="1248">
                  <c:v>96.438000000000002</c:v>
                </c:pt>
                <c:pt idx="1249">
                  <c:v>96.313999999999993</c:v>
                </c:pt>
                <c:pt idx="1250">
                  <c:v>96.155000000000001</c:v>
                </c:pt>
                <c:pt idx="1251">
                  <c:v>95.947999999999993</c:v>
                </c:pt>
                <c:pt idx="1252">
                  <c:v>95.823999999999998</c:v>
                </c:pt>
                <c:pt idx="1253">
                  <c:v>95.662000000000006</c:v>
                </c:pt>
                <c:pt idx="1254">
                  <c:v>95.462999999999994</c:v>
                </c:pt>
                <c:pt idx="1255">
                  <c:v>95.337999999999994</c:v>
                </c:pt>
                <c:pt idx="1256">
                  <c:v>95.180999999999997</c:v>
                </c:pt>
                <c:pt idx="1257">
                  <c:v>94.974999999999994</c:v>
                </c:pt>
                <c:pt idx="1258">
                  <c:v>94.817999999999998</c:v>
                </c:pt>
                <c:pt idx="1259">
                  <c:v>94.605999999999995</c:v>
                </c:pt>
                <c:pt idx="1260">
                  <c:v>94.477999999999994</c:v>
                </c:pt>
                <c:pt idx="1261">
                  <c:v>94.355000000000004</c:v>
                </c:pt>
                <c:pt idx="1262">
                  <c:v>94.194999999999993</c:v>
                </c:pt>
                <c:pt idx="1263">
                  <c:v>93.989000000000004</c:v>
                </c:pt>
                <c:pt idx="1264">
                  <c:v>93.864000000000004</c:v>
                </c:pt>
                <c:pt idx="1265">
                  <c:v>93.698999999999998</c:v>
                </c:pt>
                <c:pt idx="1266">
                  <c:v>93.492000000000004</c:v>
                </c:pt>
                <c:pt idx="1267">
                  <c:v>93.367999999999995</c:v>
                </c:pt>
                <c:pt idx="1268">
                  <c:v>93.209000000000003</c:v>
                </c:pt>
                <c:pt idx="1269">
                  <c:v>93.001000000000005</c:v>
                </c:pt>
                <c:pt idx="1270">
                  <c:v>92.876999999999995</c:v>
                </c:pt>
                <c:pt idx="1271">
                  <c:v>92.756</c:v>
                </c:pt>
                <c:pt idx="1272">
                  <c:v>92.596000000000004</c:v>
                </c:pt>
                <c:pt idx="1273">
                  <c:v>92.388000000000005</c:v>
                </c:pt>
                <c:pt idx="1274">
                  <c:v>92.263000000000005</c:v>
                </c:pt>
                <c:pt idx="1275">
                  <c:v>92.102999999999994</c:v>
                </c:pt>
                <c:pt idx="1276">
                  <c:v>91.975999999999999</c:v>
                </c:pt>
                <c:pt idx="1277">
                  <c:v>91.768000000000001</c:v>
                </c:pt>
                <c:pt idx="1278">
                  <c:v>91.644999999999996</c:v>
                </c:pt>
                <c:pt idx="1279">
                  <c:v>91.483999999999995</c:v>
                </c:pt>
                <c:pt idx="1280">
                  <c:v>91.361999999999995</c:v>
                </c:pt>
                <c:pt idx="1281">
                  <c:v>91.159000000000006</c:v>
                </c:pt>
                <c:pt idx="1282">
                  <c:v>91.036000000000001</c:v>
                </c:pt>
                <c:pt idx="1283">
                  <c:v>90.879000000000005</c:v>
                </c:pt>
                <c:pt idx="1284">
                  <c:v>90.757000000000005</c:v>
                </c:pt>
                <c:pt idx="1285">
                  <c:v>90.552000000000007</c:v>
                </c:pt>
                <c:pt idx="1286">
                  <c:v>90.423000000000002</c:v>
                </c:pt>
                <c:pt idx="1287">
                  <c:v>90.299000000000007</c:v>
                </c:pt>
                <c:pt idx="1288">
                  <c:v>90.143000000000001</c:v>
                </c:pt>
                <c:pt idx="1289">
                  <c:v>90.019000000000005</c:v>
                </c:pt>
                <c:pt idx="1290">
                  <c:v>89.814999999999998</c:v>
                </c:pt>
                <c:pt idx="1291">
                  <c:v>89.691999999999993</c:v>
                </c:pt>
                <c:pt idx="1292">
                  <c:v>89.566000000000003</c:v>
                </c:pt>
                <c:pt idx="1293">
                  <c:v>89.406000000000006</c:v>
                </c:pt>
              </c:numCache>
            </c:numRef>
          </c:val>
          <c:smooth val="1"/>
          <c:extLst xmlns:c16r2="http://schemas.microsoft.com/office/drawing/2015/06/chart">
            <c:ext xmlns:c16="http://schemas.microsoft.com/office/drawing/2014/chart" uri="{C3380CC4-5D6E-409C-BE32-E72D297353CC}">
              <c16:uniqueId val="{00000000-1A8D-43BF-86C7-ABD9BF29416F}"/>
            </c:ext>
          </c:extLst>
        </c:ser>
        <c:ser>
          <c:idx val="1"/>
          <c:order val="1"/>
          <c:tx>
            <c:strRef>
              <c:f>Esil!$S$2</c:f>
              <c:strCache>
                <c:ptCount val="1"/>
                <c:pt idx="0">
                  <c:v>Е.3</c:v>
                </c:pt>
              </c:strCache>
            </c:strRef>
          </c:tx>
          <c:marker>
            <c:symbol val="none"/>
          </c:marker>
          <c:cat>
            <c:numRef>
              <c:f>Esil!$P$3:$P$1296</c:f>
              <c:numCache>
                <c:formatCode>General</c:formatCode>
                <c:ptCount val="129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2</c:v>
                </c:pt>
                <c:pt idx="37">
                  <c:v>2</c:v>
                </c:pt>
                <c:pt idx="38">
                  <c:v>2</c:v>
                </c:pt>
                <c:pt idx="39">
                  <c:v>2</c:v>
                </c:pt>
                <c:pt idx="40">
                  <c:v>2</c:v>
                </c:pt>
                <c:pt idx="41">
                  <c:v>2</c:v>
                </c:pt>
                <c:pt idx="42">
                  <c:v>2</c:v>
                </c:pt>
                <c:pt idx="43">
                  <c:v>2</c:v>
                </c:pt>
                <c:pt idx="44">
                  <c:v>2</c:v>
                </c:pt>
                <c:pt idx="45">
                  <c:v>2</c:v>
                </c:pt>
                <c:pt idx="46">
                  <c:v>2</c:v>
                </c:pt>
                <c:pt idx="47">
                  <c:v>2</c:v>
                </c:pt>
                <c:pt idx="48">
                  <c:v>2</c:v>
                </c:pt>
                <c:pt idx="49">
                  <c:v>2</c:v>
                </c:pt>
                <c:pt idx="50">
                  <c:v>2</c:v>
                </c:pt>
                <c:pt idx="51">
                  <c:v>2</c:v>
                </c:pt>
                <c:pt idx="52">
                  <c:v>2</c:v>
                </c:pt>
                <c:pt idx="53">
                  <c:v>2</c:v>
                </c:pt>
                <c:pt idx="54">
                  <c:v>2</c:v>
                </c:pt>
                <c:pt idx="55">
                  <c:v>2</c:v>
                </c:pt>
                <c:pt idx="56">
                  <c:v>2</c:v>
                </c:pt>
                <c:pt idx="57">
                  <c:v>2</c:v>
                </c:pt>
                <c:pt idx="58">
                  <c:v>2</c:v>
                </c:pt>
                <c:pt idx="59">
                  <c:v>2</c:v>
                </c:pt>
                <c:pt idx="60">
                  <c:v>2</c:v>
                </c:pt>
                <c:pt idx="61">
                  <c:v>2</c:v>
                </c:pt>
                <c:pt idx="62">
                  <c:v>2</c:v>
                </c:pt>
                <c:pt idx="63">
                  <c:v>2</c:v>
                </c:pt>
                <c:pt idx="64">
                  <c:v>2</c:v>
                </c:pt>
                <c:pt idx="65">
                  <c:v>2</c:v>
                </c:pt>
                <c:pt idx="66">
                  <c:v>2</c:v>
                </c:pt>
                <c:pt idx="67">
                  <c:v>2</c:v>
                </c:pt>
                <c:pt idx="68">
                  <c:v>2</c:v>
                </c:pt>
                <c:pt idx="69">
                  <c:v>2</c:v>
                </c:pt>
                <c:pt idx="70">
                  <c:v>2</c:v>
                </c:pt>
                <c:pt idx="71">
                  <c:v>2</c:v>
                </c:pt>
                <c:pt idx="72">
                  <c:v>2</c:v>
                </c:pt>
                <c:pt idx="73">
                  <c:v>2</c:v>
                </c:pt>
                <c:pt idx="74">
                  <c:v>2</c:v>
                </c:pt>
                <c:pt idx="75">
                  <c:v>2</c:v>
                </c:pt>
                <c:pt idx="76">
                  <c:v>2</c:v>
                </c:pt>
                <c:pt idx="77">
                  <c:v>2</c:v>
                </c:pt>
                <c:pt idx="78">
                  <c:v>2</c:v>
                </c:pt>
                <c:pt idx="79">
                  <c:v>2</c:v>
                </c:pt>
                <c:pt idx="80">
                  <c:v>2</c:v>
                </c:pt>
                <c:pt idx="81">
                  <c:v>2</c:v>
                </c:pt>
                <c:pt idx="82">
                  <c:v>2</c:v>
                </c:pt>
                <c:pt idx="83">
                  <c:v>2</c:v>
                </c:pt>
                <c:pt idx="84">
                  <c:v>2</c:v>
                </c:pt>
                <c:pt idx="85">
                  <c:v>2</c:v>
                </c:pt>
                <c:pt idx="86">
                  <c:v>2</c:v>
                </c:pt>
                <c:pt idx="87">
                  <c:v>2</c:v>
                </c:pt>
                <c:pt idx="88">
                  <c:v>2</c:v>
                </c:pt>
                <c:pt idx="89">
                  <c:v>2</c:v>
                </c:pt>
                <c:pt idx="90">
                  <c:v>2</c:v>
                </c:pt>
                <c:pt idx="91">
                  <c:v>2</c:v>
                </c:pt>
                <c:pt idx="92">
                  <c:v>2</c:v>
                </c:pt>
                <c:pt idx="93">
                  <c:v>2</c:v>
                </c:pt>
                <c:pt idx="94">
                  <c:v>2</c:v>
                </c:pt>
                <c:pt idx="95">
                  <c:v>2</c:v>
                </c:pt>
                <c:pt idx="96">
                  <c:v>2</c:v>
                </c:pt>
                <c:pt idx="97">
                  <c:v>2</c:v>
                </c:pt>
                <c:pt idx="98">
                  <c:v>2</c:v>
                </c:pt>
                <c:pt idx="99">
                  <c:v>2</c:v>
                </c:pt>
                <c:pt idx="100">
                  <c:v>2</c:v>
                </c:pt>
                <c:pt idx="101">
                  <c:v>2</c:v>
                </c:pt>
                <c:pt idx="102">
                  <c:v>2</c:v>
                </c:pt>
                <c:pt idx="103">
                  <c:v>2</c:v>
                </c:pt>
                <c:pt idx="104">
                  <c:v>2</c:v>
                </c:pt>
                <c:pt idx="105">
                  <c:v>2</c:v>
                </c:pt>
                <c:pt idx="106">
                  <c:v>2</c:v>
                </c:pt>
                <c:pt idx="107">
                  <c:v>2</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3</c:v>
                </c:pt>
                <c:pt idx="124">
                  <c:v>3</c:v>
                </c:pt>
                <c:pt idx="125">
                  <c:v>3</c:v>
                </c:pt>
                <c:pt idx="126">
                  <c:v>3</c:v>
                </c:pt>
                <c:pt idx="127">
                  <c:v>3</c:v>
                </c:pt>
                <c:pt idx="128">
                  <c:v>3</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pt idx="150">
                  <c:v>3</c:v>
                </c:pt>
                <c:pt idx="151">
                  <c:v>3</c:v>
                </c:pt>
                <c:pt idx="152">
                  <c:v>3</c:v>
                </c:pt>
                <c:pt idx="153">
                  <c:v>3</c:v>
                </c:pt>
                <c:pt idx="154">
                  <c:v>3</c:v>
                </c:pt>
                <c:pt idx="155">
                  <c:v>3</c:v>
                </c:pt>
                <c:pt idx="156">
                  <c:v>3</c:v>
                </c:pt>
                <c:pt idx="157">
                  <c:v>3</c:v>
                </c:pt>
                <c:pt idx="158">
                  <c:v>3</c:v>
                </c:pt>
                <c:pt idx="159">
                  <c:v>3</c:v>
                </c:pt>
                <c:pt idx="160">
                  <c:v>3</c:v>
                </c:pt>
                <c:pt idx="161">
                  <c:v>3</c:v>
                </c:pt>
                <c:pt idx="162">
                  <c:v>3</c:v>
                </c:pt>
                <c:pt idx="163">
                  <c:v>3</c:v>
                </c:pt>
                <c:pt idx="164">
                  <c:v>3</c:v>
                </c:pt>
                <c:pt idx="165">
                  <c:v>3</c:v>
                </c:pt>
                <c:pt idx="166">
                  <c:v>3</c:v>
                </c:pt>
                <c:pt idx="167">
                  <c:v>3</c:v>
                </c:pt>
                <c:pt idx="168">
                  <c:v>3</c:v>
                </c:pt>
                <c:pt idx="169">
                  <c:v>3</c:v>
                </c:pt>
                <c:pt idx="170">
                  <c:v>3</c:v>
                </c:pt>
                <c:pt idx="171">
                  <c:v>3</c:v>
                </c:pt>
                <c:pt idx="172">
                  <c:v>3</c:v>
                </c:pt>
                <c:pt idx="173">
                  <c:v>3</c:v>
                </c:pt>
                <c:pt idx="174">
                  <c:v>3</c:v>
                </c:pt>
                <c:pt idx="175">
                  <c:v>3</c:v>
                </c:pt>
                <c:pt idx="176">
                  <c:v>3</c:v>
                </c:pt>
                <c:pt idx="177">
                  <c:v>3</c:v>
                </c:pt>
                <c:pt idx="178">
                  <c:v>3</c:v>
                </c:pt>
                <c:pt idx="179">
                  <c:v>3</c:v>
                </c:pt>
                <c:pt idx="180">
                  <c:v>4</c:v>
                </c:pt>
                <c:pt idx="181">
                  <c:v>4</c:v>
                </c:pt>
                <c:pt idx="182">
                  <c:v>4</c:v>
                </c:pt>
                <c:pt idx="183">
                  <c:v>4</c:v>
                </c:pt>
                <c:pt idx="184">
                  <c:v>4</c:v>
                </c:pt>
                <c:pt idx="185">
                  <c:v>4</c:v>
                </c:pt>
                <c:pt idx="186">
                  <c:v>4</c:v>
                </c:pt>
                <c:pt idx="187">
                  <c:v>4</c:v>
                </c:pt>
                <c:pt idx="188">
                  <c:v>4</c:v>
                </c:pt>
                <c:pt idx="189">
                  <c:v>4</c:v>
                </c:pt>
                <c:pt idx="190">
                  <c:v>4</c:v>
                </c:pt>
                <c:pt idx="191">
                  <c:v>4</c:v>
                </c:pt>
                <c:pt idx="192">
                  <c:v>4</c:v>
                </c:pt>
                <c:pt idx="193">
                  <c:v>4</c:v>
                </c:pt>
                <c:pt idx="194">
                  <c:v>4</c:v>
                </c:pt>
                <c:pt idx="195">
                  <c:v>4</c:v>
                </c:pt>
                <c:pt idx="196">
                  <c:v>4</c:v>
                </c:pt>
                <c:pt idx="197">
                  <c:v>4</c:v>
                </c:pt>
                <c:pt idx="198">
                  <c:v>4</c:v>
                </c:pt>
                <c:pt idx="199">
                  <c:v>4</c:v>
                </c:pt>
                <c:pt idx="200">
                  <c:v>4</c:v>
                </c:pt>
                <c:pt idx="201">
                  <c:v>4</c:v>
                </c:pt>
                <c:pt idx="202">
                  <c:v>4</c:v>
                </c:pt>
                <c:pt idx="203">
                  <c:v>4</c:v>
                </c:pt>
                <c:pt idx="204">
                  <c:v>4</c:v>
                </c:pt>
                <c:pt idx="205">
                  <c:v>4</c:v>
                </c:pt>
                <c:pt idx="206">
                  <c:v>4</c:v>
                </c:pt>
                <c:pt idx="207">
                  <c:v>4</c:v>
                </c:pt>
                <c:pt idx="208">
                  <c:v>4</c:v>
                </c:pt>
                <c:pt idx="209">
                  <c:v>4</c:v>
                </c:pt>
                <c:pt idx="210">
                  <c:v>4</c:v>
                </c:pt>
                <c:pt idx="211">
                  <c:v>4</c:v>
                </c:pt>
                <c:pt idx="212">
                  <c:v>4</c:v>
                </c:pt>
                <c:pt idx="213">
                  <c:v>4</c:v>
                </c:pt>
                <c:pt idx="214">
                  <c:v>4</c:v>
                </c:pt>
                <c:pt idx="215">
                  <c:v>4</c:v>
                </c:pt>
                <c:pt idx="216">
                  <c:v>4</c:v>
                </c:pt>
                <c:pt idx="217">
                  <c:v>4</c:v>
                </c:pt>
                <c:pt idx="218">
                  <c:v>4</c:v>
                </c:pt>
                <c:pt idx="219">
                  <c:v>4</c:v>
                </c:pt>
                <c:pt idx="220">
                  <c:v>4</c:v>
                </c:pt>
                <c:pt idx="221">
                  <c:v>4</c:v>
                </c:pt>
                <c:pt idx="222">
                  <c:v>4</c:v>
                </c:pt>
                <c:pt idx="223">
                  <c:v>4</c:v>
                </c:pt>
                <c:pt idx="224">
                  <c:v>4</c:v>
                </c:pt>
                <c:pt idx="225">
                  <c:v>4</c:v>
                </c:pt>
                <c:pt idx="226">
                  <c:v>4</c:v>
                </c:pt>
                <c:pt idx="227">
                  <c:v>4</c:v>
                </c:pt>
                <c:pt idx="228">
                  <c:v>4</c:v>
                </c:pt>
                <c:pt idx="229">
                  <c:v>4</c:v>
                </c:pt>
                <c:pt idx="230">
                  <c:v>4</c:v>
                </c:pt>
                <c:pt idx="231">
                  <c:v>4</c:v>
                </c:pt>
                <c:pt idx="232">
                  <c:v>4</c:v>
                </c:pt>
                <c:pt idx="233">
                  <c:v>4</c:v>
                </c:pt>
                <c:pt idx="234">
                  <c:v>4</c:v>
                </c:pt>
                <c:pt idx="235">
                  <c:v>4</c:v>
                </c:pt>
                <c:pt idx="236">
                  <c:v>4</c:v>
                </c:pt>
                <c:pt idx="237">
                  <c:v>4</c:v>
                </c:pt>
                <c:pt idx="238">
                  <c:v>4</c:v>
                </c:pt>
                <c:pt idx="239">
                  <c:v>4</c:v>
                </c:pt>
                <c:pt idx="240">
                  <c:v>4</c:v>
                </c:pt>
                <c:pt idx="241">
                  <c:v>4</c:v>
                </c:pt>
                <c:pt idx="242">
                  <c:v>4</c:v>
                </c:pt>
                <c:pt idx="243">
                  <c:v>4</c:v>
                </c:pt>
                <c:pt idx="244">
                  <c:v>4</c:v>
                </c:pt>
                <c:pt idx="245">
                  <c:v>4</c:v>
                </c:pt>
                <c:pt idx="246">
                  <c:v>4</c:v>
                </c:pt>
                <c:pt idx="247">
                  <c:v>4</c:v>
                </c:pt>
                <c:pt idx="248">
                  <c:v>4</c:v>
                </c:pt>
                <c:pt idx="249">
                  <c:v>4</c:v>
                </c:pt>
                <c:pt idx="250">
                  <c:v>4</c:v>
                </c:pt>
                <c:pt idx="251">
                  <c:v>4</c:v>
                </c:pt>
                <c:pt idx="252">
                  <c:v>5</c:v>
                </c:pt>
                <c:pt idx="253">
                  <c:v>5</c:v>
                </c:pt>
                <c:pt idx="254">
                  <c:v>5</c:v>
                </c:pt>
                <c:pt idx="255">
                  <c:v>5</c:v>
                </c:pt>
                <c:pt idx="256">
                  <c:v>5</c:v>
                </c:pt>
                <c:pt idx="257">
                  <c:v>5</c:v>
                </c:pt>
                <c:pt idx="258">
                  <c:v>5</c:v>
                </c:pt>
                <c:pt idx="259">
                  <c:v>5</c:v>
                </c:pt>
                <c:pt idx="260">
                  <c:v>5</c:v>
                </c:pt>
                <c:pt idx="261">
                  <c:v>5</c:v>
                </c:pt>
                <c:pt idx="262">
                  <c:v>5</c:v>
                </c:pt>
                <c:pt idx="263">
                  <c:v>5</c:v>
                </c:pt>
                <c:pt idx="264">
                  <c:v>5</c:v>
                </c:pt>
                <c:pt idx="265">
                  <c:v>5</c:v>
                </c:pt>
                <c:pt idx="266">
                  <c:v>5</c:v>
                </c:pt>
                <c:pt idx="267">
                  <c:v>5</c:v>
                </c:pt>
                <c:pt idx="268">
                  <c:v>5</c:v>
                </c:pt>
                <c:pt idx="269">
                  <c:v>5</c:v>
                </c:pt>
                <c:pt idx="270">
                  <c:v>5</c:v>
                </c:pt>
                <c:pt idx="271">
                  <c:v>5</c:v>
                </c:pt>
                <c:pt idx="272">
                  <c:v>5</c:v>
                </c:pt>
                <c:pt idx="273">
                  <c:v>5</c:v>
                </c:pt>
                <c:pt idx="274">
                  <c:v>5</c:v>
                </c:pt>
                <c:pt idx="275">
                  <c:v>5</c:v>
                </c:pt>
                <c:pt idx="276">
                  <c:v>5</c:v>
                </c:pt>
                <c:pt idx="277">
                  <c:v>5</c:v>
                </c:pt>
                <c:pt idx="278">
                  <c:v>5</c:v>
                </c:pt>
                <c:pt idx="279">
                  <c:v>5</c:v>
                </c:pt>
                <c:pt idx="280">
                  <c:v>5</c:v>
                </c:pt>
                <c:pt idx="281">
                  <c:v>5</c:v>
                </c:pt>
                <c:pt idx="282">
                  <c:v>5</c:v>
                </c:pt>
                <c:pt idx="283">
                  <c:v>5</c:v>
                </c:pt>
                <c:pt idx="284">
                  <c:v>5</c:v>
                </c:pt>
                <c:pt idx="285">
                  <c:v>5</c:v>
                </c:pt>
                <c:pt idx="286">
                  <c:v>5</c:v>
                </c:pt>
                <c:pt idx="287">
                  <c:v>5</c:v>
                </c:pt>
                <c:pt idx="288">
                  <c:v>5</c:v>
                </c:pt>
                <c:pt idx="289">
                  <c:v>5</c:v>
                </c:pt>
                <c:pt idx="290">
                  <c:v>5</c:v>
                </c:pt>
                <c:pt idx="291">
                  <c:v>5</c:v>
                </c:pt>
                <c:pt idx="292">
                  <c:v>5</c:v>
                </c:pt>
                <c:pt idx="293">
                  <c:v>5</c:v>
                </c:pt>
                <c:pt idx="294">
                  <c:v>5</c:v>
                </c:pt>
                <c:pt idx="295">
                  <c:v>5</c:v>
                </c:pt>
                <c:pt idx="296">
                  <c:v>5</c:v>
                </c:pt>
                <c:pt idx="297">
                  <c:v>5</c:v>
                </c:pt>
                <c:pt idx="298">
                  <c:v>5</c:v>
                </c:pt>
                <c:pt idx="299">
                  <c:v>5</c:v>
                </c:pt>
                <c:pt idx="300">
                  <c:v>5</c:v>
                </c:pt>
                <c:pt idx="301">
                  <c:v>5</c:v>
                </c:pt>
                <c:pt idx="302">
                  <c:v>5</c:v>
                </c:pt>
                <c:pt idx="303">
                  <c:v>5</c:v>
                </c:pt>
                <c:pt idx="304">
                  <c:v>5</c:v>
                </c:pt>
                <c:pt idx="305">
                  <c:v>5</c:v>
                </c:pt>
                <c:pt idx="306">
                  <c:v>5</c:v>
                </c:pt>
                <c:pt idx="307">
                  <c:v>5</c:v>
                </c:pt>
                <c:pt idx="308">
                  <c:v>5</c:v>
                </c:pt>
                <c:pt idx="309">
                  <c:v>5</c:v>
                </c:pt>
                <c:pt idx="310">
                  <c:v>5</c:v>
                </c:pt>
                <c:pt idx="311">
                  <c:v>5</c:v>
                </c:pt>
                <c:pt idx="312">
                  <c:v>5</c:v>
                </c:pt>
                <c:pt idx="313">
                  <c:v>5</c:v>
                </c:pt>
                <c:pt idx="314">
                  <c:v>5</c:v>
                </c:pt>
                <c:pt idx="315">
                  <c:v>5</c:v>
                </c:pt>
                <c:pt idx="316">
                  <c:v>5</c:v>
                </c:pt>
                <c:pt idx="317">
                  <c:v>5</c:v>
                </c:pt>
                <c:pt idx="318">
                  <c:v>5</c:v>
                </c:pt>
                <c:pt idx="319">
                  <c:v>5</c:v>
                </c:pt>
                <c:pt idx="320">
                  <c:v>5</c:v>
                </c:pt>
                <c:pt idx="321">
                  <c:v>5</c:v>
                </c:pt>
                <c:pt idx="322">
                  <c:v>5</c:v>
                </c:pt>
                <c:pt idx="323">
                  <c:v>5</c:v>
                </c:pt>
                <c:pt idx="324">
                  <c:v>6</c:v>
                </c:pt>
                <c:pt idx="325">
                  <c:v>6</c:v>
                </c:pt>
                <c:pt idx="326">
                  <c:v>6</c:v>
                </c:pt>
                <c:pt idx="327">
                  <c:v>6</c:v>
                </c:pt>
                <c:pt idx="328">
                  <c:v>6</c:v>
                </c:pt>
                <c:pt idx="329">
                  <c:v>6</c:v>
                </c:pt>
                <c:pt idx="330">
                  <c:v>6</c:v>
                </c:pt>
                <c:pt idx="331">
                  <c:v>6</c:v>
                </c:pt>
                <c:pt idx="332">
                  <c:v>6</c:v>
                </c:pt>
                <c:pt idx="333">
                  <c:v>6</c:v>
                </c:pt>
                <c:pt idx="334">
                  <c:v>6</c:v>
                </c:pt>
                <c:pt idx="335">
                  <c:v>6</c:v>
                </c:pt>
                <c:pt idx="336">
                  <c:v>6</c:v>
                </c:pt>
                <c:pt idx="337">
                  <c:v>6</c:v>
                </c:pt>
                <c:pt idx="338">
                  <c:v>6</c:v>
                </c:pt>
                <c:pt idx="339">
                  <c:v>6</c:v>
                </c:pt>
                <c:pt idx="340">
                  <c:v>6</c:v>
                </c:pt>
                <c:pt idx="341">
                  <c:v>6</c:v>
                </c:pt>
                <c:pt idx="342">
                  <c:v>6</c:v>
                </c:pt>
                <c:pt idx="343">
                  <c:v>6</c:v>
                </c:pt>
                <c:pt idx="344">
                  <c:v>6</c:v>
                </c:pt>
                <c:pt idx="345">
                  <c:v>6</c:v>
                </c:pt>
                <c:pt idx="346">
                  <c:v>6</c:v>
                </c:pt>
                <c:pt idx="347">
                  <c:v>6</c:v>
                </c:pt>
                <c:pt idx="348">
                  <c:v>6</c:v>
                </c:pt>
                <c:pt idx="349">
                  <c:v>6</c:v>
                </c:pt>
                <c:pt idx="350">
                  <c:v>6</c:v>
                </c:pt>
                <c:pt idx="351">
                  <c:v>6</c:v>
                </c:pt>
                <c:pt idx="352">
                  <c:v>6</c:v>
                </c:pt>
                <c:pt idx="353">
                  <c:v>6</c:v>
                </c:pt>
                <c:pt idx="354">
                  <c:v>6</c:v>
                </c:pt>
                <c:pt idx="355">
                  <c:v>6</c:v>
                </c:pt>
                <c:pt idx="356">
                  <c:v>6</c:v>
                </c:pt>
                <c:pt idx="357">
                  <c:v>6</c:v>
                </c:pt>
                <c:pt idx="358">
                  <c:v>6</c:v>
                </c:pt>
                <c:pt idx="359">
                  <c:v>6</c:v>
                </c:pt>
                <c:pt idx="360">
                  <c:v>6</c:v>
                </c:pt>
                <c:pt idx="361">
                  <c:v>6</c:v>
                </c:pt>
                <c:pt idx="362">
                  <c:v>6</c:v>
                </c:pt>
                <c:pt idx="363">
                  <c:v>6</c:v>
                </c:pt>
                <c:pt idx="364">
                  <c:v>6</c:v>
                </c:pt>
                <c:pt idx="365">
                  <c:v>6</c:v>
                </c:pt>
                <c:pt idx="366">
                  <c:v>6</c:v>
                </c:pt>
                <c:pt idx="367">
                  <c:v>6</c:v>
                </c:pt>
                <c:pt idx="368">
                  <c:v>6</c:v>
                </c:pt>
                <c:pt idx="369">
                  <c:v>6</c:v>
                </c:pt>
                <c:pt idx="370">
                  <c:v>6</c:v>
                </c:pt>
                <c:pt idx="371">
                  <c:v>6</c:v>
                </c:pt>
                <c:pt idx="372">
                  <c:v>6</c:v>
                </c:pt>
                <c:pt idx="373">
                  <c:v>6</c:v>
                </c:pt>
                <c:pt idx="374">
                  <c:v>6</c:v>
                </c:pt>
                <c:pt idx="375">
                  <c:v>6</c:v>
                </c:pt>
                <c:pt idx="376">
                  <c:v>6</c:v>
                </c:pt>
                <c:pt idx="377">
                  <c:v>6</c:v>
                </c:pt>
                <c:pt idx="378">
                  <c:v>6</c:v>
                </c:pt>
                <c:pt idx="379">
                  <c:v>6</c:v>
                </c:pt>
                <c:pt idx="380">
                  <c:v>6</c:v>
                </c:pt>
                <c:pt idx="381">
                  <c:v>6</c:v>
                </c:pt>
                <c:pt idx="382">
                  <c:v>6</c:v>
                </c:pt>
                <c:pt idx="383">
                  <c:v>6</c:v>
                </c:pt>
                <c:pt idx="384">
                  <c:v>6</c:v>
                </c:pt>
                <c:pt idx="385">
                  <c:v>6</c:v>
                </c:pt>
                <c:pt idx="386">
                  <c:v>6</c:v>
                </c:pt>
                <c:pt idx="387">
                  <c:v>6</c:v>
                </c:pt>
                <c:pt idx="388">
                  <c:v>6</c:v>
                </c:pt>
                <c:pt idx="389">
                  <c:v>6</c:v>
                </c:pt>
                <c:pt idx="390">
                  <c:v>6</c:v>
                </c:pt>
                <c:pt idx="391">
                  <c:v>6</c:v>
                </c:pt>
                <c:pt idx="392">
                  <c:v>6</c:v>
                </c:pt>
                <c:pt idx="393">
                  <c:v>6</c:v>
                </c:pt>
                <c:pt idx="394">
                  <c:v>6</c:v>
                </c:pt>
                <c:pt idx="395">
                  <c:v>6</c:v>
                </c:pt>
                <c:pt idx="396">
                  <c:v>7</c:v>
                </c:pt>
                <c:pt idx="397">
                  <c:v>7</c:v>
                </c:pt>
                <c:pt idx="398">
                  <c:v>7</c:v>
                </c:pt>
                <c:pt idx="399">
                  <c:v>7</c:v>
                </c:pt>
                <c:pt idx="400">
                  <c:v>7</c:v>
                </c:pt>
                <c:pt idx="401">
                  <c:v>7</c:v>
                </c:pt>
                <c:pt idx="402">
                  <c:v>7</c:v>
                </c:pt>
                <c:pt idx="403">
                  <c:v>7</c:v>
                </c:pt>
                <c:pt idx="404">
                  <c:v>7</c:v>
                </c:pt>
                <c:pt idx="405">
                  <c:v>7</c:v>
                </c:pt>
                <c:pt idx="406">
                  <c:v>7</c:v>
                </c:pt>
                <c:pt idx="407">
                  <c:v>7</c:v>
                </c:pt>
                <c:pt idx="408">
                  <c:v>7</c:v>
                </c:pt>
                <c:pt idx="409">
                  <c:v>7</c:v>
                </c:pt>
                <c:pt idx="410">
                  <c:v>7</c:v>
                </c:pt>
                <c:pt idx="411">
                  <c:v>7</c:v>
                </c:pt>
                <c:pt idx="412">
                  <c:v>7</c:v>
                </c:pt>
                <c:pt idx="413">
                  <c:v>7</c:v>
                </c:pt>
                <c:pt idx="414">
                  <c:v>7</c:v>
                </c:pt>
                <c:pt idx="415">
                  <c:v>7</c:v>
                </c:pt>
                <c:pt idx="416">
                  <c:v>7</c:v>
                </c:pt>
                <c:pt idx="417">
                  <c:v>7</c:v>
                </c:pt>
                <c:pt idx="418">
                  <c:v>7</c:v>
                </c:pt>
                <c:pt idx="419">
                  <c:v>7</c:v>
                </c:pt>
                <c:pt idx="420">
                  <c:v>7</c:v>
                </c:pt>
                <c:pt idx="421">
                  <c:v>7</c:v>
                </c:pt>
                <c:pt idx="422">
                  <c:v>7</c:v>
                </c:pt>
                <c:pt idx="423">
                  <c:v>7</c:v>
                </c:pt>
                <c:pt idx="424">
                  <c:v>7</c:v>
                </c:pt>
                <c:pt idx="425">
                  <c:v>7</c:v>
                </c:pt>
                <c:pt idx="426">
                  <c:v>7</c:v>
                </c:pt>
                <c:pt idx="427">
                  <c:v>7</c:v>
                </c:pt>
                <c:pt idx="428">
                  <c:v>7</c:v>
                </c:pt>
                <c:pt idx="429">
                  <c:v>7</c:v>
                </c:pt>
                <c:pt idx="430">
                  <c:v>7</c:v>
                </c:pt>
                <c:pt idx="431">
                  <c:v>7</c:v>
                </c:pt>
                <c:pt idx="432">
                  <c:v>7</c:v>
                </c:pt>
                <c:pt idx="433">
                  <c:v>7</c:v>
                </c:pt>
                <c:pt idx="434">
                  <c:v>7</c:v>
                </c:pt>
                <c:pt idx="435">
                  <c:v>7</c:v>
                </c:pt>
                <c:pt idx="436">
                  <c:v>7</c:v>
                </c:pt>
                <c:pt idx="437">
                  <c:v>7</c:v>
                </c:pt>
                <c:pt idx="438">
                  <c:v>7</c:v>
                </c:pt>
                <c:pt idx="439">
                  <c:v>7</c:v>
                </c:pt>
                <c:pt idx="440">
                  <c:v>7</c:v>
                </c:pt>
                <c:pt idx="441">
                  <c:v>7</c:v>
                </c:pt>
                <c:pt idx="442">
                  <c:v>7</c:v>
                </c:pt>
                <c:pt idx="443">
                  <c:v>7</c:v>
                </c:pt>
                <c:pt idx="444">
                  <c:v>7</c:v>
                </c:pt>
                <c:pt idx="445">
                  <c:v>7</c:v>
                </c:pt>
                <c:pt idx="446">
                  <c:v>7</c:v>
                </c:pt>
                <c:pt idx="447">
                  <c:v>7</c:v>
                </c:pt>
                <c:pt idx="448">
                  <c:v>7</c:v>
                </c:pt>
                <c:pt idx="449">
                  <c:v>7</c:v>
                </c:pt>
                <c:pt idx="450">
                  <c:v>7</c:v>
                </c:pt>
                <c:pt idx="451">
                  <c:v>7</c:v>
                </c:pt>
                <c:pt idx="452">
                  <c:v>7</c:v>
                </c:pt>
                <c:pt idx="453">
                  <c:v>7</c:v>
                </c:pt>
                <c:pt idx="454">
                  <c:v>7</c:v>
                </c:pt>
                <c:pt idx="455">
                  <c:v>7</c:v>
                </c:pt>
                <c:pt idx="456">
                  <c:v>7</c:v>
                </c:pt>
                <c:pt idx="457">
                  <c:v>7</c:v>
                </c:pt>
                <c:pt idx="458">
                  <c:v>7</c:v>
                </c:pt>
                <c:pt idx="459">
                  <c:v>7</c:v>
                </c:pt>
                <c:pt idx="460">
                  <c:v>7</c:v>
                </c:pt>
                <c:pt idx="461">
                  <c:v>7</c:v>
                </c:pt>
                <c:pt idx="462">
                  <c:v>7</c:v>
                </c:pt>
                <c:pt idx="463">
                  <c:v>7</c:v>
                </c:pt>
                <c:pt idx="464">
                  <c:v>7</c:v>
                </c:pt>
                <c:pt idx="465">
                  <c:v>7</c:v>
                </c:pt>
                <c:pt idx="466">
                  <c:v>7</c:v>
                </c:pt>
                <c:pt idx="467">
                  <c:v>7</c:v>
                </c:pt>
                <c:pt idx="468">
                  <c:v>8</c:v>
                </c:pt>
                <c:pt idx="469">
                  <c:v>8</c:v>
                </c:pt>
                <c:pt idx="470">
                  <c:v>8</c:v>
                </c:pt>
                <c:pt idx="471">
                  <c:v>8</c:v>
                </c:pt>
                <c:pt idx="472">
                  <c:v>8</c:v>
                </c:pt>
                <c:pt idx="473">
                  <c:v>8</c:v>
                </c:pt>
                <c:pt idx="474">
                  <c:v>8</c:v>
                </c:pt>
                <c:pt idx="475">
                  <c:v>8</c:v>
                </c:pt>
                <c:pt idx="476">
                  <c:v>8</c:v>
                </c:pt>
                <c:pt idx="477">
                  <c:v>8</c:v>
                </c:pt>
                <c:pt idx="478">
                  <c:v>8</c:v>
                </c:pt>
                <c:pt idx="479">
                  <c:v>8</c:v>
                </c:pt>
                <c:pt idx="480">
                  <c:v>8</c:v>
                </c:pt>
                <c:pt idx="481">
                  <c:v>8</c:v>
                </c:pt>
                <c:pt idx="482">
                  <c:v>8</c:v>
                </c:pt>
                <c:pt idx="483">
                  <c:v>8</c:v>
                </c:pt>
                <c:pt idx="484">
                  <c:v>8</c:v>
                </c:pt>
                <c:pt idx="485">
                  <c:v>8</c:v>
                </c:pt>
                <c:pt idx="486">
                  <c:v>8</c:v>
                </c:pt>
                <c:pt idx="487">
                  <c:v>8</c:v>
                </c:pt>
                <c:pt idx="488">
                  <c:v>8</c:v>
                </c:pt>
                <c:pt idx="489">
                  <c:v>8</c:v>
                </c:pt>
                <c:pt idx="490">
                  <c:v>8</c:v>
                </c:pt>
                <c:pt idx="491">
                  <c:v>8</c:v>
                </c:pt>
                <c:pt idx="492">
                  <c:v>8</c:v>
                </c:pt>
                <c:pt idx="493">
                  <c:v>8</c:v>
                </c:pt>
                <c:pt idx="494">
                  <c:v>8</c:v>
                </c:pt>
                <c:pt idx="495">
                  <c:v>8</c:v>
                </c:pt>
                <c:pt idx="496">
                  <c:v>8</c:v>
                </c:pt>
                <c:pt idx="497">
                  <c:v>8</c:v>
                </c:pt>
                <c:pt idx="498">
                  <c:v>8</c:v>
                </c:pt>
                <c:pt idx="499">
                  <c:v>8</c:v>
                </c:pt>
                <c:pt idx="500">
                  <c:v>8</c:v>
                </c:pt>
                <c:pt idx="501">
                  <c:v>8</c:v>
                </c:pt>
                <c:pt idx="502">
                  <c:v>8</c:v>
                </c:pt>
                <c:pt idx="503">
                  <c:v>8</c:v>
                </c:pt>
                <c:pt idx="504">
                  <c:v>8</c:v>
                </c:pt>
                <c:pt idx="505">
                  <c:v>8</c:v>
                </c:pt>
                <c:pt idx="506">
                  <c:v>8</c:v>
                </c:pt>
                <c:pt idx="507">
                  <c:v>8</c:v>
                </c:pt>
                <c:pt idx="508">
                  <c:v>8</c:v>
                </c:pt>
                <c:pt idx="509">
                  <c:v>8</c:v>
                </c:pt>
                <c:pt idx="510">
                  <c:v>8</c:v>
                </c:pt>
                <c:pt idx="511">
                  <c:v>8</c:v>
                </c:pt>
                <c:pt idx="512">
                  <c:v>8</c:v>
                </c:pt>
                <c:pt idx="513">
                  <c:v>8</c:v>
                </c:pt>
                <c:pt idx="514">
                  <c:v>8</c:v>
                </c:pt>
                <c:pt idx="515">
                  <c:v>8</c:v>
                </c:pt>
                <c:pt idx="516">
                  <c:v>8</c:v>
                </c:pt>
                <c:pt idx="517">
                  <c:v>8</c:v>
                </c:pt>
                <c:pt idx="518">
                  <c:v>8</c:v>
                </c:pt>
                <c:pt idx="519">
                  <c:v>8</c:v>
                </c:pt>
                <c:pt idx="520">
                  <c:v>8</c:v>
                </c:pt>
                <c:pt idx="521">
                  <c:v>8</c:v>
                </c:pt>
                <c:pt idx="522">
                  <c:v>8</c:v>
                </c:pt>
                <c:pt idx="523">
                  <c:v>8</c:v>
                </c:pt>
                <c:pt idx="524">
                  <c:v>8</c:v>
                </c:pt>
                <c:pt idx="525">
                  <c:v>8</c:v>
                </c:pt>
                <c:pt idx="526">
                  <c:v>8</c:v>
                </c:pt>
                <c:pt idx="527">
                  <c:v>8</c:v>
                </c:pt>
                <c:pt idx="528">
                  <c:v>8</c:v>
                </c:pt>
                <c:pt idx="529">
                  <c:v>8</c:v>
                </c:pt>
                <c:pt idx="530">
                  <c:v>8</c:v>
                </c:pt>
                <c:pt idx="531">
                  <c:v>8</c:v>
                </c:pt>
                <c:pt idx="532">
                  <c:v>8</c:v>
                </c:pt>
                <c:pt idx="533">
                  <c:v>8</c:v>
                </c:pt>
                <c:pt idx="534">
                  <c:v>8</c:v>
                </c:pt>
                <c:pt idx="535">
                  <c:v>8</c:v>
                </c:pt>
                <c:pt idx="536">
                  <c:v>8</c:v>
                </c:pt>
                <c:pt idx="537">
                  <c:v>8</c:v>
                </c:pt>
                <c:pt idx="538">
                  <c:v>8</c:v>
                </c:pt>
                <c:pt idx="539">
                  <c:v>8</c:v>
                </c:pt>
                <c:pt idx="540">
                  <c:v>9</c:v>
                </c:pt>
                <c:pt idx="541">
                  <c:v>9</c:v>
                </c:pt>
                <c:pt idx="542">
                  <c:v>9</c:v>
                </c:pt>
                <c:pt idx="543">
                  <c:v>9</c:v>
                </c:pt>
                <c:pt idx="544">
                  <c:v>9</c:v>
                </c:pt>
                <c:pt idx="545">
                  <c:v>9</c:v>
                </c:pt>
                <c:pt idx="546">
                  <c:v>9</c:v>
                </c:pt>
                <c:pt idx="547">
                  <c:v>9</c:v>
                </c:pt>
                <c:pt idx="548">
                  <c:v>9</c:v>
                </c:pt>
                <c:pt idx="549">
                  <c:v>9</c:v>
                </c:pt>
                <c:pt idx="550">
                  <c:v>9</c:v>
                </c:pt>
                <c:pt idx="551">
                  <c:v>9</c:v>
                </c:pt>
                <c:pt idx="552">
                  <c:v>9</c:v>
                </c:pt>
                <c:pt idx="553">
                  <c:v>9</c:v>
                </c:pt>
                <c:pt idx="554">
                  <c:v>9</c:v>
                </c:pt>
                <c:pt idx="555">
                  <c:v>9</c:v>
                </c:pt>
                <c:pt idx="556">
                  <c:v>9</c:v>
                </c:pt>
                <c:pt idx="557">
                  <c:v>9</c:v>
                </c:pt>
                <c:pt idx="558">
                  <c:v>9</c:v>
                </c:pt>
                <c:pt idx="559">
                  <c:v>9</c:v>
                </c:pt>
                <c:pt idx="560">
                  <c:v>9</c:v>
                </c:pt>
                <c:pt idx="561">
                  <c:v>9</c:v>
                </c:pt>
                <c:pt idx="562">
                  <c:v>9</c:v>
                </c:pt>
                <c:pt idx="563">
                  <c:v>9</c:v>
                </c:pt>
                <c:pt idx="564">
                  <c:v>9</c:v>
                </c:pt>
                <c:pt idx="565">
                  <c:v>9</c:v>
                </c:pt>
                <c:pt idx="566">
                  <c:v>9</c:v>
                </c:pt>
                <c:pt idx="567">
                  <c:v>9</c:v>
                </c:pt>
                <c:pt idx="568">
                  <c:v>9</c:v>
                </c:pt>
                <c:pt idx="569">
                  <c:v>9</c:v>
                </c:pt>
                <c:pt idx="570">
                  <c:v>9</c:v>
                </c:pt>
                <c:pt idx="571">
                  <c:v>9</c:v>
                </c:pt>
                <c:pt idx="572">
                  <c:v>9</c:v>
                </c:pt>
                <c:pt idx="573">
                  <c:v>9</c:v>
                </c:pt>
                <c:pt idx="574">
                  <c:v>9</c:v>
                </c:pt>
                <c:pt idx="575">
                  <c:v>9</c:v>
                </c:pt>
                <c:pt idx="576">
                  <c:v>9</c:v>
                </c:pt>
                <c:pt idx="577">
                  <c:v>9</c:v>
                </c:pt>
                <c:pt idx="578">
                  <c:v>9</c:v>
                </c:pt>
                <c:pt idx="579">
                  <c:v>9</c:v>
                </c:pt>
                <c:pt idx="580">
                  <c:v>9</c:v>
                </c:pt>
                <c:pt idx="581">
                  <c:v>9</c:v>
                </c:pt>
                <c:pt idx="582">
                  <c:v>9</c:v>
                </c:pt>
                <c:pt idx="583">
                  <c:v>9</c:v>
                </c:pt>
                <c:pt idx="584">
                  <c:v>9</c:v>
                </c:pt>
                <c:pt idx="585">
                  <c:v>9</c:v>
                </c:pt>
                <c:pt idx="586">
                  <c:v>9</c:v>
                </c:pt>
                <c:pt idx="587">
                  <c:v>9</c:v>
                </c:pt>
                <c:pt idx="588">
                  <c:v>9</c:v>
                </c:pt>
                <c:pt idx="589">
                  <c:v>9</c:v>
                </c:pt>
                <c:pt idx="590">
                  <c:v>9</c:v>
                </c:pt>
                <c:pt idx="591">
                  <c:v>9</c:v>
                </c:pt>
                <c:pt idx="592">
                  <c:v>9</c:v>
                </c:pt>
                <c:pt idx="593">
                  <c:v>9</c:v>
                </c:pt>
                <c:pt idx="594">
                  <c:v>9</c:v>
                </c:pt>
                <c:pt idx="595">
                  <c:v>9</c:v>
                </c:pt>
                <c:pt idx="596">
                  <c:v>9</c:v>
                </c:pt>
                <c:pt idx="597">
                  <c:v>9</c:v>
                </c:pt>
                <c:pt idx="598">
                  <c:v>9</c:v>
                </c:pt>
                <c:pt idx="599">
                  <c:v>9</c:v>
                </c:pt>
                <c:pt idx="600">
                  <c:v>9</c:v>
                </c:pt>
                <c:pt idx="601">
                  <c:v>9</c:v>
                </c:pt>
                <c:pt idx="602">
                  <c:v>9</c:v>
                </c:pt>
                <c:pt idx="603">
                  <c:v>9</c:v>
                </c:pt>
                <c:pt idx="604">
                  <c:v>9</c:v>
                </c:pt>
                <c:pt idx="605">
                  <c:v>9</c:v>
                </c:pt>
                <c:pt idx="606">
                  <c:v>9</c:v>
                </c:pt>
                <c:pt idx="607">
                  <c:v>9</c:v>
                </c:pt>
                <c:pt idx="608">
                  <c:v>9</c:v>
                </c:pt>
                <c:pt idx="609">
                  <c:v>9</c:v>
                </c:pt>
                <c:pt idx="610">
                  <c:v>9</c:v>
                </c:pt>
                <c:pt idx="611">
                  <c:v>9</c:v>
                </c:pt>
                <c:pt idx="612">
                  <c:v>10</c:v>
                </c:pt>
                <c:pt idx="613">
                  <c:v>10</c:v>
                </c:pt>
                <c:pt idx="614">
                  <c:v>10</c:v>
                </c:pt>
                <c:pt idx="615">
                  <c:v>10</c:v>
                </c:pt>
                <c:pt idx="616">
                  <c:v>10</c:v>
                </c:pt>
                <c:pt idx="617">
                  <c:v>10</c:v>
                </c:pt>
                <c:pt idx="618">
                  <c:v>10</c:v>
                </c:pt>
                <c:pt idx="619">
                  <c:v>10</c:v>
                </c:pt>
                <c:pt idx="620">
                  <c:v>10</c:v>
                </c:pt>
                <c:pt idx="621">
                  <c:v>10</c:v>
                </c:pt>
                <c:pt idx="622">
                  <c:v>10</c:v>
                </c:pt>
                <c:pt idx="623">
                  <c:v>10</c:v>
                </c:pt>
                <c:pt idx="624">
                  <c:v>10</c:v>
                </c:pt>
                <c:pt idx="625">
                  <c:v>10</c:v>
                </c:pt>
                <c:pt idx="626">
                  <c:v>10</c:v>
                </c:pt>
                <c:pt idx="627">
                  <c:v>10</c:v>
                </c:pt>
                <c:pt idx="628">
                  <c:v>10</c:v>
                </c:pt>
                <c:pt idx="629">
                  <c:v>10</c:v>
                </c:pt>
                <c:pt idx="630">
                  <c:v>10</c:v>
                </c:pt>
                <c:pt idx="631">
                  <c:v>10</c:v>
                </c:pt>
                <c:pt idx="632">
                  <c:v>10</c:v>
                </c:pt>
                <c:pt idx="633">
                  <c:v>10</c:v>
                </c:pt>
                <c:pt idx="634">
                  <c:v>10</c:v>
                </c:pt>
                <c:pt idx="635">
                  <c:v>10</c:v>
                </c:pt>
                <c:pt idx="636">
                  <c:v>10</c:v>
                </c:pt>
                <c:pt idx="637">
                  <c:v>10</c:v>
                </c:pt>
                <c:pt idx="638">
                  <c:v>10</c:v>
                </c:pt>
                <c:pt idx="639">
                  <c:v>10</c:v>
                </c:pt>
                <c:pt idx="640">
                  <c:v>10</c:v>
                </c:pt>
                <c:pt idx="641">
                  <c:v>10</c:v>
                </c:pt>
                <c:pt idx="642">
                  <c:v>10</c:v>
                </c:pt>
                <c:pt idx="643">
                  <c:v>10</c:v>
                </c:pt>
                <c:pt idx="644">
                  <c:v>10</c:v>
                </c:pt>
                <c:pt idx="645">
                  <c:v>10</c:v>
                </c:pt>
                <c:pt idx="646">
                  <c:v>10</c:v>
                </c:pt>
                <c:pt idx="647">
                  <c:v>10</c:v>
                </c:pt>
                <c:pt idx="648">
                  <c:v>10</c:v>
                </c:pt>
                <c:pt idx="649">
                  <c:v>10</c:v>
                </c:pt>
                <c:pt idx="650">
                  <c:v>10</c:v>
                </c:pt>
                <c:pt idx="651">
                  <c:v>10</c:v>
                </c:pt>
                <c:pt idx="652">
                  <c:v>10</c:v>
                </c:pt>
                <c:pt idx="653">
                  <c:v>10</c:v>
                </c:pt>
                <c:pt idx="654">
                  <c:v>10</c:v>
                </c:pt>
                <c:pt idx="655">
                  <c:v>10</c:v>
                </c:pt>
                <c:pt idx="656">
                  <c:v>10</c:v>
                </c:pt>
                <c:pt idx="657">
                  <c:v>10</c:v>
                </c:pt>
                <c:pt idx="658">
                  <c:v>10</c:v>
                </c:pt>
                <c:pt idx="659">
                  <c:v>10</c:v>
                </c:pt>
                <c:pt idx="660">
                  <c:v>10</c:v>
                </c:pt>
                <c:pt idx="661">
                  <c:v>10</c:v>
                </c:pt>
                <c:pt idx="662">
                  <c:v>10</c:v>
                </c:pt>
                <c:pt idx="663">
                  <c:v>10</c:v>
                </c:pt>
                <c:pt idx="664">
                  <c:v>10</c:v>
                </c:pt>
                <c:pt idx="665">
                  <c:v>10</c:v>
                </c:pt>
                <c:pt idx="666">
                  <c:v>10</c:v>
                </c:pt>
                <c:pt idx="667">
                  <c:v>10</c:v>
                </c:pt>
                <c:pt idx="668">
                  <c:v>10</c:v>
                </c:pt>
                <c:pt idx="669">
                  <c:v>10</c:v>
                </c:pt>
                <c:pt idx="670">
                  <c:v>10</c:v>
                </c:pt>
                <c:pt idx="671">
                  <c:v>10</c:v>
                </c:pt>
                <c:pt idx="672">
                  <c:v>10</c:v>
                </c:pt>
                <c:pt idx="673">
                  <c:v>10</c:v>
                </c:pt>
                <c:pt idx="674">
                  <c:v>10</c:v>
                </c:pt>
                <c:pt idx="675">
                  <c:v>10</c:v>
                </c:pt>
                <c:pt idx="676">
                  <c:v>10</c:v>
                </c:pt>
                <c:pt idx="677">
                  <c:v>10</c:v>
                </c:pt>
                <c:pt idx="678">
                  <c:v>10</c:v>
                </c:pt>
                <c:pt idx="679">
                  <c:v>10</c:v>
                </c:pt>
                <c:pt idx="680">
                  <c:v>10</c:v>
                </c:pt>
                <c:pt idx="681">
                  <c:v>10</c:v>
                </c:pt>
                <c:pt idx="682">
                  <c:v>10</c:v>
                </c:pt>
                <c:pt idx="683">
                  <c:v>10</c:v>
                </c:pt>
                <c:pt idx="684">
                  <c:v>11</c:v>
                </c:pt>
                <c:pt idx="685">
                  <c:v>11</c:v>
                </c:pt>
                <c:pt idx="686">
                  <c:v>11</c:v>
                </c:pt>
                <c:pt idx="687">
                  <c:v>11</c:v>
                </c:pt>
                <c:pt idx="688">
                  <c:v>11</c:v>
                </c:pt>
                <c:pt idx="689">
                  <c:v>11</c:v>
                </c:pt>
                <c:pt idx="690">
                  <c:v>11</c:v>
                </c:pt>
                <c:pt idx="691">
                  <c:v>11</c:v>
                </c:pt>
                <c:pt idx="692">
                  <c:v>11</c:v>
                </c:pt>
                <c:pt idx="693">
                  <c:v>11</c:v>
                </c:pt>
                <c:pt idx="694">
                  <c:v>11</c:v>
                </c:pt>
                <c:pt idx="695">
                  <c:v>11</c:v>
                </c:pt>
                <c:pt idx="696">
                  <c:v>11</c:v>
                </c:pt>
                <c:pt idx="697">
                  <c:v>11</c:v>
                </c:pt>
                <c:pt idx="698">
                  <c:v>11</c:v>
                </c:pt>
                <c:pt idx="699">
                  <c:v>11</c:v>
                </c:pt>
                <c:pt idx="700">
                  <c:v>11</c:v>
                </c:pt>
                <c:pt idx="701">
                  <c:v>11</c:v>
                </c:pt>
                <c:pt idx="702">
                  <c:v>11</c:v>
                </c:pt>
                <c:pt idx="703">
                  <c:v>11</c:v>
                </c:pt>
                <c:pt idx="704">
                  <c:v>11</c:v>
                </c:pt>
                <c:pt idx="705">
                  <c:v>11</c:v>
                </c:pt>
                <c:pt idx="706">
                  <c:v>11</c:v>
                </c:pt>
                <c:pt idx="707">
                  <c:v>11</c:v>
                </c:pt>
                <c:pt idx="708">
                  <c:v>11</c:v>
                </c:pt>
                <c:pt idx="709">
                  <c:v>11</c:v>
                </c:pt>
                <c:pt idx="710">
                  <c:v>11</c:v>
                </c:pt>
                <c:pt idx="711">
                  <c:v>11</c:v>
                </c:pt>
                <c:pt idx="712">
                  <c:v>11</c:v>
                </c:pt>
                <c:pt idx="713">
                  <c:v>11</c:v>
                </c:pt>
                <c:pt idx="714">
                  <c:v>11</c:v>
                </c:pt>
                <c:pt idx="715">
                  <c:v>11</c:v>
                </c:pt>
                <c:pt idx="716">
                  <c:v>11</c:v>
                </c:pt>
                <c:pt idx="717">
                  <c:v>11</c:v>
                </c:pt>
                <c:pt idx="718">
                  <c:v>11</c:v>
                </c:pt>
                <c:pt idx="719">
                  <c:v>11</c:v>
                </c:pt>
                <c:pt idx="720">
                  <c:v>11</c:v>
                </c:pt>
                <c:pt idx="721">
                  <c:v>11</c:v>
                </c:pt>
                <c:pt idx="722">
                  <c:v>11</c:v>
                </c:pt>
                <c:pt idx="723">
                  <c:v>11</c:v>
                </c:pt>
                <c:pt idx="724">
                  <c:v>11</c:v>
                </c:pt>
                <c:pt idx="725">
                  <c:v>11</c:v>
                </c:pt>
                <c:pt idx="726">
                  <c:v>11</c:v>
                </c:pt>
                <c:pt idx="727">
                  <c:v>11</c:v>
                </c:pt>
                <c:pt idx="728">
                  <c:v>11</c:v>
                </c:pt>
                <c:pt idx="729">
                  <c:v>11</c:v>
                </c:pt>
                <c:pt idx="730">
                  <c:v>11</c:v>
                </c:pt>
                <c:pt idx="731">
                  <c:v>11</c:v>
                </c:pt>
                <c:pt idx="732">
                  <c:v>11</c:v>
                </c:pt>
                <c:pt idx="733">
                  <c:v>11</c:v>
                </c:pt>
                <c:pt idx="734">
                  <c:v>11</c:v>
                </c:pt>
                <c:pt idx="735">
                  <c:v>11</c:v>
                </c:pt>
                <c:pt idx="736">
                  <c:v>11</c:v>
                </c:pt>
                <c:pt idx="737">
                  <c:v>11</c:v>
                </c:pt>
                <c:pt idx="738">
                  <c:v>11</c:v>
                </c:pt>
                <c:pt idx="739">
                  <c:v>11</c:v>
                </c:pt>
                <c:pt idx="740">
                  <c:v>11</c:v>
                </c:pt>
                <c:pt idx="741">
                  <c:v>11</c:v>
                </c:pt>
                <c:pt idx="742">
                  <c:v>11</c:v>
                </c:pt>
                <c:pt idx="743">
                  <c:v>11</c:v>
                </c:pt>
                <c:pt idx="744">
                  <c:v>11</c:v>
                </c:pt>
                <c:pt idx="745">
                  <c:v>11</c:v>
                </c:pt>
                <c:pt idx="746">
                  <c:v>11</c:v>
                </c:pt>
                <c:pt idx="747">
                  <c:v>11</c:v>
                </c:pt>
                <c:pt idx="748">
                  <c:v>11</c:v>
                </c:pt>
                <c:pt idx="749">
                  <c:v>11</c:v>
                </c:pt>
                <c:pt idx="750">
                  <c:v>11</c:v>
                </c:pt>
                <c:pt idx="751">
                  <c:v>11</c:v>
                </c:pt>
                <c:pt idx="752">
                  <c:v>11</c:v>
                </c:pt>
                <c:pt idx="753">
                  <c:v>11</c:v>
                </c:pt>
                <c:pt idx="754">
                  <c:v>11</c:v>
                </c:pt>
                <c:pt idx="755">
                  <c:v>11</c:v>
                </c:pt>
                <c:pt idx="756">
                  <c:v>12</c:v>
                </c:pt>
                <c:pt idx="757">
                  <c:v>12</c:v>
                </c:pt>
                <c:pt idx="758">
                  <c:v>12</c:v>
                </c:pt>
                <c:pt idx="759">
                  <c:v>12</c:v>
                </c:pt>
                <c:pt idx="760">
                  <c:v>12</c:v>
                </c:pt>
                <c:pt idx="761">
                  <c:v>12</c:v>
                </c:pt>
                <c:pt idx="762">
                  <c:v>12</c:v>
                </c:pt>
                <c:pt idx="763">
                  <c:v>12</c:v>
                </c:pt>
                <c:pt idx="764">
                  <c:v>12</c:v>
                </c:pt>
                <c:pt idx="765">
                  <c:v>12</c:v>
                </c:pt>
                <c:pt idx="766">
                  <c:v>12</c:v>
                </c:pt>
                <c:pt idx="767">
                  <c:v>12</c:v>
                </c:pt>
                <c:pt idx="768">
                  <c:v>12</c:v>
                </c:pt>
                <c:pt idx="769">
                  <c:v>12</c:v>
                </c:pt>
                <c:pt idx="770">
                  <c:v>12</c:v>
                </c:pt>
                <c:pt idx="771">
                  <c:v>12</c:v>
                </c:pt>
                <c:pt idx="772">
                  <c:v>12</c:v>
                </c:pt>
                <c:pt idx="773">
                  <c:v>12</c:v>
                </c:pt>
                <c:pt idx="774">
                  <c:v>12</c:v>
                </c:pt>
                <c:pt idx="775">
                  <c:v>12</c:v>
                </c:pt>
                <c:pt idx="776">
                  <c:v>12</c:v>
                </c:pt>
                <c:pt idx="777">
                  <c:v>12</c:v>
                </c:pt>
                <c:pt idx="778">
                  <c:v>12</c:v>
                </c:pt>
                <c:pt idx="779">
                  <c:v>12</c:v>
                </c:pt>
                <c:pt idx="780">
                  <c:v>12</c:v>
                </c:pt>
                <c:pt idx="781">
                  <c:v>12</c:v>
                </c:pt>
                <c:pt idx="782">
                  <c:v>12</c:v>
                </c:pt>
                <c:pt idx="783">
                  <c:v>12</c:v>
                </c:pt>
                <c:pt idx="784">
                  <c:v>12</c:v>
                </c:pt>
                <c:pt idx="785">
                  <c:v>12</c:v>
                </c:pt>
                <c:pt idx="786">
                  <c:v>12</c:v>
                </c:pt>
                <c:pt idx="787">
                  <c:v>12</c:v>
                </c:pt>
                <c:pt idx="788">
                  <c:v>12</c:v>
                </c:pt>
                <c:pt idx="789">
                  <c:v>12</c:v>
                </c:pt>
                <c:pt idx="790">
                  <c:v>12</c:v>
                </c:pt>
                <c:pt idx="791">
                  <c:v>12</c:v>
                </c:pt>
                <c:pt idx="792">
                  <c:v>12</c:v>
                </c:pt>
                <c:pt idx="793">
                  <c:v>12</c:v>
                </c:pt>
                <c:pt idx="794">
                  <c:v>12</c:v>
                </c:pt>
                <c:pt idx="795">
                  <c:v>12</c:v>
                </c:pt>
                <c:pt idx="796">
                  <c:v>12</c:v>
                </c:pt>
                <c:pt idx="797">
                  <c:v>12</c:v>
                </c:pt>
                <c:pt idx="798">
                  <c:v>12</c:v>
                </c:pt>
                <c:pt idx="799">
                  <c:v>12</c:v>
                </c:pt>
                <c:pt idx="800">
                  <c:v>12</c:v>
                </c:pt>
                <c:pt idx="801">
                  <c:v>12</c:v>
                </c:pt>
                <c:pt idx="802">
                  <c:v>12</c:v>
                </c:pt>
                <c:pt idx="803">
                  <c:v>12</c:v>
                </c:pt>
                <c:pt idx="804">
                  <c:v>12</c:v>
                </c:pt>
                <c:pt idx="805">
                  <c:v>12</c:v>
                </c:pt>
                <c:pt idx="806">
                  <c:v>12</c:v>
                </c:pt>
                <c:pt idx="807">
                  <c:v>12</c:v>
                </c:pt>
                <c:pt idx="808">
                  <c:v>12</c:v>
                </c:pt>
                <c:pt idx="809">
                  <c:v>12</c:v>
                </c:pt>
                <c:pt idx="810">
                  <c:v>12</c:v>
                </c:pt>
                <c:pt idx="811">
                  <c:v>12</c:v>
                </c:pt>
                <c:pt idx="812">
                  <c:v>12</c:v>
                </c:pt>
                <c:pt idx="813">
                  <c:v>12</c:v>
                </c:pt>
                <c:pt idx="814">
                  <c:v>12</c:v>
                </c:pt>
                <c:pt idx="815">
                  <c:v>12</c:v>
                </c:pt>
                <c:pt idx="816">
                  <c:v>12</c:v>
                </c:pt>
                <c:pt idx="817">
                  <c:v>12</c:v>
                </c:pt>
                <c:pt idx="818">
                  <c:v>12</c:v>
                </c:pt>
                <c:pt idx="819">
                  <c:v>12</c:v>
                </c:pt>
                <c:pt idx="820">
                  <c:v>12</c:v>
                </c:pt>
                <c:pt idx="821">
                  <c:v>12</c:v>
                </c:pt>
                <c:pt idx="822">
                  <c:v>12</c:v>
                </c:pt>
                <c:pt idx="823">
                  <c:v>12</c:v>
                </c:pt>
                <c:pt idx="824">
                  <c:v>12</c:v>
                </c:pt>
                <c:pt idx="825">
                  <c:v>12</c:v>
                </c:pt>
                <c:pt idx="826">
                  <c:v>12</c:v>
                </c:pt>
                <c:pt idx="827">
                  <c:v>12</c:v>
                </c:pt>
                <c:pt idx="828">
                  <c:v>13</c:v>
                </c:pt>
                <c:pt idx="829">
                  <c:v>13</c:v>
                </c:pt>
                <c:pt idx="830">
                  <c:v>13</c:v>
                </c:pt>
                <c:pt idx="831">
                  <c:v>13</c:v>
                </c:pt>
                <c:pt idx="832">
                  <c:v>13</c:v>
                </c:pt>
                <c:pt idx="833">
                  <c:v>13</c:v>
                </c:pt>
                <c:pt idx="834">
                  <c:v>13</c:v>
                </c:pt>
                <c:pt idx="835">
                  <c:v>13</c:v>
                </c:pt>
                <c:pt idx="836">
                  <c:v>13</c:v>
                </c:pt>
                <c:pt idx="837">
                  <c:v>13</c:v>
                </c:pt>
                <c:pt idx="838">
                  <c:v>13</c:v>
                </c:pt>
                <c:pt idx="839">
                  <c:v>13</c:v>
                </c:pt>
                <c:pt idx="840">
                  <c:v>13</c:v>
                </c:pt>
                <c:pt idx="841">
                  <c:v>13</c:v>
                </c:pt>
                <c:pt idx="842">
                  <c:v>13</c:v>
                </c:pt>
                <c:pt idx="843">
                  <c:v>13</c:v>
                </c:pt>
                <c:pt idx="844">
                  <c:v>13</c:v>
                </c:pt>
                <c:pt idx="845">
                  <c:v>13</c:v>
                </c:pt>
                <c:pt idx="846">
                  <c:v>13</c:v>
                </c:pt>
                <c:pt idx="847">
                  <c:v>13</c:v>
                </c:pt>
                <c:pt idx="848">
                  <c:v>13</c:v>
                </c:pt>
                <c:pt idx="849">
                  <c:v>13</c:v>
                </c:pt>
                <c:pt idx="850">
                  <c:v>13</c:v>
                </c:pt>
                <c:pt idx="851">
                  <c:v>13</c:v>
                </c:pt>
                <c:pt idx="852">
                  <c:v>13</c:v>
                </c:pt>
                <c:pt idx="853">
                  <c:v>13</c:v>
                </c:pt>
                <c:pt idx="854">
                  <c:v>13</c:v>
                </c:pt>
                <c:pt idx="855">
                  <c:v>13</c:v>
                </c:pt>
                <c:pt idx="856">
                  <c:v>13</c:v>
                </c:pt>
                <c:pt idx="857">
                  <c:v>13</c:v>
                </c:pt>
                <c:pt idx="858">
                  <c:v>13</c:v>
                </c:pt>
                <c:pt idx="859">
                  <c:v>13</c:v>
                </c:pt>
                <c:pt idx="860">
                  <c:v>13</c:v>
                </c:pt>
                <c:pt idx="861">
                  <c:v>13</c:v>
                </c:pt>
                <c:pt idx="862">
                  <c:v>13</c:v>
                </c:pt>
                <c:pt idx="863">
                  <c:v>13</c:v>
                </c:pt>
                <c:pt idx="864">
                  <c:v>13</c:v>
                </c:pt>
                <c:pt idx="865">
                  <c:v>13</c:v>
                </c:pt>
                <c:pt idx="866">
                  <c:v>13</c:v>
                </c:pt>
                <c:pt idx="867">
                  <c:v>13</c:v>
                </c:pt>
                <c:pt idx="868">
                  <c:v>13</c:v>
                </c:pt>
                <c:pt idx="869">
                  <c:v>13</c:v>
                </c:pt>
                <c:pt idx="870">
                  <c:v>13</c:v>
                </c:pt>
                <c:pt idx="871">
                  <c:v>13</c:v>
                </c:pt>
                <c:pt idx="872">
                  <c:v>13</c:v>
                </c:pt>
                <c:pt idx="873">
                  <c:v>13</c:v>
                </c:pt>
                <c:pt idx="874">
                  <c:v>13</c:v>
                </c:pt>
                <c:pt idx="875">
                  <c:v>13</c:v>
                </c:pt>
                <c:pt idx="876">
                  <c:v>13</c:v>
                </c:pt>
                <c:pt idx="877">
                  <c:v>13</c:v>
                </c:pt>
                <c:pt idx="878">
                  <c:v>13</c:v>
                </c:pt>
                <c:pt idx="879">
                  <c:v>13</c:v>
                </c:pt>
                <c:pt idx="880">
                  <c:v>13</c:v>
                </c:pt>
                <c:pt idx="881">
                  <c:v>13</c:v>
                </c:pt>
                <c:pt idx="882">
                  <c:v>13</c:v>
                </c:pt>
                <c:pt idx="883">
                  <c:v>13</c:v>
                </c:pt>
                <c:pt idx="884">
                  <c:v>13</c:v>
                </c:pt>
                <c:pt idx="885">
                  <c:v>13</c:v>
                </c:pt>
                <c:pt idx="886">
                  <c:v>13</c:v>
                </c:pt>
                <c:pt idx="887">
                  <c:v>13</c:v>
                </c:pt>
                <c:pt idx="888">
                  <c:v>13</c:v>
                </c:pt>
                <c:pt idx="889">
                  <c:v>13</c:v>
                </c:pt>
                <c:pt idx="890">
                  <c:v>13</c:v>
                </c:pt>
                <c:pt idx="891">
                  <c:v>13</c:v>
                </c:pt>
                <c:pt idx="892">
                  <c:v>13</c:v>
                </c:pt>
                <c:pt idx="893">
                  <c:v>13</c:v>
                </c:pt>
                <c:pt idx="894">
                  <c:v>13</c:v>
                </c:pt>
                <c:pt idx="895">
                  <c:v>13</c:v>
                </c:pt>
                <c:pt idx="896">
                  <c:v>13</c:v>
                </c:pt>
                <c:pt idx="897">
                  <c:v>13</c:v>
                </c:pt>
                <c:pt idx="898">
                  <c:v>13</c:v>
                </c:pt>
                <c:pt idx="899">
                  <c:v>13</c:v>
                </c:pt>
                <c:pt idx="900">
                  <c:v>14</c:v>
                </c:pt>
                <c:pt idx="901">
                  <c:v>14</c:v>
                </c:pt>
                <c:pt idx="902">
                  <c:v>14</c:v>
                </c:pt>
                <c:pt idx="903">
                  <c:v>14</c:v>
                </c:pt>
                <c:pt idx="904">
                  <c:v>14</c:v>
                </c:pt>
                <c:pt idx="905">
                  <c:v>14</c:v>
                </c:pt>
                <c:pt idx="906">
                  <c:v>14</c:v>
                </c:pt>
                <c:pt idx="907">
                  <c:v>14</c:v>
                </c:pt>
                <c:pt idx="908">
                  <c:v>14</c:v>
                </c:pt>
                <c:pt idx="909">
                  <c:v>14</c:v>
                </c:pt>
                <c:pt idx="910">
                  <c:v>14</c:v>
                </c:pt>
                <c:pt idx="911">
                  <c:v>14</c:v>
                </c:pt>
                <c:pt idx="912">
                  <c:v>14</c:v>
                </c:pt>
                <c:pt idx="913">
                  <c:v>14</c:v>
                </c:pt>
                <c:pt idx="914">
                  <c:v>14</c:v>
                </c:pt>
                <c:pt idx="915">
                  <c:v>14</c:v>
                </c:pt>
                <c:pt idx="916">
                  <c:v>14</c:v>
                </c:pt>
                <c:pt idx="917">
                  <c:v>14</c:v>
                </c:pt>
                <c:pt idx="918">
                  <c:v>14</c:v>
                </c:pt>
                <c:pt idx="919">
                  <c:v>14</c:v>
                </c:pt>
                <c:pt idx="920">
                  <c:v>14</c:v>
                </c:pt>
                <c:pt idx="921">
                  <c:v>14</c:v>
                </c:pt>
                <c:pt idx="922">
                  <c:v>14</c:v>
                </c:pt>
                <c:pt idx="923">
                  <c:v>14</c:v>
                </c:pt>
                <c:pt idx="924">
                  <c:v>14</c:v>
                </c:pt>
                <c:pt idx="925">
                  <c:v>14</c:v>
                </c:pt>
                <c:pt idx="926">
                  <c:v>14</c:v>
                </c:pt>
                <c:pt idx="927">
                  <c:v>14</c:v>
                </c:pt>
                <c:pt idx="928">
                  <c:v>14</c:v>
                </c:pt>
                <c:pt idx="929">
                  <c:v>14</c:v>
                </c:pt>
                <c:pt idx="930">
                  <c:v>14</c:v>
                </c:pt>
                <c:pt idx="931">
                  <c:v>14</c:v>
                </c:pt>
                <c:pt idx="932">
                  <c:v>14</c:v>
                </c:pt>
                <c:pt idx="933">
                  <c:v>14</c:v>
                </c:pt>
                <c:pt idx="934">
                  <c:v>14</c:v>
                </c:pt>
                <c:pt idx="935">
                  <c:v>14</c:v>
                </c:pt>
                <c:pt idx="936">
                  <c:v>14</c:v>
                </c:pt>
                <c:pt idx="937">
                  <c:v>14</c:v>
                </c:pt>
                <c:pt idx="938">
                  <c:v>14</c:v>
                </c:pt>
                <c:pt idx="939">
                  <c:v>14</c:v>
                </c:pt>
                <c:pt idx="940">
                  <c:v>14</c:v>
                </c:pt>
                <c:pt idx="941">
                  <c:v>14</c:v>
                </c:pt>
                <c:pt idx="942">
                  <c:v>14</c:v>
                </c:pt>
                <c:pt idx="943">
                  <c:v>14</c:v>
                </c:pt>
                <c:pt idx="944">
                  <c:v>14</c:v>
                </c:pt>
                <c:pt idx="945">
                  <c:v>14</c:v>
                </c:pt>
                <c:pt idx="946">
                  <c:v>14</c:v>
                </c:pt>
                <c:pt idx="947">
                  <c:v>14</c:v>
                </c:pt>
                <c:pt idx="948">
                  <c:v>14</c:v>
                </c:pt>
                <c:pt idx="949">
                  <c:v>14</c:v>
                </c:pt>
                <c:pt idx="950">
                  <c:v>14</c:v>
                </c:pt>
                <c:pt idx="951">
                  <c:v>14</c:v>
                </c:pt>
                <c:pt idx="952">
                  <c:v>14</c:v>
                </c:pt>
                <c:pt idx="953">
                  <c:v>14</c:v>
                </c:pt>
                <c:pt idx="954">
                  <c:v>14</c:v>
                </c:pt>
                <c:pt idx="955">
                  <c:v>14</c:v>
                </c:pt>
                <c:pt idx="956">
                  <c:v>14</c:v>
                </c:pt>
                <c:pt idx="957">
                  <c:v>14</c:v>
                </c:pt>
                <c:pt idx="958">
                  <c:v>14</c:v>
                </c:pt>
                <c:pt idx="959">
                  <c:v>14</c:v>
                </c:pt>
                <c:pt idx="960">
                  <c:v>14</c:v>
                </c:pt>
                <c:pt idx="961">
                  <c:v>14</c:v>
                </c:pt>
                <c:pt idx="962">
                  <c:v>14</c:v>
                </c:pt>
                <c:pt idx="963">
                  <c:v>14</c:v>
                </c:pt>
                <c:pt idx="964">
                  <c:v>14</c:v>
                </c:pt>
                <c:pt idx="965">
                  <c:v>14</c:v>
                </c:pt>
                <c:pt idx="966">
                  <c:v>14</c:v>
                </c:pt>
                <c:pt idx="967">
                  <c:v>14</c:v>
                </c:pt>
                <c:pt idx="968">
                  <c:v>14</c:v>
                </c:pt>
                <c:pt idx="969">
                  <c:v>14</c:v>
                </c:pt>
                <c:pt idx="970">
                  <c:v>14</c:v>
                </c:pt>
                <c:pt idx="971">
                  <c:v>14</c:v>
                </c:pt>
                <c:pt idx="972">
                  <c:v>15</c:v>
                </c:pt>
                <c:pt idx="973">
                  <c:v>15</c:v>
                </c:pt>
                <c:pt idx="974">
                  <c:v>15</c:v>
                </c:pt>
                <c:pt idx="975">
                  <c:v>15</c:v>
                </c:pt>
                <c:pt idx="976">
                  <c:v>15</c:v>
                </c:pt>
                <c:pt idx="977">
                  <c:v>15</c:v>
                </c:pt>
                <c:pt idx="978">
                  <c:v>15</c:v>
                </c:pt>
                <c:pt idx="979">
                  <c:v>15</c:v>
                </c:pt>
                <c:pt idx="980">
                  <c:v>15</c:v>
                </c:pt>
                <c:pt idx="981">
                  <c:v>15</c:v>
                </c:pt>
                <c:pt idx="982">
                  <c:v>15</c:v>
                </c:pt>
                <c:pt idx="983">
                  <c:v>15</c:v>
                </c:pt>
                <c:pt idx="984">
                  <c:v>15</c:v>
                </c:pt>
                <c:pt idx="985">
                  <c:v>15</c:v>
                </c:pt>
                <c:pt idx="986">
                  <c:v>15</c:v>
                </c:pt>
                <c:pt idx="987">
                  <c:v>15</c:v>
                </c:pt>
                <c:pt idx="988">
                  <c:v>15</c:v>
                </c:pt>
                <c:pt idx="989">
                  <c:v>15</c:v>
                </c:pt>
                <c:pt idx="990">
                  <c:v>15</c:v>
                </c:pt>
                <c:pt idx="991">
                  <c:v>15</c:v>
                </c:pt>
                <c:pt idx="992">
                  <c:v>15</c:v>
                </c:pt>
                <c:pt idx="993">
                  <c:v>15</c:v>
                </c:pt>
                <c:pt idx="994">
                  <c:v>15</c:v>
                </c:pt>
                <c:pt idx="995">
                  <c:v>15</c:v>
                </c:pt>
                <c:pt idx="996">
                  <c:v>15</c:v>
                </c:pt>
                <c:pt idx="997">
                  <c:v>15</c:v>
                </c:pt>
                <c:pt idx="998">
                  <c:v>15</c:v>
                </c:pt>
                <c:pt idx="999">
                  <c:v>15</c:v>
                </c:pt>
                <c:pt idx="1000">
                  <c:v>15</c:v>
                </c:pt>
                <c:pt idx="1001">
                  <c:v>15</c:v>
                </c:pt>
                <c:pt idx="1002">
                  <c:v>15</c:v>
                </c:pt>
                <c:pt idx="1003">
                  <c:v>15</c:v>
                </c:pt>
                <c:pt idx="1004">
                  <c:v>15</c:v>
                </c:pt>
                <c:pt idx="1005">
                  <c:v>15</c:v>
                </c:pt>
                <c:pt idx="1006">
                  <c:v>15</c:v>
                </c:pt>
                <c:pt idx="1007">
                  <c:v>15</c:v>
                </c:pt>
                <c:pt idx="1008">
                  <c:v>15</c:v>
                </c:pt>
                <c:pt idx="1009">
                  <c:v>15</c:v>
                </c:pt>
                <c:pt idx="1010">
                  <c:v>15</c:v>
                </c:pt>
                <c:pt idx="1011">
                  <c:v>15</c:v>
                </c:pt>
                <c:pt idx="1012">
                  <c:v>15</c:v>
                </c:pt>
                <c:pt idx="1013">
                  <c:v>15</c:v>
                </c:pt>
                <c:pt idx="1014">
                  <c:v>15</c:v>
                </c:pt>
                <c:pt idx="1015">
                  <c:v>15</c:v>
                </c:pt>
                <c:pt idx="1016">
                  <c:v>15</c:v>
                </c:pt>
                <c:pt idx="1017">
                  <c:v>15</c:v>
                </c:pt>
                <c:pt idx="1018">
                  <c:v>15</c:v>
                </c:pt>
                <c:pt idx="1019">
                  <c:v>15</c:v>
                </c:pt>
                <c:pt idx="1020">
                  <c:v>15</c:v>
                </c:pt>
                <c:pt idx="1021">
                  <c:v>15</c:v>
                </c:pt>
                <c:pt idx="1022">
                  <c:v>15</c:v>
                </c:pt>
                <c:pt idx="1023">
                  <c:v>15</c:v>
                </c:pt>
                <c:pt idx="1024">
                  <c:v>15</c:v>
                </c:pt>
                <c:pt idx="1025">
                  <c:v>15</c:v>
                </c:pt>
                <c:pt idx="1026">
                  <c:v>15</c:v>
                </c:pt>
                <c:pt idx="1027">
                  <c:v>15</c:v>
                </c:pt>
                <c:pt idx="1028">
                  <c:v>15</c:v>
                </c:pt>
                <c:pt idx="1029">
                  <c:v>15</c:v>
                </c:pt>
                <c:pt idx="1030">
                  <c:v>15</c:v>
                </c:pt>
                <c:pt idx="1031">
                  <c:v>15</c:v>
                </c:pt>
                <c:pt idx="1032">
                  <c:v>15</c:v>
                </c:pt>
                <c:pt idx="1033">
                  <c:v>15</c:v>
                </c:pt>
                <c:pt idx="1034">
                  <c:v>15</c:v>
                </c:pt>
                <c:pt idx="1035">
                  <c:v>15</c:v>
                </c:pt>
                <c:pt idx="1036">
                  <c:v>15</c:v>
                </c:pt>
                <c:pt idx="1037">
                  <c:v>15</c:v>
                </c:pt>
                <c:pt idx="1038">
                  <c:v>15</c:v>
                </c:pt>
                <c:pt idx="1039">
                  <c:v>15</c:v>
                </c:pt>
                <c:pt idx="1040">
                  <c:v>15</c:v>
                </c:pt>
                <c:pt idx="1041">
                  <c:v>15</c:v>
                </c:pt>
                <c:pt idx="1042">
                  <c:v>15</c:v>
                </c:pt>
                <c:pt idx="1043">
                  <c:v>15</c:v>
                </c:pt>
                <c:pt idx="1044">
                  <c:v>16</c:v>
                </c:pt>
                <c:pt idx="1045">
                  <c:v>16</c:v>
                </c:pt>
                <c:pt idx="1046">
                  <c:v>16</c:v>
                </c:pt>
                <c:pt idx="1047">
                  <c:v>16</c:v>
                </c:pt>
                <c:pt idx="1048">
                  <c:v>16</c:v>
                </c:pt>
                <c:pt idx="1049">
                  <c:v>16</c:v>
                </c:pt>
                <c:pt idx="1050">
                  <c:v>16</c:v>
                </c:pt>
                <c:pt idx="1051">
                  <c:v>16</c:v>
                </c:pt>
                <c:pt idx="1052">
                  <c:v>16</c:v>
                </c:pt>
                <c:pt idx="1053">
                  <c:v>16</c:v>
                </c:pt>
                <c:pt idx="1054">
                  <c:v>16</c:v>
                </c:pt>
                <c:pt idx="1055">
                  <c:v>16</c:v>
                </c:pt>
                <c:pt idx="1056">
                  <c:v>16</c:v>
                </c:pt>
                <c:pt idx="1057">
                  <c:v>16</c:v>
                </c:pt>
                <c:pt idx="1058">
                  <c:v>16</c:v>
                </c:pt>
                <c:pt idx="1059">
                  <c:v>16</c:v>
                </c:pt>
                <c:pt idx="1060">
                  <c:v>16</c:v>
                </c:pt>
                <c:pt idx="1061">
                  <c:v>16</c:v>
                </c:pt>
                <c:pt idx="1062">
                  <c:v>16</c:v>
                </c:pt>
                <c:pt idx="1063">
                  <c:v>16</c:v>
                </c:pt>
                <c:pt idx="1064">
                  <c:v>16</c:v>
                </c:pt>
                <c:pt idx="1065">
                  <c:v>16</c:v>
                </c:pt>
                <c:pt idx="1066">
                  <c:v>16</c:v>
                </c:pt>
                <c:pt idx="1067">
                  <c:v>16</c:v>
                </c:pt>
                <c:pt idx="1068">
                  <c:v>16</c:v>
                </c:pt>
                <c:pt idx="1069">
                  <c:v>16</c:v>
                </c:pt>
                <c:pt idx="1070">
                  <c:v>16</c:v>
                </c:pt>
                <c:pt idx="1071">
                  <c:v>16</c:v>
                </c:pt>
                <c:pt idx="1072">
                  <c:v>16</c:v>
                </c:pt>
                <c:pt idx="1073">
                  <c:v>16</c:v>
                </c:pt>
                <c:pt idx="1074">
                  <c:v>16</c:v>
                </c:pt>
                <c:pt idx="1075">
                  <c:v>16</c:v>
                </c:pt>
                <c:pt idx="1076">
                  <c:v>16</c:v>
                </c:pt>
                <c:pt idx="1077">
                  <c:v>16</c:v>
                </c:pt>
                <c:pt idx="1078">
                  <c:v>16</c:v>
                </c:pt>
                <c:pt idx="1079">
                  <c:v>16</c:v>
                </c:pt>
                <c:pt idx="1080">
                  <c:v>16</c:v>
                </c:pt>
                <c:pt idx="1081">
                  <c:v>16</c:v>
                </c:pt>
                <c:pt idx="1082">
                  <c:v>16</c:v>
                </c:pt>
                <c:pt idx="1083">
                  <c:v>16</c:v>
                </c:pt>
                <c:pt idx="1084">
                  <c:v>16</c:v>
                </c:pt>
                <c:pt idx="1085">
                  <c:v>16</c:v>
                </c:pt>
                <c:pt idx="1086">
                  <c:v>16</c:v>
                </c:pt>
                <c:pt idx="1087">
                  <c:v>16</c:v>
                </c:pt>
                <c:pt idx="1088">
                  <c:v>16</c:v>
                </c:pt>
                <c:pt idx="1089">
                  <c:v>16</c:v>
                </c:pt>
                <c:pt idx="1090">
                  <c:v>16</c:v>
                </c:pt>
                <c:pt idx="1091">
                  <c:v>16</c:v>
                </c:pt>
                <c:pt idx="1092">
                  <c:v>16</c:v>
                </c:pt>
                <c:pt idx="1093">
                  <c:v>16</c:v>
                </c:pt>
                <c:pt idx="1094">
                  <c:v>16</c:v>
                </c:pt>
                <c:pt idx="1095">
                  <c:v>16</c:v>
                </c:pt>
                <c:pt idx="1096">
                  <c:v>16</c:v>
                </c:pt>
                <c:pt idx="1097">
                  <c:v>16</c:v>
                </c:pt>
                <c:pt idx="1098">
                  <c:v>16</c:v>
                </c:pt>
                <c:pt idx="1099">
                  <c:v>16</c:v>
                </c:pt>
                <c:pt idx="1100">
                  <c:v>16</c:v>
                </c:pt>
                <c:pt idx="1101">
                  <c:v>16</c:v>
                </c:pt>
                <c:pt idx="1102">
                  <c:v>16</c:v>
                </c:pt>
                <c:pt idx="1103">
                  <c:v>16</c:v>
                </c:pt>
                <c:pt idx="1104">
                  <c:v>16</c:v>
                </c:pt>
                <c:pt idx="1105">
                  <c:v>16</c:v>
                </c:pt>
                <c:pt idx="1106">
                  <c:v>16</c:v>
                </c:pt>
                <c:pt idx="1107">
                  <c:v>16</c:v>
                </c:pt>
                <c:pt idx="1108">
                  <c:v>16</c:v>
                </c:pt>
                <c:pt idx="1109">
                  <c:v>16</c:v>
                </c:pt>
                <c:pt idx="1110">
                  <c:v>16</c:v>
                </c:pt>
                <c:pt idx="1111">
                  <c:v>16</c:v>
                </c:pt>
                <c:pt idx="1112">
                  <c:v>16</c:v>
                </c:pt>
                <c:pt idx="1113">
                  <c:v>16</c:v>
                </c:pt>
                <c:pt idx="1114">
                  <c:v>16</c:v>
                </c:pt>
                <c:pt idx="1115">
                  <c:v>16</c:v>
                </c:pt>
                <c:pt idx="1116">
                  <c:v>17</c:v>
                </c:pt>
                <c:pt idx="1117">
                  <c:v>17</c:v>
                </c:pt>
                <c:pt idx="1118">
                  <c:v>17</c:v>
                </c:pt>
                <c:pt idx="1119">
                  <c:v>17</c:v>
                </c:pt>
                <c:pt idx="1120">
                  <c:v>17</c:v>
                </c:pt>
                <c:pt idx="1121">
                  <c:v>17</c:v>
                </c:pt>
                <c:pt idx="1122">
                  <c:v>17</c:v>
                </c:pt>
                <c:pt idx="1123">
                  <c:v>17</c:v>
                </c:pt>
                <c:pt idx="1124">
                  <c:v>17</c:v>
                </c:pt>
                <c:pt idx="1125">
                  <c:v>17</c:v>
                </c:pt>
                <c:pt idx="1126">
                  <c:v>17</c:v>
                </c:pt>
                <c:pt idx="1127">
                  <c:v>17</c:v>
                </c:pt>
                <c:pt idx="1128">
                  <c:v>17</c:v>
                </c:pt>
                <c:pt idx="1129">
                  <c:v>17</c:v>
                </c:pt>
                <c:pt idx="1130">
                  <c:v>17</c:v>
                </c:pt>
                <c:pt idx="1131">
                  <c:v>17</c:v>
                </c:pt>
                <c:pt idx="1132">
                  <c:v>17</c:v>
                </c:pt>
                <c:pt idx="1133">
                  <c:v>17</c:v>
                </c:pt>
                <c:pt idx="1134">
                  <c:v>17</c:v>
                </c:pt>
                <c:pt idx="1135">
                  <c:v>17</c:v>
                </c:pt>
                <c:pt idx="1136">
                  <c:v>17</c:v>
                </c:pt>
                <c:pt idx="1137">
                  <c:v>17</c:v>
                </c:pt>
                <c:pt idx="1138">
                  <c:v>17</c:v>
                </c:pt>
                <c:pt idx="1139">
                  <c:v>17</c:v>
                </c:pt>
                <c:pt idx="1140">
                  <c:v>17</c:v>
                </c:pt>
                <c:pt idx="1141">
                  <c:v>17</c:v>
                </c:pt>
                <c:pt idx="1142">
                  <c:v>17</c:v>
                </c:pt>
                <c:pt idx="1143">
                  <c:v>17</c:v>
                </c:pt>
                <c:pt idx="1144">
                  <c:v>17</c:v>
                </c:pt>
                <c:pt idx="1145">
                  <c:v>17</c:v>
                </c:pt>
                <c:pt idx="1146">
                  <c:v>17</c:v>
                </c:pt>
                <c:pt idx="1147">
                  <c:v>17</c:v>
                </c:pt>
                <c:pt idx="1148">
                  <c:v>17</c:v>
                </c:pt>
                <c:pt idx="1149">
                  <c:v>17</c:v>
                </c:pt>
                <c:pt idx="1150">
                  <c:v>17</c:v>
                </c:pt>
                <c:pt idx="1151">
                  <c:v>17</c:v>
                </c:pt>
                <c:pt idx="1152">
                  <c:v>17</c:v>
                </c:pt>
                <c:pt idx="1153">
                  <c:v>17</c:v>
                </c:pt>
                <c:pt idx="1154">
                  <c:v>17</c:v>
                </c:pt>
                <c:pt idx="1155">
                  <c:v>17</c:v>
                </c:pt>
                <c:pt idx="1156">
                  <c:v>17</c:v>
                </c:pt>
                <c:pt idx="1157">
                  <c:v>17</c:v>
                </c:pt>
                <c:pt idx="1158">
                  <c:v>17</c:v>
                </c:pt>
                <c:pt idx="1159">
                  <c:v>17</c:v>
                </c:pt>
                <c:pt idx="1160">
                  <c:v>17</c:v>
                </c:pt>
                <c:pt idx="1161">
                  <c:v>17</c:v>
                </c:pt>
                <c:pt idx="1162">
                  <c:v>17</c:v>
                </c:pt>
                <c:pt idx="1163">
                  <c:v>17</c:v>
                </c:pt>
                <c:pt idx="1164">
                  <c:v>17</c:v>
                </c:pt>
                <c:pt idx="1165">
                  <c:v>17</c:v>
                </c:pt>
                <c:pt idx="1166">
                  <c:v>17</c:v>
                </c:pt>
                <c:pt idx="1167">
                  <c:v>17</c:v>
                </c:pt>
                <c:pt idx="1168">
                  <c:v>17</c:v>
                </c:pt>
                <c:pt idx="1169">
                  <c:v>17</c:v>
                </c:pt>
                <c:pt idx="1170">
                  <c:v>17</c:v>
                </c:pt>
                <c:pt idx="1171">
                  <c:v>17</c:v>
                </c:pt>
                <c:pt idx="1172">
                  <c:v>17</c:v>
                </c:pt>
                <c:pt idx="1173">
                  <c:v>17</c:v>
                </c:pt>
                <c:pt idx="1174">
                  <c:v>17</c:v>
                </c:pt>
                <c:pt idx="1175">
                  <c:v>17</c:v>
                </c:pt>
                <c:pt idx="1176">
                  <c:v>17</c:v>
                </c:pt>
                <c:pt idx="1177">
                  <c:v>17</c:v>
                </c:pt>
                <c:pt idx="1178">
                  <c:v>17</c:v>
                </c:pt>
                <c:pt idx="1179">
                  <c:v>17</c:v>
                </c:pt>
                <c:pt idx="1180">
                  <c:v>17</c:v>
                </c:pt>
                <c:pt idx="1181">
                  <c:v>17</c:v>
                </c:pt>
                <c:pt idx="1182">
                  <c:v>17</c:v>
                </c:pt>
                <c:pt idx="1183">
                  <c:v>17</c:v>
                </c:pt>
                <c:pt idx="1184">
                  <c:v>17</c:v>
                </c:pt>
                <c:pt idx="1185">
                  <c:v>17</c:v>
                </c:pt>
                <c:pt idx="1186">
                  <c:v>17</c:v>
                </c:pt>
                <c:pt idx="1187">
                  <c:v>17</c:v>
                </c:pt>
                <c:pt idx="1188">
                  <c:v>18</c:v>
                </c:pt>
                <c:pt idx="1189">
                  <c:v>18</c:v>
                </c:pt>
                <c:pt idx="1190">
                  <c:v>18</c:v>
                </c:pt>
                <c:pt idx="1191">
                  <c:v>18</c:v>
                </c:pt>
                <c:pt idx="1192">
                  <c:v>18</c:v>
                </c:pt>
                <c:pt idx="1193">
                  <c:v>18</c:v>
                </c:pt>
                <c:pt idx="1194">
                  <c:v>18</c:v>
                </c:pt>
                <c:pt idx="1195">
                  <c:v>18</c:v>
                </c:pt>
                <c:pt idx="1196">
                  <c:v>18</c:v>
                </c:pt>
                <c:pt idx="1197">
                  <c:v>18</c:v>
                </c:pt>
                <c:pt idx="1198">
                  <c:v>18</c:v>
                </c:pt>
                <c:pt idx="1199">
                  <c:v>18</c:v>
                </c:pt>
                <c:pt idx="1200">
                  <c:v>18</c:v>
                </c:pt>
                <c:pt idx="1201">
                  <c:v>18</c:v>
                </c:pt>
                <c:pt idx="1202">
                  <c:v>18</c:v>
                </c:pt>
                <c:pt idx="1203">
                  <c:v>18</c:v>
                </c:pt>
                <c:pt idx="1204">
                  <c:v>18</c:v>
                </c:pt>
                <c:pt idx="1205">
                  <c:v>18</c:v>
                </c:pt>
                <c:pt idx="1206">
                  <c:v>18</c:v>
                </c:pt>
                <c:pt idx="1207">
                  <c:v>18</c:v>
                </c:pt>
                <c:pt idx="1208">
                  <c:v>18</c:v>
                </c:pt>
                <c:pt idx="1209">
                  <c:v>18</c:v>
                </c:pt>
                <c:pt idx="1210">
                  <c:v>18</c:v>
                </c:pt>
                <c:pt idx="1211">
                  <c:v>18</c:v>
                </c:pt>
                <c:pt idx="1212">
                  <c:v>18</c:v>
                </c:pt>
                <c:pt idx="1213">
                  <c:v>18</c:v>
                </c:pt>
                <c:pt idx="1214">
                  <c:v>18</c:v>
                </c:pt>
                <c:pt idx="1215">
                  <c:v>18</c:v>
                </c:pt>
                <c:pt idx="1216">
                  <c:v>18</c:v>
                </c:pt>
                <c:pt idx="1217">
                  <c:v>18</c:v>
                </c:pt>
                <c:pt idx="1218">
                  <c:v>18</c:v>
                </c:pt>
                <c:pt idx="1219">
                  <c:v>18</c:v>
                </c:pt>
                <c:pt idx="1220">
                  <c:v>18</c:v>
                </c:pt>
                <c:pt idx="1221">
                  <c:v>18</c:v>
                </c:pt>
                <c:pt idx="1222">
                  <c:v>18</c:v>
                </c:pt>
                <c:pt idx="1223">
                  <c:v>18</c:v>
                </c:pt>
                <c:pt idx="1224">
                  <c:v>18</c:v>
                </c:pt>
                <c:pt idx="1225">
                  <c:v>18</c:v>
                </c:pt>
                <c:pt idx="1226">
                  <c:v>18</c:v>
                </c:pt>
                <c:pt idx="1227">
                  <c:v>18</c:v>
                </c:pt>
                <c:pt idx="1228">
                  <c:v>18</c:v>
                </c:pt>
                <c:pt idx="1229">
                  <c:v>18</c:v>
                </c:pt>
                <c:pt idx="1230">
                  <c:v>18</c:v>
                </c:pt>
                <c:pt idx="1231">
                  <c:v>18</c:v>
                </c:pt>
                <c:pt idx="1232">
                  <c:v>18</c:v>
                </c:pt>
                <c:pt idx="1233">
                  <c:v>18</c:v>
                </c:pt>
                <c:pt idx="1234">
                  <c:v>18</c:v>
                </c:pt>
                <c:pt idx="1235">
                  <c:v>18</c:v>
                </c:pt>
                <c:pt idx="1236">
                  <c:v>18</c:v>
                </c:pt>
                <c:pt idx="1237">
                  <c:v>18</c:v>
                </c:pt>
                <c:pt idx="1238">
                  <c:v>18</c:v>
                </c:pt>
                <c:pt idx="1239">
                  <c:v>18</c:v>
                </c:pt>
                <c:pt idx="1240">
                  <c:v>18</c:v>
                </c:pt>
                <c:pt idx="1241">
                  <c:v>18</c:v>
                </c:pt>
                <c:pt idx="1242">
                  <c:v>18</c:v>
                </c:pt>
                <c:pt idx="1243">
                  <c:v>18</c:v>
                </c:pt>
                <c:pt idx="1244">
                  <c:v>18</c:v>
                </c:pt>
                <c:pt idx="1245">
                  <c:v>18</c:v>
                </c:pt>
                <c:pt idx="1246">
                  <c:v>18</c:v>
                </c:pt>
                <c:pt idx="1247">
                  <c:v>18</c:v>
                </c:pt>
                <c:pt idx="1248">
                  <c:v>18</c:v>
                </c:pt>
                <c:pt idx="1249">
                  <c:v>18</c:v>
                </c:pt>
                <c:pt idx="1250">
                  <c:v>18</c:v>
                </c:pt>
                <c:pt idx="1251">
                  <c:v>18</c:v>
                </c:pt>
                <c:pt idx="1252">
                  <c:v>18</c:v>
                </c:pt>
                <c:pt idx="1253">
                  <c:v>18</c:v>
                </c:pt>
                <c:pt idx="1254">
                  <c:v>18</c:v>
                </c:pt>
                <c:pt idx="1255">
                  <c:v>18</c:v>
                </c:pt>
                <c:pt idx="1256">
                  <c:v>18</c:v>
                </c:pt>
                <c:pt idx="1257">
                  <c:v>18</c:v>
                </c:pt>
                <c:pt idx="1258">
                  <c:v>18</c:v>
                </c:pt>
                <c:pt idx="1259">
                  <c:v>18</c:v>
                </c:pt>
                <c:pt idx="1260">
                  <c:v>19</c:v>
                </c:pt>
                <c:pt idx="1261">
                  <c:v>19</c:v>
                </c:pt>
                <c:pt idx="1262">
                  <c:v>19</c:v>
                </c:pt>
                <c:pt idx="1263">
                  <c:v>19</c:v>
                </c:pt>
                <c:pt idx="1264">
                  <c:v>19</c:v>
                </c:pt>
                <c:pt idx="1265">
                  <c:v>19</c:v>
                </c:pt>
                <c:pt idx="1266">
                  <c:v>19</c:v>
                </c:pt>
                <c:pt idx="1267">
                  <c:v>19</c:v>
                </c:pt>
                <c:pt idx="1268">
                  <c:v>19</c:v>
                </c:pt>
                <c:pt idx="1269">
                  <c:v>19</c:v>
                </c:pt>
                <c:pt idx="1270">
                  <c:v>19</c:v>
                </c:pt>
                <c:pt idx="1271">
                  <c:v>19</c:v>
                </c:pt>
                <c:pt idx="1272">
                  <c:v>19</c:v>
                </c:pt>
                <c:pt idx="1273">
                  <c:v>19</c:v>
                </c:pt>
                <c:pt idx="1274">
                  <c:v>19</c:v>
                </c:pt>
                <c:pt idx="1275">
                  <c:v>19</c:v>
                </c:pt>
                <c:pt idx="1276">
                  <c:v>19</c:v>
                </c:pt>
                <c:pt idx="1277">
                  <c:v>19</c:v>
                </c:pt>
                <c:pt idx="1278">
                  <c:v>19</c:v>
                </c:pt>
                <c:pt idx="1279">
                  <c:v>19</c:v>
                </c:pt>
                <c:pt idx="1280">
                  <c:v>19</c:v>
                </c:pt>
                <c:pt idx="1281">
                  <c:v>19</c:v>
                </c:pt>
                <c:pt idx="1282">
                  <c:v>19</c:v>
                </c:pt>
                <c:pt idx="1283">
                  <c:v>19</c:v>
                </c:pt>
                <c:pt idx="1284">
                  <c:v>19</c:v>
                </c:pt>
                <c:pt idx="1285">
                  <c:v>19</c:v>
                </c:pt>
                <c:pt idx="1286">
                  <c:v>19</c:v>
                </c:pt>
                <c:pt idx="1287">
                  <c:v>19</c:v>
                </c:pt>
                <c:pt idx="1288">
                  <c:v>19</c:v>
                </c:pt>
                <c:pt idx="1289">
                  <c:v>19</c:v>
                </c:pt>
                <c:pt idx="1290">
                  <c:v>19</c:v>
                </c:pt>
                <c:pt idx="1291">
                  <c:v>19</c:v>
                </c:pt>
                <c:pt idx="1292">
                  <c:v>19</c:v>
                </c:pt>
                <c:pt idx="1293">
                  <c:v>19</c:v>
                </c:pt>
              </c:numCache>
            </c:numRef>
          </c:cat>
          <c:val>
            <c:numRef>
              <c:f>Esil!$S$3:$S$1296</c:f>
              <c:numCache>
                <c:formatCode>General</c:formatCode>
                <c:ptCount val="129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45.265999999999998</c:v>
                </c:pt>
                <c:pt idx="651">
                  <c:v>105.70099999999999</c:v>
                </c:pt>
                <c:pt idx="652">
                  <c:v>145.596</c:v>
                </c:pt>
                <c:pt idx="653">
                  <c:v>180.66800000000001</c:v>
                </c:pt>
                <c:pt idx="654">
                  <c:v>204.685</c:v>
                </c:pt>
                <c:pt idx="655">
                  <c:v>232.98</c:v>
                </c:pt>
                <c:pt idx="656">
                  <c:v>260.49200000000002</c:v>
                </c:pt>
                <c:pt idx="657">
                  <c:v>277.32299999999998</c:v>
                </c:pt>
                <c:pt idx="658">
                  <c:v>293.71800000000002</c:v>
                </c:pt>
                <c:pt idx="659">
                  <c:v>308.42099999999999</c:v>
                </c:pt>
                <c:pt idx="660">
                  <c:v>320.06700000000001</c:v>
                </c:pt>
                <c:pt idx="661">
                  <c:v>329.48099999999999</c:v>
                </c:pt>
                <c:pt idx="662">
                  <c:v>339.43299999999999</c:v>
                </c:pt>
                <c:pt idx="663">
                  <c:v>347.91399999999999</c:v>
                </c:pt>
                <c:pt idx="664">
                  <c:v>360.48099999999999</c:v>
                </c:pt>
                <c:pt idx="665">
                  <c:v>369.30599999999998</c:v>
                </c:pt>
                <c:pt idx="666">
                  <c:v>377.31599999999997</c:v>
                </c:pt>
                <c:pt idx="667">
                  <c:v>385.71199999999999</c:v>
                </c:pt>
                <c:pt idx="668">
                  <c:v>394.28300000000002</c:v>
                </c:pt>
                <c:pt idx="669">
                  <c:v>403.05</c:v>
                </c:pt>
                <c:pt idx="670">
                  <c:v>410.18700000000001</c:v>
                </c:pt>
                <c:pt idx="671">
                  <c:v>415.98599999999999</c:v>
                </c:pt>
                <c:pt idx="672">
                  <c:v>420.91300000000001</c:v>
                </c:pt>
                <c:pt idx="673">
                  <c:v>425.07</c:v>
                </c:pt>
                <c:pt idx="674">
                  <c:v>428.55900000000003</c:v>
                </c:pt>
                <c:pt idx="675">
                  <c:v>431.52699999999999</c:v>
                </c:pt>
                <c:pt idx="676">
                  <c:v>434.17099999999999</c:v>
                </c:pt>
                <c:pt idx="677">
                  <c:v>436.60199999999998</c:v>
                </c:pt>
                <c:pt idx="678">
                  <c:v>438.83100000000002</c:v>
                </c:pt>
                <c:pt idx="679">
                  <c:v>440.83800000000002</c:v>
                </c:pt>
                <c:pt idx="680">
                  <c:v>442.59100000000001</c:v>
                </c:pt>
                <c:pt idx="681">
                  <c:v>444.08199999999999</c:v>
                </c:pt>
                <c:pt idx="682">
                  <c:v>445.334</c:v>
                </c:pt>
                <c:pt idx="683">
                  <c:v>446.37099999999998</c:v>
                </c:pt>
                <c:pt idx="684">
                  <c:v>447.22899999999998</c:v>
                </c:pt>
                <c:pt idx="685">
                  <c:v>447.91399999999999</c:v>
                </c:pt>
                <c:pt idx="686">
                  <c:v>448.43799999999999</c:v>
                </c:pt>
                <c:pt idx="687">
                  <c:v>448.81799999999998</c:v>
                </c:pt>
                <c:pt idx="688">
                  <c:v>449.084</c:v>
                </c:pt>
                <c:pt idx="689">
                  <c:v>449.24400000000003</c:v>
                </c:pt>
                <c:pt idx="690">
                  <c:v>449.32799999999997</c:v>
                </c:pt>
                <c:pt idx="691">
                  <c:v>449.34699999999998</c:v>
                </c:pt>
                <c:pt idx="692">
                  <c:v>449.28500000000003</c:v>
                </c:pt>
                <c:pt idx="693">
                  <c:v>449.17899999999997</c:v>
                </c:pt>
                <c:pt idx="694">
                  <c:v>449.02</c:v>
                </c:pt>
                <c:pt idx="695">
                  <c:v>448.79700000000003</c:v>
                </c:pt>
                <c:pt idx="696">
                  <c:v>448.52199999999999</c:v>
                </c:pt>
                <c:pt idx="697">
                  <c:v>448.19499999999999</c:v>
                </c:pt>
                <c:pt idx="698">
                  <c:v>447.827</c:v>
                </c:pt>
                <c:pt idx="699">
                  <c:v>447.40699999999998</c:v>
                </c:pt>
                <c:pt idx="700">
                  <c:v>446.93799999999999</c:v>
                </c:pt>
                <c:pt idx="701">
                  <c:v>446.428</c:v>
                </c:pt>
                <c:pt idx="702">
                  <c:v>445.88</c:v>
                </c:pt>
                <c:pt idx="703">
                  <c:v>445.31900000000002</c:v>
                </c:pt>
                <c:pt idx="704">
                  <c:v>444.73700000000002</c:v>
                </c:pt>
                <c:pt idx="705">
                  <c:v>444.13299999999998</c:v>
                </c:pt>
                <c:pt idx="706">
                  <c:v>443.52600000000001</c:v>
                </c:pt>
                <c:pt idx="707">
                  <c:v>442.90199999999999</c:v>
                </c:pt>
                <c:pt idx="708">
                  <c:v>442.25900000000001</c:v>
                </c:pt>
                <c:pt idx="709">
                  <c:v>441.60300000000001</c:v>
                </c:pt>
                <c:pt idx="710">
                  <c:v>440.93400000000003</c:v>
                </c:pt>
                <c:pt idx="711">
                  <c:v>440.24900000000002</c:v>
                </c:pt>
                <c:pt idx="712">
                  <c:v>439.54700000000003</c:v>
                </c:pt>
                <c:pt idx="713">
                  <c:v>438.84100000000001</c:v>
                </c:pt>
                <c:pt idx="714">
                  <c:v>438.12700000000001</c:v>
                </c:pt>
                <c:pt idx="715">
                  <c:v>437.41399999999999</c:v>
                </c:pt>
                <c:pt idx="716">
                  <c:v>436.68099999999998</c:v>
                </c:pt>
                <c:pt idx="717">
                  <c:v>435.93400000000003</c:v>
                </c:pt>
                <c:pt idx="718">
                  <c:v>435.17899999999997</c:v>
                </c:pt>
                <c:pt idx="719">
                  <c:v>434.43400000000003</c:v>
                </c:pt>
                <c:pt idx="720">
                  <c:v>433.68200000000002</c:v>
                </c:pt>
                <c:pt idx="721">
                  <c:v>432.93299999999999</c:v>
                </c:pt>
                <c:pt idx="722">
                  <c:v>432.18400000000003</c:v>
                </c:pt>
                <c:pt idx="723">
                  <c:v>431.435</c:v>
                </c:pt>
                <c:pt idx="724">
                  <c:v>430.69600000000003</c:v>
                </c:pt>
                <c:pt idx="725">
                  <c:v>429.95400000000001</c:v>
                </c:pt>
                <c:pt idx="726">
                  <c:v>429.21199999999999</c:v>
                </c:pt>
                <c:pt idx="727">
                  <c:v>428.452</c:v>
                </c:pt>
                <c:pt idx="728">
                  <c:v>427.69200000000001</c:v>
                </c:pt>
                <c:pt idx="729">
                  <c:v>426.91800000000001</c:v>
                </c:pt>
                <c:pt idx="730">
                  <c:v>426.17</c:v>
                </c:pt>
                <c:pt idx="731">
                  <c:v>425.45100000000002</c:v>
                </c:pt>
                <c:pt idx="732">
                  <c:v>424.74799999999999</c:v>
                </c:pt>
                <c:pt idx="733">
                  <c:v>424.04500000000002</c:v>
                </c:pt>
                <c:pt idx="734">
                  <c:v>423.34699999999998</c:v>
                </c:pt>
                <c:pt idx="735">
                  <c:v>422.64800000000002</c:v>
                </c:pt>
                <c:pt idx="736">
                  <c:v>421.94600000000003</c:v>
                </c:pt>
                <c:pt idx="737">
                  <c:v>421.25900000000001</c:v>
                </c:pt>
                <c:pt idx="738">
                  <c:v>420.56599999999997</c:v>
                </c:pt>
                <c:pt idx="739">
                  <c:v>419.86200000000002</c:v>
                </c:pt>
                <c:pt idx="740">
                  <c:v>419.15600000000001</c:v>
                </c:pt>
                <c:pt idx="741">
                  <c:v>418.447</c:v>
                </c:pt>
                <c:pt idx="742">
                  <c:v>417.73</c:v>
                </c:pt>
                <c:pt idx="743">
                  <c:v>417.036</c:v>
                </c:pt>
                <c:pt idx="744">
                  <c:v>416.36700000000002</c:v>
                </c:pt>
                <c:pt idx="745">
                  <c:v>415.70100000000002</c:v>
                </c:pt>
                <c:pt idx="746">
                  <c:v>415.03</c:v>
                </c:pt>
                <c:pt idx="747">
                  <c:v>414.375</c:v>
                </c:pt>
                <c:pt idx="748">
                  <c:v>413.79199999999997</c:v>
                </c:pt>
                <c:pt idx="749">
                  <c:v>413.18599999999998</c:v>
                </c:pt>
                <c:pt idx="750">
                  <c:v>412.53</c:v>
                </c:pt>
                <c:pt idx="751">
                  <c:v>411.88499999999999</c:v>
                </c:pt>
                <c:pt idx="752">
                  <c:v>411.24900000000002</c:v>
                </c:pt>
                <c:pt idx="753">
                  <c:v>410.62900000000002</c:v>
                </c:pt>
                <c:pt idx="754">
                  <c:v>410.02100000000002</c:v>
                </c:pt>
                <c:pt idx="755">
                  <c:v>409.41300000000001</c:v>
                </c:pt>
                <c:pt idx="756">
                  <c:v>408.827</c:v>
                </c:pt>
                <c:pt idx="757">
                  <c:v>408.24700000000001</c:v>
                </c:pt>
                <c:pt idx="758">
                  <c:v>407.67500000000001</c:v>
                </c:pt>
                <c:pt idx="759">
                  <c:v>407.12299999999999</c:v>
                </c:pt>
                <c:pt idx="760">
                  <c:v>406.58100000000002</c:v>
                </c:pt>
                <c:pt idx="761">
                  <c:v>406.04</c:v>
                </c:pt>
                <c:pt idx="762">
                  <c:v>405.51100000000002</c:v>
                </c:pt>
                <c:pt idx="763">
                  <c:v>404.99099999999999</c:v>
                </c:pt>
                <c:pt idx="764">
                  <c:v>404.488</c:v>
                </c:pt>
                <c:pt idx="765">
                  <c:v>403.99599999999998</c:v>
                </c:pt>
                <c:pt idx="766">
                  <c:v>403.51499999999999</c:v>
                </c:pt>
                <c:pt idx="767">
                  <c:v>403.03899999999999</c:v>
                </c:pt>
                <c:pt idx="768">
                  <c:v>402.56799999999998</c:v>
                </c:pt>
                <c:pt idx="769">
                  <c:v>402.11099999999999</c:v>
                </c:pt>
                <c:pt idx="770">
                  <c:v>401.65199999999999</c:v>
                </c:pt>
                <c:pt idx="771">
                  <c:v>401.19900000000001</c:v>
                </c:pt>
                <c:pt idx="772">
                  <c:v>400.75400000000002</c:v>
                </c:pt>
                <c:pt idx="773">
                  <c:v>400.30599999999998</c:v>
                </c:pt>
                <c:pt idx="774">
                  <c:v>399.86900000000003</c:v>
                </c:pt>
                <c:pt idx="775">
                  <c:v>399.43099999999998</c:v>
                </c:pt>
                <c:pt idx="776">
                  <c:v>398.99</c:v>
                </c:pt>
                <c:pt idx="777">
                  <c:v>398.54899999999998</c:v>
                </c:pt>
                <c:pt idx="778">
                  <c:v>398.09899999999999</c:v>
                </c:pt>
                <c:pt idx="779">
                  <c:v>397.65600000000001</c:v>
                </c:pt>
                <c:pt idx="780">
                  <c:v>397.15199999999999</c:v>
                </c:pt>
                <c:pt idx="781">
                  <c:v>396.69600000000003</c:v>
                </c:pt>
                <c:pt idx="782">
                  <c:v>396.255</c:v>
                </c:pt>
                <c:pt idx="783">
                  <c:v>395.83199999999999</c:v>
                </c:pt>
                <c:pt idx="784">
                  <c:v>395.44600000000003</c:v>
                </c:pt>
                <c:pt idx="785">
                  <c:v>395.06900000000002</c:v>
                </c:pt>
                <c:pt idx="786">
                  <c:v>394.68700000000001</c:v>
                </c:pt>
                <c:pt idx="787">
                  <c:v>394.31200000000001</c:v>
                </c:pt>
                <c:pt idx="788">
                  <c:v>393.95</c:v>
                </c:pt>
                <c:pt idx="789">
                  <c:v>393.57499999999999</c:v>
                </c:pt>
                <c:pt idx="790">
                  <c:v>393.18299999999999</c:v>
                </c:pt>
                <c:pt idx="791">
                  <c:v>392.779</c:v>
                </c:pt>
                <c:pt idx="792">
                  <c:v>392.37299999999999</c:v>
                </c:pt>
                <c:pt idx="793">
                  <c:v>391.97300000000001</c:v>
                </c:pt>
                <c:pt idx="794">
                  <c:v>391.58</c:v>
                </c:pt>
                <c:pt idx="795">
                  <c:v>391.185</c:v>
                </c:pt>
                <c:pt idx="796">
                  <c:v>390.798</c:v>
                </c:pt>
                <c:pt idx="797">
                  <c:v>390.40899999999999</c:v>
                </c:pt>
                <c:pt idx="798">
                  <c:v>390.01900000000001</c:v>
                </c:pt>
                <c:pt idx="799">
                  <c:v>389.63400000000001</c:v>
                </c:pt>
                <c:pt idx="800">
                  <c:v>389.24799999999999</c:v>
                </c:pt>
                <c:pt idx="801">
                  <c:v>388.86</c:v>
                </c:pt>
                <c:pt idx="802">
                  <c:v>388.47500000000002</c:v>
                </c:pt>
                <c:pt idx="803">
                  <c:v>388.09199999999998</c:v>
                </c:pt>
                <c:pt idx="804">
                  <c:v>387.70699999999999</c:v>
                </c:pt>
                <c:pt idx="805">
                  <c:v>387.33</c:v>
                </c:pt>
                <c:pt idx="806">
                  <c:v>386.95499999999998</c:v>
                </c:pt>
                <c:pt idx="807">
                  <c:v>386.57400000000001</c:v>
                </c:pt>
                <c:pt idx="808">
                  <c:v>386.18299999999999</c:v>
                </c:pt>
                <c:pt idx="809">
                  <c:v>385.79899999999998</c:v>
                </c:pt>
                <c:pt idx="810">
                  <c:v>385.40800000000002</c:v>
                </c:pt>
                <c:pt idx="811">
                  <c:v>385.02</c:v>
                </c:pt>
                <c:pt idx="812">
                  <c:v>384.61799999999999</c:v>
                </c:pt>
                <c:pt idx="813">
                  <c:v>384.21</c:v>
                </c:pt>
                <c:pt idx="814">
                  <c:v>383.77</c:v>
                </c:pt>
                <c:pt idx="815">
                  <c:v>383.39499999999998</c:v>
                </c:pt>
                <c:pt idx="816">
                  <c:v>383.06900000000002</c:v>
                </c:pt>
                <c:pt idx="817">
                  <c:v>382.75</c:v>
                </c:pt>
                <c:pt idx="818">
                  <c:v>382.43400000000003</c:v>
                </c:pt>
                <c:pt idx="819">
                  <c:v>382.137</c:v>
                </c:pt>
                <c:pt idx="820">
                  <c:v>381.84</c:v>
                </c:pt>
                <c:pt idx="821">
                  <c:v>381.54700000000003</c:v>
                </c:pt>
                <c:pt idx="822">
                  <c:v>381.26400000000001</c:v>
                </c:pt>
                <c:pt idx="823">
                  <c:v>380.97500000000002</c:v>
                </c:pt>
                <c:pt idx="824">
                  <c:v>380.68099999999998</c:v>
                </c:pt>
                <c:pt idx="825">
                  <c:v>380.39299999999997</c:v>
                </c:pt>
                <c:pt idx="826">
                  <c:v>380.11599999999999</c:v>
                </c:pt>
                <c:pt idx="827">
                  <c:v>379.83199999999999</c:v>
                </c:pt>
                <c:pt idx="828">
                  <c:v>379.54700000000003</c:v>
                </c:pt>
                <c:pt idx="829">
                  <c:v>379.24599999999998</c:v>
                </c:pt>
                <c:pt idx="830">
                  <c:v>378.95600000000002</c:v>
                </c:pt>
                <c:pt idx="831">
                  <c:v>378.666</c:v>
                </c:pt>
                <c:pt idx="832">
                  <c:v>378.37900000000002</c:v>
                </c:pt>
                <c:pt idx="833">
                  <c:v>378.09500000000003</c:v>
                </c:pt>
                <c:pt idx="834">
                  <c:v>377.81</c:v>
                </c:pt>
                <c:pt idx="835">
                  <c:v>377.52199999999999</c:v>
                </c:pt>
                <c:pt idx="836">
                  <c:v>377.23599999999999</c:v>
                </c:pt>
                <c:pt idx="837">
                  <c:v>376.95</c:v>
                </c:pt>
                <c:pt idx="838">
                  <c:v>376.66699999999997</c:v>
                </c:pt>
                <c:pt idx="839">
                  <c:v>376.37900000000002</c:v>
                </c:pt>
                <c:pt idx="840">
                  <c:v>376.09899999999999</c:v>
                </c:pt>
                <c:pt idx="841">
                  <c:v>375.815</c:v>
                </c:pt>
                <c:pt idx="842">
                  <c:v>375.53500000000003</c:v>
                </c:pt>
                <c:pt idx="843">
                  <c:v>375.26100000000002</c:v>
                </c:pt>
                <c:pt idx="844">
                  <c:v>374.995</c:v>
                </c:pt>
                <c:pt idx="845">
                  <c:v>374.721</c:v>
                </c:pt>
                <c:pt idx="846">
                  <c:v>374.44499999999999</c:v>
                </c:pt>
                <c:pt idx="847">
                  <c:v>374.173</c:v>
                </c:pt>
                <c:pt idx="848">
                  <c:v>373.89800000000002</c:v>
                </c:pt>
                <c:pt idx="849">
                  <c:v>373.62</c:v>
                </c:pt>
                <c:pt idx="850">
                  <c:v>373.339</c:v>
                </c:pt>
                <c:pt idx="851">
                  <c:v>373.05900000000003</c:v>
                </c:pt>
                <c:pt idx="852">
                  <c:v>372.78300000000002</c:v>
                </c:pt>
                <c:pt idx="853">
                  <c:v>372.50599999999997</c:v>
                </c:pt>
                <c:pt idx="854">
                  <c:v>372.23899999999998</c:v>
                </c:pt>
                <c:pt idx="855">
                  <c:v>371.96800000000002</c:v>
                </c:pt>
                <c:pt idx="856">
                  <c:v>371.697</c:v>
                </c:pt>
                <c:pt idx="857">
                  <c:v>371.43700000000001</c:v>
                </c:pt>
                <c:pt idx="858">
                  <c:v>371.173</c:v>
                </c:pt>
                <c:pt idx="859">
                  <c:v>370.90499999999997</c:v>
                </c:pt>
                <c:pt idx="860">
                  <c:v>370.64100000000002</c:v>
                </c:pt>
                <c:pt idx="861">
                  <c:v>370.37599999999998</c:v>
                </c:pt>
                <c:pt idx="862">
                  <c:v>370.11200000000002</c:v>
                </c:pt>
                <c:pt idx="863">
                  <c:v>369.84300000000002</c:v>
                </c:pt>
                <c:pt idx="864">
                  <c:v>369.58499999999998</c:v>
                </c:pt>
                <c:pt idx="865">
                  <c:v>369.32299999999998</c:v>
                </c:pt>
                <c:pt idx="866">
                  <c:v>369.06900000000002</c:v>
                </c:pt>
                <c:pt idx="867">
                  <c:v>368.81299999999999</c:v>
                </c:pt>
                <c:pt idx="868">
                  <c:v>368.56200000000001</c:v>
                </c:pt>
                <c:pt idx="869">
                  <c:v>368.36700000000002</c:v>
                </c:pt>
                <c:pt idx="870">
                  <c:v>368.07</c:v>
                </c:pt>
                <c:pt idx="871">
                  <c:v>367.81799999999998</c:v>
                </c:pt>
                <c:pt idx="872">
                  <c:v>367.589</c:v>
                </c:pt>
                <c:pt idx="873">
                  <c:v>367.33499999999998</c:v>
                </c:pt>
                <c:pt idx="874">
                  <c:v>367.08800000000002</c:v>
                </c:pt>
                <c:pt idx="875">
                  <c:v>366.84500000000003</c:v>
                </c:pt>
                <c:pt idx="876">
                  <c:v>366.60700000000003</c:v>
                </c:pt>
                <c:pt idx="877">
                  <c:v>366.36500000000001</c:v>
                </c:pt>
                <c:pt idx="878">
                  <c:v>366.13200000000001</c:v>
                </c:pt>
                <c:pt idx="879">
                  <c:v>365.90100000000001</c:v>
                </c:pt>
                <c:pt idx="880">
                  <c:v>365.66800000000001</c:v>
                </c:pt>
                <c:pt idx="881">
                  <c:v>365.44099999999997</c:v>
                </c:pt>
                <c:pt idx="882">
                  <c:v>365.22199999999998</c:v>
                </c:pt>
                <c:pt idx="883">
                  <c:v>364.99599999999998</c:v>
                </c:pt>
                <c:pt idx="884">
                  <c:v>364.77100000000002</c:v>
                </c:pt>
                <c:pt idx="885">
                  <c:v>364.54899999999998</c:v>
                </c:pt>
                <c:pt idx="886">
                  <c:v>364.33100000000002</c:v>
                </c:pt>
                <c:pt idx="887">
                  <c:v>364.113</c:v>
                </c:pt>
                <c:pt idx="888">
                  <c:v>363.89400000000001</c:v>
                </c:pt>
                <c:pt idx="889">
                  <c:v>363.68099999999998</c:v>
                </c:pt>
                <c:pt idx="890">
                  <c:v>363.46800000000002</c:v>
                </c:pt>
                <c:pt idx="891">
                  <c:v>363.25400000000002</c:v>
                </c:pt>
                <c:pt idx="892">
                  <c:v>363.04300000000001</c:v>
                </c:pt>
                <c:pt idx="893">
                  <c:v>362.83100000000002</c:v>
                </c:pt>
                <c:pt idx="894">
                  <c:v>362.62299999999999</c:v>
                </c:pt>
                <c:pt idx="895">
                  <c:v>362.41899999999998</c:v>
                </c:pt>
                <c:pt idx="896">
                  <c:v>362.21300000000002</c:v>
                </c:pt>
                <c:pt idx="897">
                  <c:v>362.01299999999998</c:v>
                </c:pt>
                <c:pt idx="898">
                  <c:v>361.81299999999999</c:v>
                </c:pt>
                <c:pt idx="899">
                  <c:v>361.60899999999998</c:v>
                </c:pt>
                <c:pt idx="900">
                  <c:v>361.41500000000002</c:v>
                </c:pt>
                <c:pt idx="901">
                  <c:v>361.22</c:v>
                </c:pt>
                <c:pt idx="902">
                  <c:v>361.01799999999997</c:v>
                </c:pt>
                <c:pt idx="903">
                  <c:v>360.82600000000002</c:v>
                </c:pt>
                <c:pt idx="904">
                  <c:v>360.63299999999998</c:v>
                </c:pt>
                <c:pt idx="905">
                  <c:v>360.435</c:v>
                </c:pt>
                <c:pt idx="906">
                  <c:v>360.24900000000002</c:v>
                </c:pt>
                <c:pt idx="907">
                  <c:v>360.05599999999998</c:v>
                </c:pt>
                <c:pt idx="908">
                  <c:v>359.86900000000003</c:v>
                </c:pt>
                <c:pt idx="909">
                  <c:v>359.68900000000002</c:v>
                </c:pt>
                <c:pt idx="910">
                  <c:v>359.50900000000001</c:v>
                </c:pt>
                <c:pt idx="911">
                  <c:v>359.32400000000001</c:v>
                </c:pt>
                <c:pt idx="912">
                  <c:v>359.14699999999999</c:v>
                </c:pt>
                <c:pt idx="913">
                  <c:v>358.96300000000002</c:v>
                </c:pt>
                <c:pt idx="914">
                  <c:v>358.79</c:v>
                </c:pt>
                <c:pt idx="915">
                  <c:v>358.60599999999999</c:v>
                </c:pt>
                <c:pt idx="916">
                  <c:v>358.43</c:v>
                </c:pt>
                <c:pt idx="917">
                  <c:v>358.255</c:v>
                </c:pt>
                <c:pt idx="918">
                  <c:v>358.07400000000001</c:v>
                </c:pt>
                <c:pt idx="919">
                  <c:v>357.904</c:v>
                </c:pt>
                <c:pt idx="920">
                  <c:v>357.733</c:v>
                </c:pt>
                <c:pt idx="921">
                  <c:v>357.56200000000001</c:v>
                </c:pt>
                <c:pt idx="922">
                  <c:v>357.39400000000001</c:v>
                </c:pt>
                <c:pt idx="923">
                  <c:v>357.22800000000001</c:v>
                </c:pt>
                <c:pt idx="924">
                  <c:v>357.06599999999997</c:v>
                </c:pt>
                <c:pt idx="925">
                  <c:v>356.9</c:v>
                </c:pt>
                <c:pt idx="926">
                  <c:v>356.73700000000002</c:v>
                </c:pt>
                <c:pt idx="927">
                  <c:v>356.57499999999999</c:v>
                </c:pt>
                <c:pt idx="928">
                  <c:v>356.42200000000003</c:v>
                </c:pt>
                <c:pt idx="929">
                  <c:v>356.26</c:v>
                </c:pt>
                <c:pt idx="930">
                  <c:v>356.1</c:v>
                </c:pt>
                <c:pt idx="931">
                  <c:v>355.94099999999997</c:v>
                </c:pt>
                <c:pt idx="932">
                  <c:v>355.779</c:v>
                </c:pt>
                <c:pt idx="933">
                  <c:v>355.61900000000003</c:v>
                </c:pt>
                <c:pt idx="934">
                  <c:v>355.464</c:v>
                </c:pt>
                <c:pt idx="935">
                  <c:v>355.303</c:v>
                </c:pt>
                <c:pt idx="936">
                  <c:v>355.14499999999998</c:v>
                </c:pt>
                <c:pt idx="937">
                  <c:v>354.98200000000003</c:v>
                </c:pt>
                <c:pt idx="938">
                  <c:v>354.81900000000002</c:v>
                </c:pt>
                <c:pt idx="939">
                  <c:v>354.65800000000002</c:v>
                </c:pt>
                <c:pt idx="940">
                  <c:v>354.49299999999999</c:v>
                </c:pt>
                <c:pt idx="941">
                  <c:v>354.33300000000003</c:v>
                </c:pt>
                <c:pt idx="942">
                  <c:v>354.17200000000003</c:v>
                </c:pt>
                <c:pt idx="943">
                  <c:v>354.01</c:v>
                </c:pt>
                <c:pt idx="944">
                  <c:v>353.85199999999998</c:v>
                </c:pt>
                <c:pt idx="945">
                  <c:v>353.75099999999998</c:v>
                </c:pt>
                <c:pt idx="946">
                  <c:v>353.56900000000002</c:v>
                </c:pt>
                <c:pt idx="947">
                  <c:v>353.39299999999997</c:v>
                </c:pt>
                <c:pt idx="948">
                  <c:v>353.21899999999999</c:v>
                </c:pt>
                <c:pt idx="949">
                  <c:v>353.03800000000001</c:v>
                </c:pt>
                <c:pt idx="950">
                  <c:v>352.86900000000003</c:v>
                </c:pt>
                <c:pt idx="951">
                  <c:v>352.69600000000003</c:v>
                </c:pt>
                <c:pt idx="952">
                  <c:v>352.51</c:v>
                </c:pt>
                <c:pt idx="953">
                  <c:v>352.32600000000002</c:v>
                </c:pt>
                <c:pt idx="954">
                  <c:v>352.149</c:v>
                </c:pt>
                <c:pt idx="955">
                  <c:v>351.96300000000002</c:v>
                </c:pt>
                <c:pt idx="956">
                  <c:v>351.78500000000003</c:v>
                </c:pt>
                <c:pt idx="957">
                  <c:v>351.60899999999998</c:v>
                </c:pt>
                <c:pt idx="958">
                  <c:v>351.43099999999998</c:v>
                </c:pt>
                <c:pt idx="959">
                  <c:v>351.24799999999999</c:v>
                </c:pt>
                <c:pt idx="960">
                  <c:v>351.072</c:v>
                </c:pt>
                <c:pt idx="961">
                  <c:v>350.89400000000001</c:v>
                </c:pt>
                <c:pt idx="962">
                  <c:v>350.71899999999999</c:v>
                </c:pt>
                <c:pt idx="963">
                  <c:v>350.53899999999999</c:v>
                </c:pt>
                <c:pt idx="964">
                  <c:v>350.35700000000003</c:v>
                </c:pt>
                <c:pt idx="965">
                  <c:v>350.185</c:v>
                </c:pt>
                <c:pt idx="966">
                  <c:v>350.005</c:v>
                </c:pt>
                <c:pt idx="967">
                  <c:v>349.827</c:v>
                </c:pt>
                <c:pt idx="968">
                  <c:v>349.64600000000002</c:v>
                </c:pt>
                <c:pt idx="969">
                  <c:v>349.46499999999997</c:v>
                </c:pt>
                <c:pt idx="970">
                  <c:v>349.27699999999999</c:v>
                </c:pt>
                <c:pt idx="971">
                  <c:v>349.09199999999998</c:v>
                </c:pt>
                <c:pt idx="972">
                  <c:v>348.90600000000001</c:v>
                </c:pt>
                <c:pt idx="973">
                  <c:v>348.72399999999999</c:v>
                </c:pt>
                <c:pt idx="974">
                  <c:v>348.53500000000003</c:v>
                </c:pt>
                <c:pt idx="975">
                  <c:v>348.35199999999998</c:v>
                </c:pt>
                <c:pt idx="976">
                  <c:v>348.161</c:v>
                </c:pt>
                <c:pt idx="977">
                  <c:v>347.971</c:v>
                </c:pt>
                <c:pt idx="978">
                  <c:v>347.786</c:v>
                </c:pt>
                <c:pt idx="979">
                  <c:v>347.596</c:v>
                </c:pt>
                <c:pt idx="980">
                  <c:v>347.40199999999999</c:v>
                </c:pt>
                <c:pt idx="981">
                  <c:v>347.20499999999998</c:v>
                </c:pt>
                <c:pt idx="982">
                  <c:v>347.012</c:v>
                </c:pt>
                <c:pt idx="983">
                  <c:v>346.815</c:v>
                </c:pt>
                <c:pt idx="984">
                  <c:v>346.62299999999999</c:v>
                </c:pt>
                <c:pt idx="985">
                  <c:v>346.428</c:v>
                </c:pt>
                <c:pt idx="986">
                  <c:v>346.24599999999998</c:v>
                </c:pt>
                <c:pt idx="987">
                  <c:v>346.06400000000002</c:v>
                </c:pt>
                <c:pt idx="988">
                  <c:v>345.87200000000001</c:v>
                </c:pt>
                <c:pt idx="989">
                  <c:v>345.67899999999997</c:v>
                </c:pt>
                <c:pt idx="990">
                  <c:v>345.48899999999998</c:v>
                </c:pt>
                <c:pt idx="991">
                  <c:v>345.28699999999998</c:v>
                </c:pt>
                <c:pt idx="992">
                  <c:v>345.08699999999999</c:v>
                </c:pt>
                <c:pt idx="993">
                  <c:v>344.88499999999999</c:v>
                </c:pt>
                <c:pt idx="994">
                  <c:v>344.68200000000002</c:v>
                </c:pt>
                <c:pt idx="995">
                  <c:v>344.47</c:v>
                </c:pt>
                <c:pt idx="996">
                  <c:v>344.26499999999999</c:v>
                </c:pt>
                <c:pt idx="997">
                  <c:v>344.05</c:v>
                </c:pt>
                <c:pt idx="998">
                  <c:v>343.81700000000001</c:v>
                </c:pt>
                <c:pt idx="999">
                  <c:v>343.57100000000003</c:v>
                </c:pt>
                <c:pt idx="1000">
                  <c:v>343.32</c:v>
                </c:pt>
                <c:pt idx="1001">
                  <c:v>343.065</c:v>
                </c:pt>
                <c:pt idx="1002">
                  <c:v>342.82100000000003</c:v>
                </c:pt>
                <c:pt idx="1003">
                  <c:v>342.56900000000002</c:v>
                </c:pt>
                <c:pt idx="1004">
                  <c:v>342.34399999999999</c:v>
                </c:pt>
                <c:pt idx="1005">
                  <c:v>342.12900000000002</c:v>
                </c:pt>
                <c:pt idx="1006">
                  <c:v>341.91500000000002</c:v>
                </c:pt>
                <c:pt idx="1007">
                  <c:v>341.7</c:v>
                </c:pt>
                <c:pt idx="1008">
                  <c:v>341.47800000000001</c:v>
                </c:pt>
                <c:pt idx="1009">
                  <c:v>341.25299999999999</c:v>
                </c:pt>
                <c:pt idx="1010">
                  <c:v>341.02499999999998</c:v>
                </c:pt>
                <c:pt idx="1011">
                  <c:v>340.79300000000001</c:v>
                </c:pt>
                <c:pt idx="1012">
                  <c:v>340.56</c:v>
                </c:pt>
                <c:pt idx="1013">
                  <c:v>340.32499999999999</c:v>
                </c:pt>
                <c:pt idx="1014">
                  <c:v>340.08600000000001</c:v>
                </c:pt>
                <c:pt idx="1015">
                  <c:v>339.84399999999999</c:v>
                </c:pt>
                <c:pt idx="1016">
                  <c:v>339.6</c:v>
                </c:pt>
                <c:pt idx="1017">
                  <c:v>339.35500000000002</c:v>
                </c:pt>
                <c:pt idx="1018">
                  <c:v>339.10599999999999</c:v>
                </c:pt>
                <c:pt idx="1019">
                  <c:v>338.86099999999999</c:v>
                </c:pt>
                <c:pt idx="1020">
                  <c:v>338.60899999999998</c:v>
                </c:pt>
                <c:pt idx="1021">
                  <c:v>338.363</c:v>
                </c:pt>
                <c:pt idx="1022">
                  <c:v>338.10899999999998</c:v>
                </c:pt>
                <c:pt idx="1023">
                  <c:v>337.85399999999998</c:v>
                </c:pt>
                <c:pt idx="1024">
                  <c:v>337.59899999999999</c:v>
                </c:pt>
                <c:pt idx="1025">
                  <c:v>337.34100000000001</c:v>
                </c:pt>
                <c:pt idx="1026">
                  <c:v>337.084</c:v>
                </c:pt>
                <c:pt idx="1027">
                  <c:v>336.81900000000002</c:v>
                </c:pt>
                <c:pt idx="1028">
                  <c:v>336.55099999999999</c:v>
                </c:pt>
                <c:pt idx="1029">
                  <c:v>336.28500000000003</c:v>
                </c:pt>
                <c:pt idx="1030">
                  <c:v>336.01400000000001</c:v>
                </c:pt>
                <c:pt idx="1031">
                  <c:v>335.74400000000003</c:v>
                </c:pt>
                <c:pt idx="1032">
                  <c:v>335.46899999999999</c:v>
                </c:pt>
                <c:pt idx="1033">
                  <c:v>335.20299999999997</c:v>
                </c:pt>
                <c:pt idx="1034">
                  <c:v>334.92099999999999</c:v>
                </c:pt>
                <c:pt idx="1035">
                  <c:v>334.64600000000002</c:v>
                </c:pt>
                <c:pt idx="1036">
                  <c:v>334.363</c:v>
                </c:pt>
                <c:pt idx="1037">
                  <c:v>334.08699999999999</c:v>
                </c:pt>
                <c:pt idx="1038">
                  <c:v>333.80200000000002</c:v>
                </c:pt>
                <c:pt idx="1039">
                  <c:v>333.517</c:v>
                </c:pt>
                <c:pt idx="1040">
                  <c:v>333.233</c:v>
                </c:pt>
                <c:pt idx="1041">
                  <c:v>332.95</c:v>
                </c:pt>
                <c:pt idx="1042">
                  <c:v>332.66399999999999</c:v>
                </c:pt>
                <c:pt idx="1043">
                  <c:v>332.37599999999998</c:v>
                </c:pt>
                <c:pt idx="1044">
                  <c:v>332.089</c:v>
                </c:pt>
                <c:pt idx="1045">
                  <c:v>331.79599999999999</c:v>
                </c:pt>
                <c:pt idx="1046">
                  <c:v>331.50200000000001</c:v>
                </c:pt>
                <c:pt idx="1047">
                  <c:v>331.20800000000003</c:v>
                </c:pt>
                <c:pt idx="1048">
                  <c:v>330.90800000000002</c:v>
                </c:pt>
                <c:pt idx="1049">
                  <c:v>330.61</c:v>
                </c:pt>
                <c:pt idx="1050">
                  <c:v>330.30799999999999</c:v>
                </c:pt>
                <c:pt idx="1051">
                  <c:v>330.00599999999997</c:v>
                </c:pt>
                <c:pt idx="1052">
                  <c:v>329.70499999999998</c:v>
                </c:pt>
                <c:pt idx="1053">
                  <c:v>329.399</c:v>
                </c:pt>
                <c:pt idx="1054">
                  <c:v>329.09199999999998</c:v>
                </c:pt>
                <c:pt idx="1055">
                  <c:v>328.78300000000002</c:v>
                </c:pt>
                <c:pt idx="1056">
                  <c:v>328.47199999999998</c:v>
                </c:pt>
                <c:pt idx="1057">
                  <c:v>328.15899999999999</c:v>
                </c:pt>
                <c:pt idx="1058">
                  <c:v>327.83499999999998</c:v>
                </c:pt>
                <c:pt idx="1059">
                  <c:v>327.52199999999999</c:v>
                </c:pt>
                <c:pt idx="1060">
                  <c:v>327.20600000000002</c:v>
                </c:pt>
                <c:pt idx="1061">
                  <c:v>326.88400000000001</c:v>
                </c:pt>
                <c:pt idx="1062">
                  <c:v>326.56200000000001</c:v>
                </c:pt>
                <c:pt idx="1063">
                  <c:v>326.245</c:v>
                </c:pt>
                <c:pt idx="1064">
                  <c:v>325.923</c:v>
                </c:pt>
                <c:pt idx="1065">
                  <c:v>325.60000000000002</c:v>
                </c:pt>
                <c:pt idx="1066">
                  <c:v>325.28100000000001</c:v>
                </c:pt>
                <c:pt idx="1067">
                  <c:v>324.96300000000002</c:v>
                </c:pt>
                <c:pt idx="1068">
                  <c:v>324.63400000000001</c:v>
                </c:pt>
                <c:pt idx="1069">
                  <c:v>324.30900000000003</c:v>
                </c:pt>
                <c:pt idx="1070">
                  <c:v>323.98099999999999</c:v>
                </c:pt>
                <c:pt idx="1071">
                  <c:v>323.64100000000002</c:v>
                </c:pt>
                <c:pt idx="1072">
                  <c:v>323.30700000000002</c:v>
                </c:pt>
                <c:pt idx="1073">
                  <c:v>322.97800000000001</c:v>
                </c:pt>
                <c:pt idx="1074">
                  <c:v>322.63900000000001</c:v>
                </c:pt>
                <c:pt idx="1075">
                  <c:v>322.30399999999997</c:v>
                </c:pt>
                <c:pt idx="1076">
                  <c:v>321.97800000000001</c:v>
                </c:pt>
                <c:pt idx="1077">
                  <c:v>321.65199999999999</c:v>
                </c:pt>
                <c:pt idx="1078">
                  <c:v>321.32600000000002</c:v>
                </c:pt>
                <c:pt idx="1079">
                  <c:v>320.99200000000002</c:v>
                </c:pt>
                <c:pt idx="1080">
                  <c:v>320.65300000000002</c:v>
                </c:pt>
                <c:pt idx="1081">
                  <c:v>320.315</c:v>
                </c:pt>
                <c:pt idx="1082">
                  <c:v>319.959</c:v>
                </c:pt>
                <c:pt idx="1083">
                  <c:v>319.59399999999999</c:v>
                </c:pt>
                <c:pt idx="1084">
                  <c:v>319.22899999999998</c:v>
                </c:pt>
                <c:pt idx="1085">
                  <c:v>318.858</c:v>
                </c:pt>
                <c:pt idx="1086">
                  <c:v>318.48099999999999</c:v>
                </c:pt>
                <c:pt idx="1087">
                  <c:v>318.10000000000002</c:v>
                </c:pt>
                <c:pt idx="1088">
                  <c:v>317.726</c:v>
                </c:pt>
                <c:pt idx="1089">
                  <c:v>317.35300000000001</c:v>
                </c:pt>
                <c:pt idx="1090">
                  <c:v>317.00200000000001</c:v>
                </c:pt>
                <c:pt idx="1091">
                  <c:v>316.64999999999998</c:v>
                </c:pt>
                <c:pt idx="1092">
                  <c:v>316.29300000000001</c:v>
                </c:pt>
                <c:pt idx="1093">
                  <c:v>315.93400000000003</c:v>
                </c:pt>
                <c:pt idx="1094">
                  <c:v>315.56900000000002</c:v>
                </c:pt>
                <c:pt idx="1095">
                  <c:v>315.20499999999998</c:v>
                </c:pt>
                <c:pt idx="1096">
                  <c:v>314.83600000000001</c:v>
                </c:pt>
                <c:pt idx="1097">
                  <c:v>314.46899999999999</c:v>
                </c:pt>
                <c:pt idx="1098">
                  <c:v>314.09399999999999</c:v>
                </c:pt>
                <c:pt idx="1099">
                  <c:v>313.71300000000002</c:v>
                </c:pt>
                <c:pt idx="1100">
                  <c:v>313.32799999999997</c:v>
                </c:pt>
                <c:pt idx="1101">
                  <c:v>312.94299999999998</c:v>
                </c:pt>
                <c:pt idx="1102">
                  <c:v>312.55500000000001</c:v>
                </c:pt>
                <c:pt idx="1103">
                  <c:v>312.16399999999999</c:v>
                </c:pt>
                <c:pt idx="1104">
                  <c:v>311.76499999999999</c:v>
                </c:pt>
                <c:pt idx="1105">
                  <c:v>311.375</c:v>
                </c:pt>
                <c:pt idx="1106">
                  <c:v>310.98500000000001</c:v>
                </c:pt>
                <c:pt idx="1107">
                  <c:v>310.59399999999999</c:v>
                </c:pt>
                <c:pt idx="1108">
                  <c:v>310.20699999999999</c:v>
                </c:pt>
                <c:pt idx="1109">
                  <c:v>309.81299999999999</c:v>
                </c:pt>
                <c:pt idx="1110">
                  <c:v>309.42500000000001</c:v>
                </c:pt>
                <c:pt idx="1111">
                  <c:v>309.029</c:v>
                </c:pt>
                <c:pt idx="1112">
                  <c:v>308.62700000000001</c:v>
                </c:pt>
                <c:pt idx="1113">
                  <c:v>308.21100000000001</c:v>
                </c:pt>
                <c:pt idx="1114">
                  <c:v>307.81</c:v>
                </c:pt>
                <c:pt idx="1115">
                  <c:v>307.40899999999999</c:v>
                </c:pt>
                <c:pt idx="1116">
                  <c:v>307.005</c:v>
                </c:pt>
                <c:pt idx="1117">
                  <c:v>306.59800000000001</c:v>
                </c:pt>
                <c:pt idx="1118">
                  <c:v>306.18900000000002</c:v>
                </c:pt>
                <c:pt idx="1119">
                  <c:v>305.74299999999999</c:v>
                </c:pt>
                <c:pt idx="1120">
                  <c:v>305.29000000000002</c:v>
                </c:pt>
                <c:pt idx="1121">
                  <c:v>304.86</c:v>
                </c:pt>
                <c:pt idx="1122">
                  <c:v>304.44400000000002</c:v>
                </c:pt>
                <c:pt idx="1123">
                  <c:v>304.04000000000002</c:v>
                </c:pt>
                <c:pt idx="1124">
                  <c:v>303.62799999999999</c:v>
                </c:pt>
                <c:pt idx="1125">
                  <c:v>303.21100000000001</c:v>
                </c:pt>
                <c:pt idx="1126">
                  <c:v>302.80500000000001</c:v>
                </c:pt>
                <c:pt idx="1127">
                  <c:v>302.39600000000002</c:v>
                </c:pt>
                <c:pt idx="1128">
                  <c:v>301.98899999999998</c:v>
                </c:pt>
                <c:pt idx="1129">
                  <c:v>301.57799999999997</c:v>
                </c:pt>
                <c:pt idx="1130">
                  <c:v>301.16800000000001</c:v>
                </c:pt>
                <c:pt idx="1131">
                  <c:v>300.762</c:v>
                </c:pt>
                <c:pt idx="1132">
                  <c:v>300.35399999999998</c:v>
                </c:pt>
                <c:pt idx="1133">
                  <c:v>299.94600000000003</c:v>
                </c:pt>
                <c:pt idx="1134">
                  <c:v>299.536</c:v>
                </c:pt>
                <c:pt idx="1135">
                  <c:v>299.12200000000001</c:v>
                </c:pt>
                <c:pt idx="1136">
                  <c:v>298.70999999999998</c:v>
                </c:pt>
                <c:pt idx="1137">
                  <c:v>298.29500000000002</c:v>
                </c:pt>
                <c:pt idx="1138">
                  <c:v>297.87099999999998</c:v>
                </c:pt>
                <c:pt idx="1139">
                  <c:v>297.45400000000001</c:v>
                </c:pt>
                <c:pt idx="1140">
                  <c:v>297.04300000000001</c:v>
                </c:pt>
                <c:pt idx="1141">
                  <c:v>296.62799999999999</c:v>
                </c:pt>
                <c:pt idx="1142">
                  <c:v>296.21199999999999</c:v>
                </c:pt>
                <c:pt idx="1143">
                  <c:v>295.79700000000003</c:v>
                </c:pt>
                <c:pt idx="1144">
                  <c:v>295.38799999999998</c:v>
                </c:pt>
                <c:pt idx="1145">
                  <c:v>294.97399999999999</c:v>
                </c:pt>
                <c:pt idx="1146">
                  <c:v>294.56700000000001</c:v>
                </c:pt>
                <c:pt idx="1147">
                  <c:v>294.16300000000001</c:v>
                </c:pt>
                <c:pt idx="1148">
                  <c:v>293.76100000000002</c:v>
                </c:pt>
                <c:pt idx="1149">
                  <c:v>293.35000000000002</c:v>
                </c:pt>
                <c:pt idx="1150">
                  <c:v>292.94499999999999</c:v>
                </c:pt>
                <c:pt idx="1151">
                  <c:v>292.541</c:v>
                </c:pt>
                <c:pt idx="1152">
                  <c:v>292.13900000000001</c:v>
                </c:pt>
                <c:pt idx="1153">
                  <c:v>291.73200000000003</c:v>
                </c:pt>
                <c:pt idx="1154">
                  <c:v>291.32100000000003</c:v>
                </c:pt>
                <c:pt idx="1155">
                  <c:v>290.911</c:v>
                </c:pt>
                <c:pt idx="1156">
                  <c:v>290.49599999999998</c:v>
                </c:pt>
                <c:pt idx="1157">
                  <c:v>290.084</c:v>
                </c:pt>
                <c:pt idx="1158">
                  <c:v>289.678</c:v>
                </c:pt>
                <c:pt idx="1159">
                  <c:v>289.27800000000002</c:v>
                </c:pt>
                <c:pt idx="1160">
                  <c:v>288.88600000000002</c:v>
                </c:pt>
                <c:pt idx="1161">
                  <c:v>288.51400000000001</c:v>
                </c:pt>
                <c:pt idx="1162">
                  <c:v>288.14299999999997</c:v>
                </c:pt>
                <c:pt idx="1163">
                  <c:v>287.77300000000002</c:v>
                </c:pt>
                <c:pt idx="1164">
                  <c:v>287.387</c:v>
                </c:pt>
                <c:pt idx="1165">
                  <c:v>287</c:v>
                </c:pt>
                <c:pt idx="1166">
                  <c:v>286.625</c:v>
                </c:pt>
                <c:pt idx="1167">
                  <c:v>286.22300000000001</c:v>
                </c:pt>
                <c:pt idx="1168">
                  <c:v>285.822</c:v>
                </c:pt>
                <c:pt idx="1169">
                  <c:v>285.423</c:v>
                </c:pt>
                <c:pt idx="1170">
                  <c:v>285.029</c:v>
                </c:pt>
                <c:pt idx="1171">
                  <c:v>284.64800000000002</c:v>
                </c:pt>
                <c:pt idx="1172">
                  <c:v>284.25900000000001</c:v>
                </c:pt>
                <c:pt idx="1173">
                  <c:v>283.87200000000001</c:v>
                </c:pt>
                <c:pt idx="1174">
                  <c:v>283.47899999999998</c:v>
                </c:pt>
                <c:pt idx="1175">
                  <c:v>283.08699999999999</c:v>
                </c:pt>
                <c:pt idx="1176">
                  <c:v>282.685</c:v>
                </c:pt>
                <c:pt idx="1177">
                  <c:v>282.286</c:v>
                </c:pt>
                <c:pt idx="1178">
                  <c:v>281.88799999999998</c:v>
                </c:pt>
                <c:pt idx="1179">
                  <c:v>281.48700000000002</c:v>
                </c:pt>
                <c:pt idx="1180">
                  <c:v>281.09199999999998</c:v>
                </c:pt>
                <c:pt idx="1181">
                  <c:v>280.71499999999997</c:v>
                </c:pt>
                <c:pt idx="1182">
                  <c:v>280.33600000000001</c:v>
                </c:pt>
                <c:pt idx="1183">
                  <c:v>279.94099999999997</c:v>
                </c:pt>
                <c:pt idx="1184">
                  <c:v>279.58600000000001</c:v>
                </c:pt>
                <c:pt idx="1185">
                  <c:v>279.20600000000002</c:v>
                </c:pt>
                <c:pt idx="1186">
                  <c:v>278.80200000000002</c:v>
                </c:pt>
                <c:pt idx="1187">
                  <c:v>278.40100000000001</c:v>
                </c:pt>
                <c:pt idx="1188">
                  <c:v>278.005</c:v>
                </c:pt>
                <c:pt idx="1189">
                  <c:v>277.61099999999999</c:v>
                </c:pt>
                <c:pt idx="1190">
                  <c:v>277.22300000000001</c:v>
                </c:pt>
                <c:pt idx="1191">
                  <c:v>276.82100000000003</c:v>
                </c:pt>
                <c:pt idx="1192">
                  <c:v>276.43400000000003</c:v>
                </c:pt>
                <c:pt idx="1193">
                  <c:v>276.05099999999999</c:v>
                </c:pt>
                <c:pt idx="1194">
                  <c:v>275.67599999999999</c:v>
                </c:pt>
                <c:pt idx="1195">
                  <c:v>275.29599999999999</c:v>
                </c:pt>
                <c:pt idx="1196">
                  <c:v>274.92399999999998</c:v>
                </c:pt>
                <c:pt idx="1197">
                  <c:v>274.54899999999998</c:v>
                </c:pt>
                <c:pt idx="1198">
                  <c:v>274.17399999999998</c:v>
                </c:pt>
                <c:pt idx="1199">
                  <c:v>273.8</c:v>
                </c:pt>
                <c:pt idx="1200">
                  <c:v>273.42599999999999</c:v>
                </c:pt>
                <c:pt idx="1201">
                  <c:v>273.05200000000002</c:v>
                </c:pt>
                <c:pt idx="1202">
                  <c:v>272.67899999999997</c:v>
                </c:pt>
                <c:pt idx="1203">
                  <c:v>272.30399999999997</c:v>
                </c:pt>
                <c:pt idx="1204">
                  <c:v>271.90600000000001</c:v>
                </c:pt>
                <c:pt idx="1205">
                  <c:v>271.51400000000001</c:v>
                </c:pt>
                <c:pt idx="1206">
                  <c:v>271.13200000000001</c:v>
                </c:pt>
                <c:pt idx="1207">
                  <c:v>270.75799999999998</c:v>
                </c:pt>
                <c:pt idx="1208">
                  <c:v>270.37599999999998</c:v>
                </c:pt>
                <c:pt idx="1209">
                  <c:v>270.01400000000001</c:v>
                </c:pt>
                <c:pt idx="1210">
                  <c:v>269.59199999999998</c:v>
                </c:pt>
                <c:pt idx="1211">
                  <c:v>269.178</c:v>
                </c:pt>
                <c:pt idx="1212">
                  <c:v>268.76799999999997</c:v>
                </c:pt>
                <c:pt idx="1213">
                  <c:v>268.36599999999999</c:v>
                </c:pt>
                <c:pt idx="1214">
                  <c:v>267.97000000000003</c:v>
                </c:pt>
                <c:pt idx="1215">
                  <c:v>267.572</c:v>
                </c:pt>
                <c:pt idx="1216">
                  <c:v>267.22899999999998</c:v>
                </c:pt>
                <c:pt idx="1217">
                  <c:v>266.91399999999999</c:v>
                </c:pt>
                <c:pt idx="1218">
                  <c:v>266.60199999999998</c:v>
                </c:pt>
                <c:pt idx="1219">
                  <c:v>266.27100000000002</c:v>
                </c:pt>
                <c:pt idx="1220">
                  <c:v>265.94900000000001</c:v>
                </c:pt>
                <c:pt idx="1221">
                  <c:v>265.61599999999999</c:v>
                </c:pt>
                <c:pt idx="1222">
                  <c:v>265.27499999999998</c:v>
                </c:pt>
                <c:pt idx="1223">
                  <c:v>264.92200000000003</c:v>
                </c:pt>
                <c:pt idx="1224">
                  <c:v>264.54599999999999</c:v>
                </c:pt>
                <c:pt idx="1225">
                  <c:v>264.17700000000002</c:v>
                </c:pt>
                <c:pt idx="1226">
                  <c:v>263.81200000000001</c:v>
                </c:pt>
                <c:pt idx="1227">
                  <c:v>263.44799999999998</c:v>
                </c:pt>
                <c:pt idx="1228">
                  <c:v>263.08199999999999</c:v>
                </c:pt>
                <c:pt idx="1229">
                  <c:v>262.755</c:v>
                </c:pt>
                <c:pt idx="1230">
                  <c:v>262.40800000000002</c:v>
                </c:pt>
                <c:pt idx="1231">
                  <c:v>262.07</c:v>
                </c:pt>
                <c:pt idx="1232">
                  <c:v>261.72899999999998</c:v>
                </c:pt>
                <c:pt idx="1233">
                  <c:v>261.38900000000001</c:v>
                </c:pt>
                <c:pt idx="1234">
                  <c:v>261.05200000000002</c:v>
                </c:pt>
                <c:pt idx="1235">
                  <c:v>260.72699999999998</c:v>
                </c:pt>
                <c:pt idx="1236">
                  <c:v>260.39800000000002</c:v>
                </c:pt>
                <c:pt idx="1237">
                  <c:v>260.13400000000001</c:v>
                </c:pt>
                <c:pt idx="1238">
                  <c:v>259.78500000000003</c:v>
                </c:pt>
                <c:pt idx="1239">
                  <c:v>259.44</c:v>
                </c:pt>
                <c:pt idx="1240">
                  <c:v>259.08800000000002</c:v>
                </c:pt>
                <c:pt idx="1241">
                  <c:v>258.75400000000002</c:v>
                </c:pt>
                <c:pt idx="1242">
                  <c:v>258.41000000000003</c:v>
                </c:pt>
                <c:pt idx="1243">
                  <c:v>258.06799999999998</c:v>
                </c:pt>
                <c:pt idx="1244">
                  <c:v>257.72300000000001</c:v>
                </c:pt>
                <c:pt idx="1245">
                  <c:v>257.38200000000001</c:v>
                </c:pt>
                <c:pt idx="1246">
                  <c:v>257.11</c:v>
                </c:pt>
                <c:pt idx="1247">
                  <c:v>256.78300000000002</c:v>
                </c:pt>
                <c:pt idx="1248">
                  <c:v>256.43299999999999</c:v>
                </c:pt>
                <c:pt idx="1249">
                  <c:v>256.09199999999998</c:v>
                </c:pt>
                <c:pt idx="1250">
                  <c:v>255.761</c:v>
                </c:pt>
                <c:pt idx="1251">
                  <c:v>255.42500000000001</c:v>
                </c:pt>
                <c:pt idx="1252">
                  <c:v>255.08799999999999</c:v>
                </c:pt>
                <c:pt idx="1253">
                  <c:v>254.75800000000001</c:v>
                </c:pt>
                <c:pt idx="1254">
                  <c:v>254.43</c:v>
                </c:pt>
                <c:pt idx="1255">
                  <c:v>254.1</c:v>
                </c:pt>
                <c:pt idx="1256">
                  <c:v>253.77699999999999</c:v>
                </c:pt>
                <c:pt idx="1257">
                  <c:v>253.44900000000001</c:v>
                </c:pt>
                <c:pt idx="1258">
                  <c:v>253.13200000000001</c:v>
                </c:pt>
                <c:pt idx="1259">
                  <c:v>252.816</c:v>
                </c:pt>
                <c:pt idx="1260">
                  <c:v>252.495</c:v>
                </c:pt>
                <c:pt idx="1261">
                  <c:v>252.185</c:v>
                </c:pt>
                <c:pt idx="1262">
                  <c:v>251.84700000000001</c:v>
                </c:pt>
                <c:pt idx="1263">
                  <c:v>251.51900000000001</c:v>
                </c:pt>
                <c:pt idx="1264">
                  <c:v>251.18899999999999</c:v>
                </c:pt>
                <c:pt idx="1265">
                  <c:v>250.86</c:v>
                </c:pt>
                <c:pt idx="1266">
                  <c:v>250.53399999999999</c:v>
                </c:pt>
                <c:pt idx="1267">
                  <c:v>250.21299999999999</c:v>
                </c:pt>
                <c:pt idx="1268">
                  <c:v>249.91</c:v>
                </c:pt>
                <c:pt idx="1269">
                  <c:v>249.60900000000001</c:v>
                </c:pt>
                <c:pt idx="1270">
                  <c:v>249.31100000000001</c:v>
                </c:pt>
                <c:pt idx="1271">
                  <c:v>249.00399999999999</c:v>
                </c:pt>
                <c:pt idx="1272">
                  <c:v>248.67599999999999</c:v>
                </c:pt>
                <c:pt idx="1273">
                  <c:v>248.33799999999999</c:v>
                </c:pt>
                <c:pt idx="1274">
                  <c:v>248.001</c:v>
                </c:pt>
                <c:pt idx="1275">
                  <c:v>247.691</c:v>
                </c:pt>
                <c:pt idx="1276">
                  <c:v>247.38900000000001</c:v>
                </c:pt>
                <c:pt idx="1277">
                  <c:v>247.09299999999999</c:v>
                </c:pt>
                <c:pt idx="1278">
                  <c:v>246.79900000000001</c:v>
                </c:pt>
                <c:pt idx="1279">
                  <c:v>246.49799999999999</c:v>
                </c:pt>
                <c:pt idx="1280">
                  <c:v>246.202</c:v>
                </c:pt>
                <c:pt idx="1281">
                  <c:v>245.88499999999999</c:v>
                </c:pt>
                <c:pt idx="1282">
                  <c:v>245.57400000000001</c:v>
                </c:pt>
                <c:pt idx="1283">
                  <c:v>245.268</c:v>
                </c:pt>
                <c:pt idx="1284">
                  <c:v>244.95699999999999</c:v>
                </c:pt>
                <c:pt idx="1285">
                  <c:v>244.65100000000001</c:v>
                </c:pt>
                <c:pt idx="1286">
                  <c:v>244.34399999999999</c:v>
                </c:pt>
                <c:pt idx="1287">
                  <c:v>244.04300000000001</c:v>
                </c:pt>
                <c:pt idx="1288">
                  <c:v>243.73500000000001</c:v>
                </c:pt>
                <c:pt idx="1289">
                  <c:v>243.43700000000001</c:v>
                </c:pt>
                <c:pt idx="1290">
                  <c:v>243.14699999999999</c:v>
                </c:pt>
                <c:pt idx="1291">
                  <c:v>242.85</c:v>
                </c:pt>
                <c:pt idx="1292">
                  <c:v>242.55600000000001</c:v>
                </c:pt>
                <c:pt idx="1293">
                  <c:v>242.25700000000001</c:v>
                </c:pt>
              </c:numCache>
            </c:numRef>
          </c:val>
          <c:smooth val="1"/>
          <c:extLst xmlns:c16r2="http://schemas.microsoft.com/office/drawing/2015/06/chart">
            <c:ext xmlns:c16="http://schemas.microsoft.com/office/drawing/2014/chart" uri="{C3380CC4-5D6E-409C-BE32-E72D297353CC}">
              <c16:uniqueId val="{00000001-1A8D-43BF-86C7-ABD9BF29416F}"/>
            </c:ext>
          </c:extLst>
        </c:ser>
        <c:ser>
          <c:idx val="2"/>
          <c:order val="2"/>
          <c:tx>
            <c:strRef>
              <c:f>Esil!$T$2</c:f>
              <c:strCache>
                <c:ptCount val="1"/>
                <c:pt idx="0">
                  <c:v>Е.4</c:v>
                </c:pt>
              </c:strCache>
            </c:strRef>
          </c:tx>
          <c:marker>
            <c:symbol val="none"/>
          </c:marker>
          <c:cat>
            <c:numRef>
              <c:f>Esil!$P$3:$P$1296</c:f>
              <c:numCache>
                <c:formatCode>General</c:formatCode>
                <c:ptCount val="129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2</c:v>
                </c:pt>
                <c:pt idx="37">
                  <c:v>2</c:v>
                </c:pt>
                <c:pt idx="38">
                  <c:v>2</c:v>
                </c:pt>
                <c:pt idx="39">
                  <c:v>2</c:v>
                </c:pt>
                <c:pt idx="40">
                  <c:v>2</c:v>
                </c:pt>
                <c:pt idx="41">
                  <c:v>2</c:v>
                </c:pt>
                <c:pt idx="42">
                  <c:v>2</c:v>
                </c:pt>
                <c:pt idx="43">
                  <c:v>2</c:v>
                </c:pt>
                <c:pt idx="44">
                  <c:v>2</c:v>
                </c:pt>
                <c:pt idx="45">
                  <c:v>2</c:v>
                </c:pt>
                <c:pt idx="46">
                  <c:v>2</c:v>
                </c:pt>
                <c:pt idx="47">
                  <c:v>2</c:v>
                </c:pt>
                <c:pt idx="48">
                  <c:v>2</c:v>
                </c:pt>
                <c:pt idx="49">
                  <c:v>2</c:v>
                </c:pt>
                <c:pt idx="50">
                  <c:v>2</c:v>
                </c:pt>
                <c:pt idx="51">
                  <c:v>2</c:v>
                </c:pt>
                <c:pt idx="52">
                  <c:v>2</c:v>
                </c:pt>
                <c:pt idx="53">
                  <c:v>2</c:v>
                </c:pt>
                <c:pt idx="54">
                  <c:v>2</c:v>
                </c:pt>
                <c:pt idx="55">
                  <c:v>2</c:v>
                </c:pt>
                <c:pt idx="56">
                  <c:v>2</c:v>
                </c:pt>
                <c:pt idx="57">
                  <c:v>2</c:v>
                </c:pt>
                <c:pt idx="58">
                  <c:v>2</c:v>
                </c:pt>
                <c:pt idx="59">
                  <c:v>2</c:v>
                </c:pt>
                <c:pt idx="60">
                  <c:v>2</c:v>
                </c:pt>
                <c:pt idx="61">
                  <c:v>2</c:v>
                </c:pt>
                <c:pt idx="62">
                  <c:v>2</c:v>
                </c:pt>
                <c:pt idx="63">
                  <c:v>2</c:v>
                </c:pt>
                <c:pt idx="64">
                  <c:v>2</c:v>
                </c:pt>
                <c:pt idx="65">
                  <c:v>2</c:v>
                </c:pt>
                <c:pt idx="66">
                  <c:v>2</c:v>
                </c:pt>
                <c:pt idx="67">
                  <c:v>2</c:v>
                </c:pt>
                <c:pt idx="68">
                  <c:v>2</c:v>
                </c:pt>
                <c:pt idx="69">
                  <c:v>2</c:v>
                </c:pt>
                <c:pt idx="70">
                  <c:v>2</c:v>
                </c:pt>
                <c:pt idx="71">
                  <c:v>2</c:v>
                </c:pt>
                <c:pt idx="72">
                  <c:v>2</c:v>
                </c:pt>
                <c:pt idx="73">
                  <c:v>2</c:v>
                </c:pt>
                <c:pt idx="74">
                  <c:v>2</c:v>
                </c:pt>
                <c:pt idx="75">
                  <c:v>2</c:v>
                </c:pt>
                <c:pt idx="76">
                  <c:v>2</c:v>
                </c:pt>
                <c:pt idx="77">
                  <c:v>2</c:v>
                </c:pt>
                <c:pt idx="78">
                  <c:v>2</c:v>
                </c:pt>
                <c:pt idx="79">
                  <c:v>2</c:v>
                </c:pt>
                <c:pt idx="80">
                  <c:v>2</c:v>
                </c:pt>
                <c:pt idx="81">
                  <c:v>2</c:v>
                </c:pt>
                <c:pt idx="82">
                  <c:v>2</c:v>
                </c:pt>
                <c:pt idx="83">
                  <c:v>2</c:v>
                </c:pt>
                <c:pt idx="84">
                  <c:v>2</c:v>
                </c:pt>
                <c:pt idx="85">
                  <c:v>2</c:v>
                </c:pt>
                <c:pt idx="86">
                  <c:v>2</c:v>
                </c:pt>
                <c:pt idx="87">
                  <c:v>2</c:v>
                </c:pt>
                <c:pt idx="88">
                  <c:v>2</c:v>
                </c:pt>
                <c:pt idx="89">
                  <c:v>2</c:v>
                </c:pt>
                <c:pt idx="90">
                  <c:v>2</c:v>
                </c:pt>
                <c:pt idx="91">
                  <c:v>2</c:v>
                </c:pt>
                <c:pt idx="92">
                  <c:v>2</c:v>
                </c:pt>
                <c:pt idx="93">
                  <c:v>2</c:v>
                </c:pt>
                <c:pt idx="94">
                  <c:v>2</c:v>
                </c:pt>
                <c:pt idx="95">
                  <c:v>2</c:v>
                </c:pt>
                <c:pt idx="96">
                  <c:v>2</c:v>
                </c:pt>
                <c:pt idx="97">
                  <c:v>2</c:v>
                </c:pt>
                <c:pt idx="98">
                  <c:v>2</c:v>
                </c:pt>
                <c:pt idx="99">
                  <c:v>2</c:v>
                </c:pt>
                <c:pt idx="100">
                  <c:v>2</c:v>
                </c:pt>
                <c:pt idx="101">
                  <c:v>2</c:v>
                </c:pt>
                <c:pt idx="102">
                  <c:v>2</c:v>
                </c:pt>
                <c:pt idx="103">
                  <c:v>2</c:v>
                </c:pt>
                <c:pt idx="104">
                  <c:v>2</c:v>
                </c:pt>
                <c:pt idx="105">
                  <c:v>2</c:v>
                </c:pt>
                <c:pt idx="106">
                  <c:v>2</c:v>
                </c:pt>
                <c:pt idx="107">
                  <c:v>2</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3</c:v>
                </c:pt>
                <c:pt idx="124">
                  <c:v>3</c:v>
                </c:pt>
                <c:pt idx="125">
                  <c:v>3</c:v>
                </c:pt>
                <c:pt idx="126">
                  <c:v>3</c:v>
                </c:pt>
                <c:pt idx="127">
                  <c:v>3</c:v>
                </c:pt>
                <c:pt idx="128">
                  <c:v>3</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pt idx="150">
                  <c:v>3</c:v>
                </c:pt>
                <c:pt idx="151">
                  <c:v>3</c:v>
                </c:pt>
                <c:pt idx="152">
                  <c:v>3</c:v>
                </c:pt>
                <c:pt idx="153">
                  <c:v>3</c:v>
                </c:pt>
                <c:pt idx="154">
                  <c:v>3</c:v>
                </c:pt>
                <c:pt idx="155">
                  <c:v>3</c:v>
                </c:pt>
                <c:pt idx="156">
                  <c:v>3</c:v>
                </c:pt>
                <c:pt idx="157">
                  <c:v>3</c:v>
                </c:pt>
                <c:pt idx="158">
                  <c:v>3</c:v>
                </c:pt>
                <c:pt idx="159">
                  <c:v>3</c:v>
                </c:pt>
                <c:pt idx="160">
                  <c:v>3</c:v>
                </c:pt>
                <c:pt idx="161">
                  <c:v>3</c:v>
                </c:pt>
                <c:pt idx="162">
                  <c:v>3</c:v>
                </c:pt>
                <c:pt idx="163">
                  <c:v>3</c:v>
                </c:pt>
                <c:pt idx="164">
                  <c:v>3</c:v>
                </c:pt>
                <c:pt idx="165">
                  <c:v>3</c:v>
                </c:pt>
                <c:pt idx="166">
                  <c:v>3</c:v>
                </c:pt>
                <c:pt idx="167">
                  <c:v>3</c:v>
                </c:pt>
                <c:pt idx="168">
                  <c:v>3</c:v>
                </c:pt>
                <c:pt idx="169">
                  <c:v>3</c:v>
                </c:pt>
                <c:pt idx="170">
                  <c:v>3</c:v>
                </c:pt>
                <c:pt idx="171">
                  <c:v>3</c:v>
                </c:pt>
                <c:pt idx="172">
                  <c:v>3</c:v>
                </c:pt>
                <c:pt idx="173">
                  <c:v>3</c:v>
                </c:pt>
                <c:pt idx="174">
                  <c:v>3</c:v>
                </c:pt>
                <c:pt idx="175">
                  <c:v>3</c:v>
                </c:pt>
                <c:pt idx="176">
                  <c:v>3</c:v>
                </c:pt>
                <c:pt idx="177">
                  <c:v>3</c:v>
                </c:pt>
                <c:pt idx="178">
                  <c:v>3</c:v>
                </c:pt>
                <c:pt idx="179">
                  <c:v>3</c:v>
                </c:pt>
                <c:pt idx="180">
                  <c:v>4</c:v>
                </c:pt>
                <c:pt idx="181">
                  <c:v>4</c:v>
                </c:pt>
                <c:pt idx="182">
                  <c:v>4</c:v>
                </c:pt>
                <c:pt idx="183">
                  <c:v>4</c:v>
                </c:pt>
                <c:pt idx="184">
                  <c:v>4</c:v>
                </c:pt>
                <c:pt idx="185">
                  <c:v>4</c:v>
                </c:pt>
                <c:pt idx="186">
                  <c:v>4</c:v>
                </c:pt>
                <c:pt idx="187">
                  <c:v>4</c:v>
                </c:pt>
                <c:pt idx="188">
                  <c:v>4</c:v>
                </c:pt>
                <c:pt idx="189">
                  <c:v>4</c:v>
                </c:pt>
                <c:pt idx="190">
                  <c:v>4</c:v>
                </c:pt>
                <c:pt idx="191">
                  <c:v>4</c:v>
                </c:pt>
                <c:pt idx="192">
                  <c:v>4</c:v>
                </c:pt>
                <c:pt idx="193">
                  <c:v>4</c:v>
                </c:pt>
                <c:pt idx="194">
                  <c:v>4</c:v>
                </c:pt>
                <c:pt idx="195">
                  <c:v>4</c:v>
                </c:pt>
                <c:pt idx="196">
                  <c:v>4</c:v>
                </c:pt>
                <c:pt idx="197">
                  <c:v>4</c:v>
                </c:pt>
                <c:pt idx="198">
                  <c:v>4</c:v>
                </c:pt>
                <c:pt idx="199">
                  <c:v>4</c:v>
                </c:pt>
                <c:pt idx="200">
                  <c:v>4</c:v>
                </c:pt>
                <c:pt idx="201">
                  <c:v>4</c:v>
                </c:pt>
                <c:pt idx="202">
                  <c:v>4</c:v>
                </c:pt>
                <c:pt idx="203">
                  <c:v>4</c:v>
                </c:pt>
                <c:pt idx="204">
                  <c:v>4</c:v>
                </c:pt>
                <c:pt idx="205">
                  <c:v>4</c:v>
                </c:pt>
                <c:pt idx="206">
                  <c:v>4</c:v>
                </c:pt>
                <c:pt idx="207">
                  <c:v>4</c:v>
                </c:pt>
                <c:pt idx="208">
                  <c:v>4</c:v>
                </c:pt>
                <c:pt idx="209">
                  <c:v>4</c:v>
                </c:pt>
                <c:pt idx="210">
                  <c:v>4</c:v>
                </c:pt>
                <c:pt idx="211">
                  <c:v>4</c:v>
                </c:pt>
                <c:pt idx="212">
                  <c:v>4</c:v>
                </c:pt>
                <c:pt idx="213">
                  <c:v>4</c:v>
                </c:pt>
                <c:pt idx="214">
                  <c:v>4</c:v>
                </c:pt>
                <c:pt idx="215">
                  <c:v>4</c:v>
                </c:pt>
                <c:pt idx="216">
                  <c:v>4</c:v>
                </c:pt>
                <c:pt idx="217">
                  <c:v>4</c:v>
                </c:pt>
                <c:pt idx="218">
                  <c:v>4</c:v>
                </c:pt>
                <c:pt idx="219">
                  <c:v>4</c:v>
                </c:pt>
                <c:pt idx="220">
                  <c:v>4</c:v>
                </c:pt>
                <c:pt idx="221">
                  <c:v>4</c:v>
                </c:pt>
                <c:pt idx="222">
                  <c:v>4</c:v>
                </c:pt>
                <c:pt idx="223">
                  <c:v>4</c:v>
                </c:pt>
                <c:pt idx="224">
                  <c:v>4</c:v>
                </c:pt>
                <c:pt idx="225">
                  <c:v>4</c:v>
                </c:pt>
                <c:pt idx="226">
                  <c:v>4</c:v>
                </c:pt>
                <c:pt idx="227">
                  <c:v>4</c:v>
                </c:pt>
                <c:pt idx="228">
                  <c:v>4</c:v>
                </c:pt>
                <c:pt idx="229">
                  <c:v>4</c:v>
                </c:pt>
                <c:pt idx="230">
                  <c:v>4</c:v>
                </c:pt>
                <c:pt idx="231">
                  <c:v>4</c:v>
                </c:pt>
                <c:pt idx="232">
                  <c:v>4</c:v>
                </c:pt>
                <c:pt idx="233">
                  <c:v>4</c:v>
                </c:pt>
                <c:pt idx="234">
                  <c:v>4</c:v>
                </c:pt>
                <c:pt idx="235">
                  <c:v>4</c:v>
                </c:pt>
                <c:pt idx="236">
                  <c:v>4</c:v>
                </c:pt>
                <c:pt idx="237">
                  <c:v>4</c:v>
                </c:pt>
                <c:pt idx="238">
                  <c:v>4</c:v>
                </c:pt>
                <c:pt idx="239">
                  <c:v>4</c:v>
                </c:pt>
                <c:pt idx="240">
                  <c:v>4</c:v>
                </c:pt>
                <c:pt idx="241">
                  <c:v>4</c:v>
                </c:pt>
                <c:pt idx="242">
                  <c:v>4</c:v>
                </c:pt>
                <c:pt idx="243">
                  <c:v>4</c:v>
                </c:pt>
                <c:pt idx="244">
                  <c:v>4</c:v>
                </c:pt>
                <c:pt idx="245">
                  <c:v>4</c:v>
                </c:pt>
                <c:pt idx="246">
                  <c:v>4</c:v>
                </c:pt>
                <c:pt idx="247">
                  <c:v>4</c:v>
                </c:pt>
                <c:pt idx="248">
                  <c:v>4</c:v>
                </c:pt>
                <c:pt idx="249">
                  <c:v>4</c:v>
                </c:pt>
                <c:pt idx="250">
                  <c:v>4</c:v>
                </c:pt>
                <c:pt idx="251">
                  <c:v>4</c:v>
                </c:pt>
                <c:pt idx="252">
                  <c:v>5</c:v>
                </c:pt>
                <c:pt idx="253">
                  <c:v>5</c:v>
                </c:pt>
                <c:pt idx="254">
                  <c:v>5</c:v>
                </c:pt>
                <c:pt idx="255">
                  <c:v>5</c:v>
                </c:pt>
                <c:pt idx="256">
                  <c:v>5</c:v>
                </c:pt>
                <c:pt idx="257">
                  <c:v>5</c:v>
                </c:pt>
                <c:pt idx="258">
                  <c:v>5</c:v>
                </c:pt>
                <c:pt idx="259">
                  <c:v>5</c:v>
                </c:pt>
                <c:pt idx="260">
                  <c:v>5</c:v>
                </c:pt>
                <c:pt idx="261">
                  <c:v>5</c:v>
                </c:pt>
                <c:pt idx="262">
                  <c:v>5</c:v>
                </c:pt>
                <c:pt idx="263">
                  <c:v>5</c:v>
                </c:pt>
                <c:pt idx="264">
                  <c:v>5</c:v>
                </c:pt>
                <c:pt idx="265">
                  <c:v>5</c:v>
                </c:pt>
                <c:pt idx="266">
                  <c:v>5</c:v>
                </c:pt>
                <c:pt idx="267">
                  <c:v>5</c:v>
                </c:pt>
                <c:pt idx="268">
                  <c:v>5</c:v>
                </c:pt>
                <c:pt idx="269">
                  <c:v>5</c:v>
                </c:pt>
                <c:pt idx="270">
                  <c:v>5</c:v>
                </c:pt>
                <c:pt idx="271">
                  <c:v>5</c:v>
                </c:pt>
                <c:pt idx="272">
                  <c:v>5</c:v>
                </c:pt>
                <c:pt idx="273">
                  <c:v>5</c:v>
                </c:pt>
                <c:pt idx="274">
                  <c:v>5</c:v>
                </c:pt>
                <c:pt idx="275">
                  <c:v>5</c:v>
                </c:pt>
                <c:pt idx="276">
                  <c:v>5</c:v>
                </c:pt>
                <c:pt idx="277">
                  <c:v>5</c:v>
                </c:pt>
                <c:pt idx="278">
                  <c:v>5</c:v>
                </c:pt>
                <c:pt idx="279">
                  <c:v>5</c:v>
                </c:pt>
                <c:pt idx="280">
                  <c:v>5</c:v>
                </c:pt>
                <c:pt idx="281">
                  <c:v>5</c:v>
                </c:pt>
                <c:pt idx="282">
                  <c:v>5</c:v>
                </c:pt>
                <c:pt idx="283">
                  <c:v>5</c:v>
                </c:pt>
                <c:pt idx="284">
                  <c:v>5</c:v>
                </c:pt>
                <c:pt idx="285">
                  <c:v>5</c:v>
                </c:pt>
                <c:pt idx="286">
                  <c:v>5</c:v>
                </c:pt>
                <c:pt idx="287">
                  <c:v>5</c:v>
                </c:pt>
                <c:pt idx="288">
                  <c:v>5</c:v>
                </c:pt>
                <c:pt idx="289">
                  <c:v>5</c:v>
                </c:pt>
                <c:pt idx="290">
                  <c:v>5</c:v>
                </c:pt>
                <c:pt idx="291">
                  <c:v>5</c:v>
                </c:pt>
                <c:pt idx="292">
                  <c:v>5</c:v>
                </c:pt>
                <c:pt idx="293">
                  <c:v>5</c:v>
                </c:pt>
                <c:pt idx="294">
                  <c:v>5</c:v>
                </c:pt>
                <c:pt idx="295">
                  <c:v>5</c:v>
                </c:pt>
                <c:pt idx="296">
                  <c:v>5</c:v>
                </c:pt>
                <c:pt idx="297">
                  <c:v>5</c:v>
                </c:pt>
                <c:pt idx="298">
                  <c:v>5</c:v>
                </c:pt>
                <c:pt idx="299">
                  <c:v>5</c:v>
                </c:pt>
                <c:pt idx="300">
                  <c:v>5</c:v>
                </c:pt>
                <c:pt idx="301">
                  <c:v>5</c:v>
                </c:pt>
                <c:pt idx="302">
                  <c:v>5</c:v>
                </c:pt>
                <c:pt idx="303">
                  <c:v>5</c:v>
                </c:pt>
                <c:pt idx="304">
                  <c:v>5</c:v>
                </c:pt>
                <c:pt idx="305">
                  <c:v>5</c:v>
                </c:pt>
                <c:pt idx="306">
                  <c:v>5</c:v>
                </c:pt>
                <c:pt idx="307">
                  <c:v>5</c:v>
                </c:pt>
                <c:pt idx="308">
                  <c:v>5</c:v>
                </c:pt>
                <c:pt idx="309">
                  <c:v>5</c:v>
                </c:pt>
                <c:pt idx="310">
                  <c:v>5</c:v>
                </c:pt>
                <c:pt idx="311">
                  <c:v>5</c:v>
                </c:pt>
                <c:pt idx="312">
                  <c:v>5</c:v>
                </c:pt>
                <c:pt idx="313">
                  <c:v>5</c:v>
                </c:pt>
                <c:pt idx="314">
                  <c:v>5</c:v>
                </c:pt>
                <c:pt idx="315">
                  <c:v>5</c:v>
                </c:pt>
                <c:pt idx="316">
                  <c:v>5</c:v>
                </c:pt>
                <c:pt idx="317">
                  <c:v>5</c:v>
                </c:pt>
                <c:pt idx="318">
                  <c:v>5</c:v>
                </c:pt>
                <c:pt idx="319">
                  <c:v>5</c:v>
                </c:pt>
                <c:pt idx="320">
                  <c:v>5</c:v>
                </c:pt>
                <c:pt idx="321">
                  <c:v>5</c:v>
                </c:pt>
                <c:pt idx="322">
                  <c:v>5</c:v>
                </c:pt>
                <c:pt idx="323">
                  <c:v>5</c:v>
                </c:pt>
                <c:pt idx="324">
                  <c:v>6</c:v>
                </c:pt>
                <c:pt idx="325">
                  <c:v>6</c:v>
                </c:pt>
                <c:pt idx="326">
                  <c:v>6</c:v>
                </c:pt>
                <c:pt idx="327">
                  <c:v>6</c:v>
                </c:pt>
                <c:pt idx="328">
                  <c:v>6</c:v>
                </c:pt>
                <c:pt idx="329">
                  <c:v>6</c:v>
                </c:pt>
                <c:pt idx="330">
                  <c:v>6</c:v>
                </c:pt>
                <c:pt idx="331">
                  <c:v>6</c:v>
                </c:pt>
                <c:pt idx="332">
                  <c:v>6</c:v>
                </c:pt>
                <c:pt idx="333">
                  <c:v>6</c:v>
                </c:pt>
                <c:pt idx="334">
                  <c:v>6</c:v>
                </c:pt>
                <c:pt idx="335">
                  <c:v>6</c:v>
                </c:pt>
                <c:pt idx="336">
                  <c:v>6</c:v>
                </c:pt>
                <c:pt idx="337">
                  <c:v>6</c:v>
                </c:pt>
                <c:pt idx="338">
                  <c:v>6</c:v>
                </c:pt>
                <c:pt idx="339">
                  <c:v>6</c:v>
                </c:pt>
                <c:pt idx="340">
                  <c:v>6</c:v>
                </c:pt>
                <c:pt idx="341">
                  <c:v>6</c:v>
                </c:pt>
                <c:pt idx="342">
                  <c:v>6</c:v>
                </c:pt>
                <c:pt idx="343">
                  <c:v>6</c:v>
                </c:pt>
                <c:pt idx="344">
                  <c:v>6</c:v>
                </c:pt>
                <c:pt idx="345">
                  <c:v>6</c:v>
                </c:pt>
                <c:pt idx="346">
                  <c:v>6</c:v>
                </c:pt>
                <c:pt idx="347">
                  <c:v>6</c:v>
                </c:pt>
                <c:pt idx="348">
                  <c:v>6</c:v>
                </c:pt>
                <c:pt idx="349">
                  <c:v>6</c:v>
                </c:pt>
                <c:pt idx="350">
                  <c:v>6</c:v>
                </c:pt>
                <c:pt idx="351">
                  <c:v>6</c:v>
                </c:pt>
                <c:pt idx="352">
                  <c:v>6</c:v>
                </c:pt>
                <c:pt idx="353">
                  <c:v>6</c:v>
                </c:pt>
                <c:pt idx="354">
                  <c:v>6</c:v>
                </c:pt>
                <c:pt idx="355">
                  <c:v>6</c:v>
                </c:pt>
                <c:pt idx="356">
                  <c:v>6</c:v>
                </c:pt>
                <c:pt idx="357">
                  <c:v>6</c:v>
                </c:pt>
                <c:pt idx="358">
                  <c:v>6</c:v>
                </c:pt>
                <c:pt idx="359">
                  <c:v>6</c:v>
                </c:pt>
                <c:pt idx="360">
                  <c:v>6</c:v>
                </c:pt>
                <c:pt idx="361">
                  <c:v>6</c:v>
                </c:pt>
                <c:pt idx="362">
                  <c:v>6</c:v>
                </c:pt>
                <c:pt idx="363">
                  <c:v>6</c:v>
                </c:pt>
                <c:pt idx="364">
                  <c:v>6</c:v>
                </c:pt>
                <c:pt idx="365">
                  <c:v>6</c:v>
                </c:pt>
                <c:pt idx="366">
                  <c:v>6</c:v>
                </c:pt>
                <c:pt idx="367">
                  <c:v>6</c:v>
                </c:pt>
                <c:pt idx="368">
                  <c:v>6</c:v>
                </c:pt>
                <c:pt idx="369">
                  <c:v>6</c:v>
                </c:pt>
                <c:pt idx="370">
                  <c:v>6</c:v>
                </c:pt>
                <c:pt idx="371">
                  <c:v>6</c:v>
                </c:pt>
                <c:pt idx="372">
                  <c:v>6</c:v>
                </c:pt>
                <c:pt idx="373">
                  <c:v>6</c:v>
                </c:pt>
                <c:pt idx="374">
                  <c:v>6</c:v>
                </c:pt>
                <c:pt idx="375">
                  <c:v>6</c:v>
                </c:pt>
                <c:pt idx="376">
                  <c:v>6</c:v>
                </c:pt>
                <c:pt idx="377">
                  <c:v>6</c:v>
                </c:pt>
                <c:pt idx="378">
                  <c:v>6</c:v>
                </c:pt>
                <c:pt idx="379">
                  <c:v>6</c:v>
                </c:pt>
                <c:pt idx="380">
                  <c:v>6</c:v>
                </c:pt>
                <c:pt idx="381">
                  <c:v>6</c:v>
                </c:pt>
                <c:pt idx="382">
                  <c:v>6</c:v>
                </c:pt>
                <c:pt idx="383">
                  <c:v>6</c:v>
                </c:pt>
                <c:pt idx="384">
                  <c:v>6</c:v>
                </c:pt>
                <c:pt idx="385">
                  <c:v>6</c:v>
                </c:pt>
                <c:pt idx="386">
                  <c:v>6</c:v>
                </c:pt>
                <c:pt idx="387">
                  <c:v>6</c:v>
                </c:pt>
                <c:pt idx="388">
                  <c:v>6</c:v>
                </c:pt>
                <c:pt idx="389">
                  <c:v>6</c:v>
                </c:pt>
                <c:pt idx="390">
                  <c:v>6</c:v>
                </c:pt>
                <c:pt idx="391">
                  <c:v>6</c:v>
                </c:pt>
                <c:pt idx="392">
                  <c:v>6</c:v>
                </c:pt>
                <c:pt idx="393">
                  <c:v>6</c:v>
                </c:pt>
                <c:pt idx="394">
                  <c:v>6</c:v>
                </c:pt>
                <c:pt idx="395">
                  <c:v>6</c:v>
                </c:pt>
                <c:pt idx="396">
                  <c:v>7</c:v>
                </c:pt>
                <c:pt idx="397">
                  <c:v>7</c:v>
                </c:pt>
                <c:pt idx="398">
                  <c:v>7</c:v>
                </c:pt>
                <c:pt idx="399">
                  <c:v>7</c:v>
                </c:pt>
                <c:pt idx="400">
                  <c:v>7</c:v>
                </c:pt>
                <c:pt idx="401">
                  <c:v>7</c:v>
                </c:pt>
                <c:pt idx="402">
                  <c:v>7</c:v>
                </c:pt>
                <c:pt idx="403">
                  <c:v>7</c:v>
                </c:pt>
                <c:pt idx="404">
                  <c:v>7</c:v>
                </c:pt>
                <c:pt idx="405">
                  <c:v>7</c:v>
                </c:pt>
                <c:pt idx="406">
                  <c:v>7</c:v>
                </c:pt>
                <c:pt idx="407">
                  <c:v>7</c:v>
                </c:pt>
                <c:pt idx="408">
                  <c:v>7</c:v>
                </c:pt>
                <c:pt idx="409">
                  <c:v>7</c:v>
                </c:pt>
                <c:pt idx="410">
                  <c:v>7</c:v>
                </c:pt>
                <c:pt idx="411">
                  <c:v>7</c:v>
                </c:pt>
                <c:pt idx="412">
                  <c:v>7</c:v>
                </c:pt>
                <c:pt idx="413">
                  <c:v>7</c:v>
                </c:pt>
                <c:pt idx="414">
                  <c:v>7</c:v>
                </c:pt>
                <c:pt idx="415">
                  <c:v>7</c:v>
                </c:pt>
                <c:pt idx="416">
                  <c:v>7</c:v>
                </c:pt>
                <c:pt idx="417">
                  <c:v>7</c:v>
                </c:pt>
                <c:pt idx="418">
                  <c:v>7</c:v>
                </c:pt>
                <c:pt idx="419">
                  <c:v>7</c:v>
                </c:pt>
                <c:pt idx="420">
                  <c:v>7</c:v>
                </c:pt>
                <c:pt idx="421">
                  <c:v>7</c:v>
                </c:pt>
                <c:pt idx="422">
                  <c:v>7</c:v>
                </c:pt>
                <c:pt idx="423">
                  <c:v>7</c:v>
                </c:pt>
                <c:pt idx="424">
                  <c:v>7</c:v>
                </c:pt>
                <c:pt idx="425">
                  <c:v>7</c:v>
                </c:pt>
                <c:pt idx="426">
                  <c:v>7</c:v>
                </c:pt>
                <c:pt idx="427">
                  <c:v>7</c:v>
                </c:pt>
                <c:pt idx="428">
                  <c:v>7</c:v>
                </c:pt>
                <c:pt idx="429">
                  <c:v>7</c:v>
                </c:pt>
                <c:pt idx="430">
                  <c:v>7</c:v>
                </c:pt>
                <c:pt idx="431">
                  <c:v>7</c:v>
                </c:pt>
                <c:pt idx="432">
                  <c:v>7</c:v>
                </c:pt>
                <c:pt idx="433">
                  <c:v>7</c:v>
                </c:pt>
                <c:pt idx="434">
                  <c:v>7</c:v>
                </c:pt>
                <c:pt idx="435">
                  <c:v>7</c:v>
                </c:pt>
                <c:pt idx="436">
                  <c:v>7</c:v>
                </c:pt>
                <c:pt idx="437">
                  <c:v>7</c:v>
                </c:pt>
                <c:pt idx="438">
                  <c:v>7</c:v>
                </c:pt>
                <c:pt idx="439">
                  <c:v>7</c:v>
                </c:pt>
                <c:pt idx="440">
                  <c:v>7</c:v>
                </c:pt>
                <c:pt idx="441">
                  <c:v>7</c:v>
                </c:pt>
                <c:pt idx="442">
                  <c:v>7</c:v>
                </c:pt>
                <c:pt idx="443">
                  <c:v>7</c:v>
                </c:pt>
                <c:pt idx="444">
                  <c:v>7</c:v>
                </c:pt>
                <c:pt idx="445">
                  <c:v>7</c:v>
                </c:pt>
                <c:pt idx="446">
                  <c:v>7</c:v>
                </c:pt>
                <c:pt idx="447">
                  <c:v>7</c:v>
                </c:pt>
                <c:pt idx="448">
                  <c:v>7</c:v>
                </c:pt>
                <c:pt idx="449">
                  <c:v>7</c:v>
                </c:pt>
                <c:pt idx="450">
                  <c:v>7</c:v>
                </c:pt>
                <c:pt idx="451">
                  <c:v>7</c:v>
                </c:pt>
                <c:pt idx="452">
                  <c:v>7</c:v>
                </c:pt>
                <c:pt idx="453">
                  <c:v>7</c:v>
                </c:pt>
                <c:pt idx="454">
                  <c:v>7</c:v>
                </c:pt>
                <c:pt idx="455">
                  <c:v>7</c:v>
                </c:pt>
                <c:pt idx="456">
                  <c:v>7</c:v>
                </c:pt>
                <c:pt idx="457">
                  <c:v>7</c:v>
                </c:pt>
                <c:pt idx="458">
                  <c:v>7</c:v>
                </c:pt>
                <c:pt idx="459">
                  <c:v>7</c:v>
                </c:pt>
                <c:pt idx="460">
                  <c:v>7</c:v>
                </c:pt>
                <c:pt idx="461">
                  <c:v>7</c:v>
                </c:pt>
                <c:pt idx="462">
                  <c:v>7</c:v>
                </c:pt>
                <c:pt idx="463">
                  <c:v>7</c:v>
                </c:pt>
                <c:pt idx="464">
                  <c:v>7</c:v>
                </c:pt>
                <c:pt idx="465">
                  <c:v>7</c:v>
                </c:pt>
                <c:pt idx="466">
                  <c:v>7</c:v>
                </c:pt>
                <c:pt idx="467">
                  <c:v>7</c:v>
                </c:pt>
                <c:pt idx="468">
                  <c:v>8</c:v>
                </c:pt>
                <c:pt idx="469">
                  <c:v>8</c:v>
                </c:pt>
                <c:pt idx="470">
                  <c:v>8</c:v>
                </c:pt>
                <c:pt idx="471">
                  <c:v>8</c:v>
                </c:pt>
                <c:pt idx="472">
                  <c:v>8</c:v>
                </c:pt>
                <c:pt idx="473">
                  <c:v>8</c:v>
                </c:pt>
                <c:pt idx="474">
                  <c:v>8</c:v>
                </c:pt>
                <c:pt idx="475">
                  <c:v>8</c:v>
                </c:pt>
                <c:pt idx="476">
                  <c:v>8</c:v>
                </c:pt>
                <c:pt idx="477">
                  <c:v>8</c:v>
                </c:pt>
                <c:pt idx="478">
                  <c:v>8</c:v>
                </c:pt>
                <c:pt idx="479">
                  <c:v>8</c:v>
                </c:pt>
                <c:pt idx="480">
                  <c:v>8</c:v>
                </c:pt>
                <c:pt idx="481">
                  <c:v>8</c:v>
                </c:pt>
                <c:pt idx="482">
                  <c:v>8</c:v>
                </c:pt>
                <c:pt idx="483">
                  <c:v>8</c:v>
                </c:pt>
                <c:pt idx="484">
                  <c:v>8</c:v>
                </c:pt>
                <c:pt idx="485">
                  <c:v>8</c:v>
                </c:pt>
                <c:pt idx="486">
                  <c:v>8</c:v>
                </c:pt>
                <c:pt idx="487">
                  <c:v>8</c:v>
                </c:pt>
                <c:pt idx="488">
                  <c:v>8</c:v>
                </c:pt>
                <c:pt idx="489">
                  <c:v>8</c:v>
                </c:pt>
                <c:pt idx="490">
                  <c:v>8</c:v>
                </c:pt>
                <c:pt idx="491">
                  <c:v>8</c:v>
                </c:pt>
                <c:pt idx="492">
                  <c:v>8</c:v>
                </c:pt>
                <c:pt idx="493">
                  <c:v>8</c:v>
                </c:pt>
                <c:pt idx="494">
                  <c:v>8</c:v>
                </c:pt>
                <c:pt idx="495">
                  <c:v>8</c:v>
                </c:pt>
                <c:pt idx="496">
                  <c:v>8</c:v>
                </c:pt>
                <c:pt idx="497">
                  <c:v>8</c:v>
                </c:pt>
                <c:pt idx="498">
                  <c:v>8</c:v>
                </c:pt>
                <c:pt idx="499">
                  <c:v>8</c:v>
                </c:pt>
                <c:pt idx="500">
                  <c:v>8</c:v>
                </c:pt>
                <c:pt idx="501">
                  <c:v>8</c:v>
                </c:pt>
                <c:pt idx="502">
                  <c:v>8</c:v>
                </c:pt>
                <c:pt idx="503">
                  <c:v>8</c:v>
                </c:pt>
                <c:pt idx="504">
                  <c:v>8</c:v>
                </c:pt>
                <c:pt idx="505">
                  <c:v>8</c:v>
                </c:pt>
                <c:pt idx="506">
                  <c:v>8</c:v>
                </c:pt>
                <c:pt idx="507">
                  <c:v>8</c:v>
                </c:pt>
                <c:pt idx="508">
                  <c:v>8</c:v>
                </c:pt>
                <c:pt idx="509">
                  <c:v>8</c:v>
                </c:pt>
                <c:pt idx="510">
                  <c:v>8</c:v>
                </c:pt>
                <c:pt idx="511">
                  <c:v>8</c:v>
                </c:pt>
                <c:pt idx="512">
                  <c:v>8</c:v>
                </c:pt>
                <c:pt idx="513">
                  <c:v>8</c:v>
                </c:pt>
                <c:pt idx="514">
                  <c:v>8</c:v>
                </c:pt>
                <c:pt idx="515">
                  <c:v>8</c:v>
                </c:pt>
                <c:pt idx="516">
                  <c:v>8</c:v>
                </c:pt>
                <c:pt idx="517">
                  <c:v>8</c:v>
                </c:pt>
                <c:pt idx="518">
                  <c:v>8</c:v>
                </c:pt>
                <c:pt idx="519">
                  <c:v>8</c:v>
                </c:pt>
                <c:pt idx="520">
                  <c:v>8</c:v>
                </c:pt>
                <c:pt idx="521">
                  <c:v>8</c:v>
                </c:pt>
                <c:pt idx="522">
                  <c:v>8</c:v>
                </c:pt>
                <c:pt idx="523">
                  <c:v>8</c:v>
                </c:pt>
                <c:pt idx="524">
                  <c:v>8</c:v>
                </c:pt>
                <c:pt idx="525">
                  <c:v>8</c:v>
                </c:pt>
                <c:pt idx="526">
                  <c:v>8</c:v>
                </c:pt>
                <c:pt idx="527">
                  <c:v>8</c:v>
                </c:pt>
                <c:pt idx="528">
                  <c:v>8</c:v>
                </c:pt>
                <c:pt idx="529">
                  <c:v>8</c:v>
                </c:pt>
                <c:pt idx="530">
                  <c:v>8</c:v>
                </c:pt>
                <c:pt idx="531">
                  <c:v>8</c:v>
                </c:pt>
                <c:pt idx="532">
                  <c:v>8</c:v>
                </c:pt>
                <c:pt idx="533">
                  <c:v>8</c:v>
                </c:pt>
                <c:pt idx="534">
                  <c:v>8</c:v>
                </c:pt>
                <c:pt idx="535">
                  <c:v>8</c:v>
                </c:pt>
                <c:pt idx="536">
                  <c:v>8</c:v>
                </c:pt>
                <c:pt idx="537">
                  <c:v>8</c:v>
                </c:pt>
                <c:pt idx="538">
                  <c:v>8</c:v>
                </c:pt>
                <c:pt idx="539">
                  <c:v>8</c:v>
                </c:pt>
                <c:pt idx="540">
                  <c:v>9</c:v>
                </c:pt>
                <c:pt idx="541">
                  <c:v>9</c:v>
                </c:pt>
                <c:pt idx="542">
                  <c:v>9</c:v>
                </c:pt>
                <c:pt idx="543">
                  <c:v>9</c:v>
                </c:pt>
                <c:pt idx="544">
                  <c:v>9</c:v>
                </c:pt>
                <c:pt idx="545">
                  <c:v>9</c:v>
                </c:pt>
                <c:pt idx="546">
                  <c:v>9</c:v>
                </c:pt>
                <c:pt idx="547">
                  <c:v>9</c:v>
                </c:pt>
                <c:pt idx="548">
                  <c:v>9</c:v>
                </c:pt>
                <c:pt idx="549">
                  <c:v>9</c:v>
                </c:pt>
                <c:pt idx="550">
                  <c:v>9</c:v>
                </c:pt>
                <c:pt idx="551">
                  <c:v>9</c:v>
                </c:pt>
                <c:pt idx="552">
                  <c:v>9</c:v>
                </c:pt>
                <c:pt idx="553">
                  <c:v>9</c:v>
                </c:pt>
                <c:pt idx="554">
                  <c:v>9</c:v>
                </c:pt>
                <c:pt idx="555">
                  <c:v>9</c:v>
                </c:pt>
                <c:pt idx="556">
                  <c:v>9</c:v>
                </c:pt>
                <c:pt idx="557">
                  <c:v>9</c:v>
                </c:pt>
                <c:pt idx="558">
                  <c:v>9</c:v>
                </c:pt>
                <c:pt idx="559">
                  <c:v>9</c:v>
                </c:pt>
                <c:pt idx="560">
                  <c:v>9</c:v>
                </c:pt>
                <c:pt idx="561">
                  <c:v>9</c:v>
                </c:pt>
                <c:pt idx="562">
                  <c:v>9</c:v>
                </c:pt>
                <c:pt idx="563">
                  <c:v>9</c:v>
                </c:pt>
                <c:pt idx="564">
                  <c:v>9</c:v>
                </c:pt>
                <c:pt idx="565">
                  <c:v>9</c:v>
                </c:pt>
                <c:pt idx="566">
                  <c:v>9</c:v>
                </c:pt>
                <c:pt idx="567">
                  <c:v>9</c:v>
                </c:pt>
                <c:pt idx="568">
                  <c:v>9</c:v>
                </c:pt>
                <c:pt idx="569">
                  <c:v>9</c:v>
                </c:pt>
                <c:pt idx="570">
                  <c:v>9</c:v>
                </c:pt>
                <c:pt idx="571">
                  <c:v>9</c:v>
                </c:pt>
                <c:pt idx="572">
                  <c:v>9</c:v>
                </c:pt>
                <c:pt idx="573">
                  <c:v>9</c:v>
                </c:pt>
                <c:pt idx="574">
                  <c:v>9</c:v>
                </c:pt>
                <c:pt idx="575">
                  <c:v>9</c:v>
                </c:pt>
                <c:pt idx="576">
                  <c:v>9</c:v>
                </c:pt>
                <c:pt idx="577">
                  <c:v>9</c:v>
                </c:pt>
                <c:pt idx="578">
                  <c:v>9</c:v>
                </c:pt>
                <c:pt idx="579">
                  <c:v>9</c:v>
                </c:pt>
                <c:pt idx="580">
                  <c:v>9</c:v>
                </c:pt>
                <c:pt idx="581">
                  <c:v>9</c:v>
                </c:pt>
                <c:pt idx="582">
                  <c:v>9</c:v>
                </c:pt>
                <c:pt idx="583">
                  <c:v>9</c:v>
                </c:pt>
                <c:pt idx="584">
                  <c:v>9</c:v>
                </c:pt>
                <c:pt idx="585">
                  <c:v>9</c:v>
                </c:pt>
                <c:pt idx="586">
                  <c:v>9</c:v>
                </c:pt>
                <c:pt idx="587">
                  <c:v>9</c:v>
                </c:pt>
                <c:pt idx="588">
                  <c:v>9</c:v>
                </c:pt>
                <c:pt idx="589">
                  <c:v>9</c:v>
                </c:pt>
                <c:pt idx="590">
                  <c:v>9</c:v>
                </c:pt>
                <c:pt idx="591">
                  <c:v>9</c:v>
                </c:pt>
                <c:pt idx="592">
                  <c:v>9</c:v>
                </c:pt>
                <c:pt idx="593">
                  <c:v>9</c:v>
                </c:pt>
                <c:pt idx="594">
                  <c:v>9</c:v>
                </c:pt>
                <c:pt idx="595">
                  <c:v>9</c:v>
                </c:pt>
                <c:pt idx="596">
                  <c:v>9</c:v>
                </c:pt>
                <c:pt idx="597">
                  <c:v>9</c:v>
                </c:pt>
                <c:pt idx="598">
                  <c:v>9</c:v>
                </c:pt>
                <c:pt idx="599">
                  <c:v>9</c:v>
                </c:pt>
                <c:pt idx="600">
                  <c:v>9</c:v>
                </c:pt>
                <c:pt idx="601">
                  <c:v>9</c:v>
                </c:pt>
                <c:pt idx="602">
                  <c:v>9</c:v>
                </c:pt>
                <c:pt idx="603">
                  <c:v>9</c:v>
                </c:pt>
                <c:pt idx="604">
                  <c:v>9</c:v>
                </c:pt>
                <c:pt idx="605">
                  <c:v>9</c:v>
                </c:pt>
                <c:pt idx="606">
                  <c:v>9</c:v>
                </c:pt>
                <c:pt idx="607">
                  <c:v>9</c:v>
                </c:pt>
                <c:pt idx="608">
                  <c:v>9</c:v>
                </c:pt>
                <c:pt idx="609">
                  <c:v>9</c:v>
                </c:pt>
                <c:pt idx="610">
                  <c:v>9</c:v>
                </c:pt>
                <c:pt idx="611">
                  <c:v>9</c:v>
                </c:pt>
                <c:pt idx="612">
                  <c:v>10</c:v>
                </c:pt>
                <c:pt idx="613">
                  <c:v>10</c:v>
                </c:pt>
                <c:pt idx="614">
                  <c:v>10</c:v>
                </c:pt>
                <c:pt idx="615">
                  <c:v>10</c:v>
                </c:pt>
                <c:pt idx="616">
                  <c:v>10</c:v>
                </c:pt>
                <c:pt idx="617">
                  <c:v>10</c:v>
                </c:pt>
                <c:pt idx="618">
                  <c:v>10</c:v>
                </c:pt>
                <c:pt idx="619">
                  <c:v>10</c:v>
                </c:pt>
                <c:pt idx="620">
                  <c:v>10</c:v>
                </c:pt>
                <c:pt idx="621">
                  <c:v>10</c:v>
                </c:pt>
                <c:pt idx="622">
                  <c:v>10</c:v>
                </c:pt>
                <c:pt idx="623">
                  <c:v>10</c:v>
                </c:pt>
                <c:pt idx="624">
                  <c:v>10</c:v>
                </c:pt>
                <c:pt idx="625">
                  <c:v>10</c:v>
                </c:pt>
                <c:pt idx="626">
                  <c:v>10</c:v>
                </c:pt>
                <c:pt idx="627">
                  <c:v>10</c:v>
                </c:pt>
                <c:pt idx="628">
                  <c:v>10</c:v>
                </c:pt>
                <c:pt idx="629">
                  <c:v>10</c:v>
                </c:pt>
                <c:pt idx="630">
                  <c:v>10</c:v>
                </c:pt>
                <c:pt idx="631">
                  <c:v>10</c:v>
                </c:pt>
                <c:pt idx="632">
                  <c:v>10</c:v>
                </c:pt>
                <c:pt idx="633">
                  <c:v>10</c:v>
                </c:pt>
                <c:pt idx="634">
                  <c:v>10</c:v>
                </c:pt>
                <c:pt idx="635">
                  <c:v>10</c:v>
                </c:pt>
                <c:pt idx="636">
                  <c:v>10</c:v>
                </c:pt>
                <c:pt idx="637">
                  <c:v>10</c:v>
                </c:pt>
                <c:pt idx="638">
                  <c:v>10</c:v>
                </c:pt>
                <c:pt idx="639">
                  <c:v>10</c:v>
                </c:pt>
                <c:pt idx="640">
                  <c:v>10</c:v>
                </c:pt>
                <c:pt idx="641">
                  <c:v>10</c:v>
                </c:pt>
                <c:pt idx="642">
                  <c:v>10</c:v>
                </c:pt>
                <c:pt idx="643">
                  <c:v>10</c:v>
                </c:pt>
                <c:pt idx="644">
                  <c:v>10</c:v>
                </c:pt>
                <c:pt idx="645">
                  <c:v>10</c:v>
                </c:pt>
                <c:pt idx="646">
                  <c:v>10</c:v>
                </c:pt>
                <c:pt idx="647">
                  <c:v>10</c:v>
                </c:pt>
                <c:pt idx="648">
                  <c:v>10</c:v>
                </c:pt>
                <c:pt idx="649">
                  <c:v>10</c:v>
                </c:pt>
                <c:pt idx="650">
                  <c:v>10</c:v>
                </c:pt>
                <c:pt idx="651">
                  <c:v>10</c:v>
                </c:pt>
                <c:pt idx="652">
                  <c:v>10</c:v>
                </c:pt>
                <c:pt idx="653">
                  <c:v>10</c:v>
                </c:pt>
                <c:pt idx="654">
                  <c:v>10</c:v>
                </c:pt>
                <c:pt idx="655">
                  <c:v>10</c:v>
                </c:pt>
                <c:pt idx="656">
                  <c:v>10</c:v>
                </c:pt>
                <c:pt idx="657">
                  <c:v>10</c:v>
                </c:pt>
                <c:pt idx="658">
                  <c:v>10</c:v>
                </c:pt>
                <c:pt idx="659">
                  <c:v>10</c:v>
                </c:pt>
                <c:pt idx="660">
                  <c:v>10</c:v>
                </c:pt>
                <c:pt idx="661">
                  <c:v>10</c:v>
                </c:pt>
                <c:pt idx="662">
                  <c:v>10</c:v>
                </c:pt>
                <c:pt idx="663">
                  <c:v>10</c:v>
                </c:pt>
                <c:pt idx="664">
                  <c:v>10</c:v>
                </c:pt>
                <c:pt idx="665">
                  <c:v>10</c:v>
                </c:pt>
                <c:pt idx="666">
                  <c:v>10</c:v>
                </c:pt>
                <c:pt idx="667">
                  <c:v>10</c:v>
                </c:pt>
                <c:pt idx="668">
                  <c:v>10</c:v>
                </c:pt>
                <c:pt idx="669">
                  <c:v>10</c:v>
                </c:pt>
                <c:pt idx="670">
                  <c:v>10</c:v>
                </c:pt>
                <c:pt idx="671">
                  <c:v>10</c:v>
                </c:pt>
                <c:pt idx="672">
                  <c:v>10</c:v>
                </c:pt>
                <c:pt idx="673">
                  <c:v>10</c:v>
                </c:pt>
                <c:pt idx="674">
                  <c:v>10</c:v>
                </c:pt>
                <c:pt idx="675">
                  <c:v>10</c:v>
                </c:pt>
                <c:pt idx="676">
                  <c:v>10</c:v>
                </c:pt>
                <c:pt idx="677">
                  <c:v>10</c:v>
                </c:pt>
                <c:pt idx="678">
                  <c:v>10</c:v>
                </c:pt>
                <c:pt idx="679">
                  <c:v>10</c:v>
                </c:pt>
                <c:pt idx="680">
                  <c:v>10</c:v>
                </c:pt>
                <c:pt idx="681">
                  <c:v>10</c:v>
                </c:pt>
                <c:pt idx="682">
                  <c:v>10</c:v>
                </c:pt>
                <c:pt idx="683">
                  <c:v>10</c:v>
                </c:pt>
                <c:pt idx="684">
                  <c:v>11</c:v>
                </c:pt>
                <c:pt idx="685">
                  <c:v>11</c:v>
                </c:pt>
                <c:pt idx="686">
                  <c:v>11</c:v>
                </c:pt>
                <c:pt idx="687">
                  <c:v>11</c:v>
                </c:pt>
                <c:pt idx="688">
                  <c:v>11</c:v>
                </c:pt>
                <c:pt idx="689">
                  <c:v>11</c:v>
                </c:pt>
                <c:pt idx="690">
                  <c:v>11</c:v>
                </c:pt>
                <c:pt idx="691">
                  <c:v>11</c:v>
                </c:pt>
                <c:pt idx="692">
                  <c:v>11</c:v>
                </c:pt>
                <c:pt idx="693">
                  <c:v>11</c:v>
                </c:pt>
                <c:pt idx="694">
                  <c:v>11</c:v>
                </c:pt>
                <c:pt idx="695">
                  <c:v>11</c:v>
                </c:pt>
                <c:pt idx="696">
                  <c:v>11</c:v>
                </c:pt>
                <c:pt idx="697">
                  <c:v>11</c:v>
                </c:pt>
                <c:pt idx="698">
                  <c:v>11</c:v>
                </c:pt>
                <c:pt idx="699">
                  <c:v>11</c:v>
                </c:pt>
                <c:pt idx="700">
                  <c:v>11</c:v>
                </c:pt>
                <c:pt idx="701">
                  <c:v>11</c:v>
                </c:pt>
                <c:pt idx="702">
                  <c:v>11</c:v>
                </c:pt>
                <c:pt idx="703">
                  <c:v>11</c:v>
                </c:pt>
                <c:pt idx="704">
                  <c:v>11</c:v>
                </c:pt>
                <c:pt idx="705">
                  <c:v>11</c:v>
                </c:pt>
                <c:pt idx="706">
                  <c:v>11</c:v>
                </c:pt>
                <c:pt idx="707">
                  <c:v>11</c:v>
                </c:pt>
                <c:pt idx="708">
                  <c:v>11</c:v>
                </c:pt>
                <c:pt idx="709">
                  <c:v>11</c:v>
                </c:pt>
                <c:pt idx="710">
                  <c:v>11</c:v>
                </c:pt>
                <c:pt idx="711">
                  <c:v>11</c:v>
                </c:pt>
                <c:pt idx="712">
                  <c:v>11</c:v>
                </c:pt>
                <c:pt idx="713">
                  <c:v>11</c:v>
                </c:pt>
                <c:pt idx="714">
                  <c:v>11</c:v>
                </c:pt>
                <c:pt idx="715">
                  <c:v>11</c:v>
                </c:pt>
                <c:pt idx="716">
                  <c:v>11</c:v>
                </c:pt>
                <c:pt idx="717">
                  <c:v>11</c:v>
                </c:pt>
                <c:pt idx="718">
                  <c:v>11</c:v>
                </c:pt>
                <c:pt idx="719">
                  <c:v>11</c:v>
                </c:pt>
                <c:pt idx="720">
                  <c:v>11</c:v>
                </c:pt>
                <c:pt idx="721">
                  <c:v>11</c:v>
                </c:pt>
                <c:pt idx="722">
                  <c:v>11</c:v>
                </c:pt>
                <c:pt idx="723">
                  <c:v>11</c:v>
                </c:pt>
                <c:pt idx="724">
                  <c:v>11</c:v>
                </c:pt>
                <c:pt idx="725">
                  <c:v>11</c:v>
                </c:pt>
                <c:pt idx="726">
                  <c:v>11</c:v>
                </c:pt>
                <c:pt idx="727">
                  <c:v>11</c:v>
                </c:pt>
                <c:pt idx="728">
                  <c:v>11</c:v>
                </c:pt>
                <c:pt idx="729">
                  <c:v>11</c:v>
                </c:pt>
                <c:pt idx="730">
                  <c:v>11</c:v>
                </c:pt>
                <c:pt idx="731">
                  <c:v>11</c:v>
                </c:pt>
                <c:pt idx="732">
                  <c:v>11</c:v>
                </c:pt>
                <c:pt idx="733">
                  <c:v>11</c:v>
                </c:pt>
                <c:pt idx="734">
                  <c:v>11</c:v>
                </c:pt>
                <c:pt idx="735">
                  <c:v>11</c:v>
                </c:pt>
                <c:pt idx="736">
                  <c:v>11</c:v>
                </c:pt>
                <c:pt idx="737">
                  <c:v>11</c:v>
                </c:pt>
                <c:pt idx="738">
                  <c:v>11</c:v>
                </c:pt>
                <c:pt idx="739">
                  <c:v>11</c:v>
                </c:pt>
                <c:pt idx="740">
                  <c:v>11</c:v>
                </c:pt>
                <c:pt idx="741">
                  <c:v>11</c:v>
                </c:pt>
                <c:pt idx="742">
                  <c:v>11</c:v>
                </c:pt>
                <c:pt idx="743">
                  <c:v>11</c:v>
                </c:pt>
                <c:pt idx="744">
                  <c:v>11</c:v>
                </c:pt>
                <c:pt idx="745">
                  <c:v>11</c:v>
                </c:pt>
                <c:pt idx="746">
                  <c:v>11</c:v>
                </c:pt>
                <c:pt idx="747">
                  <c:v>11</c:v>
                </c:pt>
                <c:pt idx="748">
                  <c:v>11</c:v>
                </c:pt>
                <c:pt idx="749">
                  <c:v>11</c:v>
                </c:pt>
                <c:pt idx="750">
                  <c:v>11</c:v>
                </c:pt>
                <c:pt idx="751">
                  <c:v>11</c:v>
                </c:pt>
                <c:pt idx="752">
                  <c:v>11</c:v>
                </c:pt>
                <c:pt idx="753">
                  <c:v>11</c:v>
                </c:pt>
                <c:pt idx="754">
                  <c:v>11</c:v>
                </c:pt>
                <c:pt idx="755">
                  <c:v>11</c:v>
                </c:pt>
                <c:pt idx="756">
                  <c:v>12</c:v>
                </c:pt>
                <c:pt idx="757">
                  <c:v>12</c:v>
                </c:pt>
                <c:pt idx="758">
                  <c:v>12</c:v>
                </c:pt>
                <c:pt idx="759">
                  <c:v>12</c:v>
                </c:pt>
                <c:pt idx="760">
                  <c:v>12</c:v>
                </c:pt>
                <c:pt idx="761">
                  <c:v>12</c:v>
                </c:pt>
                <c:pt idx="762">
                  <c:v>12</c:v>
                </c:pt>
                <c:pt idx="763">
                  <c:v>12</c:v>
                </c:pt>
                <c:pt idx="764">
                  <c:v>12</c:v>
                </c:pt>
                <c:pt idx="765">
                  <c:v>12</c:v>
                </c:pt>
                <c:pt idx="766">
                  <c:v>12</c:v>
                </c:pt>
                <c:pt idx="767">
                  <c:v>12</c:v>
                </c:pt>
                <c:pt idx="768">
                  <c:v>12</c:v>
                </c:pt>
                <c:pt idx="769">
                  <c:v>12</c:v>
                </c:pt>
                <c:pt idx="770">
                  <c:v>12</c:v>
                </c:pt>
                <c:pt idx="771">
                  <c:v>12</c:v>
                </c:pt>
                <c:pt idx="772">
                  <c:v>12</c:v>
                </c:pt>
                <c:pt idx="773">
                  <c:v>12</c:v>
                </c:pt>
                <c:pt idx="774">
                  <c:v>12</c:v>
                </c:pt>
                <c:pt idx="775">
                  <c:v>12</c:v>
                </c:pt>
                <c:pt idx="776">
                  <c:v>12</c:v>
                </c:pt>
                <c:pt idx="777">
                  <c:v>12</c:v>
                </c:pt>
                <c:pt idx="778">
                  <c:v>12</c:v>
                </c:pt>
                <c:pt idx="779">
                  <c:v>12</c:v>
                </c:pt>
                <c:pt idx="780">
                  <c:v>12</c:v>
                </c:pt>
                <c:pt idx="781">
                  <c:v>12</c:v>
                </c:pt>
                <c:pt idx="782">
                  <c:v>12</c:v>
                </c:pt>
                <c:pt idx="783">
                  <c:v>12</c:v>
                </c:pt>
                <c:pt idx="784">
                  <c:v>12</c:v>
                </c:pt>
                <c:pt idx="785">
                  <c:v>12</c:v>
                </c:pt>
                <c:pt idx="786">
                  <c:v>12</c:v>
                </c:pt>
                <c:pt idx="787">
                  <c:v>12</c:v>
                </c:pt>
                <c:pt idx="788">
                  <c:v>12</c:v>
                </c:pt>
                <c:pt idx="789">
                  <c:v>12</c:v>
                </c:pt>
                <c:pt idx="790">
                  <c:v>12</c:v>
                </c:pt>
                <c:pt idx="791">
                  <c:v>12</c:v>
                </c:pt>
                <c:pt idx="792">
                  <c:v>12</c:v>
                </c:pt>
                <c:pt idx="793">
                  <c:v>12</c:v>
                </c:pt>
                <c:pt idx="794">
                  <c:v>12</c:v>
                </c:pt>
                <c:pt idx="795">
                  <c:v>12</c:v>
                </c:pt>
                <c:pt idx="796">
                  <c:v>12</c:v>
                </c:pt>
                <c:pt idx="797">
                  <c:v>12</c:v>
                </c:pt>
                <c:pt idx="798">
                  <c:v>12</c:v>
                </c:pt>
                <c:pt idx="799">
                  <c:v>12</c:v>
                </c:pt>
                <c:pt idx="800">
                  <c:v>12</c:v>
                </c:pt>
                <c:pt idx="801">
                  <c:v>12</c:v>
                </c:pt>
                <c:pt idx="802">
                  <c:v>12</c:v>
                </c:pt>
                <c:pt idx="803">
                  <c:v>12</c:v>
                </c:pt>
                <c:pt idx="804">
                  <c:v>12</c:v>
                </c:pt>
                <c:pt idx="805">
                  <c:v>12</c:v>
                </c:pt>
                <c:pt idx="806">
                  <c:v>12</c:v>
                </c:pt>
                <c:pt idx="807">
                  <c:v>12</c:v>
                </c:pt>
                <c:pt idx="808">
                  <c:v>12</c:v>
                </c:pt>
                <c:pt idx="809">
                  <c:v>12</c:v>
                </c:pt>
                <c:pt idx="810">
                  <c:v>12</c:v>
                </c:pt>
                <c:pt idx="811">
                  <c:v>12</c:v>
                </c:pt>
                <c:pt idx="812">
                  <c:v>12</c:v>
                </c:pt>
                <c:pt idx="813">
                  <c:v>12</c:v>
                </c:pt>
                <c:pt idx="814">
                  <c:v>12</c:v>
                </c:pt>
                <c:pt idx="815">
                  <c:v>12</c:v>
                </c:pt>
                <c:pt idx="816">
                  <c:v>12</c:v>
                </c:pt>
                <c:pt idx="817">
                  <c:v>12</c:v>
                </c:pt>
                <c:pt idx="818">
                  <c:v>12</c:v>
                </c:pt>
                <c:pt idx="819">
                  <c:v>12</c:v>
                </c:pt>
                <c:pt idx="820">
                  <c:v>12</c:v>
                </c:pt>
                <c:pt idx="821">
                  <c:v>12</c:v>
                </c:pt>
                <c:pt idx="822">
                  <c:v>12</c:v>
                </c:pt>
                <c:pt idx="823">
                  <c:v>12</c:v>
                </c:pt>
                <c:pt idx="824">
                  <c:v>12</c:v>
                </c:pt>
                <c:pt idx="825">
                  <c:v>12</c:v>
                </c:pt>
                <c:pt idx="826">
                  <c:v>12</c:v>
                </c:pt>
                <c:pt idx="827">
                  <c:v>12</c:v>
                </c:pt>
                <c:pt idx="828">
                  <c:v>13</c:v>
                </c:pt>
                <c:pt idx="829">
                  <c:v>13</c:v>
                </c:pt>
                <c:pt idx="830">
                  <c:v>13</c:v>
                </c:pt>
                <c:pt idx="831">
                  <c:v>13</c:v>
                </c:pt>
                <c:pt idx="832">
                  <c:v>13</c:v>
                </c:pt>
                <c:pt idx="833">
                  <c:v>13</c:v>
                </c:pt>
                <c:pt idx="834">
                  <c:v>13</c:v>
                </c:pt>
                <c:pt idx="835">
                  <c:v>13</c:v>
                </c:pt>
                <c:pt idx="836">
                  <c:v>13</c:v>
                </c:pt>
                <c:pt idx="837">
                  <c:v>13</c:v>
                </c:pt>
                <c:pt idx="838">
                  <c:v>13</c:v>
                </c:pt>
                <c:pt idx="839">
                  <c:v>13</c:v>
                </c:pt>
                <c:pt idx="840">
                  <c:v>13</c:v>
                </c:pt>
                <c:pt idx="841">
                  <c:v>13</c:v>
                </c:pt>
                <c:pt idx="842">
                  <c:v>13</c:v>
                </c:pt>
                <c:pt idx="843">
                  <c:v>13</c:v>
                </c:pt>
                <c:pt idx="844">
                  <c:v>13</c:v>
                </c:pt>
                <c:pt idx="845">
                  <c:v>13</c:v>
                </c:pt>
                <c:pt idx="846">
                  <c:v>13</c:v>
                </c:pt>
                <c:pt idx="847">
                  <c:v>13</c:v>
                </c:pt>
                <c:pt idx="848">
                  <c:v>13</c:v>
                </c:pt>
                <c:pt idx="849">
                  <c:v>13</c:v>
                </c:pt>
                <c:pt idx="850">
                  <c:v>13</c:v>
                </c:pt>
                <c:pt idx="851">
                  <c:v>13</c:v>
                </c:pt>
                <c:pt idx="852">
                  <c:v>13</c:v>
                </c:pt>
                <c:pt idx="853">
                  <c:v>13</c:v>
                </c:pt>
                <c:pt idx="854">
                  <c:v>13</c:v>
                </c:pt>
                <c:pt idx="855">
                  <c:v>13</c:v>
                </c:pt>
                <c:pt idx="856">
                  <c:v>13</c:v>
                </c:pt>
                <c:pt idx="857">
                  <c:v>13</c:v>
                </c:pt>
                <c:pt idx="858">
                  <c:v>13</c:v>
                </c:pt>
                <c:pt idx="859">
                  <c:v>13</c:v>
                </c:pt>
                <c:pt idx="860">
                  <c:v>13</c:v>
                </c:pt>
                <c:pt idx="861">
                  <c:v>13</c:v>
                </c:pt>
                <c:pt idx="862">
                  <c:v>13</c:v>
                </c:pt>
                <c:pt idx="863">
                  <c:v>13</c:v>
                </c:pt>
                <c:pt idx="864">
                  <c:v>13</c:v>
                </c:pt>
                <c:pt idx="865">
                  <c:v>13</c:v>
                </c:pt>
                <c:pt idx="866">
                  <c:v>13</c:v>
                </c:pt>
                <c:pt idx="867">
                  <c:v>13</c:v>
                </c:pt>
                <c:pt idx="868">
                  <c:v>13</c:v>
                </c:pt>
                <c:pt idx="869">
                  <c:v>13</c:v>
                </c:pt>
                <c:pt idx="870">
                  <c:v>13</c:v>
                </c:pt>
                <c:pt idx="871">
                  <c:v>13</c:v>
                </c:pt>
                <c:pt idx="872">
                  <c:v>13</c:v>
                </c:pt>
                <c:pt idx="873">
                  <c:v>13</c:v>
                </c:pt>
                <c:pt idx="874">
                  <c:v>13</c:v>
                </c:pt>
                <c:pt idx="875">
                  <c:v>13</c:v>
                </c:pt>
                <c:pt idx="876">
                  <c:v>13</c:v>
                </c:pt>
                <c:pt idx="877">
                  <c:v>13</c:v>
                </c:pt>
                <c:pt idx="878">
                  <c:v>13</c:v>
                </c:pt>
                <c:pt idx="879">
                  <c:v>13</c:v>
                </c:pt>
                <c:pt idx="880">
                  <c:v>13</c:v>
                </c:pt>
                <c:pt idx="881">
                  <c:v>13</c:v>
                </c:pt>
                <c:pt idx="882">
                  <c:v>13</c:v>
                </c:pt>
                <c:pt idx="883">
                  <c:v>13</c:v>
                </c:pt>
                <c:pt idx="884">
                  <c:v>13</c:v>
                </c:pt>
                <c:pt idx="885">
                  <c:v>13</c:v>
                </c:pt>
                <c:pt idx="886">
                  <c:v>13</c:v>
                </c:pt>
                <c:pt idx="887">
                  <c:v>13</c:v>
                </c:pt>
                <c:pt idx="888">
                  <c:v>13</c:v>
                </c:pt>
                <c:pt idx="889">
                  <c:v>13</c:v>
                </c:pt>
                <c:pt idx="890">
                  <c:v>13</c:v>
                </c:pt>
                <c:pt idx="891">
                  <c:v>13</c:v>
                </c:pt>
                <c:pt idx="892">
                  <c:v>13</c:v>
                </c:pt>
                <c:pt idx="893">
                  <c:v>13</c:v>
                </c:pt>
                <c:pt idx="894">
                  <c:v>13</c:v>
                </c:pt>
                <c:pt idx="895">
                  <c:v>13</c:v>
                </c:pt>
                <c:pt idx="896">
                  <c:v>13</c:v>
                </c:pt>
                <c:pt idx="897">
                  <c:v>13</c:v>
                </c:pt>
                <c:pt idx="898">
                  <c:v>13</c:v>
                </c:pt>
                <c:pt idx="899">
                  <c:v>13</c:v>
                </c:pt>
                <c:pt idx="900">
                  <c:v>14</c:v>
                </c:pt>
                <c:pt idx="901">
                  <c:v>14</c:v>
                </c:pt>
                <c:pt idx="902">
                  <c:v>14</c:v>
                </c:pt>
                <c:pt idx="903">
                  <c:v>14</c:v>
                </c:pt>
                <c:pt idx="904">
                  <c:v>14</c:v>
                </c:pt>
                <c:pt idx="905">
                  <c:v>14</c:v>
                </c:pt>
                <c:pt idx="906">
                  <c:v>14</c:v>
                </c:pt>
                <c:pt idx="907">
                  <c:v>14</c:v>
                </c:pt>
                <c:pt idx="908">
                  <c:v>14</c:v>
                </c:pt>
                <c:pt idx="909">
                  <c:v>14</c:v>
                </c:pt>
                <c:pt idx="910">
                  <c:v>14</c:v>
                </c:pt>
                <c:pt idx="911">
                  <c:v>14</c:v>
                </c:pt>
                <c:pt idx="912">
                  <c:v>14</c:v>
                </c:pt>
                <c:pt idx="913">
                  <c:v>14</c:v>
                </c:pt>
                <c:pt idx="914">
                  <c:v>14</c:v>
                </c:pt>
                <c:pt idx="915">
                  <c:v>14</c:v>
                </c:pt>
                <c:pt idx="916">
                  <c:v>14</c:v>
                </c:pt>
                <c:pt idx="917">
                  <c:v>14</c:v>
                </c:pt>
                <c:pt idx="918">
                  <c:v>14</c:v>
                </c:pt>
                <c:pt idx="919">
                  <c:v>14</c:v>
                </c:pt>
                <c:pt idx="920">
                  <c:v>14</c:v>
                </c:pt>
                <c:pt idx="921">
                  <c:v>14</c:v>
                </c:pt>
                <c:pt idx="922">
                  <c:v>14</c:v>
                </c:pt>
                <c:pt idx="923">
                  <c:v>14</c:v>
                </c:pt>
                <c:pt idx="924">
                  <c:v>14</c:v>
                </c:pt>
                <c:pt idx="925">
                  <c:v>14</c:v>
                </c:pt>
                <c:pt idx="926">
                  <c:v>14</c:v>
                </c:pt>
                <c:pt idx="927">
                  <c:v>14</c:v>
                </c:pt>
                <c:pt idx="928">
                  <c:v>14</c:v>
                </c:pt>
                <c:pt idx="929">
                  <c:v>14</c:v>
                </c:pt>
                <c:pt idx="930">
                  <c:v>14</c:v>
                </c:pt>
                <c:pt idx="931">
                  <c:v>14</c:v>
                </c:pt>
                <c:pt idx="932">
                  <c:v>14</c:v>
                </c:pt>
                <c:pt idx="933">
                  <c:v>14</c:v>
                </c:pt>
                <c:pt idx="934">
                  <c:v>14</c:v>
                </c:pt>
                <c:pt idx="935">
                  <c:v>14</c:v>
                </c:pt>
                <c:pt idx="936">
                  <c:v>14</c:v>
                </c:pt>
                <c:pt idx="937">
                  <c:v>14</c:v>
                </c:pt>
                <c:pt idx="938">
                  <c:v>14</c:v>
                </c:pt>
                <c:pt idx="939">
                  <c:v>14</c:v>
                </c:pt>
                <c:pt idx="940">
                  <c:v>14</c:v>
                </c:pt>
                <c:pt idx="941">
                  <c:v>14</c:v>
                </c:pt>
                <c:pt idx="942">
                  <c:v>14</c:v>
                </c:pt>
                <c:pt idx="943">
                  <c:v>14</c:v>
                </c:pt>
                <c:pt idx="944">
                  <c:v>14</c:v>
                </c:pt>
                <c:pt idx="945">
                  <c:v>14</c:v>
                </c:pt>
                <c:pt idx="946">
                  <c:v>14</c:v>
                </c:pt>
                <c:pt idx="947">
                  <c:v>14</c:v>
                </c:pt>
                <c:pt idx="948">
                  <c:v>14</c:v>
                </c:pt>
                <c:pt idx="949">
                  <c:v>14</c:v>
                </c:pt>
                <c:pt idx="950">
                  <c:v>14</c:v>
                </c:pt>
                <c:pt idx="951">
                  <c:v>14</c:v>
                </c:pt>
                <c:pt idx="952">
                  <c:v>14</c:v>
                </c:pt>
                <c:pt idx="953">
                  <c:v>14</c:v>
                </c:pt>
                <c:pt idx="954">
                  <c:v>14</c:v>
                </c:pt>
                <c:pt idx="955">
                  <c:v>14</c:v>
                </c:pt>
                <c:pt idx="956">
                  <c:v>14</c:v>
                </c:pt>
                <c:pt idx="957">
                  <c:v>14</c:v>
                </c:pt>
                <c:pt idx="958">
                  <c:v>14</c:v>
                </c:pt>
                <c:pt idx="959">
                  <c:v>14</c:v>
                </c:pt>
                <c:pt idx="960">
                  <c:v>14</c:v>
                </c:pt>
                <c:pt idx="961">
                  <c:v>14</c:v>
                </c:pt>
                <c:pt idx="962">
                  <c:v>14</c:v>
                </c:pt>
                <c:pt idx="963">
                  <c:v>14</c:v>
                </c:pt>
                <c:pt idx="964">
                  <c:v>14</c:v>
                </c:pt>
                <c:pt idx="965">
                  <c:v>14</c:v>
                </c:pt>
                <c:pt idx="966">
                  <c:v>14</c:v>
                </c:pt>
                <c:pt idx="967">
                  <c:v>14</c:v>
                </c:pt>
                <c:pt idx="968">
                  <c:v>14</c:v>
                </c:pt>
                <c:pt idx="969">
                  <c:v>14</c:v>
                </c:pt>
                <c:pt idx="970">
                  <c:v>14</c:v>
                </c:pt>
                <c:pt idx="971">
                  <c:v>14</c:v>
                </c:pt>
                <c:pt idx="972">
                  <c:v>15</c:v>
                </c:pt>
                <c:pt idx="973">
                  <c:v>15</c:v>
                </c:pt>
                <c:pt idx="974">
                  <c:v>15</c:v>
                </c:pt>
                <c:pt idx="975">
                  <c:v>15</c:v>
                </c:pt>
                <c:pt idx="976">
                  <c:v>15</c:v>
                </c:pt>
                <c:pt idx="977">
                  <c:v>15</c:v>
                </c:pt>
                <c:pt idx="978">
                  <c:v>15</c:v>
                </c:pt>
                <c:pt idx="979">
                  <c:v>15</c:v>
                </c:pt>
                <c:pt idx="980">
                  <c:v>15</c:v>
                </c:pt>
                <c:pt idx="981">
                  <c:v>15</c:v>
                </c:pt>
                <c:pt idx="982">
                  <c:v>15</c:v>
                </c:pt>
                <c:pt idx="983">
                  <c:v>15</c:v>
                </c:pt>
                <c:pt idx="984">
                  <c:v>15</c:v>
                </c:pt>
                <c:pt idx="985">
                  <c:v>15</c:v>
                </c:pt>
                <c:pt idx="986">
                  <c:v>15</c:v>
                </c:pt>
                <c:pt idx="987">
                  <c:v>15</c:v>
                </c:pt>
                <c:pt idx="988">
                  <c:v>15</c:v>
                </c:pt>
                <c:pt idx="989">
                  <c:v>15</c:v>
                </c:pt>
                <c:pt idx="990">
                  <c:v>15</c:v>
                </c:pt>
                <c:pt idx="991">
                  <c:v>15</c:v>
                </c:pt>
                <c:pt idx="992">
                  <c:v>15</c:v>
                </c:pt>
                <c:pt idx="993">
                  <c:v>15</c:v>
                </c:pt>
                <c:pt idx="994">
                  <c:v>15</c:v>
                </c:pt>
                <c:pt idx="995">
                  <c:v>15</c:v>
                </c:pt>
                <c:pt idx="996">
                  <c:v>15</c:v>
                </c:pt>
                <c:pt idx="997">
                  <c:v>15</c:v>
                </c:pt>
                <c:pt idx="998">
                  <c:v>15</c:v>
                </c:pt>
                <c:pt idx="999">
                  <c:v>15</c:v>
                </c:pt>
                <c:pt idx="1000">
                  <c:v>15</c:v>
                </c:pt>
                <c:pt idx="1001">
                  <c:v>15</c:v>
                </c:pt>
                <c:pt idx="1002">
                  <c:v>15</c:v>
                </c:pt>
                <c:pt idx="1003">
                  <c:v>15</c:v>
                </c:pt>
                <c:pt idx="1004">
                  <c:v>15</c:v>
                </c:pt>
                <c:pt idx="1005">
                  <c:v>15</c:v>
                </c:pt>
                <c:pt idx="1006">
                  <c:v>15</c:v>
                </c:pt>
                <c:pt idx="1007">
                  <c:v>15</c:v>
                </c:pt>
                <c:pt idx="1008">
                  <c:v>15</c:v>
                </c:pt>
                <c:pt idx="1009">
                  <c:v>15</c:v>
                </c:pt>
                <c:pt idx="1010">
                  <c:v>15</c:v>
                </c:pt>
                <c:pt idx="1011">
                  <c:v>15</c:v>
                </c:pt>
                <c:pt idx="1012">
                  <c:v>15</c:v>
                </c:pt>
                <c:pt idx="1013">
                  <c:v>15</c:v>
                </c:pt>
                <c:pt idx="1014">
                  <c:v>15</c:v>
                </c:pt>
                <c:pt idx="1015">
                  <c:v>15</c:v>
                </c:pt>
                <c:pt idx="1016">
                  <c:v>15</c:v>
                </c:pt>
                <c:pt idx="1017">
                  <c:v>15</c:v>
                </c:pt>
                <c:pt idx="1018">
                  <c:v>15</c:v>
                </c:pt>
                <c:pt idx="1019">
                  <c:v>15</c:v>
                </c:pt>
                <c:pt idx="1020">
                  <c:v>15</c:v>
                </c:pt>
                <c:pt idx="1021">
                  <c:v>15</c:v>
                </c:pt>
                <c:pt idx="1022">
                  <c:v>15</c:v>
                </c:pt>
                <c:pt idx="1023">
                  <c:v>15</c:v>
                </c:pt>
                <c:pt idx="1024">
                  <c:v>15</c:v>
                </c:pt>
                <c:pt idx="1025">
                  <c:v>15</c:v>
                </c:pt>
                <c:pt idx="1026">
                  <c:v>15</c:v>
                </c:pt>
                <c:pt idx="1027">
                  <c:v>15</c:v>
                </c:pt>
                <c:pt idx="1028">
                  <c:v>15</c:v>
                </c:pt>
                <c:pt idx="1029">
                  <c:v>15</c:v>
                </c:pt>
                <c:pt idx="1030">
                  <c:v>15</c:v>
                </c:pt>
                <c:pt idx="1031">
                  <c:v>15</c:v>
                </c:pt>
                <c:pt idx="1032">
                  <c:v>15</c:v>
                </c:pt>
                <c:pt idx="1033">
                  <c:v>15</c:v>
                </c:pt>
                <c:pt idx="1034">
                  <c:v>15</c:v>
                </c:pt>
                <c:pt idx="1035">
                  <c:v>15</c:v>
                </c:pt>
                <c:pt idx="1036">
                  <c:v>15</c:v>
                </c:pt>
                <c:pt idx="1037">
                  <c:v>15</c:v>
                </c:pt>
                <c:pt idx="1038">
                  <c:v>15</c:v>
                </c:pt>
                <c:pt idx="1039">
                  <c:v>15</c:v>
                </c:pt>
                <c:pt idx="1040">
                  <c:v>15</c:v>
                </c:pt>
                <c:pt idx="1041">
                  <c:v>15</c:v>
                </c:pt>
                <c:pt idx="1042">
                  <c:v>15</c:v>
                </c:pt>
                <c:pt idx="1043">
                  <c:v>15</c:v>
                </c:pt>
                <c:pt idx="1044">
                  <c:v>16</c:v>
                </c:pt>
                <c:pt idx="1045">
                  <c:v>16</c:v>
                </c:pt>
                <c:pt idx="1046">
                  <c:v>16</c:v>
                </c:pt>
                <c:pt idx="1047">
                  <c:v>16</c:v>
                </c:pt>
                <c:pt idx="1048">
                  <c:v>16</c:v>
                </c:pt>
                <c:pt idx="1049">
                  <c:v>16</c:v>
                </c:pt>
                <c:pt idx="1050">
                  <c:v>16</c:v>
                </c:pt>
                <c:pt idx="1051">
                  <c:v>16</c:v>
                </c:pt>
                <c:pt idx="1052">
                  <c:v>16</c:v>
                </c:pt>
                <c:pt idx="1053">
                  <c:v>16</c:v>
                </c:pt>
                <c:pt idx="1054">
                  <c:v>16</c:v>
                </c:pt>
                <c:pt idx="1055">
                  <c:v>16</c:v>
                </c:pt>
                <c:pt idx="1056">
                  <c:v>16</c:v>
                </c:pt>
                <c:pt idx="1057">
                  <c:v>16</c:v>
                </c:pt>
                <c:pt idx="1058">
                  <c:v>16</c:v>
                </c:pt>
                <c:pt idx="1059">
                  <c:v>16</c:v>
                </c:pt>
                <c:pt idx="1060">
                  <c:v>16</c:v>
                </c:pt>
                <c:pt idx="1061">
                  <c:v>16</c:v>
                </c:pt>
                <c:pt idx="1062">
                  <c:v>16</c:v>
                </c:pt>
                <c:pt idx="1063">
                  <c:v>16</c:v>
                </c:pt>
                <c:pt idx="1064">
                  <c:v>16</c:v>
                </c:pt>
                <c:pt idx="1065">
                  <c:v>16</c:v>
                </c:pt>
                <c:pt idx="1066">
                  <c:v>16</c:v>
                </c:pt>
                <c:pt idx="1067">
                  <c:v>16</c:v>
                </c:pt>
                <c:pt idx="1068">
                  <c:v>16</c:v>
                </c:pt>
                <c:pt idx="1069">
                  <c:v>16</c:v>
                </c:pt>
                <c:pt idx="1070">
                  <c:v>16</c:v>
                </c:pt>
                <c:pt idx="1071">
                  <c:v>16</c:v>
                </c:pt>
                <c:pt idx="1072">
                  <c:v>16</c:v>
                </c:pt>
                <c:pt idx="1073">
                  <c:v>16</c:v>
                </c:pt>
                <c:pt idx="1074">
                  <c:v>16</c:v>
                </c:pt>
                <c:pt idx="1075">
                  <c:v>16</c:v>
                </c:pt>
                <c:pt idx="1076">
                  <c:v>16</c:v>
                </c:pt>
                <c:pt idx="1077">
                  <c:v>16</c:v>
                </c:pt>
                <c:pt idx="1078">
                  <c:v>16</c:v>
                </c:pt>
                <c:pt idx="1079">
                  <c:v>16</c:v>
                </c:pt>
                <c:pt idx="1080">
                  <c:v>16</c:v>
                </c:pt>
                <c:pt idx="1081">
                  <c:v>16</c:v>
                </c:pt>
                <c:pt idx="1082">
                  <c:v>16</c:v>
                </c:pt>
                <c:pt idx="1083">
                  <c:v>16</c:v>
                </c:pt>
                <c:pt idx="1084">
                  <c:v>16</c:v>
                </c:pt>
                <c:pt idx="1085">
                  <c:v>16</c:v>
                </c:pt>
                <c:pt idx="1086">
                  <c:v>16</c:v>
                </c:pt>
                <c:pt idx="1087">
                  <c:v>16</c:v>
                </c:pt>
                <c:pt idx="1088">
                  <c:v>16</c:v>
                </c:pt>
                <c:pt idx="1089">
                  <c:v>16</c:v>
                </c:pt>
                <c:pt idx="1090">
                  <c:v>16</c:v>
                </c:pt>
                <c:pt idx="1091">
                  <c:v>16</c:v>
                </c:pt>
                <c:pt idx="1092">
                  <c:v>16</c:v>
                </c:pt>
                <c:pt idx="1093">
                  <c:v>16</c:v>
                </c:pt>
                <c:pt idx="1094">
                  <c:v>16</c:v>
                </c:pt>
                <c:pt idx="1095">
                  <c:v>16</c:v>
                </c:pt>
                <c:pt idx="1096">
                  <c:v>16</c:v>
                </c:pt>
                <c:pt idx="1097">
                  <c:v>16</c:v>
                </c:pt>
                <c:pt idx="1098">
                  <c:v>16</c:v>
                </c:pt>
                <c:pt idx="1099">
                  <c:v>16</c:v>
                </c:pt>
                <c:pt idx="1100">
                  <c:v>16</c:v>
                </c:pt>
                <c:pt idx="1101">
                  <c:v>16</c:v>
                </c:pt>
                <c:pt idx="1102">
                  <c:v>16</c:v>
                </c:pt>
                <c:pt idx="1103">
                  <c:v>16</c:v>
                </c:pt>
                <c:pt idx="1104">
                  <c:v>16</c:v>
                </c:pt>
                <c:pt idx="1105">
                  <c:v>16</c:v>
                </c:pt>
                <c:pt idx="1106">
                  <c:v>16</c:v>
                </c:pt>
                <c:pt idx="1107">
                  <c:v>16</c:v>
                </c:pt>
                <c:pt idx="1108">
                  <c:v>16</c:v>
                </c:pt>
                <c:pt idx="1109">
                  <c:v>16</c:v>
                </c:pt>
                <c:pt idx="1110">
                  <c:v>16</c:v>
                </c:pt>
                <c:pt idx="1111">
                  <c:v>16</c:v>
                </c:pt>
                <c:pt idx="1112">
                  <c:v>16</c:v>
                </c:pt>
                <c:pt idx="1113">
                  <c:v>16</c:v>
                </c:pt>
                <c:pt idx="1114">
                  <c:v>16</c:v>
                </c:pt>
                <c:pt idx="1115">
                  <c:v>16</c:v>
                </c:pt>
                <c:pt idx="1116">
                  <c:v>17</c:v>
                </c:pt>
                <c:pt idx="1117">
                  <c:v>17</c:v>
                </c:pt>
                <c:pt idx="1118">
                  <c:v>17</c:v>
                </c:pt>
                <c:pt idx="1119">
                  <c:v>17</c:v>
                </c:pt>
                <c:pt idx="1120">
                  <c:v>17</c:v>
                </c:pt>
                <c:pt idx="1121">
                  <c:v>17</c:v>
                </c:pt>
                <c:pt idx="1122">
                  <c:v>17</c:v>
                </c:pt>
                <c:pt idx="1123">
                  <c:v>17</c:v>
                </c:pt>
                <c:pt idx="1124">
                  <c:v>17</c:v>
                </c:pt>
                <c:pt idx="1125">
                  <c:v>17</c:v>
                </c:pt>
                <c:pt idx="1126">
                  <c:v>17</c:v>
                </c:pt>
                <c:pt idx="1127">
                  <c:v>17</c:v>
                </c:pt>
                <c:pt idx="1128">
                  <c:v>17</c:v>
                </c:pt>
                <c:pt idx="1129">
                  <c:v>17</c:v>
                </c:pt>
                <c:pt idx="1130">
                  <c:v>17</c:v>
                </c:pt>
                <c:pt idx="1131">
                  <c:v>17</c:v>
                </c:pt>
                <c:pt idx="1132">
                  <c:v>17</c:v>
                </c:pt>
                <c:pt idx="1133">
                  <c:v>17</c:v>
                </c:pt>
                <c:pt idx="1134">
                  <c:v>17</c:v>
                </c:pt>
                <c:pt idx="1135">
                  <c:v>17</c:v>
                </c:pt>
                <c:pt idx="1136">
                  <c:v>17</c:v>
                </c:pt>
                <c:pt idx="1137">
                  <c:v>17</c:v>
                </c:pt>
                <c:pt idx="1138">
                  <c:v>17</c:v>
                </c:pt>
                <c:pt idx="1139">
                  <c:v>17</c:v>
                </c:pt>
                <c:pt idx="1140">
                  <c:v>17</c:v>
                </c:pt>
                <c:pt idx="1141">
                  <c:v>17</c:v>
                </c:pt>
                <c:pt idx="1142">
                  <c:v>17</c:v>
                </c:pt>
                <c:pt idx="1143">
                  <c:v>17</c:v>
                </c:pt>
                <c:pt idx="1144">
                  <c:v>17</c:v>
                </c:pt>
                <c:pt idx="1145">
                  <c:v>17</c:v>
                </c:pt>
                <c:pt idx="1146">
                  <c:v>17</c:v>
                </c:pt>
                <c:pt idx="1147">
                  <c:v>17</c:v>
                </c:pt>
                <c:pt idx="1148">
                  <c:v>17</c:v>
                </c:pt>
                <c:pt idx="1149">
                  <c:v>17</c:v>
                </c:pt>
                <c:pt idx="1150">
                  <c:v>17</c:v>
                </c:pt>
                <c:pt idx="1151">
                  <c:v>17</c:v>
                </c:pt>
                <c:pt idx="1152">
                  <c:v>17</c:v>
                </c:pt>
                <c:pt idx="1153">
                  <c:v>17</c:v>
                </c:pt>
                <c:pt idx="1154">
                  <c:v>17</c:v>
                </c:pt>
                <c:pt idx="1155">
                  <c:v>17</c:v>
                </c:pt>
                <c:pt idx="1156">
                  <c:v>17</c:v>
                </c:pt>
                <c:pt idx="1157">
                  <c:v>17</c:v>
                </c:pt>
                <c:pt idx="1158">
                  <c:v>17</c:v>
                </c:pt>
                <c:pt idx="1159">
                  <c:v>17</c:v>
                </c:pt>
                <c:pt idx="1160">
                  <c:v>17</c:v>
                </c:pt>
                <c:pt idx="1161">
                  <c:v>17</c:v>
                </c:pt>
                <c:pt idx="1162">
                  <c:v>17</c:v>
                </c:pt>
                <c:pt idx="1163">
                  <c:v>17</c:v>
                </c:pt>
                <c:pt idx="1164">
                  <c:v>17</c:v>
                </c:pt>
                <c:pt idx="1165">
                  <c:v>17</c:v>
                </c:pt>
                <c:pt idx="1166">
                  <c:v>17</c:v>
                </c:pt>
                <c:pt idx="1167">
                  <c:v>17</c:v>
                </c:pt>
                <c:pt idx="1168">
                  <c:v>17</c:v>
                </c:pt>
                <c:pt idx="1169">
                  <c:v>17</c:v>
                </c:pt>
                <c:pt idx="1170">
                  <c:v>17</c:v>
                </c:pt>
                <c:pt idx="1171">
                  <c:v>17</c:v>
                </c:pt>
                <c:pt idx="1172">
                  <c:v>17</c:v>
                </c:pt>
                <c:pt idx="1173">
                  <c:v>17</c:v>
                </c:pt>
                <c:pt idx="1174">
                  <c:v>17</c:v>
                </c:pt>
                <c:pt idx="1175">
                  <c:v>17</c:v>
                </c:pt>
                <c:pt idx="1176">
                  <c:v>17</c:v>
                </c:pt>
                <c:pt idx="1177">
                  <c:v>17</c:v>
                </c:pt>
                <c:pt idx="1178">
                  <c:v>17</c:v>
                </c:pt>
                <c:pt idx="1179">
                  <c:v>17</c:v>
                </c:pt>
                <c:pt idx="1180">
                  <c:v>17</c:v>
                </c:pt>
                <c:pt idx="1181">
                  <c:v>17</c:v>
                </c:pt>
                <c:pt idx="1182">
                  <c:v>17</c:v>
                </c:pt>
                <c:pt idx="1183">
                  <c:v>17</c:v>
                </c:pt>
                <c:pt idx="1184">
                  <c:v>17</c:v>
                </c:pt>
                <c:pt idx="1185">
                  <c:v>17</c:v>
                </c:pt>
                <c:pt idx="1186">
                  <c:v>17</c:v>
                </c:pt>
                <c:pt idx="1187">
                  <c:v>17</c:v>
                </c:pt>
                <c:pt idx="1188">
                  <c:v>18</c:v>
                </c:pt>
                <c:pt idx="1189">
                  <c:v>18</c:v>
                </c:pt>
                <c:pt idx="1190">
                  <c:v>18</c:v>
                </c:pt>
                <c:pt idx="1191">
                  <c:v>18</c:v>
                </c:pt>
                <c:pt idx="1192">
                  <c:v>18</c:v>
                </c:pt>
                <c:pt idx="1193">
                  <c:v>18</c:v>
                </c:pt>
                <c:pt idx="1194">
                  <c:v>18</c:v>
                </c:pt>
                <c:pt idx="1195">
                  <c:v>18</c:v>
                </c:pt>
                <c:pt idx="1196">
                  <c:v>18</c:v>
                </c:pt>
                <c:pt idx="1197">
                  <c:v>18</c:v>
                </c:pt>
                <c:pt idx="1198">
                  <c:v>18</c:v>
                </c:pt>
                <c:pt idx="1199">
                  <c:v>18</c:v>
                </c:pt>
                <c:pt idx="1200">
                  <c:v>18</c:v>
                </c:pt>
                <c:pt idx="1201">
                  <c:v>18</c:v>
                </c:pt>
                <c:pt idx="1202">
                  <c:v>18</c:v>
                </c:pt>
                <c:pt idx="1203">
                  <c:v>18</c:v>
                </c:pt>
                <c:pt idx="1204">
                  <c:v>18</c:v>
                </c:pt>
                <c:pt idx="1205">
                  <c:v>18</c:v>
                </c:pt>
                <c:pt idx="1206">
                  <c:v>18</c:v>
                </c:pt>
                <c:pt idx="1207">
                  <c:v>18</c:v>
                </c:pt>
                <c:pt idx="1208">
                  <c:v>18</c:v>
                </c:pt>
                <c:pt idx="1209">
                  <c:v>18</c:v>
                </c:pt>
                <c:pt idx="1210">
                  <c:v>18</c:v>
                </c:pt>
                <c:pt idx="1211">
                  <c:v>18</c:v>
                </c:pt>
                <c:pt idx="1212">
                  <c:v>18</c:v>
                </c:pt>
                <c:pt idx="1213">
                  <c:v>18</c:v>
                </c:pt>
                <c:pt idx="1214">
                  <c:v>18</c:v>
                </c:pt>
                <c:pt idx="1215">
                  <c:v>18</c:v>
                </c:pt>
                <c:pt idx="1216">
                  <c:v>18</c:v>
                </c:pt>
                <c:pt idx="1217">
                  <c:v>18</c:v>
                </c:pt>
                <c:pt idx="1218">
                  <c:v>18</c:v>
                </c:pt>
                <c:pt idx="1219">
                  <c:v>18</c:v>
                </c:pt>
                <c:pt idx="1220">
                  <c:v>18</c:v>
                </c:pt>
                <c:pt idx="1221">
                  <c:v>18</c:v>
                </c:pt>
                <c:pt idx="1222">
                  <c:v>18</c:v>
                </c:pt>
                <c:pt idx="1223">
                  <c:v>18</c:v>
                </c:pt>
                <c:pt idx="1224">
                  <c:v>18</c:v>
                </c:pt>
                <c:pt idx="1225">
                  <c:v>18</c:v>
                </c:pt>
                <c:pt idx="1226">
                  <c:v>18</c:v>
                </c:pt>
                <c:pt idx="1227">
                  <c:v>18</c:v>
                </c:pt>
                <c:pt idx="1228">
                  <c:v>18</c:v>
                </c:pt>
                <c:pt idx="1229">
                  <c:v>18</c:v>
                </c:pt>
                <c:pt idx="1230">
                  <c:v>18</c:v>
                </c:pt>
                <c:pt idx="1231">
                  <c:v>18</c:v>
                </c:pt>
                <c:pt idx="1232">
                  <c:v>18</c:v>
                </c:pt>
                <c:pt idx="1233">
                  <c:v>18</c:v>
                </c:pt>
                <c:pt idx="1234">
                  <c:v>18</c:v>
                </c:pt>
                <c:pt idx="1235">
                  <c:v>18</c:v>
                </c:pt>
                <c:pt idx="1236">
                  <c:v>18</c:v>
                </c:pt>
                <c:pt idx="1237">
                  <c:v>18</c:v>
                </c:pt>
                <c:pt idx="1238">
                  <c:v>18</c:v>
                </c:pt>
                <c:pt idx="1239">
                  <c:v>18</c:v>
                </c:pt>
                <c:pt idx="1240">
                  <c:v>18</c:v>
                </c:pt>
                <c:pt idx="1241">
                  <c:v>18</c:v>
                </c:pt>
                <c:pt idx="1242">
                  <c:v>18</c:v>
                </c:pt>
                <c:pt idx="1243">
                  <c:v>18</c:v>
                </c:pt>
                <c:pt idx="1244">
                  <c:v>18</c:v>
                </c:pt>
                <c:pt idx="1245">
                  <c:v>18</c:v>
                </c:pt>
                <c:pt idx="1246">
                  <c:v>18</c:v>
                </c:pt>
                <c:pt idx="1247">
                  <c:v>18</c:v>
                </c:pt>
                <c:pt idx="1248">
                  <c:v>18</c:v>
                </c:pt>
                <c:pt idx="1249">
                  <c:v>18</c:v>
                </c:pt>
                <c:pt idx="1250">
                  <c:v>18</c:v>
                </c:pt>
                <c:pt idx="1251">
                  <c:v>18</c:v>
                </c:pt>
                <c:pt idx="1252">
                  <c:v>18</c:v>
                </c:pt>
                <c:pt idx="1253">
                  <c:v>18</c:v>
                </c:pt>
                <c:pt idx="1254">
                  <c:v>18</c:v>
                </c:pt>
                <c:pt idx="1255">
                  <c:v>18</c:v>
                </c:pt>
                <c:pt idx="1256">
                  <c:v>18</c:v>
                </c:pt>
                <c:pt idx="1257">
                  <c:v>18</c:v>
                </c:pt>
                <c:pt idx="1258">
                  <c:v>18</c:v>
                </c:pt>
                <c:pt idx="1259">
                  <c:v>18</c:v>
                </c:pt>
                <c:pt idx="1260">
                  <c:v>19</c:v>
                </c:pt>
                <c:pt idx="1261">
                  <c:v>19</c:v>
                </c:pt>
                <c:pt idx="1262">
                  <c:v>19</c:v>
                </c:pt>
                <c:pt idx="1263">
                  <c:v>19</c:v>
                </c:pt>
                <c:pt idx="1264">
                  <c:v>19</c:v>
                </c:pt>
                <c:pt idx="1265">
                  <c:v>19</c:v>
                </c:pt>
                <c:pt idx="1266">
                  <c:v>19</c:v>
                </c:pt>
                <c:pt idx="1267">
                  <c:v>19</c:v>
                </c:pt>
                <c:pt idx="1268">
                  <c:v>19</c:v>
                </c:pt>
                <c:pt idx="1269">
                  <c:v>19</c:v>
                </c:pt>
                <c:pt idx="1270">
                  <c:v>19</c:v>
                </c:pt>
                <c:pt idx="1271">
                  <c:v>19</c:v>
                </c:pt>
                <c:pt idx="1272">
                  <c:v>19</c:v>
                </c:pt>
                <c:pt idx="1273">
                  <c:v>19</c:v>
                </c:pt>
                <c:pt idx="1274">
                  <c:v>19</c:v>
                </c:pt>
                <c:pt idx="1275">
                  <c:v>19</c:v>
                </c:pt>
                <c:pt idx="1276">
                  <c:v>19</c:v>
                </c:pt>
                <c:pt idx="1277">
                  <c:v>19</c:v>
                </c:pt>
                <c:pt idx="1278">
                  <c:v>19</c:v>
                </c:pt>
                <c:pt idx="1279">
                  <c:v>19</c:v>
                </c:pt>
                <c:pt idx="1280">
                  <c:v>19</c:v>
                </c:pt>
                <c:pt idx="1281">
                  <c:v>19</c:v>
                </c:pt>
                <c:pt idx="1282">
                  <c:v>19</c:v>
                </c:pt>
                <c:pt idx="1283">
                  <c:v>19</c:v>
                </c:pt>
                <c:pt idx="1284">
                  <c:v>19</c:v>
                </c:pt>
                <c:pt idx="1285">
                  <c:v>19</c:v>
                </c:pt>
                <c:pt idx="1286">
                  <c:v>19</c:v>
                </c:pt>
                <c:pt idx="1287">
                  <c:v>19</c:v>
                </c:pt>
                <c:pt idx="1288">
                  <c:v>19</c:v>
                </c:pt>
                <c:pt idx="1289">
                  <c:v>19</c:v>
                </c:pt>
                <c:pt idx="1290">
                  <c:v>19</c:v>
                </c:pt>
                <c:pt idx="1291">
                  <c:v>19</c:v>
                </c:pt>
                <c:pt idx="1292">
                  <c:v>19</c:v>
                </c:pt>
                <c:pt idx="1293">
                  <c:v>19</c:v>
                </c:pt>
              </c:numCache>
            </c:numRef>
          </c:cat>
          <c:val>
            <c:numRef>
              <c:f>Esil!$T$3:$T$1296</c:f>
              <c:numCache>
                <c:formatCode>General</c:formatCode>
                <c:ptCount val="129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10.644</c:v>
                </c:pt>
                <c:pt idx="513">
                  <c:v>35.569000000000003</c:v>
                </c:pt>
                <c:pt idx="514">
                  <c:v>42.631</c:v>
                </c:pt>
                <c:pt idx="515">
                  <c:v>50.99</c:v>
                </c:pt>
                <c:pt idx="516">
                  <c:v>63.759</c:v>
                </c:pt>
                <c:pt idx="517">
                  <c:v>76.352999999999994</c:v>
                </c:pt>
                <c:pt idx="518">
                  <c:v>95.938999999999993</c:v>
                </c:pt>
                <c:pt idx="519">
                  <c:v>120.018</c:v>
                </c:pt>
                <c:pt idx="520">
                  <c:v>140.06100000000001</c:v>
                </c:pt>
                <c:pt idx="521">
                  <c:v>158.14500000000001</c:v>
                </c:pt>
                <c:pt idx="522">
                  <c:v>173.68799999999999</c:v>
                </c:pt>
                <c:pt idx="523">
                  <c:v>192.9</c:v>
                </c:pt>
                <c:pt idx="524">
                  <c:v>217.18100000000001</c:v>
                </c:pt>
                <c:pt idx="525">
                  <c:v>237.05500000000001</c:v>
                </c:pt>
                <c:pt idx="526">
                  <c:v>257.61</c:v>
                </c:pt>
                <c:pt idx="527">
                  <c:v>276.12700000000001</c:v>
                </c:pt>
                <c:pt idx="528">
                  <c:v>291.358</c:v>
                </c:pt>
                <c:pt idx="529">
                  <c:v>305.64800000000002</c:v>
                </c:pt>
                <c:pt idx="530">
                  <c:v>318.178</c:v>
                </c:pt>
                <c:pt idx="531">
                  <c:v>332.375</c:v>
                </c:pt>
                <c:pt idx="532">
                  <c:v>347.29899999999998</c:v>
                </c:pt>
                <c:pt idx="533">
                  <c:v>367.25400000000002</c:v>
                </c:pt>
                <c:pt idx="534">
                  <c:v>385.51499999999999</c:v>
                </c:pt>
                <c:pt idx="535">
                  <c:v>402.38</c:v>
                </c:pt>
                <c:pt idx="536">
                  <c:v>414.61799999999999</c:v>
                </c:pt>
                <c:pt idx="537">
                  <c:v>427.51299999999998</c:v>
                </c:pt>
                <c:pt idx="538">
                  <c:v>436.32499999999999</c:v>
                </c:pt>
                <c:pt idx="539">
                  <c:v>440.73500000000001</c:v>
                </c:pt>
                <c:pt idx="540">
                  <c:v>457.55</c:v>
                </c:pt>
                <c:pt idx="541">
                  <c:v>465.68</c:v>
                </c:pt>
                <c:pt idx="542">
                  <c:v>487.88499999999999</c:v>
                </c:pt>
                <c:pt idx="543">
                  <c:v>490.90100000000001</c:v>
                </c:pt>
                <c:pt idx="544">
                  <c:v>507.05599999999998</c:v>
                </c:pt>
                <c:pt idx="545">
                  <c:v>518.91899999999998</c:v>
                </c:pt>
                <c:pt idx="546">
                  <c:v>529.23299999999995</c:v>
                </c:pt>
                <c:pt idx="547">
                  <c:v>538.62900000000002</c:v>
                </c:pt>
                <c:pt idx="548">
                  <c:v>548.97</c:v>
                </c:pt>
                <c:pt idx="549">
                  <c:v>560.01700000000005</c:v>
                </c:pt>
                <c:pt idx="550">
                  <c:v>569.26599999999996</c:v>
                </c:pt>
                <c:pt idx="551">
                  <c:v>575.298</c:v>
                </c:pt>
                <c:pt idx="552">
                  <c:v>580.89200000000005</c:v>
                </c:pt>
                <c:pt idx="553">
                  <c:v>594.23299999999995</c:v>
                </c:pt>
                <c:pt idx="554">
                  <c:v>610.46400000000006</c:v>
                </c:pt>
                <c:pt idx="555">
                  <c:v>625.49</c:v>
                </c:pt>
                <c:pt idx="556">
                  <c:v>638.43299999999999</c:v>
                </c:pt>
                <c:pt idx="557">
                  <c:v>644.971</c:v>
                </c:pt>
                <c:pt idx="558">
                  <c:v>653.34299999999996</c:v>
                </c:pt>
                <c:pt idx="559">
                  <c:v>664.46799999999996</c:v>
                </c:pt>
                <c:pt idx="560">
                  <c:v>673.39300000000003</c:v>
                </c:pt>
                <c:pt idx="561">
                  <c:v>681.31799999999998</c:v>
                </c:pt>
                <c:pt idx="562">
                  <c:v>688.34299999999996</c:v>
                </c:pt>
                <c:pt idx="563">
                  <c:v>694.62900000000002</c:v>
                </c:pt>
                <c:pt idx="564">
                  <c:v>700.02800000000002</c:v>
                </c:pt>
                <c:pt idx="565">
                  <c:v>705.11</c:v>
                </c:pt>
                <c:pt idx="566">
                  <c:v>708.64200000000005</c:v>
                </c:pt>
                <c:pt idx="567">
                  <c:v>712.10400000000004</c:v>
                </c:pt>
                <c:pt idx="568">
                  <c:v>715.27300000000002</c:v>
                </c:pt>
                <c:pt idx="569">
                  <c:v>718.25599999999997</c:v>
                </c:pt>
                <c:pt idx="570">
                  <c:v>720.85599999999999</c:v>
                </c:pt>
                <c:pt idx="571">
                  <c:v>722.79300000000001</c:v>
                </c:pt>
                <c:pt idx="572">
                  <c:v>724.45299999999997</c:v>
                </c:pt>
                <c:pt idx="573">
                  <c:v>726.08500000000004</c:v>
                </c:pt>
                <c:pt idx="574">
                  <c:v>728.04300000000001</c:v>
                </c:pt>
                <c:pt idx="575">
                  <c:v>730.13099999999997</c:v>
                </c:pt>
                <c:pt idx="576">
                  <c:v>731.55200000000002</c:v>
                </c:pt>
                <c:pt idx="577">
                  <c:v>732.75599999999997</c:v>
                </c:pt>
                <c:pt idx="578">
                  <c:v>734.072</c:v>
                </c:pt>
                <c:pt idx="579">
                  <c:v>735.13900000000001</c:v>
                </c:pt>
                <c:pt idx="580">
                  <c:v>736.46500000000003</c:v>
                </c:pt>
                <c:pt idx="581">
                  <c:v>737.601</c:v>
                </c:pt>
                <c:pt idx="582">
                  <c:v>738.37400000000002</c:v>
                </c:pt>
                <c:pt idx="583">
                  <c:v>738.97</c:v>
                </c:pt>
                <c:pt idx="584">
                  <c:v>739.452</c:v>
                </c:pt>
                <c:pt idx="585">
                  <c:v>739.79100000000005</c:v>
                </c:pt>
                <c:pt idx="586">
                  <c:v>739.97299999999996</c:v>
                </c:pt>
                <c:pt idx="587">
                  <c:v>740.06899999999996</c:v>
                </c:pt>
                <c:pt idx="588">
                  <c:v>740.19299999999998</c:v>
                </c:pt>
                <c:pt idx="589">
                  <c:v>740.28399999999999</c:v>
                </c:pt>
                <c:pt idx="590">
                  <c:v>740.255</c:v>
                </c:pt>
                <c:pt idx="591">
                  <c:v>740.029</c:v>
                </c:pt>
                <c:pt idx="592">
                  <c:v>739.77599999999995</c:v>
                </c:pt>
                <c:pt idx="593">
                  <c:v>739.42100000000005</c:v>
                </c:pt>
                <c:pt idx="594">
                  <c:v>738.97299999999996</c:v>
                </c:pt>
                <c:pt idx="595">
                  <c:v>738.47199999999998</c:v>
                </c:pt>
                <c:pt idx="596">
                  <c:v>737.92600000000004</c:v>
                </c:pt>
                <c:pt idx="597">
                  <c:v>737.34100000000001</c:v>
                </c:pt>
                <c:pt idx="598">
                  <c:v>736.88099999999997</c:v>
                </c:pt>
                <c:pt idx="599">
                  <c:v>736.06899999999996</c:v>
                </c:pt>
                <c:pt idx="600">
                  <c:v>735.28399999999999</c:v>
                </c:pt>
                <c:pt idx="601">
                  <c:v>734.44899999999996</c:v>
                </c:pt>
                <c:pt idx="602">
                  <c:v>733.57100000000003</c:v>
                </c:pt>
                <c:pt idx="603">
                  <c:v>732.63900000000001</c:v>
                </c:pt>
                <c:pt idx="604">
                  <c:v>731.65499999999997</c:v>
                </c:pt>
                <c:pt idx="605">
                  <c:v>730.61800000000005</c:v>
                </c:pt>
                <c:pt idx="606">
                  <c:v>729.53300000000002</c:v>
                </c:pt>
                <c:pt idx="607">
                  <c:v>728.40899999999999</c:v>
                </c:pt>
                <c:pt idx="608">
                  <c:v>727.27800000000002</c:v>
                </c:pt>
                <c:pt idx="609">
                  <c:v>726.19299999999998</c:v>
                </c:pt>
                <c:pt idx="610">
                  <c:v>725.00099999999998</c:v>
                </c:pt>
                <c:pt idx="611">
                  <c:v>723.81299999999999</c:v>
                </c:pt>
                <c:pt idx="612">
                  <c:v>722.58799999999997</c:v>
                </c:pt>
                <c:pt idx="613">
                  <c:v>721.35</c:v>
                </c:pt>
                <c:pt idx="614">
                  <c:v>720.08500000000004</c:v>
                </c:pt>
                <c:pt idx="615">
                  <c:v>718.798</c:v>
                </c:pt>
                <c:pt idx="616">
                  <c:v>717.50599999999997</c:v>
                </c:pt>
                <c:pt idx="617">
                  <c:v>716.19500000000005</c:v>
                </c:pt>
                <c:pt idx="618">
                  <c:v>714.86800000000005</c:v>
                </c:pt>
                <c:pt idx="619">
                  <c:v>713.58500000000004</c:v>
                </c:pt>
                <c:pt idx="620">
                  <c:v>712.24300000000005</c:v>
                </c:pt>
                <c:pt idx="621">
                  <c:v>710.846</c:v>
                </c:pt>
                <c:pt idx="622">
                  <c:v>709.46799999999996</c:v>
                </c:pt>
                <c:pt idx="623">
                  <c:v>708.08299999999997</c:v>
                </c:pt>
                <c:pt idx="624">
                  <c:v>706.69</c:v>
                </c:pt>
                <c:pt idx="625">
                  <c:v>705.22500000000002</c:v>
                </c:pt>
                <c:pt idx="626">
                  <c:v>703.72400000000005</c:v>
                </c:pt>
                <c:pt idx="627">
                  <c:v>702.31399999999996</c:v>
                </c:pt>
                <c:pt idx="628">
                  <c:v>700.91300000000001</c:v>
                </c:pt>
                <c:pt idx="629">
                  <c:v>699.46100000000001</c:v>
                </c:pt>
                <c:pt idx="630">
                  <c:v>698.1</c:v>
                </c:pt>
                <c:pt idx="631">
                  <c:v>696.73500000000001</c:v>
                </c:pt>
                <c:pt idx="632">
                  <c:v>695.34400000000005</c:v>
                </c:pt>
                <c:pt idx="633">
                  <c:v>693.94200000000001</c:v>
                </c:pt>
                <c:pt idx="634">
                  <c:v>692.54</c:v>
                </c:pt>
                <c:pt idx="635">
                  <c:v>691.15099999999995</c:v>
                </c:pt>
                <c:pt idx="636">
                  <c:v>689.93499999999995</c:v>
                </c:pt>
                <c:pt idx="637">
                  <c:v>688.37400000000002</c:v>
                </c:pt>
                <c:pt idx="638">
                  <c:v>686.91399999999999</c:v>
                </c:pt>
                <c:pt idx="639">
                  <c:v>685.55</c:v>
                </c:pt>
                <c:pt idx="640">
                  <c:v>684.19</c:v>
                </c:pt>
                <c:pt idx="641">
                  <c:v>682.81399999999996</c:v>
                </c:pt>
                <c:pt idx="642">
                  <c:v>681.42399999999998</c:v>
                </c:pt>
                <c:pt idx="643">
                  <c:v>680.00699999999995</c:v>
                </c:pt>
                <c:pt idx="644">
                  <c:v>678.63199999999995</c:v>
                </c:pt>
                <c:pt idx="645">
                  <c:v>677.25199999999995</c:v>
                </c:pt>
                <c:pt idx="646">
                  <c:v>675.86599999999999</c:v>
                </c:pt>
                <c:pt idx="647">
                  <c:v>674.52099999999996</c:v>
                </c:pt>
                <c:pt idx="648">
                  <c:v>673.08900000000006</c:v>
                </c:pt>
                <c:pt idx="649">
                  <c:v>671.69500000000005</c:v>
                </c:pt>
                <c:pt idx="650">
                  <c:v>670.28200000000004</c:v>
                </c:pt>
                <c:pt idx="651">
                  <c:v>668.87199999999996</c:v>
                </c:pt>
                <c:pt idx="652">
                  <c:v>667.46600000000001</c:v>
                </c:pt>
                <c:pt idx="653">
                  <c:v>666.06799999999998</c:v>
                </c:pt>
                <c:pt idx="654">
                  <c:v>664.67499999999995</c:v>
                </c:pt>
                <c:pt idx="655">
                  <c:v>663.29300000000001</c:v>
                </c:pt>
                <c:pt idx="656">
                  <c:v>661.88499999999999</c:v>
                </c:pt>
                <c:pt idx="657">
                  <c:v>660.48299999999995</c:v>
                </c:pt>
                <c:pt idx="658">
                  <c:v>659.12400000000002</c:v>
                </c:pt>
                <c:pt idx="659">
                  <c:v>657.73599999999999</c:v>
                </c:pt>
                <c:pt idx="660">
                  <c:v>656.36500000000001</c:v>
                </c:pt>
                <c:pt idx="661">
                  <c:v>654.98599999999999</c:v>
                </c:pt>
                <c:pt idx="662">
                  <c:v>653.66200000000003</c:v>
                </c:pt>
                <c:pt idx="663">
                  <c:v>652.30100000000004</c:v>
                </c:pt>
                <c:pt idx="664">
                  <c:v>650.96299999999997</c:v>
                </c:pt>
                <c:pt idx="665">
                  <c:v>649.67499999999995</c:v>
                </c:pt>
                <c:pt idx="666">
                  <c:v>648.399</c:v>
                </c:pt>
                <c:pt idx="667">
                  <c:v>647.13599999999997</c:v>
                </c:pt>
                <c:pt idx="668">
                  <c:v>645.846</c:v>
                </c:pt>
                <c:pt idx="669">
                  <c:v>644.66399999999999</c:v>
                </c:pt>
                <c:pt idx="670">
                  <c:v>643.35400000000004</c:v>
                </c:pt>
                <c:pt idx="671">
                  <c:v>642.08000000000004</c:v>
                </c:pt>
                <c:pt idx="672">
                  <c:v>640.83299999999997</c:v>
                </c:pt>
                <c:pt idx="673">
                  <c:v>639.60699999999997</c:v>
                </c:pt>
                <c:pt idx="674">
                  <c:v>638.39300000000003</c:v>
                </c:pt>
                <c:pt idx="675">
                  <c:v>637.18299999999999</c:v>
                </c:pt>
                <c:pt idx="676">
                  <c:v>635.95500000000004</c:v>
                </c:pt>
                <c:pt idx="677">
                  <c:v>634.75400000000002</c:v>
                </c:pt>
                <c:pt idx="678">
                  <c:v>633.60500000000002</c:v>
                </c:pt>
                <c:pt idx="679">
                  <c:v>632.43700000000001</c:v>
                </c:pt>
                <c:pt idx="680">
                  <c:v>631.26599999999996</c:v>
                </c:pt>
                <c:pt idx="681">
                  <c:v>630.25</c:v>
                </c:pt>
                <c:pt idx="682">
                  <c:v>629.08799999999997</c:v>
                </c:pt>
                <c:pt idx="683">
                  <c:v>627.95100000000002</c:v>
                </c:pt>
                <c:pt idx="684">
                  <c:v>626.68899999999996</c:v>
                </c:pt>
                <c:pt idx="685">
                  <c:v>625.68499999999995</c:v>
                </c:pt>
                <c:pt idx="686">
                  <c:v>624.55200000000002</c:v>
                </c:pt>
                <c:pt idx="687">
                  <c:v>623.45100000000002</c:v>
                </c:pt>
                <c:pt idx="688">
                  <c:v>622.35400000000004</c:v>
                </c:pt>
                <c:pt idx="689">
                  <c:v>621.29499999999996</c:v>
                </c:pt>
                <c:pt idx="690">
                  <c:v>620.23900000000003</c:v>
                </c:pt>
                <c:pt idx="691">
                  <c:v>619.18499999999995</c:v>
                </c:pt>
                <c:pt idx="692">
                  <c:v>618.13900000000001</c:v>
                </c:pt>
                <c:pt idx="693">
                  <c:v>617.096</c:v>
                </c:pt>
                <c:pt idx="694">
                  <c:v>616.07500000000005</c:v>
                </c:pt>
                <c:pt idx="695">
                  <c:v>615.02099999999996</c:v>
                </c:pt>
                <c:pt idx="696">
                  <c:v>614.01</c:v>
                </c:pt>
                <c:pt idx="697">
                  <c:v>613.03</c:v>
                </c:pt>
                <c:pt idx="698">
                  <c:v>612.07899999999995</c:v>
                </c:pt>
                <c:pt idx="699">
                  <c:v>611.125</c:v>
                </c:pt>
                <c:pt idx="700">
                  <c:v>610.17100000000005</c:v>
                </c:pt>
                <c:pt idx="701">
                  <c:v>609.23</c:v>
                </c:pt>
                <c:pt idx="702">
                  <c:v>608.28700000000003</c:v>
                </c:pt>
                <c:pt idx="703">
                  <c:v>607.34199999999998</c:v>
                </c:pt>
                <c:pt idx="704">
                  <c:v>606.428</c:v>
                </c:pt>
                <c:pt idx="705">
                  <c:v>605.53</c:v>
                </c:pt>
                <c:pt idx="706">
                  <c:v>604.59799999999996</c:v>
                </c:pt>
                <c:pt idx="707">
                  <c:v>603.64599999999996</c:v>
                </c:pt>
                <c:pt idx="708">
                  <c:v>602.73699999999997</c:v>
                </c:pt>
                <c:pt idx="709">
                  <c:v>601.89</c:v>
                </c:pt>
                <c:pt idx="710">
                  <c:v>601.07299999999998</c:v>
                </c:pt>
                <c:pt idx="711">
                  <c:v>600.23199999999997</c:v>
                </c:pt>
                <c:pt idx="712">
                  <c:v>599.40599999999995</c:v>
                </c:pt>
                <c:pt idx="713">
                  <c:v>598.59500000000003</c:v>
                </c:pt>
                <c:pt idx="714">
                  <c:v>597.798</c:v>
                </c:pt>
                <c:pt idx="715">
                  <c:v>597.01099999999997</c:v>
                </c:pt>
                <c:pt idx="716">
                  <c:v>596.22699999999998</c:v>
                </c:pt>
                <c:pt idx="717">
                  <c:v>595.44899999999996</c:v>
                </c:pt>
                <c:pt idx="718">
                  <c:v>594.68499999999995</c:v>
                </c:pt>
                <c:pt idx="719">
                  <c:v>593.96299999999997</c:v>
                </c:pt>
                <c:pt idx="720">
                  <c:v>593.24099999999999</c:v>
                </c:pt>
                <c:pt idx="721">
                  <c:v>592.529</c:v>
                </c:pt>
                <c:pt idx="722">
                  <c:v>591.79100000000005</c:v>
                </c:pt>
                <c:pt idx="723">
                  <c:v>591.11599999999999</c:v>
                </c:pt>
                <c:pt idx="724">
                  <c:v>590.44100000000003</c:v>
                </c:pt>
                <c:pt idx="725">
                  <c:v>589.774</c:v>
                </c:pt>
                <c:pt idx="726">
                  <c:v>589.10699999999997</c:v>
                </c:pt>
                <c:pt idx="727">
                  <c:v>588.452</c:v>
                </c:pt>
                <c:pt idx="728">
                  <c:v>587.81799999999998</c:v>
                </c:pt>
                <c:pt idx="729">
                  <c:v>587.23400000000004</c:v>
                </c:pt>
                <c:pt idx="730">
                  <c:v>586.60599999999999</c:v>
                </c:pt>
                <c:pt idx="731">
                  <c:v>585.99900000000002</c:v>
                </c:pt>
                <c:pt idx="732">
                  <c:v>585.38900000000001</c:v>
                </c:pt>
                <c:pt idx="733">
                  <c:v>584.79600000000005</c:v>
                </c:pt>
                <c:pt idx="734">
                  <c:v>584.23800000000006</c:v>
                </c:pt>
                <c:pt idx="735">
                  <c:v>583.68499999999995</c:v>
                </c:pt>
                <c:pt idx="736">
                  <c:v>583.26300000000003</c:v>
                </c:pt>
                <c:pt idx="737">
                  <c:v>582.71299999999997</c:v>
                </c:pt>
                <c:pt idx="738">
                  <c:v>582.178</c:v>
                </c:pt>
                <c:pt idx="739">
                  <c:v>581.65200000000004</c:v>
                </c:pt>
                <c:pt idx="740">
                  <c:v>581.13199999999995</c:v>
                </c:pt>
                <c:pt idx="741">
                  <c:v>580.62800000000004</c:v>
                </c:pt>
                <c:pt idx="742">
                  <c:v>579.70899999999995</c:v>
                </c:pt>
                <c:pt idx="743">
                  <c:v>579.44799999999998</c:v>
                </c:pt>
                <c:pt idx="744">
                  <c:v>579.05999999999995</c:v>
                </c:pt>
                <c:pt idx="745">
                  <c:v>578.62599999999998</c:v>
                </c:pt>
                <c:pt idx="746">
                  <c:v>578.17499999999995</c:v>
                </c:pt>
                <c:pt idx="747">
                  <c:v>577.72299999999996</c:v>
                </c:pt>
                <c:pt idx="748">
                  <c:v>577.27499999999998</c:v>
                </c:pt>
                <c:pt idx="749">
                  <c:v>576.827</c:v>
                </c:pt>
                <c:pt idx="750">
                  <c:v>576.39</c:v>
                </c:pt>
                <c:pt idx="751">
                  <c:v>575.95500000000004</c:v>
                </c:pt>
                <c:pt idx="752">
                  <c:v>575.52</c:v>
                </c:pt>
                <c:pt idx="753">
                  <c:v>575.09799999999996</c:v>
                </c:pt>
                <c:pt idx="754">
                  <c:v>574.67899999999997</c:v>
                </c:pt>
                <c:pt idx="755">
                  <c:v>574.25400000000002</c:v>
                </c:pt>
                <c:pt idx="756">
                  <c:v>573.83299999999997</c:v>
                </c:pt>
                <c:pt idx="757">
                  <c:v>573.42200000000003</c:v>
                </c:pt>
                <c:pt idx="758">
                  <c:v>573.00800000000004</c:v>
                </c:pt>
                <c:pt idx="759">
                  <c:v>572.59699999999998</c:v>
                </c:pt>
                <c:pt idx="760">
                  <c:v>572.18700000000001</c:v>
                </c:pt>
                <c:pt idx="761">
                  <c:v>571.779</c:v>
                </c:pt>
                <c:pt idx="762">
                  <c:v>571.37900000000002</c:v>
                </c:pt>
                <c:pt idx="763">
                  <c:v>570.97199999999998</c:v>
                </c:pt>
                <c:pt idx="764">
                  <c:v>570.57500000000005</c:v>
                </c:pt>
                <c:pt idx="765">
                  <c:v>570.17399999999998</c:v>
                </c:pt>
                <c:pt idx="766">
                  <c:v>569.77099999999996</c:v>
                </c:pt>
                <c:pt idx="767">
                  <c:v>569.37099999999998</c:v>
                </c:pt>
                <c:pt idx="768">
                  <c:v>568.96900000000005</c:v>
                </c:pt>
                <c:pt idx="769">
                  <c:v>568.57000000000005</c:v>
                </c:pt>
                <c:pt idx="770">
                  <c:v>568.17100000000005</c:v>
                </c:pt>
                <c:pt idx="771">
                  <c:v>567.77499999999998</c:v>
                </c:pt>
                <c:pt idx="772">
                  <c:v>567.37400000000002</c:v>
                </c:pt>
                <c:pt idx="773">
                  <c:v>566.97400000000005</c:v>
                </c:pt>
                <c:pt idx="774">
                  <c:v>566.57000000000005</c:v>
                </c:pt>
                <c:pt idx="775">
                  <c:v>566.17100000000005</c:v>
                </c:pt>
                <c:pt idx="776">
                  <c:v>565.76400000000001</c:v>
                </c:pt>
                <c:pt idx="777">
                  <c:v>565.35699999999997</c:v>
                </c:pt>
                <c:pt idx="778">
                  <c:v>564.94799999999998</c:v>
                </c:pt>
                <c:pt idx="779">
                  <c:v>564.54200000000003</c:v>
                </c:pt>
                <c:pt idx="780">
                  <c:v>564.13199999999995</c:v>
                </c:pt>
                <c:pt idx="781">
                  <c:v>563.71900000000005</c:v>
                </c:pt>
                <c:pt idx="782">
                  <c:v>563.30700000000002</c:v>
                </c:pt>
                <c:pt idx="783">
                  <c:v>562.89200000000005</c:v>
                </c:pt>
                <c:pt idx="784">
                  <c:v>562.47500000000002</c:v>
                </c:pt>
                <c:pt idx="785">
                  <c:v>562.05600000000004</c:v>
                </c:pt>
                <c:pt idx="786">
                  <c:v>561.63300000000004</c:v>
                </c:pt>
                <c:pt idx="787">
                  <c:v>561.21</c:v>
                </c:pt>
                <c:pt idx="788">
                  <c:v>560.78399999999999</c:v>
                </c:pt>
                <c:pt idx="789">
                  <c:v>560.35799999999995</c:v>
                </c:pt>
                <c:pt idx="790">
                  <c:v>559.93299999999999</c:v>
                </c:pt>
                <c:pt idx="791">
                  <c:v>559.51099999999997</c:v>
                </c:pt>
                <c:pt idx="792">
                  <c:v>559.08199999999999</c:v>
                </c:pt>
                <c:pt idx="793">
                  <c:v>558.65499999999997</c:v>
                </c:pt>
                <c:pt idx="794">
                  <c:v>558.24699999999996</c:v>
                </c:pt>
                <c:pt idx="795">
                  <c:v>557.83500000000004</c:v>
                </c:pt>
                <c:pt idx="796">
                  <c:v>557.41</c:v>
                </c:pt>
                <c:pt idx="797">
                  <c:v>556.98099999999999</c:v>
                </c:pt>
                <c:pt idx="798">
                  <c:v>556.54399999999998</c:v>
                </c:pt>
                <c:pt idx="799">
                  <c:v>556.10900000000004</c:v>
                </c:pt>
                <c:pt idx="800">
                  <c:v>555.66999999999996</c:v>
                </c:pt>
                <c:pt idx="801">
                  <c:v>555.23699999999997</c:v>
                </c:pt>
                <c:pt idx="802">
                  <c:v>554.81200000000001</c:v>
                </c:pt>
                <c:pt idx="803">
                  <c:v>554.38400000000001</c:v>
                </c:pt>
                <c:pt idx="804">
                  <c:v>553.95899999999995</c:v>
                </c:pt>
                <c:pt idx="805">
                  <c:v>553.53300000000002</c:v>
                </c:pt>
                <c:pt idx="806">
                  <c:v>553.11500000000001</c:v>
                </c:pt>
                <c:pt idx="807">
                  <c:v>552.69299999999998</c:v>
                </c:pt>
                <c:pt idx="808">
                  <c:v>552.27499999999998</c:v>
                </c:pt>
                <c:pt idx="809">
                  <c:v>551.85799999999995</c:v>
                </c:pt>
                <c:pt idx="810">
                  <c:v>551.49199999999996</c:v>
                </c:pt>
                <c:pt idx="811">
                  <c:v>551.08199999999999</c:v>
                </c:pt>
                <c:pt idx="812">
                  <c:v>550.66700000000003</c:v>
                </c:pt>
                <c:pt idx="813">
                  <c:v>550.25400000000002</c:v>
                </c:pt>
                <c:pt idx="814">
                  <c:v>549.81200000000001</c:v>
                </c:pt>
                <c:pt idx="815">
                  <c:v>549.36</c:v>
                </c:pt>
                <c:pt idx="816">
                  <c:v>548.91099999999994</c:v>
                </c:pt>
                <c:pt idx="817">
                  <c:v>548.46199999999999</c:v>
                </c:pt>
                <c:pt idx="818">
                  <c:v>548.02700000000004</c:v>
                </c:pt>
                <c:pt idx="819">
                  <c:v>547.60400000000004</c:v>
                </c:pt>
                <c:pt idx="820">
                  <c:v>547.24099999999999</c:v>
                </c:pt>
                <c:pt idx="821">
                  <c:v>546.83299999999997</c:v>
                </c:pt>
                <c:pt idx="822">
                  <c:v>546.50800000000004</c:v>
                </c:pt>
                <c:pt idx="823">
                  <c:v>546.16999999999996</c:v>
                </c:pt>
                <c:pt idx="824">
                  <c:v>545.80100000000004</c:v>
                </c:pt>
                <c:pt idx="825">
                  <c:v>545.44600000000003</c:v>
                </c:pt>
                <c:pt idx="826">
                  <c:v>545.04600000000005</c:v>
                </c:pt>
                <c:pt idx="827">
                  <c:v>544.64300000000003</c:v>
                </c:pt>
                <c:pt idx="828">
                  <c:v>544.25400000000002</c:v>
                </c:pt>
                <c:pt idx="829">
                  <c:v>543.87</c:v>
                </c:pt>
                <c:pt idx="830">
                  <c:v>543.47500000000002</c:v>
                </c:pt>
                <c:pt idx="831">
                  <c:v>543.11900000000003</c:v>
                </c:pt>
                <c:pt idx="832">
                  <c:v>542.76800000000003</c:v>
                </c:pt>
                <c:pt idx="833">
                  <c:v>542.42899999999997</c:v>
                </c:pt>
                <c:pt idx="834">
                  <c:v>542.71299999999997</c:v>
                </c:pt>
                <c:pt idx="835">
                  <c:v>542.43899999999996</c:v>
                </c:pt>
                <c:pt idx="836">
                  <c:v>542.09</c:v>
                </c:pt>
                <c:pt idx="837">
                  <c:v>541.68600000000004</c:v>
                </c:pt>
                <c:pt idx="838">
                  <c:v>541.33000000000004</c:v>
                </c:pt>
                <c:pt idx="839">
                  <c:v>541.00699999999995</c:v>
                </c:pt>
                <c:pt idx="840">
                  <c:v>540.64700000000005</c:v>
                </c:pt>
                <c:pt idx="841">
                  <c:v>540.35500000000002</c:v>
                </c:pt>
                <c:pt idx="842">
                  <c:v>539.98599999999999</c:v>
                </c:pt>
                <c:pt idx="843">
                  <c:v>539.62800000000004</c:v>
                </c:pt>
                <c:pt idx="844">
                  <c:v>539.35299999999995</c:v>
                </c:pt>
                <c:pt idx="845">
                  <c:v>539.01599999999996</c:v>
                </c:pt>
                <c:pt idx="846">
                  <c:v>538.70000000000005</c:v>
                </c:pt>
                <c:pt idx="847">
                  <c:v>538.38</c:v>
                </c:pt>
                <c:pt idx="848">
                  <c:v>538.07000000000005</c:v>
                </c:pt>
                <c:pt idx="849">
                  <c:v>537.75699999999995</c:v>
                </c:pt>
                <c:pt idx="850">
                  <c:v>537.45699999999999</c:v>
                </c:pt>
                <c:pt idx="851">
                  <c:v>537.17100000000005</c:v>
                </c:pt>
                <c:pt idx="852">
                  <c:v>536.88300000000004</c:v>
                </c:pt>
                <c:pt idx="853">
                  <c:v>536.59699999999998</c:v>
                </c:pt>
                <c:pt idx="854">
                  <c:v>536.30999999999995</c:v>
                </c:pt>
                <c:pt idx="855">
                  <c:v>536.029</c:v>
                </c:pt>
                <c:pt idx="856">
                  <c:v>535.76800000000003</c:v>
                </c:pt>
                <c:pt idx="857">
                  <c:v>535.49099999999999</c:v>
                </c:pt>
                <c:pt idx="858">
                  <c:v>535.21500000000003</c:v>
                </c:pt>
                <c:pt idx="859">
                  <c:v>534.94399999999996</c:v>
                </c:pt>
                <c:pt idx="860">
                  <c:v>534.67200000000003</c:v>
                </c:pt>
                <c:pt idx="861">
                  <c:v>534.39099999999996</c:v>
                </c:pt>
                <c:pt idx="862">
                  <c:v>534.13</c:v>
                </c:pt>
                <c:pt idx="863">
                  <c:v>533.846</c:v>
                </c:pt>
                <c:pt idx="864">
                  <c:v>533.57399999999996</c:v>
                </c:pt>
                <c:pt idx="865">
                  <c:v>533.31500000000005</c:v>
                </c:pt>
                <c:pt idx="866">
                  <c:v>533.04899999999998</c:v>
                </c:pt>
                <c:pt idx="867">
                  <c:v>532.78599999999994</c:v>
                </c:pt>
                <c:pt idx="868">
                  <c:v>532.63199999999995</c:v>
                </c:pt>
                <c:pt idx="869">
                  <c:v>532.36500000000001</c:v>
                </c:pt>
                <c:pt idx="870">
                  <c:v>532.10199999999998</c:v>
                </c:pt>
                <c:pt idx="871">
                  <c:v>531.84299999999996</c:v>
                </c:pt>
                <c:pt idx="872">
                  <c:v>531.57799999999997</c:v>
                </c:pt>
                <c:pt idx="873">
                  <c:v>531.38199999999995</c:v>
                </c:pt>
                <c:pt idx="874">
                  <c:v>531.14400000000001</c:v>
                </c:pt>
                <c:pt idx="875">
                  <c:v>530.84500000000003</c:v>
                </c:pt>
                <c:pt idx="876">
                  <c:v>530.62</c:v>
                </c:pt>
                <c:pt idx="877">
                  <c:v>530.39400000000001</c:v>
                </c:pt>
                <c:pt idx="878">
                  <c:v>530.10299999999995</c:v>
                </c:pt>
                <c:pt idx="879">
                  <c:v>529.88</c:v>
                </c:pt>
                <c:pt idx="880">
                  <c:v>529.66099999999994</c:v>
                </c:pt>
                <c:pt idx="881">
                  <c:v>529.37099999999998</c:v>
                </c:pt>
                <c:pt idx="882">
                  <c:v>529.15200000000004</c:v>
                </c:pt>
                <c:pt idx="883">
                  <c:v>528.91899999999998</c:v>
                </c:pt>
                <c:pt idx="884">
                  <c:v>528.65099999999995</c:v>
                </c:pt>
                <c:pt idx="885">
                  <c:v>528.41700000000003</c:v>
                </c:pt>
                <c:pt idx="886">
                  <c:v>528.18600000000004</c:v>
                </c:pt>
                <c:pt idx="887">
                  <c:v>527.92899999999997</c:v>
                </c:pt>
                <c:pt idx="888">
                  <c:v>527.68600000000004</c:v>
                </c:pt>
                <c:pt idx="889">
                  <c:v>527.44799999999998</c:v>
                </c:pt>
                <c:pt idx="890">
                  <c:v>527.20500000000004</c:v>
                </c:pt>
                <c:pt idx="891">
                  <c:v>527</c:v>
                </c:pt>
                <c:pt idx="892">
                  <c:v>526.76900000000001</c:v>
                </c:pt>
                <c:pt idx="893">
                  <c:v>526.50800000000004</c:v>
                </c:pt>
                <c:pt idx="894">
                  <c:v>526.27200000000005</c:v>
                </c:pt>
                <c:pt idx="895">
                  <c:v>526.03700000000003</c:v>
                </c:pt>
                <c:pt idx="896">
                  <c:v>525.79100000000005</c:v>
                </c:pt>
                <c:pt idx="897">
                  <c:v>525.54999999999995</c:v>
                </c:pt>
                <c:pt idx="898">
                  <c:v>525.30799999999999</c:v>
                </c:pt>
                <c:pt idx="899">
                  <c:v>525.06399999999996</c:v>
                </c:pt>
                <c:pt idx="900">
                  <c:v>524.822</c:v>
                </c:pt>
                <c:pt idx="901">
                  <c:v>524.57600000000002</c:v>
                </c:pt>
                <c:pt idx="902">
                  <c:v>524.33199999999999</c:v>
                </c:pt>
                <c:pt idx="903">
                  <c:v>524.08699999999999</c:v>
                </c:pt>
                <c:pt idx="904">
                  <c:v>523.83900000000006</c:v>
                </c:pt>
                <c:pt idx="905">
                  <c:v>523.59199999999998</c:v>
                </c:pt>
                <c:pt idx="906">
                  <c:v>523.34500000000003</c:v>
                </c:pt>
                <c:pt idx="907">
                  <c:v>523.10699999999997</c:v>
                </c:pt>
                <c:pt idx="908">
                  <c:v>522.94500000000005</c:v>
                </c:pt>
                <c:pt idx="909">
                  <c:v>522.726</c:v>
                </c:pt>
                <c:pt idx="910">
                  <c:v>522.48400000000004</c:v>
                </c:pt>
                <c:pt idx="911">
                  <c:v>522.22900000000004</c:v>
                </c:pt>
                <c:pt idx="912">
                  <c:v>521.976</c:v>
                </c:pt>
                <c:pt idx="913">
                  <c:v>521.71500000000003</c:v>
                </c:pt>
                <c:pt idx="914">
                  <c:v>521.452</c:v>
                </c:pt>
                <c:pt idx="915">
                  <c:v>521.18600000000004</c:v>
                </c:pt>
                <c:pt idx="916">
                  <c:v>520.92399999999998</c:v>
                </c:pt>
                <c:pt idx="917">
                  <c:v>520.66</c:v>
                </c:pt>
                <c:pt idx="918">
                  <c:v>520.39700000000005</c:v>
                </c:pt>
                <c:pt idx="919">
                  <c:v>520.13199999999995</c:v>
                </c:pt>
                <c:pt idx="920">
                  <c:v>519.86300000000006</c:v>
                </c:pt>
                <c:pt idx="921">
                  <c:v>519.59799999999996</c:v>
                </c:pt>
                <c:pt idx="922">
                  <c:v>519.33000000000004</c:v>
                </c:pt>
                <c:pt idx="923">
                  <c:v>519.06100000000004</c:v>
                </c:pt>
                <c:pt idx="924">
                  <c:v>518.79100000000005</c:v>
                </c:pt>
                <c:pt idx="925">
                  <c:v>518.51800000000003</c:v>
                </c:pt>
                <c:pt idx="926">
                  <c:v>518.24400000000003</c:v>
                </c:pt>
                <c:pt idx="927">
                  <c:v>517.97199999999998</c:v>
                </c:pt>
                <c:pt idx="928">
                  <c:v>517.69899999999996</c:v>
                </c:pt>
                <c:pt idx="929">
                  <c:v>517.43600000000004</c:v>
                </c:pt>
                <c:pt idx="930">
                  <c:v>517.15</c:v>
                </c:pt>
                <c:pt idx="931">
                  <c:v>516.85900000000004</c:v>
                </c:pt>
                <c:pt idx="932">
                  <c:v>516.61699999999996</c:v>
                </c:pt>
                <c:pt idx="933">
                  <c:v>516.33600000000001</c:v>
                </c:pt>
                <c:pt idx="934">
                  <c:v>516.03700000000003</c:v>
                </c:pt>
                <c:pt idx="935">
                  <c:v>515.73599999999999</c:v>
                </c:pt>
                <c:pt idx="936">
                  <c:v>515.43700000000001</c:v>
                </c:pt>
                <c:pt idx="937">
                  <c:v>515.13900000000001</c:v>
                </c:pt>
                <c:pt idx="938">
                  <c:v>514.83799999999997</c:v>
                </c:pt>
                <c:pt idx="939">
                  <c:v>514.53399999999999</c:v>
                </c:pt>
                <c:pt idx="940">
                  <c:v>514.22900000000004</c:v>
                </c:pt>
                <c:pt idx="941">
                  <c:v>513.92700000000002</c:v>
                </c:pt>
                <c:pt idx="942">
                  <c:v>513.62099999999998</c:v>
                </c:pt>
                <c:pt idx="943">
                  <c:v>513.30700000000002</c:v>
                </c:pt>
                <c:pt idx="944">
                  <c:v>512.995</c:v>
                </c:pt>
                <c:pt idx="945">
                  <c:v>512.678</c:v>
                </c:pt>
                <c:pt idx="946">
                  <c:v>512.36099999999999</c:v>
                </c:pt>
                <c:pt idx="947">
                  <c:v>512.07799999999997</c:v>
                </c:pt>
                <c:pt idx="948">
                  <c:v>511.77600000000001</c:v>
                </c:pt>
                <c:pt idx="949">
                  <c:v>511.42599999999999</c:v>
                </c:pt>
                <c:pt idx="950">
                  <c:v>511.07900000000001</c:v>
                </c:pt>
                <c:pt idx="951">
                  <c:v>510.74099999999999</c:v>
                </c:pt>
                <c:pt idx="952">
                  <c:v>510.399</c:v>
                </c:pt>
                <c:pt idx="953">
                  <c:v>510.07100000000003</c:v>
                </c:pt>
                <c:pt idx="954">
                  <c:v>509.738</c:v>
                </c:pt>
                <c:pt idx="955">
                  <c:v>509.38200000000001</c:v>
                </c:pt>
                <c:pt idx="956">
                  <c:v>509.02300000000002</c:v>
                </c:pt>
                <c:pt idx="957">
                  <c:v>508.661</c:v>
                </c:pt>
                <c:pt idx="958">
                  <c:v>508.298</c:v>
                </c:pt>
                <c:pt idx="959">
                  <c:v>507.93299999999999</c:v>
                </c:pt>
                <c:pt idx="960">
                  <c:v>507.56700000000001</c:v>
                </c:pt>
                <c:pt idx="961">
                  <c:v>507.22699999999998</c:v>
                </c:pt>
                <c:pt idx="962">
                  <c:v>506.89</c:v>
                </c:pt>
                <c:pt idx="963">
                  <c:v>506.53699999999998</c:v>
                </c:pt>
                <c:pt idx="964">
                  <c:v>506.19499999999999</c:v>
                </c:pt>
                <c:pt idx="965">
                  <c:v>505.83800000000002</c:v>
                </c:pt>
                <c:pt idx="966">
                  <c:v>505.48700000000002</c:v>
                </c:pt>
                <c:pt idx="967">
                  <c:v>505.13400000000001</c:v>
                </c:pt>
                <c:pt idx="968">
                  <c:v>504.78899999999999</c:v>
                </c:pt>
                <c:pt idx="969">
                  <c:v>504.43299999999999</c:v>
                </c:pt>
                <c:pt idx="970">
                  <c:v>504.077</c:v>
                </c:pt>
                <c:pt idx="971">
                  <c:v>503.714</c:v>
                </c:pt>
                <c:pt idx="972">
                  <c:v>503.34500000000003</c:v>
                </c:pt>
                <c:pt idx="973">
                  <c:v>502.97199999999998</c:v>
                </c:pt>
                <c:pt idx="974">
                  <c:v>502.59500000000003</c:v>
                </c:pt>
                <c:pt idx="975">
                  <c:v>502.21600000000001</c:v>
                </c:pt>
                <c:pt idx="976">
                  <c:v>501.83100000000002</c:v>
                </c:pt>
                <c:pt idx="977">
                  <c:v>501.447</c:v>
                </c:pt>
                <c:pt idx="978">
                  <c:v>501.05700000000002</c:v>
                </c:pt>
                <c:pt idx="979">
                  <c:v>500.66399999999999</c:v>
                </c:pt>
                <c:pt idx="980">
                  <c:v>500.267</c:v>
                </c:pt>
                <c:pt idx="981">
                  <c:v>499.863</c:v>
                </c:pt>
                <c:pt idx="982">
                  <c:v>499.452</c:v>
                </c:pt>
                <c:pt idx="983">
                  <c:v>499.04300000000001</c:v>
                </c:pt>
                <c:pt idx="984">
                  <c:v>498.63299999999998</c:v>
                </c:pt>
                <c:pt idx="985">
                  <c:v>498.24400000000003</c:v>
                </c:pt>
                <c:pt idx="986">
                  <c:v>497.82600000000002</c:v>
                </c:pt>
                <c:pt idx="987">
                  <c:v>497.40300000000002</c:v>
                </c:pt>
                <c:pt idx="988">
                  <c:v>496.971</c:v>
                </c:pt>
                <c:pt idx="989">
                  <c:v>496.53699999999998</c:v>
                </c:pt>
                <c:pt idx="990">
                  <c:v>496.09800000000001</c:v>
                </c:pt>
                <c:pt idx="991">
                  <c:v>495.64699999999999</c:v>
                </c:pt>
                <c:pt idx="992">
                  <c:v>495.18</c:v>
                </c:pt>
                <c:pt idx="993">
                  <c:v>494.709</c:v>
                </c:pt>
                <c:pt idx="994">
                  <c:v>494.24299999999999</c:v>
                </c:pt>
                <c:pt idx="995">
                  <c:v>493.78899999999999</c:v>
                </c:pt>
                <c:pt idx="996">
                  <c:v>493.33100000000002</c:v>
                </c:pt>
                <c:pt idx="997">
                  <c:v>492.87700000000001</c:v>
                </c:pt>
                <c:pt idx="998">
                  <c:v>492.428</c:v>
                </c:pt>
                <c:pt idx="999">
                  <c:v>491.96800000000002</c:v>
                </c:pt>
                <c:pt idx="1000">
                  <c:v>491.50599999999997</c:v>
                </c:pt>
                <c:pt idx="1001">
                  <c:v>491.04</c:v>
                </c:pt>
                <c:pt idx="1002">
                  <c:v>490.57400000000001</c:v>
                </c:pt>
                <c:pt idx="1003">
                  <c:v>490.10599999999999</c:v>
                </c:pt>
                <c:pt idx="1004">
                  <c:v>489.64400000000001</c:v>
                </c:pt>
                <c:pt idx="1005">
                  <c:v>489.17700000000002</c:v>
                </c:pt>
                <c:pt idx="1006">
                  <c:v>488.70299999999997</c:v>
                </c:pt>
                <c:pt idx="1007">
                  <c:v>488.2</c:v>
                </c:pt>
                <c:pt idx="1008">
                  <c:v>487.68700000000001</c:v>
                </c:pt>
                <c:pt idx="1009">
                  <c:v>487.15</c:v>
                </c:pt>
                <c:pt idx="1010">
                  <c:v>486.65899999999999</c:v>
                </c:pt>
                <c:pt idx="1011">
                  <c:v>486.16300000000001</c:v>
                </c:pt>
                <c:pt idx="1012">
                  <c:v>485.67700000000002</c:v>
                </c:pt>
                <c:pt idx="1013">
                  <c:v>485.197</c:v>
                </c:pt>
                <c:pt idx="1014">
                  <c:v>484.72</c:v>
                </c:pt>
                <c:pt idx="1015">
                  <c:v>484.24099999999999</c:v>
                </c:pt>
                <c:pt idx="1016">
                  <c:v>483.75400000000002</c:v>
                </c:pt>
                <c:pt idx="1017">
                  <c:v>483.25200000000001</c:v>
                </c:pt>
                <c:pt idx="1018">
                  <c:v>482.74</c:v>
                </c:pt>
                <c:pt idx="1019">
                  <c:v>482.29399999999998</c:v>
                </c:pt>
                <c:pt idx="1020">
                  <c:v>481.71</c:v>
                </c:pt>
                <c:pt idx="1021">
                  <c:v>481.18799999999999</c:v>
                </c:pt>
                <c:pt idx="1022">
                  <c:v>480.67099999999999</c:v>
                </c:pt>
                <c:pt idx="1023">
                  <c:v>480.16199999999998</c:v>
                </c:pt>
                <c:pt idx="1024">
                  <c:v>479.65100000000001</c:v>
                </c:pt>
                <c:pt idx="1025">
                  <c:v>479.137</c:v>
                </c:pt>
                <c:pt idx="1026">
                  <c:v>478.62099999999998</c:v>
                </c:pt>
                <c:pt idx="1027">
                  <c:v>478.10199999999998</c:v>
                </c:pt>
                <c:pt idx="1028">
                  <c:v>477.57400000000001</c:v>
                </c:pt>
                <c:pt idx="1029">
                  <c:v>477.04</c:v>
                </c:pt>
                <c:pt idx="1030">
                  <c:v>476.50700000000001</c:v>
                </c:pt>
                <c:pt idx="1031">
                  <c:v>475.971</c:v>
                </c:pt>
                <c:pt idx="1032">
                  <c:v>475.435</c:v>
                </c:pt>
                <c:pt idx="1033">
                  <c:v>474.892</c:v>
                </c:pt>
                <c:pt idx="1034">
                  <c:v>474.34899999999999</c:v>
                </c:pt>
                <c:pt idx="1035">
                  <c:v>473.79899999999998</c:v>
                </c:pt>
                <c:pt idx="1036">
                  <c:v>473.26100000000002</c:v>
                </c:pt>
                <c:pt idx="1037">
                  <c:v>472.71100000000001</c:v>
                </c:pt>
                <c:pt idx="1038">
                  <c:v>472.14699999999999</c:v>
                </c:pt>
                <c:pt idx="1039">
                  <c:v>471.58199999999999</c:v>
                </c:pt>
                <c:pt idx="1040">
                  <c:v>471.01299999999998</c:v>
                </c:pt>
                <c:pt idx="1041">
                  <c:v>470.44299999999998</c:v>
                </c:pt>
                <c:pt idx="1042">
                  <c:v>469.86599999999999</c:v>
                </c:pt>
                <c:pt idx="1043">
                  <c:v>469.29300000000001</c:v>
                </c:pt>
                <c:pt idx="1044">
                  <c:v>468.71100000000001</c:v>
                </c:pt>
                <c:pt idx="1045">
                  <c:v>468.13099999999997</c:v>
                </c:pt>
                <c:pt idx="1046">
                  <c:v>467.54199999999997</c:v>
                </c:pt>
                <c:pt idx="1047">
                  <c:v>466.95600000000002</c:v>
                </c:pt>
                <c:pt idx="1048">
                  <c:v>466.36099999999999</c:v>
                </c:pt>
                <c:pt idx="1049">
                  <c:v>465.762</c:v>
                </c:pt>
                <c:pt idx="1050">
                  <c:v>465.166</c:v>
                </c:pt>
                <c:pt idx="1051">
                  <c:v>464.565</c:v>
                </c:pt>
                <c:pt idx="1052">
                  <c:v>463.96300000000002</c:v>
                </c:pt>
                <c:pt idx="1053">
                  <c:v>463.35700000000003</c:v>
                </c:pt>
                <c:pt idx="1054">
                  <c:v>462.74799999999999</c:v>
                </c:pt>
                <c:pt idx="1055">
                  <c:v>462.14</c:v>
                </c:pt>
                <c:pt idx="1056">
                  <c:v>461.529</c:v>
                </c:pt>
                <c:pt idx="1057">
                  <c:v>460.91399999999999</c:v>
                </c:pt>
                <c:pt idx="1058">
                  <c:v>460.29599999999999</c:v>
                </c:pt>
                <c:pt idx="1059">
                  <c:v>459.67200000000003</c:v>
                </c:pt>
                <c:pt idx="1060">
                  <c:v>459.04199999999997</c:v>
                </c:pt>
                <c:pt idx="1061">
                  <c:v>458.41699999999997</c:v>
                </c:pt>
                <c:pt idx="1062">
                  <c:v>457.78699999999998</c:v>
                </c:pt>
                <c:pt idx="1063">
                  <c:v>457.17</c:v>
                </c:pt>
                <c:pt idx="1064">
                  <c:v>456.54399999999998</c:v>
                </c:pt>
                <c:pt idx="1065">
                  <c:v>455.91800000000001</c:v>
                </c:pt>
                <c:pt idx="1066">
                  <c:v>455.28500000000003</c:v>
                </c:pt>
                <c:pt idx="1067">
                  <c:v>454.64800000000002</c:v>
                </c:pt>
                <c:pt idx="1068">
                  <c:v>453.99099999999999</c:v>
                </c:pt>
                <c:pt idx="1069">
                  <c:v>453.33300000000003</c:v>
                </c:pt>
                <c:pt idx="1070">
                  <c:v>452.69200000000001</c:v>
                </c:pt>
                <c:pt idx="1071">
                  <c:v>452.05399999999997</c:v>
                </c:pt>
                <c:pt idx="1072">
                  <c:v>451.42599999999999</c:v>
                </c:pt>
                <c:pt idx="1073">
                  <c:v>450.762</c:v>
                </c:pt>
                <c:pt idx="1074">
                  <c:v>450.13200000000001</c:v>
                </c:pt>
                <c:pt idx="1075">
                  <c:v>449.47800000000001</c:v>
                </c:pt>
                <c:pt idx="1076">
                  <c:v>448.82400000000001</c:v>
                </c:pt>
                <c:pt idx="1077">
                  <c:v>448.16699999999997</c:v>
                </c:pt>
                <c:pt idx="1078">
                  <c:v>447.51</c:v>
                </c:pt>
                <c:pt idx="1079">
                  <c:v>446.846</c:v>
                </c:pt>
                <c:pt idx="1080">
                  <c:v>446.178</c:v>
                </c:pt>
                <c:pt idx="1081">
                  <c:v>445.51299999999998</c:v>
                </c:pt>
                <c:pt idx="1082">
                  <c:v>444.85</c:v>
                </c:pt>
                <c:pt idx="1083">
                  <c:v>444.185</c:v>
                </c:pt>
                <c:pt idx="1084">
                  <c:v>443.51299999999998</c:v>
                </c:pt>
                <c:pt idx="1085">
                  <c:v>442.846</c:v>
                </c:pt>
                <c:pt idx="1086">
                  <c:v>442.19200000000001</c:v>
                </c:pt>
                <c:pt idx="1087">
                  <c:v>441.52300000000002</c:v>
                </c:pt>
                <c:pt idx="1088">
                  <c:v>440.858</c:v>
                </c:pt>
                <c:pt idx="1089">
                  <c:v>440.20600000000002</c:v>
                </c:pt>
                <c:pt idx="1090">
                  <c:v>439.55399999999997</c:v>
                </c:pt>
                <c:pt idx="1091">
                  <c:v>438.892</c:v>
                </c:pt>
                <c:pt idx="1092">
                  <c:v>438.24099999999999</c:v>
                </c:pt>
                <c:pt idx="1093">
                  <c:v>437.59399999999999</c:v>
                </c:pt>
                <c:pt idx="1094">
                  <c:v>436.94200000000001</c:v>
                </c:pt>
                <c:pt idx="1095">
                  <c:v>436.28899999999999</c:v>
                </c:pt>
                <c:pt idx="1096">
                  <c:v>435.63099999999997</c:v>
                </c:pt>
                <c:pt idx="1097">
                  <c:v>434.97500000000002</c:v>
                </c:pt>
                <c:pt idx="1098">
                  <c:v>434.34</c:v>
                </c:pt>
                <c:pt idx="1099">
                  <c:v>433.67899999999997</c:v>
                </c:pt>
                <c:pt idx="1100">
                  <c:v>433.02199999999999</c:v>
                </c:pt>
                <c:pt idx="1101">
                  <c:v>432.36799999999999</c:v>
                </c:pt>
                <c:pt idx="1102">
                  <c:v>431.71699999999998</c:v>
                </c:pt>
                <c:pt idx="1103">
                  <c:v>431.06299999999999</c:v>
                </c:pt>
                <c:pt idx="1104">
                  <c:v>430.41399999999999</c:v>
                </c:pt>
                <c:pt idx="1105">
                  <c:v>429.767</c:v>
                </c:pt>
                <c:pt idx="1106">
                  <c:v>429.11900000000003</c:v>
                </c:pt>
                <c:pt idx="1107">
                  <c:v>428.47</c:v>
                </c:pt>
                <c:pt idx="1108">
                  <c:v>427.82100000000003</c:v>
                </c:pt>
                <c:pt idx="1109">
                  <c:v>427.16899999999998</c:v>
                </c:pt>
                <c:pt idx="1110">
                  <c:v>426.53500000000003</c:v>
                </c:pt>
                <c:pt idx="1111">
                  <c:v>425.88799999999998</c:v>
                </c:pt>
                <c:pt idx="1112">
                  <c:v>425.24099999999999</c:v>
                </c:pt>
                <c:pt idx="1113">
                  <c:v>424.59500000000003</c:v>
                </c:pt>
                <c:pt idx="1114">
                  <c:v>423.95299999999997</c:v>
                </c:pt>
                <c:pt idx="1115">
                  <c:v>423.315</c:v>
                </c:pt>
                <c:pt idx="1116">
                  <c:v>422.673</c:v>
                </c:pt>
                <c:pt idx="1117">
                  <c:v>422.03399999999999</c:v>
                </c:pt>
                <c:pt idx="1118">
                  <c:v>421.39299999999997</c:v>
                </c:pt>
                <c:pt idx="1119">
                  <c:v>420.755</c:v>
                </c:pt>
                <c:pt idx="1120">
                  <c:v>420.11599999999999</c:v>
                </c:pt>
                <c:pt idx="1121">
                  <c:v>419.47699999999998</c:v>
                </c:pt>
                <c:pt idx="1122">
                  <c:v>418.83800000000002</c:v>
                </c:pt>
                <c:pt idx="1123">
                  <c:v>418.20100000000002</c:v>
                </c:pt>
                <c:pt idx="1124">
                  <c:v>417.56099999999998</c:v>
                </c:pt>
                <c:pt idx="1125">
                  <c:v>416.92500000000001</c:v>
                </c:pt>
                <c:pt idx="1126">
                  <c:v>416.29399999999998</c:v>
                </c:pt>
                <c:pt idx="1127">
                  <c:v>415.64800000000002</c:v>
                </c:pt>
                <c:pt idx="1128">
                  <c:v>415.01</c:v>
                </c:pt>
                <c:pt idx="1129">
                  <c:v>414.47199999999998</c:v>
                </c:pt>
                <c:pt idx="1130">
                  <c:v>413.78100000000001</c:v>
                </c:pt>
                <c:pt idx="1131">
                  <c:v>413.12</c:v>
                </c:pt>
                <c:pt idx="1132">
                  <c:v>412.47399999999999</c:v>
                </c:pt>
                <c:pt idx="1133">
                  <c:v>411.834</c:v>
                </c:pt>
                <c:pt idx="1134">
                  <c:v>411.19099999999997</c:v>
                </c:pt>
                <c:pt idx="1135">
                  <c:v>410.55099999999999</c:v>
                </c:pt>
                <c:pt idx="1136">
                  <c:v>409.91</c:v>
                </c:pt>
                <c:pt idx="1137">
                  <c:v>409.27</c:v>
                </c:pt>
                <c:pt idx="1138">
                  <c:v>408.63200000000001</c:v>
                </c:pt>
                <c:pt idx="1139">
                  <c:v>408</c:v>
                </c:pt>
                <c:pt idx="1140">
                  <c:v>407.36</c:v>
                </c:pt>
                <c:pt idx="1141">
                  <c:v>406.72300000000001</c:v>
                </c:pt>
                <c:pt idx="1142">
                  <c:v>406.173</c:v>
                </c:pt>
                <c:pt idx="1143">
                  <c:v>405.52699999999999</c:v>
                </c:pt>
                <c:pt idx="1144">
                  <c:v>404.88900000000001</c:v>
                </c:pt>
                <c:pt idx="1145">
                  <c:v>404.23500000000001</c:v>
                </c:pt>
                <c:pt idx="1146">
                  <c:v>403.59800000000001</c:v>
                </c:pt>
                <c:pt idx="1147">
                  <c:v>402.96499999999997</c:v>
                </c:pt>
                <c:pt idx="1148">
                  <c:v>402.33100000000002</c:v>
                </c:pt>
                <c:pt idx="1149">
                  <c:v>401.70299999999997</c:v>
                </c:pt>
                <c:pt idx="1150">
                  <c:v>401.07299999999998</c:v>
                </c:pt>
                <c:pt idx="1151">
                  <c:v>400.44499999999999</c:v>
                </c:pt>
                <c:pt idx="1152">
                  <c:v>399.822</c:v>
                </c:pt>
                <c:pt idx="1153">
                  <c:v>399.2</c:v>
                </c:pt>
                <c:pt idx="1154">
                  <c:v>398.57600000000002</c:v>
                </c:pt>
                <c:pt idx="1155">
                  <c:v>397.95499999999998</c:v>
                </c:pt>
                <c:pt idx="1156">
                  <c:v>397.34300000000002</c:v>
                </c:pt>
                <c:pt idx="1157">
                  <c:v>396.74200000000002</c:v>
                </c:pt>
                <c:pt idx="1158">
                  <c:v>396.13200000000001</c:v>
                </c:pt>
                <c:pt idx="1159">
                  <c:v>395.51900000000001</c:v>
                </c:pt>
                <c:pt idx="1160">
                  <c:v>394.90899999999999</c:v>
                </c:pt>
                <c:pt idx="1161">
                  <c:v>394.291</c:v>
                </c:pt>
                <c:pt idx="1162">
                  <c:v>393.661</c:v>
                </c:pt>
                <c:pt idx="1163">
                  <c:v>393.065</c:v>
                </c:pt>
                <c:pt idx="1164">
                  <c:v>392.447</c:v>
                </c:pt>
                <c:pt idx="1165">
                  <c:v>391.846</c:v>
                </c:pt>
                <c:pt idx="1166">
                  <c:v>391.23</c:v>
                </c:pt>
                <c:pt idx="1167">
                  <c:v>390.60300000000001</c:v>
                </c:pt>
                <c:pt idx="1168">
                  <c:v>389.99299999999999</c:v>
                </c:pt>
                <c:pt idx="1169">
                  <c:v>389.61500000000001</c:v>
                </c:pt>
                <c:pt idx="1170">
                  <c:v>388.80900000000003</c:v>
                </c:pt>
                <c:pt idx="1171">
                  <c:v>388.173</c:v>
                </c:pt>
                <c:pt idx="1172">
                  <c:v>387.53899999999999</c:v>
                </c:pt>
                <c:pt idx="1173">
                  <c:v>386.84800000000001</c:v>
                </c:pt>
                <c:pt idx="1174">
                  <c:v>386.12299999999999</c:v>
                </c:pt>
                <c:pt idx="1175">
                  <c:v>385.505</c:v>
                </c:pt>
                <c:pt idx="1176">
                  <c:v>384.858</c:v>
                </c:pt>
                <c:pt idx="1177">
                  <c:v>384.25400000000002</c:v>
                </c:pt>
                <c:pt idx="1178">
                  <c:v>383.685</c:v>
                </c:pt>
                <c:pt idx="1179">
                  <c:v>383.12200000000001</c:v>
                </c:pt>
                <c:pt idx="1180">
                  <c:v>382.55799999999999</c:v>
                </c:pt>
                <c:pt idx="1181">
                  <c:v>381.928</c:v>
                </c:pt>
                <c:pt idx="1182">
                  <c:v>381.23700000000002</c:v>
                </c:pt>
                <c:pt idx="1183">
                  <c:v>380.548</c:v>
                </c:pt>
                <c:pt idx="1184">
                  <c:v>379.86799999999999</c:v>
                </c:pt>
                <c:pt idx="1185">
                  <c:v>379.22</c:v>
                </c:pt>
                <c:pt idx="1186">
                  <c:v>378.59699999999998</c:v>
                </c:pt>
                <c:pt idx="1187">
                  <c:v>377.99099999999999</c:v>
                </c:pt>
                <c:pt idx="1188">
                  <c:v>377.35599999999999</c:v>
                </c:pt>
                <c:pt idx="1189">
                  <c:v>376.76299999999998</c:v>
                </c:pt>
                <c:pt idx="1190">
                  <c:v>376.209</c:v>
                </c:pt>
                <c:pt idx="1191">
                  <c:v>375.68</c:v>
                </c:pt>
                <c:pt idx="1192">
                  <c:v>375.14299999999997</c:v>
                </c:pt>
                <c:pt idx="1193">
                  <c:v>374.608</c:v>
                </c:pt>
                <c:pt idx="1194">
                  <c:v>374.07400000000001</c:v>
                </c:pt>
                <c:pt idx="1195">
                  <c:v>373.54599999999999</c:v>
                </c:pt>
                <c:pt idx="1196">
                  <c:v>373.01100000000002</c:v>
                </c:pt>
                <c:pt idx="1197">
                  <c:v>372.48200000000003</c:v>
                </c:pt>
                <c:pt idx="1198">
                  <c:v>371.94600000000003</c:v>
                </c:pt>
                <c:pt idx="1199">
                  <c:v>371.40699999999998</c:v>
                </c:pt>
                <c:pt idx="1200">
                  <c:v>370.863</c:v>
                </c:pt>
                <c:pt idx="1201">
                  <c:v>370.322</c:v>
                </c:pt>
                <c:pt idx="1202">
                  <c:v>369.77600000000001</c:v>
                </c:pt>
                <c:pt idx="1203">
                  <c:v>369.23700000000002</c:v>
                </c:pt>
                <c:pt idx="1204">
                  <c:v>368.69299999999998</c:v>
                </c:pt>
                <c:pt idx="1205">
                  <c:v>368.14699999999999</c:v>
                </c:pt>
                <c:pt idx="1206">
                  <c:v>367.60199999999998</c:v>
                </c:pt>
                <c:pt idx="1207">
                  <c:v>367.06</c:v>
                </c:pt>
                <c:pt idx="1208">
                  <c:v>366.51799999999997</c:v>
                </c:pt>
                <c:pt idx="1209">
                  <c:v>365.97899999999998</c:v>
                </c:pt>
                <c:pt idx="1210">
                  <c:v>365.43700000000001</c:v>
                </c:pt>
                <c:pt idx="1211">
                  <c:v>364.892</c:v>
                </c:pt>
                <c:pt idx="1212">
                  <c:v>364.35300000000001</c:v>
                </c:pt>
                <c:pt idx="1213">
                  <c:v>363.80900000000003</c:v>
                </c:pt>
                <c:pt idx="1214">
                  <c:v>363.25799999999998</c:v>
                </c:pt>
                <c:pt idx="1215">
                  <c:v>362.702</c:v>
                </c:pt>
                <c:pt idx="1216">
                  <c:v>362.14400000000001</c:v>
                </c:pt>
                <c:pt idx="1217">
                  <c:v>361.60300000000001</c:v>
                </c:pt>
                <c:pt idx="1218">
                  <c:v>361.06400000000002</c:v>
                </c:pt>
                <c:pt idx="1219">
                  <c:v>360.53500000000003</c:v>
                </c:pt>
                <c:pt idx="1220">
                  <c:v>360.005</c:v>
                </c:pt>
                <c:pt idx="1221">
                  <c:v>359.47899999999998</c:v>
                </c:pt>
                <c:pt idx="1222">
                  <c:v>358.952</c:v>
                </c:pt>
                <c:pt idx="1223">
                  <c:v>358.428</c:v>
                </c:pt>
                <c:pt idx="1224">
                  <c:v>357.85199999999998</c:v>
                </c:pt>
                <c:pt idx="1225">
                  <c:v>357.42599999999999</c:v>
                </c:pt>
                <c:pt idx="1226">
                  <c:v>356.85</c:v>
                </c:pt>
                <c:pt idx="1227">
                  <c:v>356.30099999999999</c:v>
                </c:pt>
                <c:pt idx="1228">
                  <c:v>355.79199999999997</c:v>
                </c:pt>
                <c:pt idx="1229">
                  <c:v>355.28500000000003</c:v>
                </c:pt>
                <c:pt idx="1230">
                  <c:v>354.76799999999997</c:v>
                </c:pt>
                <c:pt idx="1231">
                  <c:v>354.25299999999999</c:v>
                </c:pt>
                <c:pt idx="1232">
                  <c:v>353.73599999999999</c:v>
                </c:pt>
                <c:pt idx="1233">
                  <c:v>353.22199999999998</c:v>
                </c:pt>
                <c:pt idx="1234">
                  <c:v>352.70600000000002</c:v>
                </c:pt>
                <c:pt idx="1235">
                  <c:v>352.19299999999998</c:v>
                </c:pt>
                <c:pt idx="1236">
                  <c:v>351.685</c:v>
                </c:pt>
                <c:pt idx="1237">
                  <c:v>351.17599999999999</c:v>
                </c:pt>
                <c:pt idx="1238">
                  <c:v>350.66800000000001</c:v>
                </c:pt>
                <c:pt idx="1239">
                  <c:v>350.16199999999998</c:v>
                </c:pt>
                <c:pt idx="1240">
                  <c:v>349.66</c:v>
                </c:pt>
                <c:pt idx="1241">
                  <c:v>349.154</c:v>
                </c:pt>
                <c:pt idx="1242">
                  <c:v>348.70800000000003</c:v>
                </c:pt>
                <c:pt idx="1243">
                  <c:v>348.18900000000002</c:v>
                </c:pt>
                <c:pt idx="1244">
                  <c:v>347.67899999999997</c:v>
                </c:pt>
                <c:pt idx="1245">
                  <c:v>347.17099999999999</c:v>
                </c:pt>
                <c:pt idx="1246">
                  <c:v>346.66899999999998</c:v>
                </c:pt>
                <c:pt idx="1247">
                  <c:v>346.16699999999997</c:v>
                </c:pt>
                <c:pt idx="1248">
                  <c:v>345.67099999999999</c:v>
                </c:pt>
                <c:pt idx="1249">
                  <c:v>345.178</c:v>
                </c:pt>
                <c:pt idx="1250">
                  <c:v>344.69200000000001</c:v>
                </c:pt>
                <c:pt idx="1251">
                  <c:v>344.202</c:v>
                </c:pt>
                <c:pt idx="1252">
                  <c:v>343.7</c:v>
                </c:pt>
                <c:pt idx="1253">
                  <c:v>343.20400000000001</c:v>
                </c:pt>
                <c:pt idx="1254">
                  <c:v>342.70600000000002</c:v>
                </c:pt>
                <c:pt idx="1255">
                  <c:v>342.22300000000001</c:v>
                </c:pt>
                <c:pt idx="1256">
                  <c:v>341.75</c:v>
                </c:pt>
                <c:pt idx="1257">
                  <c:v>341.27800000000002</c:v>
                </c:pt>
                <c:pt idx="1258">
                  <c:v>340.80599999999998</c:v>
                </c:pt>
                <c:pt idx="1259">
                  <c:v>340.33199999999999</c:v>
                </c:pt>
                <c:pt idx="1260">
                  <c:v>339.86200000000002</c:v>
                </c:pt>
                <c:pt idx="1261">
                  <c:v>339.39299999999997</c:v>
                </c:pt>
                <c:pt idx="1262">
                  <c:v>338.92399999999998</c:v>
                </c:pt>
                <c:pt idx="1263">
                  <c:v>338.459</c:v>
                </c:pt>
                <c:pt idx="1264">
                  <c:v>337.99299999999999</c:v>
                </c:pt>
                <c:pt idx="1265">
                  <c:v>337.52800000000002</c:v>
                </c:pt>
                <c:pt idx="1266">
                  <c:v>337.05900000000003</c:v>
                </c:pt>
                <c:pt idx="1267">
                  <c:v>336.59300000000002</c:v>
                </c:pt>
                <c:pt idx="1268">
                  <c:v>336.13</c:v>
                </c:pt>
                <c:pt idx="1269">
                  <c:v>335.68200000000002</c:v>
                </c:pt>
                <c:pt idx="1270">
                  <c:v>335.209</c:v>
                </c:pt>
                <c:pt idx="1271">
                  <c:v>334.74599999999998</c:v>
                </c:pt>
                <c:pt idx="1272">
                  <c:v>334.291</c:v>
                </c:pt>
                <c:pt idx="1273">
                  <c:v>333.83600000000001</c:v>
                </c:pt>
                <c:pt idx="1274">
                  <c:v>333.38</c:v>
                </c:pt>
                <c:pt idx="1275">
                  <c:v>332.928</c:v>
                </c:pt>
                <c:pt idx="1276">
                  <c:v>332.476</c:v>
                </c:pt>
                <c:pt idx="1277">
                  <c:v>332.02600000000001</c:v>
                </c:pt>
                <c:pt idx="1278">
                  <c:v>331.57600000000002</c:v>
                </c:pt>
                <c:pt idx="1279">
                  <c:v>331.12700000000001</c:v>
                </c:pt>
                <c:pt idx="1280">
                  <c:v>330.68299999999999</c:v>
                </c:pt>
                <c:pt idx="1281">
                  <c:v>330.238</c:v>
                </c:pt>
                <c:pt idx="1282">
                  <c:v>329.78399999999999</c:v>
                </c:pt>
                <c:pt idx="1283">
                  <c:v>329.32799999999997</c:v>
                </c:pt>
                <c:pt idx="1284">
                  <c:v>328.87599999999998</c:v>
                </c:pt>
                <c:pt idx="1285">
                  <c:v>328.428</c:v>
                </c:pt>
                <c:pt idx="1286">
                  <c:v>327.99099999999999</c:v>
                </c:pt>
                <c:pt idx="1287">
                  <c:v>327.54300000000001</c:v>
                </c:pt>
                <c:pt idx="1288">
                  <c:v>327.11200000000002</c:v>
                </c:pt>
                <c:pt idx="1289">
                  <c:v>326.702</c:v>
                </c:pt>
                <c:pt idx="1290">
                  <c:v>326.291</c:v>
                </c:pt>
                <c:pt idx="1291">
                  <c:v>325.887</c:v>
                </c:pt>
                <c:pt idx="1292">
                  <c:v>325.48500000000001</c:v>
                </c:pt>
                <c:pt idx="1293">
                  <c:v>325.08300000000003</c:v>
                </c:pt>
              </c:numCache>
            </c:numRef>
          </c:val>
          <c:smooth val="1"/>
          <c:extLst xmlns:c16r2="http://schemas.microsoft.com/office/drawing/2015/06/chart">
            <c:ext xmlns:c16="http://schemas.microsoft.com/office/drawing/2014/chart" uri="{C3380CC4-5D6E-409C-BE32-E72D297353CC}">
              <c16:uniqueId val="{00000002-1A8D-43BF-86C7-ABD9BF29416F}"/>
            </c:ext>
          </c:extLst>
        </c:ser>
        <c:ser>
          <c:idx val="3"/>
          <c:order val="3"/>
          <c:tx>
            <c:strRef>
              <c:f>Esil!$U$2</c:f>
              <c:strCache>
                <c:ptCount val="1"/>
                <c:pt idx="0">
                  <c:v>Е.2</c:v>
                </c:pt>
              </c:strCache>
            </c:strRef>
          </c:tx>
          <c:marker>
            <c:symbol val="none"/>
          </c:marker>
          <c:cat>
            <c:numRef>
              <c:f>Esil!$P$3:$P$1296</c:f>
              <c:numCache>
                <c:formatCode>General</c:formatCode>
                <c:ptCount val="1294"/>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2</c:v>
                </c:pt>
                <c:pt idx="37">
                  <c:v>2</c:v>
                </c:pt>
                <c:pt idx="38">
                  <c:v>2</c:v>
                </c:pt>
                <c:pt idx="39">
                  <c:v>2</c:v>
                </c:pt>
                <c:pt idx="40">
                  <c:v>2</c:v>
                </c:pt>
                <c:pt idx="41">
                  <c:v>2</c:v>
                </c:pt>
                <c:pt idx="42">
                  <c:v>2</c:v>
                </c:pt>
                <c:pt idx="43">
                  <c:v>2</c:v>
                </c:pt>
                <c:pt idx="44">
                  <c:v>2</c:v>
                </c:pt>
                <c:pt idx="45">
                  <c:v>2</c:v>
                </c:pt>
                <c:pt idx="46">
                  <c:v>2</c:v>
                </c:pt>
                <c:pt idx="47">
                  <c:v>2</c:v>
                </c:pt>
                <c:pt idx="48">
                  <c:v>2</c:v>
                </c:pt>
                <c:pt idx="49">
                  <c:v>2</c:v>
                </c:pt>
                <c:pt idx="50">
                  <c:v>2</c:v>
                </c:pt>
                <c:pt idx="51">
                  <c:v>2</c:v>
                </c:pt>
                <c:pt idx="52">
                  <c:v>2</c:v>
                </c:pt>
                <c:pt idx="53">
                  <c:v>2</c:v>
                </c:pt>
                <c:pt idx="54">
                  <c:v>2</c:v>
                </c:pt>
                <c:pt idx="55">
                  <c:v>2</c:v>
                </c:pt>
                <c:pt idx="56">
                  <c:v>2</c:v>
                </c:pt>
                <c:pt idx="57">
                  <c:v>2</c:v>
                </c:pt>
                <c:pt idx="58">
                  <c:v>2</c:v>
                </c:pt>
                <c:pt idx="59">
                  <c:v>2</c:v>
                </c:pt>
                <c:pt idx="60">
                  <c:v>2</c:v>
                </c:pt>
                <c:pt idx="61">
                  <c:v>2</c:v>
                </c:pt>
                <c:pt idx="62">
                  <c:v>2</c:v>
                </c:pt>
                <c:pt idx="63">
                  <c:v>2</c:v>
                </c:pt>
                <c:pt idx="64">
                  <c:v>2</c:v>
                </c:pt>
                <c:pt idx="65">
                  <c:v>2</c:v>
                </c:pt>
                <c:pt idx="66">
                  <c:v>2</c:v>
                </c:pt>
                <c:pt idx="67">
                  <c:v>2</c:v>
                </c:pt>
                <c:pt idx="68">
                  <c:v>2</c:v>
                </c:pt>
                <c:pt idx="69">
                  <c:v>2</c:v>
                </c:pt>
                <c:pt idx="70">
                  <c:v>2</c:v>
                </c:pt>
                <c:pt idx="71">
                  <c:v>2</c:v>
                </c:pt>
                <c:pt idx="72">
                  <c:v>2</c:v>
                </c:pt>
                <c:pt idx="73">
                  <c:v>2</c:v>
                </c:pt>
                <c:pt idx="74">
                  <c:v>2</c:v>
                </c:pt>
                <c:pt idx="75">
                  <c:v>2</c:v>
                </c:pt>
                <c:pt idx="76">
                  <c:v>2</c:v>
                </c:pt>
                <c:pt idx="77">
                  <c:v>2</c:v>
                </c:pt>
                <c:pt idx="78">
                  <c:v>2</c:v>
                </c:pt>
                <c:pt idx="79">
                  <c:v>2</c:v>
                </c:pt>
                <c:pt idx="80">
                  <c:v>2</c:v>
                </c:pt>
                <c:pt idx="81">
                  <c:v>2</c:v>
                </c:pt>
                <c:pt idx="82">
                  <c:v>2</c:v>
                </c:pt>
                <c:pt idx="83">
                  <c:v>2</c:v>
                </c:pt>
                <c:pt idx="84">
                  <c:v>2</c:v>
                </c:pt>
                <c:pt idx="85">
                  <c:v>2</c:v>
                </c:pt>
                <c:pt idx="86">
                  <c:v>2</c:v>
                </c:pt>
                <c:pt idx="87">
                  <c:v>2</c:v>
                </c:pt>
                <c:pt idx="88">
                  <c:v>2</c:v>
                </c:pt>
                <c:pt idx="89">
                  <c:v>2</c:v>
                </c:pt>
                <c:pt idx="90">
                  <c:v>2</c:v>
                </c:pt>
                <c:pt idx="91">
                  <c:v>2</c:v>
                </c:pt>
                <c:pt idx="92">
                  <c:v>2</c:v>
                </c:pt>
                <c:pt idx="93">
                  <c:v>2</c:v>
                </c:pt>
                <c:pt idx="94">
                  <c:v>2</c:v>
                </c:pt>
                <c:pt idx="95">
                  <c:v>2</c:v>
                </c:pt>
                <c:pt idx="96">
                  <c:v>2</c:v>
                </c:pt>
                <c:pt idx="97">
                  <c:v>2</c:v>
                </c:pt>
                <c:pt idx="98">
                  <c:v>2</c:v>
                </c:pt>
                <c:pt idx="99">
                  <c:v>2</c:v>
                </c:pt>
                <c:pt idx="100">
                  <c:v>2</c:v>
                </c:pt>
                <c:pt idx="101">
                  <c:v>2</c:v>
                </c:pt>
                <c:pt idx="102">
                  <c:v>2</c:v>
                </c:pt>
                <c:pt idx="103">
                  <c:v>2</c:v>
                </c:pt>
                <c:pt idx="104">
                  <c:v>2</c:v>
                </c:pt>
                <c:pt idx="105">
                  <c:v>2</c:v>
                </c:pt>
                <c:pt idx="106">
                  <c:v>2</c:v>
                </c:pt>
                <c:pt idx="107">
                  <c:v>2</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3</c:v>
                </c:pt>
                <c:pt idx="124">
                  <c:v>3</c:v>
                </c:pt>
                <c:pt idx="125">
                  <c:v>3</c:v>
                </c:pt>
                <c:pt idx="126">
                  <c:v>3</c:v>
                </c:pt>
                <c:pt idx="127">
                  <c:v>3</c:v>
                </c:pt>
                <c:pt idx="128">
                  <c:v>3</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pt idx="150">
                  <c:v>3</c:v>
                </c:pt>
                <c:pt idx="151">
                  <c:v>3</c:v>
                </c:pt>
                <c:pt idx="152">
                  <c:v>3</c:v>
                </c:pt>
                <c:pt idx="153">
                  <c:v>3</c:v>
                </c:pt>
                <c:pt idx="154">
                  <c:v>3</c:v>
                </c:pt>
                <c:pt idx="155">
                  <c:v>3</c:v>
                </c:pt>
                <c:pt idx="156">
                  <c:v>3</c:v>
                </c:pt>
                <c:pt idx="157">
                  <c:v>3</c:v>
                </c:pt>
                <c:pt idx="158">
                  <c:v>3</c:v>
                </c:pt>
                <c:pt idx="159">
                  <c:v>3</c:v>
                </c:pt>
                <c:pt idx="160">
                  <c:v>3</c:v>
                </c:pt>
                <c:pt idx="161">
                  <c:v>3</c:v>
                </c:pt>
                <c:pt idx="162">
                  <c:v>3</c:v>
                </c:pt>
                <c:pt idx="163">
                  <c:v>3</c:v>
                </c:pt>
                <c:pt idx="164">
                  <c:v>3</c:v>
                </c:pt>
                <c:pt idx="165">
                  <c:v>3</c:v>
                </c:pt>
                <c:pt idx="166">
                  <c:v>3</c:v>
                </c:pt>
                <c:pt idx="167">
                  <c:v>3</c:v>
                </c:pt>
                <c:pt idx="168">
                  <c:v>3</c:v>
                </c:pt>
                <c:pt idx="169">
                  <c:v>3</c:v>
                </c:pt>
                <c:pt idx="170">
                  <c:v>3</c:v>
                </c:pt>
                <c:pt idx="171">
                  <c:v>3</c:v>
                </c:pt>
                <c:pt idx="172">
                  <c:v>3</c:v>
                </c:pt>
                <c:pt idx="173">
                  <c:v>3</c:v>
                </c:pt>
                <c:pt idx="174">
                  <c:v>3</c:v>
                </c:pt>
                <c:pt idx="175">
                  <c:v>3</c:v>
                </c:pt>
                <c:pt idx="176">
                  <c:v>3</c:v>
                </c:pt>
                <c:pt idx="177">
                  <c:v>3</c:v>
                </c:pt>
                <c:pt idx="178">
                  <c:v>3</c:v>
                </c:pt>
                <c:pt idx="179">
                  <c:v>3</c:v>
                </c:pt>
                <c:pt idx="180">
                  <c:v>4</c:v>
                </c:pt>
                <c:pt idx="181">
                  <c:v>4</c:v>
                </c:pt>
                <c:pt idx="182">
                  <c:v>4</c:v>
                </c:pt>
                <c:pt idx="183">
                  <c:v>4</c:v>
                </c:pt>
                <c:pt idx="184">
                  <c:v>4</c:v>
                </c:pt>
                <c:pt idx="185">
                  <c:v>4</c:v>
                </c:pt>
                <c:pt idx="186">
                  <c:v>4</c:v>
                </c:pt>
                <c:pt idx="187">
                  <c:v>4</c:v>
                </c:pt>
                <c:pt idx="188">
                  <c:v>4</c:v>
                </c:pt>
                <c:pt idx="189">
                  <c:v>4</c:v>
                </c:pt>
                <c:pt idx="190">
                  <c:v>4</c:v>
                </c:pt>
                <c:pt idx="191">
                  <c:v>4</c:v>
                </c:pt>
                <c:pt idx="192">
                  <c:v>4</c:v>
                </c:pt>
                <c:pt idx="193">
                  <c:v>4</c:v>
                </c:pt>
                <c:pt idx="194">
                  <c:v>4</c:v>
                </c:pt>
                <c:pt idx="195">
                  <c:v>4</c:v>
                </c:pt>
                <c:pt idx="196">
                  <c:v>4</c:v>
                </c:pt>
                <c:pt idx="197">
                  <c:v>4</c:v>
                </c:pt>
                <c:pt idx="198">
                  <c:v>4</c:v>
                </c:pt>
                <c:pt idx="199">
                  <c:v>4</c:v>
                </c:pt>
                <c:pt idx="200">
                  <c:v>4</c:v>
                </c:pt>
                <c:pt idx="201">
                  <c:v>4</c:v>
                </c:pt>
                <c:pt idx="202">
                  <c:v>4</c:v>
                </c:pt>
                <c:pt idx="203">
                  <c:v>4</c:v>
                </c:pt>
                <c:pt idx="204">
                  <c:v>4</c:v>
                </c:pt>
                <c:pt idx="205">
                  <c:v>4</c:v>
                </c:pt>
                <c:pt idx="206">
                  <c:v>4</c:v>
                </c:pt>
                <c:pt idx="207">
                  <c:v>4</c:v>
                </c:pt>
                <c:pt idx="208">
                  <c:v>4</c:v>
                </c:pt>
                <c:pt idx="209">
                  <c:v>4</c:v>
                </c:pt>
                <c:pt idx="210">
                  <c:v>4</c:v>
                </c:pt>
                <c:pt idx="211">
                  <c:v>4</c:v>
                </c:pt>
                <c:pt idx="212">
                  <c:v>4</c:v>
                </c:pt>
                <c:pt idx="213">
                  <c:v>4</c:v>
                </c:pt>
                <c:pt idx="214">
                  <c:v>4</c:v>
                </c:pt>
                <c:pt idx="215">
                  <c:v>4</c:v>
                </c:pt>
                <c:pt idx="216">
                  <c:v>4</c:v>
                </c:pt>
                <c:pt idx="217">
                  <c:v>4</c:v>
                </c:pt>
                <c:pt idx="218">
                  <c:v>4</c:v>
                </c:pt>
                <c:pt idx="219">
                  <c:v>4</c:v>
                </c:pt>
                <c:pt idx="220">
                  <c:v>4</c:v>
                </c:pt>
                <c:pt idx="221">
                  <c:v>4</c:v>
                </c:pt>
                <c:pt idx="222">
                  <c:v>4</c:v>
                </c:pt>
                <c:pt idx="223">
                  <c:v>4</c:v>
                </c:pt>
                <c:pt idx="224">
                  <c:v>4</c:v>
                </c:pt>
                <c:pt idx="225">
                  <c:v>4</c:v>
                </c:pt>
                <c:pt idx="226">
                  <c:v>4</c:v>
                </c:pt>
                <c:pt idx="227">
                  <c:v>4</c:v>
                </c:pt>
                <c:pt idx="228">
                  <c:v>4</c:v>
                </c:pt>
                <c:pt idx="229">
                  <c:v>4</c:v>
                </c:pt>
                <c:pt idx="230">
                  <c:v>4</c:v>
                </c:pt>
                <c:pt idx="231">
                  <c:v>4</c:v>
                </c:pt>
                <c:pt idx="232">
                  <c:v>4</c:v>
                </c:pt>
                <c:pt idx="233">
                  <c:v>4</c:v>
                </c:pt>
                <c:pt idx="234">
                  <c:v>4</c:v>
                </c:pt>
                <c:pt idx="235">
                  <c:v>4</c:v>
                </c:pt>
                <c:pt idx="236">
                  <c:v>4</c:v>
                </c:pt>
                <c:pt idx="237">
                  <c:v>4</c:v>
                </c:pt>
                <c:pt idx="238">
                  <c:v>4</c:v>
                </c:pt>
                <c:pt idx="239">
                  <c:v>4</c:v>
                </c:pt>
                <c:pt idx="240">
                  <c:v>4</c:v>
                </c:pt>
                <c:pt idx="241">
                  <c:v>4</c:v>
                </c:pt>
                <c:pt idx="242">
                  <c:v>4</c:v>
                </c:pt>
                <c:pt idx="243">
                  <c:v>4</c:v>
                </c:pt>
                <c:pt idx="244">
                  <c:v>4</c:v>
                </c:pt>
                <c:pt idx="245">
                  <c:v>4</c:v>
                </c:pt>
                <c:pt idx="246">
                  <c:v>4</c:v>
                </c:pt>
                <c:pt idx="247">
                  <c:v>4</c:v>
                </c:pt>
                <c:pt idx="248">
                  <c:v>4</c:v>
                </c:pt>
                <c:pt idx="249">
                  <c:v>4</c:v>
                </c:pt>
                <c:pt idx="250">
                  <c:v>4</c:v>
                </c:pt>
                <c:pt idx="251">
                  <c:v>4</c:v>
                </c:pt>
                <c:pt idx="252">
                  <c:v>5</c:v>
                </c:pt>
                <c:pt idx="253">
                  <c:v>5</c:v>
                </c:pt>
                <c:pt idx="254">
                  <c:v>5</c:v>
                </c:pt>
                <c:pt idx="255">
                  <c:v>5</c:v>
                </c:pt>
                <c:pt idx="256">
                  <c:v>5</c:v>
                </c:pt>
                <c:pt idx="257">
                  <c:v>5</c:v>
                </c:pt>
                <c:pt idx="258">
                  <c:v>5</c:v>
                </c:pt>
                <c:pt idx="259">
                  <c:v>5</c:v>
                </c:pt>
                <c:pt idx="260">
                  <c:v>5</c:v>
                </c:pt>
                <c:pt idx="261">
                  <c:v>5</c:v>
                </c:pt>
                <c:pt idx="262">
                  <c:v>5</c:v>
                </c:pt>
                <c:pt idx="263">
                  <c:v>5</c:v>
                </c:pt>
                <c:pt idx="264">
                  <c:v>5</c:v>
                </c:pt>
                <c:pt idx="265">
                  <c:v>5</c:v>
                </c:pt>
                <c:pt idx="266">
                  <c:v>5</c:v>
                </c:pt>
                <c:pt idx="267">
                  <c:v>5</c:v>
                </c:pt>
                <c:pt idx="268">
                  <c:v>5</c:v>
                </c:pt>
                <c:pt idx="269">
                  <c:v>5</c:v>
                </c:pt>
                <c:pt idx="270">
                  <c:v>5</c:v>
                </c:pt>
                <c:pt idx="271">
                  <c:v>5</c:v>
                </c:pt>
                <c:pt idx="272">
                  <c:v>5</c:v>
                </c:pt>
                <c:pt idx="273">
                  <c:v>5</c:v>
                </c:pt>
                <c:pt idx="274">
                  <c:v>5</c:v>
                </c:pt>
                <c:pt idx="275">
                  <c:v>5</c:v>
                </c:pt>
                <c:pt idx="276">
                  <c:v>5</c:v>
                </c:pt>
                <c:pt idx="277">
                  <c:v>5</c:v>
                </c:pt>
                <c:pt idx="278">
                  <c:v>5</c:v>
                </c:pt>
                <c:pt idx="279">
                  <c:v>5</c:v>
                </c:pt>
                <c:pt idx="280">
                  <c:v>5</c:v>
                </c:pt>
                <c:pt idx="281">
                  <c:v>5</c:v>
                </c:pt>
                <c:pt idx="282">
                  <c:v>5</c:v>
                </c:pt>
                <c:pt idx="283">
                  <c:v>5</c:v>
                </c:pt>
                <c:pt idx="284">
                  <c:v>5</c:v>
                </c:pt>
                <c:pt idx="285">
                  <c:v>5</c:v>
                </c:pt>
                <c:pt idx="286">
                  <c:v>5</c:v>
                </c:pt>
                <c:pt idx="287">
                  <c:v>5</c:v>
                </c:pt>
                <c:pt idx="288">
                  <c:v>5</c:v>
                </c:pt>
                <c:pt idx="289">
                  <c:v>5</c:v>
                </c:pt>
                <c:pt idx="290">
                  <c:v>5</c:v>
                </c:pt>
                <c:pt idx="291">
                  <c:v>5</c:v>
                </c:pt>
                <c:pt idx="292">
                  <c:v>5</c:v>
                </c:pt>
                <c:pt idx="293">
                  <c:v>5</c:v>
                </c:pt>
                <c:pt idx="294">
                  <c:v>5</c:v>
                </c:pt>
                <c:pt idx="295">
                  <c:v>5</c:v>
                </c:pt>
                <c:pt idx="296">
                  <c:v>5</c:v>
                </c:pt>
                <c:pt idx="297">
                  <c:v>5</c:v>
                </c:pt>
                <c:pt idx="298">
                  <c:v>5</c:v>
                </c:pt>
                <c:pt idx="299">
                  <c:v>5</c:v>
                </c:pt>
                <c:pt idx="300">
                  <c:v>5</c:v>
                </c:pt>
                <c:pt idx="301">
                  <c:v>5</c:v>
                </c:pt>
                <c:pt idx="302">
                  <c:v>5</c:v>
                </c:pt>
                <c:pt idx="303">
                  <c:v>5</c:v>
                </c:pt>
                <c:pt idx="304">
                  <c:v>5</c:v>
                </c:pt>
                <c:pt idx="305">
                  <c:v>5</c:v>
                </c:pt>
                <c:pt idx="306">
                  <c:v>5</c:v>
                </c:pt>
                <c:pt idx="307">
                  <c:v>5</c:v>
                </c:pt>
                <c:pt idx="308">
                  <c:v>5</c:v>
                </c:pt>
                <c:pt idx="309">
                  <c:v>5</c:v>
                </c:pt>
                <c:pt idx="310">
                  <c:v>5</c:v>
                </c:pt>
                <c:pt idx="311">
                  <c:v>5</c:v>
                </c:pt>
                <c:pt idx="312">
                  <c:v>5</c:v>
                </c:pt>
                <c:pt idx="313">
                  <c:v>5</c:v>
                </c:pt>
                <c:pt idx="314">
                  <c:v>5</c:v>
                </c:pt>
                <c:pt idx="315">
                  <c:v>5</c:v>
                </c:pt>
                <c:pt idx="316">
                  <c:v>5</c:v>
                </c:pt>
                <c:pt idx="317">
                  <c:v>5</c:v>
                </c:pt>
                <c:pt idx="318">
                  <c:v>5</c:v>
                </c:pt>
                <c:pt idx="319">
                  <c:v>5</c:v>
                </c:pt>
                <c:pt idx="320">
                  <c:v>5</c:v>
                </c:pt>
                <c:pt idx="321">
                  <c:v>5</c:v>
                </c:pt>
                <c:pt idx="322">
                  <c:v>5</c:v>
                </c:pt>
                <c:pt idx="323">
                  <c:v>5</c:v>
                </c:pt>
                <c:pt idx="324">
                  <c:v>6</c:v>
                </c:pt>
                <c:pt idx="325">
                  <c:v>6</c:v>
                </c:pt>
                <c:pt idx="326">
                  <c:v>6</c:v>
                </c:pt>
                <c:pt idx="327">
                  <c:v>6</c:v>
                </c:pt>
                <c:pt idx="328">
                  <c:v>6</c:v>
                </c:pt>
                <c:pt idx="329">
                  <c:v>6</c:v>
                </c:pt>
                <c:pt idx="330">
                  <c:v>6</c:v>
                </c:pt>
                <c:pt idx="331">
                  <c:v>6</c:v>
                </c:pt>
                <c:pt idx="332">
                  <c:v>6</c:v>
                </c:pt>
                <c:pt idx="333">
                  <c:v>6</c:v>
                </c:pt>
                <c:pt idx="334">
                  <c:v>6</c:v>
                </c:pt>
                <c:pt idx="335">
                  <c:v>6</c:v>
                </c:pt>
                <c:pt idx="336">
                  <c:v>6</c:v>
                </c:pt>
                <c:pt idx="337">
                  <c:v>6</c:v>
                </c:pt>
                <c:pt idx="338">
                  <c:v>6</c:v>
                </c:pt>
                <c:pt idx="339">
                  <c:v>6</c:v>
                </c:pt>
                <c:pt idx="340">
                  <c:v>6</c:v>
                </c:pt>
                <c:pt idx="341">
                  <c:v>6</c:v>
                </c:pt>
                <c:pt idx="342">
                  <c:v>6</c:v>
                </c:pt>
                <c:pt idx="343">
                  <c:v>6</c:v>
                </c:pt>
                <c:pt idx="344">
                  <c:v>6</c:v>
                </c:pt>
                <c:pt idx="345">
                  <c:v>6</c:v>
                </c:pt>
                <c:pt idx="346">
                  <c:v>6</c:v>
                </c:pt>
                <c:pt idx="347">
                  <c:v>6</c:v>
                </c:pt>
                <c:pt idx="348">
                  <c:v>6</c:v>
                </c:pt>
                <c:pt idx="349">
                  <c:v>6</c:v>
                </c:pt>
                <c:pt idx="350">
                  <c:v>6</c:v>
                </c:pt>
                <c:pt idx="351">
                  <c:v>6</c:v>
                </c:pt>
                <c:pt idx="352">
                  <c:v>6</c:v>
                </c:pt>
                <c:pt idx="353">
                  <c:v>6</c:v>
                </c:pt>
                <c:pt idx="354">
                  <c:v>6</c:v>
                </c:pt>
                <c:pt idx="355">
                  <c:v>6</c:v>
                </c:pt>
                <c:pt idx="356">
                  <c:v>6</c:v>
                </c:pt>
                <c:pt idx="357">
                  <c:v>6</c:v>
                </c:pt>
                <c:pt idx="358">
                  <c:v>6</c:v>
                </c:pt>
                <c:pt idx="359">
                  <c:v>6</c:v>
                </c:pt>
                <c:pt idx="360">
                  <c:v>6</c:v>
                </c:pt>
                <c:pt idx="361">
                  <c:v>6</c:v>
                </c:pt>
                <c:pt idx="362">
                  <c:v>6</c:v>
                </c:pt>
                <c:pt idx="363">
                  <c:v>6</c:v>
                </c:pt>
                <c:pt idx="364">
                  <c:v>6</c:v>
                </c:pt>
                <c:pt idx="365">
                  <c:v>6</c:v>
                </c:pt>
                <c:pt idx="366">
                  <c:v>6</c:v>
                </c:pt>
                <c:pt idx="367">
                  <c:v>6</c:v>
                </c:pt>
                <c:pt idx="368">
                  <c:v>6</c:v>
                </c:pt>
                <c:pt idx="369">
                  <c:v>6</c:v>
                </c:pt>
                <c:pt idx="370">
                  <c:v>6</c:v>
                </c:pt>
                <c:pt idx="371">
                  <c:v>6</c:v>
                </c:pt>
                <c:pt idx="372">
                  <c:v>6</c:v>
                </c:pt>
                <c:pt idx="373">
                  <c:v>6</c:v>
                </c:pt>
                <c:pt idx="374">
                  <c:v>6</c:v>
                </c:pt>
                <c:pt idx="375">
                  <c:v>6</c:v>
                </c:pt>
                <c:pt idx="376">
                  <c:v>6</c:v>
                </c:pt>
                <c:pt idx="377">
                  <c:v>6</c:v>
                </c:pt>
                <c:pt idx="378">
                  <c:v>6</c:v>
                </c:pt>
                <c:pt idx="379">
                  <c:v>6</c:v>
                </c:pt>
                <c:pt idx="380">
                  <c:v>6</c:v>
                </c:pt>
                <c:pt idx="381">
                  <c:v>6</c:v>
                </c:pt>
                <c:pt idx="382">
                  <c:v>6</c:v>
                </c:pt>
                <c:pt idx="383">
                  <c:v>6</c:v>
                </c:pt>
                <c:pt idx="384">
                  <c:v>6</c:v>
                </c:pt>
                <c:pt idx="385">
                  <c:v>6</c:v>
                </c:pt>
                <c:pt idx="386">
                  <c:v>6</c:v>
                </c:pt>
                <c:pt idx="387">
                  <c:v>6</c:v>
                </c:pt>
                <c:pt idx="388">
                  <c:v>6</c:v>
                </c:pt>
                <c:pt idx="389">
                  <c:v>6</c:v>
                </c:pt>
                <c:pt idx="390">
                  <c:v>6</c:v>
                </c:pt>
                <c:pt idx="391">
                  <c:v>6</c:v>
                </c:pt>
                <c:pt idx="392">
                  <c:v>6</c:v>
                </c:pt>
                <c:pt idx="393">
                  <c:v>6</c:v>
                </c:pt>
                <c:pt idx="394">
                  <c:v>6</c:v>
                </c:pt>
                <c:pt idx="395">
                  <c:v>6</c:v>
                </c:pt>
                <c:pt idx="396">
                  <c:v>7</c:v>
                </c:pt>
                <c:pt idx="397">
                  <c:v>7</c:v>
                </c:pt>
                <c:pt idx="398">
                  <c:v>7</c:v>
                </c:pt>
                <c:pt idx="399">
                  <c:v>7</c:v>
                </c:pt>
                <c:pt idx="400">
                  <c:v>7</c:v>
                </c:pt>
                <c:pt idx="401">
                  <c:v>7</c:v>
                </c:pt>
                <c:pt idx="402">
                  <c:v>7</c:v>
                </c:pt>
                <c:pt idx="403">
                  <c:v>7</c:v>
                </c:pt>
                <c:pt idx="404">
                  <c:v>7</c:v>
                </c:pt>
                <c:pt idx="405">
                  <c:v>7</c:v>
                </c:pt>
                <c:pt idx="406">
                  <c:v>7</c:v>
                </c:pt>
                <c:pt idx="407">
                  <c:v>7</c:v>
                </c:pt>
                <c:pt idx="408">
                  <c:v>7</c:v>
                </c:pt>
                <c:pt idx="409">
                  <c:v>7</c:v>
                </c:pt>
                <c:pt idx="410">
                  <c:v>7</c:v>
                </c:pt>
                <c:pt idx="411">
                  <c:v>7</c:v>
                </c:pt>
                <c:pt idx="412">
                  <c:v>7</c:v>
                </c:pt>
                <c:pt idx="413">
                  <c:v>7</c:v>
                </c:pt>
                <c:pt idx="414">
                  <c:v>7</c:v>
                </c:pt>
                <c:pt idx="415">
                  <c:v>7</c:v>
                </c:pt>
                <c:pt idx="416">
                  <c:v>7</c:v>
                </c:pt>
                <c:pt idx="417">
                  <c:v>7</c:v>
                </c:pt>
                <c:pt idx="418">
                  <c:v>7</c:v>
                </c:pt>
                <c:pt idx="419">
                  <c:v>7</c:v>
                </c:pt>
                <c:pt idx="420">
                  <c:v>7</c:v>
                </c:pt>
                <c:pt idx="421">
                  <c:v>7</c:v>
                </c:pt>
                <c:pt idx="422">
                  <c:v>7</c:v>
                </c:pt>
                <c:pt idx="423">
                  <c:v>7</c:v>
                </c:pt>
                <c:pt idx="424">
                  <c:v>7</c:v>
                </c:pt>
                <c:pt idx="425">
                  <c:v>7</c:v>
                </c:pt>
                <c:pt idx="426">
                  <c:v>7</c:v>
                </c:pt>
                <c:pt idx="427">
                  <c:v>7</c:v>
                </c:pt>
                <c:pt idx="428">
                  <c:v>7</c:v>
                </c:pt>
                <c:pt idx="429">
                  <c:v>7</c:v>
                </c:pt>
                <c:pt idx="430">
                  <c:v>7</c:v>
                </c:pt>
                <c:pt idx="431">
                  <c:v>7</c:v>
                </c:pt>
                <c:pt idx="432">
                  <c:v>7</c:v>
                </c:pt>
                <c:pt idx="433">
                  <c:v>7</c:v>
                </c:pt>
                <c:pt idx="434">
                  <c:v>7</c:v>
                </c:pt>
                <c:pt idx="435">
                  <c:v>7</c:v>
                </c:pt>
                <c:pt idx="436">
                  <c:v>7</c:v>
                </c:pt>
                <c:pt idx="437">
                  <c:v>7</c:v>
                </c:pt>
                <c:pt idx="438">
                  <c:v>7</c:v>
                </c:pt>
                <c:pt idx="439">
                  <c:v>7</c:v>
                </c:pt>
                <c:pt idx="440">
                  <c:v>7</c:v>
                </c:pt>
                <c:pt idx="441">
                  <c:v>7</c:v>
                </c:pt>
                <c:pt idx="442">
                  <c:v>7</c:v>
                </c:pt>
                <c:pt idx="443">
                  <c:v>7</c:v>
                </c:pt>
                <c:pt idx="444">
                  <c:v>7</c:v>
                </c:pt>
                <c:pt idx="445">
                  <c:v>7</c:v>
                </c:pt>
                <c:pt idx="446">
                  <c:v>7</c:v>
                </c:pt>
                <c:pt idx="447">
                  <c:v>7</c:v>
                </c:pt>
                <c:pt idx="448">
                  <c:v>7</c:v>
                </c:pt>
                <c:pt idx="449">
                  <c:v>7</c:v>
                </c:pt>
                <c:pt idx="450">
                  <c:v>7</c:v>
                </c:pt>
                <c:pt idx="451">
                  <c:v>7</c:v>
                </c:pt>
                <c:pt idx="452">
                  <c:v>7</c:v>
                </c:pt>
                <c:pt idx="453">
                  <c:v>7</c:v>
                </c:pt>
                <c:pt idx="454">
                  <c:v>7</c:v>
                </c:pt>
                <c:pt idx="455">
                  <c:v>7</c:v>
                </c:pt>
                <c:pt idx="456">
                  <c:v>7</c:v>
                </c:pt>
                <c:pt idx="457">
                  <c:v>7</c:v>
                </c:pt>
                <c:pt idx="458">
                  <c:v>7</c:v>
                </c:pt>
                <c:pt idx="459">
                  <c:v>7</c:v>
                </c:pt>
                <c:pt idx="460">
                  <c:v>7</c:v>
                </c:pt>
                <c:pt idx="461">
                  <c:v>7</c:v>
                </c:pt>
                <c:pt idx="462">
                  <c:v>7</c:v>
                </c:pt>
                <c:pt idx="463">
                  <c:v>7</c:v>
                </c:pt>
                <c:pt idx="464">
                  <c:v>7</c:v>
                </c:pt>
                <c:pt idx="465">
                  <c:v>7</c:v>
                </c:pt>
                <c:pt idx="466">
                  <c:v>7</c:v>
                </c:pt>
                <c:pt idx="467">
                  <c:v>7</c:v>
                </c:pt>
                <c:pt idx="468">
                  <c:v>8</c:v>
                </c:pt>
                <c:pt idx="469">
                  <c:v>8</c:v>
                </c:pt>
                <c:pt idx="470">
                  <c:v>8</c:v>
                </c:pt>
                <c:pt idx="471">
                  <c:v>8</c:v>
                </c:pt>
                <c:pt idx="472">
                  <c:v>8</c:v>
                </c:pt>
                <c:pt idx="473">
                  <c:v>8</c:v>
                </c:pt>
                <c:pt idx="474">
                  <c:v>8</c:v>
                </c:pt>
                <c:pt idx="475">
                  <c:v>8</c:v>
                </c:pt>
                <c:pt idx="476">
                  <c:v>8</c:v>
                </c:pt>
                <c:pt idx="477">
                  <c:v>8</c:v>
                </c:pt>
                <c:pt idx="478">
                  <c:v>8</c:v>
                </c:pt>
                <c:pt idx="479">
                  <c:v>8</c:v>
                </c:pt>
                <c:pt idx="480">
                  <c:v>8</c:v>
                </c:pt>
                <c:pt idx="481">
                  <c:v>8</c:v>
                </c:pt>
                <c:pt idx="482">
                  <c:v>8</c:v>
                </c:pt>
                <c:pt idx="483">
                  <c:v>8</c:v>
                </c:pt>
                <c:pt idx="484">
                  <c:v>8</c:v>
                </c:pt>
                <c:pt idx="485">
                  <c:v>8</c:v>
                </c:pt>
                <c:pt idx="486">
                  <c:v>8</c:v>
                </c:pt>
                <c:pt idx="487">
                  <c:v>8</c:v>
                </c:pt>
                <c:pt idx="488">
                  <c:v>8</c:v>
                </c:pt>
                <c:pt idx="489">
                  <c:v>8</c:v>
                </c:pt>
                <c:pt idx="490">
                  <c:v>8</c:v>
                </c:pt>
                <c:pt idx="491">
                  <c:v>8</c:v>
                </c:pt>
                <c:pt idx="492">
                  <c:v>8</c:v>
                </c:pt>
                <c:pt idx="493">
                  <c:v>8</c:v>
                </c:pt>
                <c:pt idx="494">
                  <c:v>8</c:v>
                </c:pt>
                <c:pt idx="495">
                  <c:v>8</c:v>
                </c:pt>
                <c:pt idx="496">
                  <c:v>8</c:v>
                </c:pt>
                <c:pt idx="497">
                  <c:v>8</c:v>
                </c:pt>
                <c:pt idx="498">
                  <c:v>8</c:v>
                </c:pt>
                <c:pt idx="499">
                  <c:v>8</c:v>
                </c:pt>
                <c:pt idx="500">
                  <c:v>8</c:v>
                </c:pt>
                <c:pt idx="501">
                  <c:v>8</c:v>
                </c:pt>
                <c:pt idx="502">
                  <c:v>8</c:v>
                </c:pt>
                <c:pt idx="503">
                  <c:v>8</c:v>
                </c:pt>
                <c:pt idx="504">
                  <c:v>8</c:v>
                </c:pt>
                <c:pt idx="505">
                  <c:v>8</c:v>
                </c:pt>
                <c:pt idx="506">
                  <c:v>8</c:v>
                </c:pt>
                <c:pt idx="507">
                  <c:v>8</c:v>
                </c:pt>
                <c:pt idx="508">
                  <c:v>8</c:v>
                </c:pt>
                <c:pt idx="509">
                  <c:v>8</c:v>
                </c:pt>
                <c:pt idx="510">
                  <c:v>8</c:v>
                </c:pt>
                <c:pt idx="511">
                  <c:v>8</c:v>
                </c:pt>
                <c:pt idx="512">
                  <c:v>8</c:v>
                </c:pt>
                <c:pt idx="513">
                  <c:v>8</c:v>
                </c:pt>
                <c:pt idx="514">
                  <c:v>8</c:v>
                </c:pt>
                <c:pt idx="515">
                  <c:v>8</c:v>
                </c:pt>
                <c:pt idx="516">
                  <c:v>8</c:v>
                </c:pt>
                <c:pt idx="517">
                  <c:v>8</c:v>
                </c:pt>
                <c:pt idx="518">
                  <c:v>8</c:v>
                </c:pt>
                <c:pt idx="519">
                  <c:v>8</c:v>
                </c:pt>
                <c:pt idx="520">
                  <c:v>8</c:v>
                </c:pt>
                <c:pt idx="521">
                  <c:v>8</c:v>
                </c:pt>
                <c:pt idx="522">
                  <c:v>8</c:v>
                </c:pt>
                <c:pt idx="523">
                  <c:v>8</c:v>
                </c:pt>
                <c:pt idx="524">
                  <c:v>8</c:v>
                </c:pt>
                <c:pt idx="525">
                  <c:v>8</c:v>
                </c:pt>
                <c:pt idx="526">
                  <c:v>8</c:v>
                </c:pt>
                <c:pt idx="527">
                  <c:v>8</c:v>
                </c:pt>
                <c:pt idx="528">
                  <c:v>8</c:v>
                </c:pt>
                <c:pt idx="529">
                  <c:v>8</c:v>
                </c:pt>
                <c:pt idx="530">
                  <c:v>8</c:v>
                </c:pt>
                <c:pt idx="531">
                  <c:v>8</c:v>
                </c:pt>
                <c:pt idx="532">
                  <c:v>8</c:v>
                </c:pt>
                <c:pt idx="533">
                  <c:v>8</c:v>
                </c:pt>
                <c:pt idx="534">
                  <c:v>8</c:v>
                </c:pt>
                <c:pt idx="535">
                  <c:v>8</c:v>
                </c:pt>
                <c:pt idx="536">
                  <c:v>8</c:v>
                </c:pt>
                <c:pt idx="537">
                  <c:v>8</c:v>
                </c:pt>
                <c:pt idx="538">
                  <c:v>8</c:v>
                </c:pt>
                <c:pt idx="539">
                  <c:v>8</c:v>
                </c:pt>
                <c:pt idx="540">
                  <c:v>9</c:v>
                </c:pt>
                <c:pt idx="541">
                  <c:v>9</c:v>
                </c:pt>
                <c:pt idx="542">
                  <c:v>9</c:v>
                </c:pt>
                <c:pt idx="543">
                  <c:v>9</c:v>
                </c:pt>
                <c:pt idx="544">
                  <c:v>9</c:v>
                </c:pt>
                <c:pt idx="545">
                  <c:v>9</c:v>
                </c:pt>
                <c:pt idx="546">
                  <c:v>9</c:v>
                </c:pt>
                <c:pt idx="547">
                  <c:v>9</c:v>
                </c:pt>
                <c:pt idx="548">
                  <c:v>9</c:v>
                </c:pt>
                <c:pt idx="549">
                  <c:v>9</c:v>
                </c:pt>
                <c:pt idx="550">
                  <c:v>9</c:v>
                </c:pt>
                <c:pt idx="551">
                  <c:v>9</c:v>
                </c:pt>
                <c:pt idx="552">
                  <c:v>9</c:v>
                </c:pt>
                <c:pt idx="553">
                  <c:v>9</c:v>
                </c:pt>
                <c:pt idx="554">
                  <c:v>9</c:v>
                </c:pt>
                <c:pt idx="555">
                  <c:v>9</c:v>
                </c:pt>
                <c:pt idx="556">
                  <c:v>9</c:v>
                </c:pt>
                <c:pt idx="557">
                  <c:v>9</c:v>
                </c:pt>
                <c:pt idx="558">
                  <c:v>9</c:v>
                </c:pt>
                <c:pt idx="559">
                  <c:v>9</c:v>
                </c:pt>
                <c:pt idx="560">
                  <c:v>9</c:v>
                </c:pt>
                <c:pt idx="561">
                  <c:v>9</c:v>
                </c:pt>
                <c:pt idx="562">
                  <c:v>9</c:v>
                </c:pt>
                <c:pt idx="563">
                  <c:v>9</c:v>
                </c:pt>
                <c:pt idx="564">
                  <c:v>9</c:v>
                </c:pt>
                <c:pt idx="565">
                  <c:v>9</c:v>
                </c:pt>
                <c:pt idx="566">
                  <c:v>9</c:v>
                </c:pt>
                <c:pt idx="567">
                  <c:v>9</c:v>
                </c:pt>
                <c:pt idx="568">
                  <c:v>9</c:v>
                </c:pt>
                <c:pt idx="569">
                  <c:v>9</c:v>
                </c:pt>
                <c:pt idx="570">
                  <c:v>9</c:v>
                </c:pt>
                <c:pt idx="571">
                  <c:v>9</c:v>
                </c:pt>
                <c:pt idx="572">
                  <c:v>9</c:v>
                </c:pt>
                <c:pt idx="573">
                  <c:v>9</c:v>
                </c:pt>
                <c:pt idx="574">
                  <c:v>9</c:v>
                </c:pt>
                <c:pt idx="575">
                  <c:v>9</c:v>
                </c:pt>
                <c:pt idx="576">
                  <c:v>9</c:v>
                </c:pt>
                <c:pt idx="577">
                  <c:v>9</c:v>
                </c:pt>
                <c:pt idx="578">
                  <c:v>9</c:v>
                </c:pt>
                <c:pt idx="579">
                  <c:v>9</c:v>
                </c:pt>
                <c:pt idx="580">
                  <c:v>9</c:v>
                </c:pt>
                <c:pt idx="581">
                  <c:v>9</c:v>
                </c:pt>
                <c:pt idx="582">
                  <c:v>9</c:v>
                </c:pt>
                <c:pt idx="583">
                  <c:v>9</c:v>
                </c:pt>
                <c:pt idx="584">
                  <c:v>9</c:v>
                </c:pt>
                <c:pt idx="585">
                  <c:v>9</c:v>
                </c:pt>
                <c:pt idx="586">
                  <c:v>9</c:v>
                </c:pt>
                <c:pt idx="587">
                  <c:v>9</c:v>
                </c:pt>
                <c:pt idx="588">
                  <c:v>9</c:v>
                </c:pt>
                <c:pt idx="589">
                  <c:v>9</c:v>
                </c:pt>
                <c:pt idx="590">
                  <c:v>9</c:v>
                </c:pt>
                <c:pt idx="591">
                  <c:v>9</c:v>
                </c:pt>
                <c:pt idx="592">
                  <c:v>9</c:v>
                </c:pt>
                <c:pt idx="593">
                  <c:v>9</c:v>
                </c:pt>
                <c:pt idx="594">
                  <c:v>9</c:v>
                </c:pt>
                <c:pt idx="595">
                  <c:v>9</c:v>
                </c:pt>
                <c:pt idx="596">
                  <c:v>9</c:v>
                </c:pt>
                <c:pt idx="597">
                  <c:v>9</c:v>
                </c:pt>
                <c:pt idx="598">
                  <c:v>9</c:v>
                </c:pt>
                <c:pt idx="599">
                  <c:v>9</c:v>
                </c:pt>
                <c:pt idx="600">
                  <c:v>9</c:v>
                </c:pt>
                <c:pt idx="601">
                  <c:v>9</c:v>
                </c:pt>
                <c:pt idx="602">
                  <c:v>9</c:v>
                </c:pt>
                <c:pt idx="603">
                  <c:v>9</c:v>
                </c:pt>
                <c:pt idx="604">
                  <c:v>9</c:v>
                </c:pt>
                <c:pt idx="605">
                  <c:v>9</c:v>
                </c:pt>
                <c:pt idx="606">
                  <c:v>9</c:v>
                </c:pt>
                <c:pt idx="607">
                  <c:v>9</c:v>
                </c:pt>
                <c:pt idx="608">
                  <c:v>9</c:v>
                </c:pt>
                <c:pt idx="609">
                  <c:v>9</c:v>
                </c:pt>
                <c:pt idx="610">
                  <c:v>9</c:v>
                </c:pt>
                <c:pt idx="611">
                  <c:v>9</c:v>
                </c:pt>
                <c:pt idx="612">
                  <c:v>10</c:v>
                </c:pt>
                <c:pt idx="613">
                  <c:v>10</c:v>
                </c:pt>
                <c:pt idx="614">
                  <c:v>10</c:v>
                </c:pt>
                <c:pt idx="615">
                  <c:v>10</c:v>
                </c:pt>
                <c:pt idx="616">
                  <c:v>10</c:v>
                </c:pt>
                <c:pt idx="617">
                  <c:v>10</c:v>
                </c:pt>
                <c:pt idx="618">
                  <c:v>10</c:v>
                </c:pt>
                <c:pt idx="619">
                  <c:v>10</c:v>
                </c:pt>
                <c:pt idx="620">
                  <c:v>10</c:v>
                </c:pt>
                <c:pt idx="621">
                  <c:v>10</c:v>
                </c:pt>
                <c:pt idx="622">
                  <c:v>10</c:v>
                </c:pt>
                <c:pt idx="623">
                  <c:v>10</c:v>
                </c:pt>
                <c:pt idx="624">
                  <c:v>10</c:v>
                </c:pt>
                <c:pt idx="625">
                  <c:v>10</c:v>
                </c:pt>
                <c:pt idx="626">
                  <c:v>10</c:v>
                </c:pt>
                <c:pt idx="627">
                  <c:v>10</c:v>
                </c:pt>
                <c:pt idx="628">
                  <c:v>10</c:v>
                </c:pt>
                <c:pt idx="629">
                  <c:v>10</c:v>
                </c:pt>
                <c:pt idx="630">
                  <c:v>10</c:v>
                </c:pt>
                <c:pt idx="631">
                  <c:v>10</c:v>
                </c:pt>
                <c:pt idx="632">
                  <c:v>10</c:v>
                </c:pt>
                <c:pt idx="633">
                  <c:v>10</c:v>
                </c:pt>
                <c:pt idx="634">
                  <c:v>10</c:v>
                </c:pt>
                <c:pt idx="635">
                  <c:v>10</c:v>
                </c:pt>
                <c:pt idx="636">
                  <c:v>10</c:v>
                </c:pt>
                <c:pt idx="637">
                  <c:v>10</c:v>
                </c:pt>
                <c:pt idx="638">
                  <c:v>10</c:v>
                </c:pt>
                <c:pt idx="639">
                  <c:v>10</c:v>
                </c:pt>
                <c:pt idx="640">
                  <c:v>10</c:v>
                </c:pt>
                <c:pt idx="641">
                  <c:v>10</c:v>
                </c:pt>
                <c:pt idx="642">
                  <c:v>10</c:v>
                </c:pt>
                <c:pt idx="643">
                  <c:v>10</c:v>
                </c:pt>
                <c:pt idx="644">
                  <c:v>10</c:v>
                </c:pt>
                <c:pt idx="645">
                  <c:v>10</c:v>
                </c:pt>
                <c:pt idx="646">
                  <c:v>10</c:v>
                </c:pt>
                <c:pt idx="647">
                  <c:v>10</c:v>
                </c:pt>
                <c:pt idx="648">
                  <c:v>10</c:v>
                </c:pt>
                <c:pt idx="649">
                  <c:v>10</c:v>
                </c:pt>
                <c:pt idx="650">
                  <c:v>10</c:v>
                </c:pt>
                <c:pt idx="651">
                  <c:v>10</c:v>
                </c:pt>
                <c:pt idx="652">
                  <c:v>10</c:v>
                </c:pt>
                <c:pt idx="653">
                  <c:v>10</c:v>
                </c:pt>
                <c:pt idx="654">
                  <c:v>10</c:v>
                </c:pt>
                <c:pt idx="655">
                  <c:v>10</c:v>
                </c:pt>
                <c:pt idx="656">
                  <c:v>10</c:v>
                </c:pt>
                <c:pt idx="657">
                  <c:v>10</c:v>
                </c:pt>
                <c:pt idx="658">
                  <c:v>10</c:v>
                </c:pt>
                <c:pt idx="659">
                  <c:v>10</c:v>
                </c:pt>
                <c:pt idx="660">
                  <c:v>10</c:v>
                </c:pt>
                <c:pt idx="661">
                  <c:v>10</c:v>
                </c:pt>
                <c:pt idx="662">
                  <c:v>10</c:v>
                </c:pt>
                <c:pt idx="663">
                  <c:v>10</c:v>
                </c:pt>
                <c:pt idx="664">
                  <c:v>10</c:v>
                </c:pt>
                <c:pt idx="665">
                  <c:v>10</c:v>
                </c:pt>
                <c:pt idx="666">
                  <c:v>10</c:v>
                </c:pt>
                <c:pt idx="667">
                  <c:v>10</c:v>
                </c:pt>
                <c:pt idx="668">
                  <c:v>10</c:v>
                </c:pt>
                <c:pt idx="669">
                  <c:v>10</c:v>
                </c:pt>
                <c:pt idx="670">
                  <c:v>10</c:v>
                </c:pt>
                <c:pt idx="671">
                  <c:v>10</c:v>
                </c:pt>
                <c:pt idx="672">
                  <c:v>10</c:v>
                </c:pt>
                <c:pt idx="673">
                  <c:v>10</c:v>
                </c:pt>
                <c:pt idx="674">
                  <c:v>10</c:v>
                </c:pt>
                <c:pt idx="675">
                  <c:v>10</c:v>
                </c:pt>
                <c:pt idx="676">
                  <c:v>10</c:v>
                </c:pt>
                <c:pt idx="677">
                  <c:v>10</c:v>
                </c:pt>
                <c:pt idx="678">
                  <c:v>10</c:v>
                </c:pt>
                <c:pt idx="679">
                  <c:v>10</c:v>
                </c:pt>
                <c:pt idx="680">
                  <c:v>10</c:v>
                </c:pt>
                <c:pt idx="681">
                  <c:v>10</c:v>
                </c:pt>
                <c:pt idx="682">
                  <c:v>10</c:v>
                </c:pt>
                <c:pt idx="683">
                  <c:v>10</c:v>
                </c:pt>
                <c:pt idx="684">
                  <c:v>11</c:v>
                </c:pt>
                <c:pt idx="685">
                  <c:v>11</c:v>
                </c:pt>
                <c:pt idx="686">
                  <c:v>11</c:v>
                </c:pt>
                <c:pt idx="687">
                  <c:v>11</c:v>
                </c:pt>
                <c:pt idx="688">
                  <c:v>11</c:v>
                </c:pt>
                <c:pt idx="689">
                  <c:v>11</c:v>
                </c:pt>
                <c:pt idx="690">
                  <c:v>11</c:v>
                </c:pt>
                <c:pt idx="691">
                  <c:v>11</c:v>
                </c:pt>
                <c:pt idx="692">
                  <c:v>11</c:v>
                </c:pt>
                <c:pt idx="693">
                  <c:v>11</c:v>
                </c:pt>
                <c:pt idx="694">
                  <c:v>11</c:v>
                </c:pt>
                <c:pt idx="695">
                  <c:v>11</c:v>
                </c:pt>
                <c:pt idx="696">
                  <c:v>11</c:v>
                </c:pt>
                <c:pt idx="697">
                  <c:v>11</c:v>
                </c:pt>
                <c:pt idx="698">
                  <c:v>11</c:v>
                </c:pt>
                <c:pt idx="699">
                  <c:v>11</c:v>
                </c:pt>
                <c:pt idx="700">
                  <c:v>11</c:v>
                </c:pt>
                <c:pt idx="701">
                  <c:v>11</c:v>
                </c:pt>
                <c:pt idx="702">
                  <c:v>11</c:v>
                </c:pt>
                <c:pt idx="703">
                  <c:v>11</c:v>
                </c:pt>
                <c:pt idx="704">
                  <c:v>11</c:v>
                </c:pt>
                <c:pt idx="705">
                  <c:v>11</c:v>
                </c:pt>
                <c:pt idx="706">
                  <c:v>11</c:v>
                </c:pt>
                <c:pt idx="707">
                  <c:v>11</c:v>
                </c:pt>
                <c:pt idx="708">
                  <c:v>11</c:v>
                </c:pt>
                <c:pt idx="709">
                  <c:v>11</c:v>
                </c:pt>
                <c:pt idx="710">
                  <c:v>11</c:v>
                </c:pt>
                <c:pt idx="711">
                  <c:v>11</c:v>
                </c:pt>
                <c:pt idx="712">
                  <c:v>11</c:v>
                </c:pt>
                <c:pt idx="713">
                  <c:v>11</c:v>
                </c:pt>
                <c:pt idx="714">
                  <c:v>11</c:v>
                </c:pt>
                <c:pt idx="715">
                  <c:v>11</c:v>
                </c:pt>
                <c:pt idx="716">
                  <c:v>11</c:v>
                </c:pt>
                <c:pt idx="717">
                  <c:v>11</c:v>
                </c:pt>
                <c:pt idx="718">
                  <c:v>11</c:v>
                </c:pt>
                <c:pt idx="719">
                  <c:v>11</c:v>
                </c:pt>
                <c:pt idx="720">
                  <c:v>11</c:v>
                </c:pt>
                <c:pt idx="721">
                  <c:v>11</c:v>
                </c:pt>
                <c:pt idx="722">
                  <c:v>11</c:v>
                </c:pt>
                <c:pt idx="723">
                  <c:v>11</c:v>
                </c:pt>
                <c:pt idx="724">
                  <c:v>11</c:v>
                </c:pt>
                <c:pt idx="725">
                  <c:v>11</c:v>
                </c:pt>
                <c:pt idx="726">
                  <c:v>11</c:v>
                </c:pt>
                <c:pt idx="727">
                  <c:v>11</c:v>
                </c:pt>
                <c:pt idx="728">
                  <c:v>11</c:v>
                </c:pt>
                <c:pt idx="729">
                  <c:v>11</c:v>
                </c:pt>
                <c:pt idx="730">
                  <c:v>11</c:v>
                </c:pt>
                <c:pt idx="731">
                  <c:v>11</c:v>
                </c:pt>
                <c:pt idx="732">
                  <c:v>11</c:v>
                </c:pt>
                <c:pt idx="733">
                  <c:v>11</c:v>
                </c:pt>
                <c:pt idx="734">
                  <c:v>11</c:v>
                </c:pt>
                <c:pt idx="735">
                  <c:v>11</c:v>
                </c:pt>
                <c:pt idx="736">
                  <c:v>11</c:v>
                </c:pt>
                <c:pt idx="737">
                  <c:v>11</c:v>
                </c:pt>
                <c:pt idx="738">
                  <c:v>11</c:v>
                </c:pt>
                <c:pt idx="739">
                  <c:v>11</c:v>
                </c:pt>
                <c:pt idx="740">
                  <c:v>11</c:v>
                </c:pt>
                <c:pt idx="741">
                  <c:v>11</c:v>
                </c:pt>
                <c:pt idx="742">
                  <c:v>11</c:v>
                </c:pt>
                <c:pt idx="743">
                  <c:v>11</c:v>
                </c:pt>
                <c:pt idx="744">
                  <c:v>11</c:v>
                </c:pt>
                <c:pt idx="745">
                  <c:v>11</c:v>
                </c:pt>
                <c:pt idx="746">
                  <c:v>11</c:v>
                </c:pt>
                <c:pt idx="747">
                  <c:v>11</c:v>
                </c:pt>
                <c:pt idx="748">
                  <c:v>11</c:v>
                </c:pt>
                <c:pt idx="749">
                  <c:v>11</c:v>
                </c:pt>
                <c:pt idx="750">
                  <c:v>11</c:v>
                </c:pt>
                <c:pt idx="751">
                  <c:v>11</c:v>
                </c:pt>
                <c:pt idx="752">
                  <c:v>11</c:v>
                </c:pt>
                <c:pt idx="753">
                  <c:v>11</c:v>
                </c:pt>
                <c:pt idx="754">
                  <c:v>11</c:v>
                </c:pt>
                <c:pt idx="755">
                  <c:v>11</c:v>
                </c:pt>
                <c:pt idx="756">
                  <c:v>12</c:v>
                </c:pt>
                <c:pt idx="757">
                  <c:v>12</c:v>
                </c:pt>
                <c:pt idx="758">
                  <c:v>12</c:v>
                </c:pt>
                <c:pt idx="759">
                  <c:v>12</c:v>
                </c:pt>
                <c:pt idx="760">
                  <c:v>12</c:v>
                </c:pt>
                <c:pt idx="761">
                  <c:v>12</c:v>
                </c:pt>
                <c:pt idx="762">
                  <c:v>12</c:v>
                </c:pt>
                <c:pt idx="763">
                  <c:v>12</c:v>
                </c:pt>
                <c:pt idx="764">
                  <c:v>12</c:v>
                </c:pt>
                <c:pt idx="765">
                  <c:v>12</c:v>
                </c:pt>
                <c:pt idx="766">
                  <c:v>12</c:v>
                </c:pt>
                <c:pt idx="767">
                  <c:v>12</c:v>
                </c:pt>
                <c:pt idx="768">
                  <c:v>12</c:v>
                </c:pt>
                <c:pt idx="769">
                  <c:v>12</c:v>
                </c:pt>
                <c:pt idx="770">
                  <c:v>12</c:v>
                </c:pt>
                <c:pt idx="771">
                  <c:v>12</c:v>
                </c:pt>
                <c:pt idx="772">
                  <c:v>12</c:v>
                </c:pt>
                <c:pt idx="773">
                  <c:v>12</c:v>
                </c:pt>
                <c:pt idx="774">
                  <c:v>12</c:v>
                </c:pt>
                <c:pt idx="775">
                  <c:v>12</c:v>
                </c:pt>
                <c:pt idx="776">
                  <c:v>12</c:v>
                </c:pt>
                <c:pt idx="777">
                  <c:v>12</c:v>
                </c:pt>
                <c:pt idx="778">
                  <c:v>12</c:v>
                </c:pt>
                <c:pt idx="779">
                  <c:v>12</c:v>
                </c:pt>
                <c:pt idx="780">
                  <c:v>12</c:v>
                </c:pt>
                <c:pt idx="781">
                  <c:v>12</c:v>
                </c:pt>
                <c:pt idx="782">
                  <c:v>12</c:v>
                </c:pt>
                <c:pt idx="783">
                  <c:v>12</c:v>
                </c:pt>
                <c:pt idx="784">
                  <c:v>12</c:v>
                </c:pt>
                <c:pt idx="785">
                  <c:v>12</c:v>
                </c:pt>
                <c:pt idx="786">
                  <c:v>12</c:v>
                </c:pt>
                <c:pt idx="787">
                  <c:v>12</c:v>
                </c:pt>
                <c:pt idx="788">
                  <c:v>12</c:v>
                </c:pt>
                <c:pt idx="789">
                  <c:v>12</c:v>
                </c:pt>
                <c:pt idx="790">
                  <c:v>12</c:v>
                </c:pt>
                <c:pt idx="791">
                  <c:v>12</c:v>
                </c:pt>
                <c:pt idx="792">
                  <c:v>12</c:v>
                </c:pt>
                <c:pt idx="793">
                  <c:v>12</c:v>
                </c:pt>
                <c:pt idx="794">
                  <c:v>12</c:v>
                </c:pt>
                <c:pt idx="795">
                  <c:v>12</c:v>
                </c:pt>
                <c:pt idx="796">
                  <c:v>12</c:v>
                </c:pt>
                <c:pt idx="797">
                  <c:v>12</c:v>
                </c:pt>
                <c:pt idx="798">
                  <c:v>12</c:v>
                </c:pt>
                <c:pt idx="799">
                  <c:v>12</c:v>
                </c:pt>
                <c:pt idx="800">
                  <c:v>12</c:v>
                </c:pt>
                <c:pt idx="801">
                  <c:v>12</c:v>
                </c:pt>
                <c:pt idx="802">
                  <c:v>12</c:v>
                </c:pt>
                <c:pt idx="803">
                  <c:v>12</c:v>
                </c:pt>
                <c:pt idx="804">
                  <c:v>12</c:v>
                </c:pt>
                <c:pt idx="805">
                  <c:v>12</c:v>
                </c:pt>
                <c:pt idx="806">
                  <c:v>12</c:v>
                </c:pt>
                <c:pt idx="807">
                  <c:v>12</c:v>
                </c:pt>
                <c:pt idx="808">
                  <c:v>12</c:v>
                </c:pt>
                <c:pt idx="809">
                  <c:v>12</c:v>
                </c:pt>
                <c:pt idx="810">
                  <c:v>12</c:v>
                </c:pt>
                <c:pt idx="811">
                  <c:v>12</c:v>
                </c:pt>
                <c:pt idx="812">
                  <c:v>12</c:v>
                </c:pt>
                <c:pt idx="813">
                  <c:v>12</c:v>
                </c:pt>
                <c:pt idx="814">
                  <c:v>12</c:v>
                </c:pt>
                <c:pt idx="815">
                  <c:v>12</c:v>
                </c:pt>
                <c:pt idx="816">
                  <c:v>12</c:v>
                </c:pt>
                <c:pt idx="817">
                  <c:v>12</c:v>
                </c:pt>
                <c:pt idx="818">
                  <c:v>12</c:v>
                </c:pt>
                <c:pt idx="819">
                  <c:v>12</c:v>
                </c:pt>
                <c:pt idx="820">
                  <c:v>12</c:v>
                </c:pt>
                <c:pt idx="821">
                  <c:v>12</c:v>
                </c:pt>
                <c:pt idx="822">
                  <c:v>12</c:v>
                </c:pt>
                <c:pt idx="823">
                  <c:v>12</c:v>
                </c:pt>
                <c:pt idx="824">
                  <c:v>12</c:v>
                </c:pt>
                <c:pt idx="825">
                  <c:v>12</c:v>
                </c:pt>
                <c:pt idx="826">
                  <c:v>12</c:v>
                </c:pt>
                <c:pt idx="827">
                  <c:v>12</c:v>
                </c:pt>
                <c:pt idx="828">
                  <c:v>13</c:v>
                </c:pt>
                <c:pt idx="829">
                  <c:v>13</c:v>
                </c:pt>
                <c:pt idx="830">
                  <c:v>13</c:v>
                </c:pt>
                <c:pt idx="831">
                  <c:v>13</c:v>
                </c:pt>
                <c:pt idx="832">
                  <c:v>13</c:v>
                </c:pt>
                <c:pt idx="833">
                  <c:v>13</c:v>
                </c:pt>
                <c:pt idx="834">
                  <c:v>13</c:v>
                </c:pt>
                <c:pt idx="835">
                  <c:v>13</c:v>
                </c:pt>
                <c:pt idx="836">
                  <c:v>13</c:v>
                </c:pt>
                <c:pt idx="837">
                  <c:v>13</c:v>
                </c:pt>
                <c:pt idx="838">
                  <c:v>13</c:v>
                </c:pt>
                <c:pt idx="839">
                  <c:v>13</c:v>
                </c:pt>
                <c:pt idx="840">
                  <c:v>13</c:v>
                </c:pt>
                <c:pt idx="841">
                  <c:v>13</c:v>
                </c:pt>
                <c:pt idx="842">
                  <c:v>13</c:v>
                </c:pt>
                <c:pt idx="843">
                  <c:v>13</c:v>
                </c:pt>
                <c:pt idx="844">
                  <c:v>13</c:v>
                </c:pt>
                <c:pt idx="845">
                  <c:v>13</c:v>
                </c:pt>
                <c:pt idx="846">
                  <c:v>13</c:v>
                </c:pt>
                <c:pt idx="847">
                  <c:v>13</c:v>
                </c:pt>
                <c:pt idx="848">
                  <c:v>13</c:v>
                </c:pt>
                <c:pt idx="849">
                  <c:v>13</c:v>
                </c:pt>
                <c:pt idx="850">
                  <c:v>13</c:v>
                </c:pt>
                <c:pt idx="851">
                  <c:v>13</c:v>
                </c:pt>
                <c:pt idx="852">
                  <c:v>13</c:v>
                </c:pt>
                <c:pt idx="853">
                  <c:v>13</c:v>
                </c:pt>
                <c:pt idx="854">
                  <c:v>13</c:v>
                </c:pt>
                <c:pt idx="855">
                  <c:v>13</c:v>
                </c:pt>
                <c:pt idx="856">
                  <c:v>13</c:v>
                </c:pt>
                <c:pt idx="857">
                  <c:v>13</c:v>
                </c:pt>
                <c:pt idx="858">
                  <c:v>13</c:v>
                </c:pt>
                <c:pt idx="859">
                  <c:v>13</c:v>
                </c:pt>
                <c:pt idx="860">
                  <c:v>13</c:v>
                </c:pt>
                <c:pt idx="861">
                  <c:v>13</c:v>
                </c:pt>
                <c:pt idx="862">
                  <c:v>13</c:v>
                </c:pt>
                <c:pt idx="863">
                  <c:v>13</c:v>
                </c:pt>
                <c:pt idx="864">
                  <c:v>13</c:v>
                </c:pt>
                <c:pt idx="865">
                  <c:v>13</c:v>
                </c:pt>
                <c:pt idx="866">
                  <c:v>13</c:v>
                </c:pt>
                <c:pt idx="867">
                  <c:v>13</c:v>
                </c:pt>
                <c:pt idx="868">
                  <c:v>13</c:v>
                </c:pt>
                <c:pt idx="869">
                  <c:v>13</c:v>
                </c:pt>
                <c:pt idx="870">
                  <c:v>13</c:v>
                </c:pt>
                <c:pt idx="871">
                  <c:v>13</c:v>
                </c:pt>
                <c:pt idx="872">
                  <c:v>13</c:v>
                </c:pt>
                <c:pt idx="873">
                  <c:v>13</c:v>
                </c:pt>
                <c:pt idx="874">
                  <c:v>13</c:v>
                </c:pt>
                <c:pt idx="875">
                  <c:v>13</c:v>
                </c:pt>
                <c:pt idx="876">
                  <c:v>13</c:v>
                </c:pt>
                <c:pt idx="877">
                  <c:v>13</c:v>
                </c:pt>
                <c:pt idx="878">
                  <c:v>13</c:v>
                </c:pt>
                <c:pt idx="879">
                  <c:v>13</c:v>
                </c:pt>
                <c:pt idx="880">
                  <c:v>13</c:v>
                </c:pt>
                <c:pt idx="881">
                  <c:v>13</c:v>
                </c:pt>
                <c:pt idx="882">
                  <c:v>13</c:v>
                </c:pt>
                <c:pt idx="883">
                  <c:v>13</c:v>
                </c:pt>
                <c:pt idx="884">
                  <c:v>13</c:v>
                </c:pt>
                <c:pt idx="885">
                  <c:v>13</c:v>
                </c:pt>
                <c:pt idx="886">
                  <c:v>13</c:v>
                </c:pt>
                <c:pt idx="887">
                  <c:v>13</c:v>
                </c:pt>
                <c:pt idx="888">
                  <c:v>13</c:v>
                </c:pt>
                <c:pt idx="889">
                  <c:v>13</c:v>
                </c:pt>
                <c:pt idx="890">
                  <c:v>13</c:v>
                </c:pt>
                <c:pt idx="891">
                  <c:v>13</c:v>
                </c:pt>
                <c:pt idx="892">
                  <c:v>13</c:v>
                </c:pt>
                <c:pt idx="893">
                  <c:v>13</c:v>
                </c:pt>
                <c:pt idx="894">
                  <c:v>13</c:v>
                </c:pt>
                <c:pt idx="895">
                  <c:v>13</c:v>
                </c:pt>
                <c:pt idx="896">
                  <c:v>13</c:v>
                </c:pt>
                <c:pt idx="897">
                  <c:v>13</c:v>
                </c:pt>
                <c:pt idx="898">
                  <c:v>13</c:v>
                </c:pt>
                <c:pt idx="899">
                  <c:v>13</c:v>
                </c:pt>
                <c:pt idx="900">
                  <c:v>14</c:v>
                </c:pt>
                <c:pt idx="901">
                  <c:v>14</c:v>
                </c:pt>
                <c:pt idx="902">
                  <c:v>14</c:v>
                </c:pt>
                <c:pt idx="903">
                  <c:v>14</c:v>
                </c:pt>
                <c:pt idx="904">
                  <c:v>14</c:v>
                </c:pt>
                <c:pt idx="905">
                  <c:v>14</c:v>
                </c:pt>
                <c:pt idx="906">
                  <c:v>14</c:v>
                </c:pt>
                <c:pt idx="907">
                  <c:v>14</c:v>
                </c:pt>
                <c:pt idx="908">
                  <c:v>14</c:v>
                </c:pt>
                <c:pt idx="909">
                  <c:v>14</c:v>
                </c:pt>
                <c:pt idx="910">
                  <c:v>14</c:v>
                </c:pt>
                <c:pt idx="911">
                  <c:v>14</c:v>
                </c:pt>
                <c:pt idx="912">
                  <c:v>14</c:v>
                </c:pt>
                <c:pt idx="913">
                  <c:v>14</c:v>
                </c:pt>
                <c:pt idx="914">
                  <c:v>14</c:v>
                </c:pt>
                <c:pt idx="915">
                  <c:v>14</c:v>
                </c:pt>
                <c:pt idx="916">
                  <c:v>14</c:v>
                </c:pt>
                <c:pt idx="917">
                  <c:v>14</c:v>
                </c:pt>
                <c:pt idx="918">
                  <c:v>14</c:v>
                </c:pt>
                <c:pt idx="919">
                  <c:v>14</c:v>
                </c:pt>
                <c:pt idx="920">
                  <c:v>14</c:v>
                </c:pt>
                <c:pt idx="921">
                  <c:v>14</c:v>
                </c:pt>
                <c:pt idx="922">
                  <c:v>14</c:v>
                </c:pt>
                <c:pt idx="923">
                  <c:v>14</c:v>
                </c:pt>
                <c:pt idx="924">
                  <c:v>14</c:v>
                </c:pt>
                <c:pt idx="925">
                  <c:v>14</c:v>
                </c:pt>
                <c:pt idx="926">
                  <c:v>14</c:v>
                </c:pt>
                <c:pt idx="927">
                  <c:v>14</c:v>
                </c:pt>
                <c:pt idx="928">
                  <c:v>14</c:v>
                </c:pt>
                <c:pt idx="929">
                  <c:v>14</c:v>
                </c:pt>
                <c:pt idx="930">
                  <c:v>14</c:v>
                </c:pt>
                <c:pt idx="931">
                  <c:v>14</c:v>
                </c:pt>
                <c:pt idx="932">
                  <c:v>14</c:v>
                </c:pt>
                <c:pt idx="933">
                  <c:v>14</c:v>
                </c:pt>
                <c:pt idx="934">
                  <c:v>14</c:v>
                </c:pt>
                <c:pt idx="935">
                  <c:v>14</c:v>
                </c:pt>
                <c:pt idx="936">
                  <c:v>14</c:v>
                </c:pt>
                <c:pt idx="937">
                  <c:v>14</c:v>
                </c:pt>
                <c:pt idx="938">
                  <c:v>14</c:v>
                </c:pt>
                <c:pt idx="939">
                  <c:v>14</c:v>
                </c:pt>
                <c:pt idx="940">
                  <c:v>14</c:v>
                </c:pt>
                <c:pt idx="941">
                  <c:v>14</c:v>
                </c:pt>
                <c:pt idx="942">
                  <c:v>14</c:v>
                </c:pt>
                <c:pt idx="943">
                  <c:v>14</c:v>
                </c:pt>
                <c:pt idx="944">
                  <c:v>14</c:v>
                </c:pt>
                <c:pt idx="945">
                  <c:v>14</c:v>
                </c:pt>
                <c:pt idx="946">
                  <c:v>14</c:v>
                </c:pt>
                <c:pt idx="947">
                  <c:v>14</c:v>
                </c:pt>
                <c:pt idx="948">
                  <c:v>14</c:v>
                </c:pt>
                <c:pt idx="949">
                  <c:v>14</c:v>
                </c:pt>
                <c:pt idx="950">
                  <c:v>14</c:v>
                </c:pt>
                <c:pt idx="951">
                  <c:v>14</c:v>
                </c:pt>
                <c:pt idx="952">
                  <c:v>14</c:v>
                </c:pt>
                <c:pt idx="953">
                  <c:v>14</c:v>
                </c:pt>
                <c:pt idx="954">
                  <c:v>14</c:v>
                </c:pt>
                <c:pt idx="955">
                  <c:v>14</c:v>
                </c:pt>
                <c:pt idx="956">
                  <c:v>14</c:v>
                </c:pt>
                <c:pt idx="957">
                  <c:v>14</c:v>
                </c:pt>
                <c:pt idx="958">
                  <c:v>14</c:v>
                </c:pt>
                <c:pt idx="959">
                  <c:v>14</c:v>
                </c:pt>
                <c:pt idx="960">
                  <c:v>14</c:v>
                </c:pt>
                <c:pt idx="961">
                  <c:v>14</c:v>
                </c:pt>
                <c:pt idx="962">
                  <c:v>14</c:v>
                </c:pt>
                <c:pt idx="963">
                  <c:v>14</c:v>
                </c:pt>
                <c:pt idx="964">
                  <c:v>14</c:v>
                </c:pt>
                <c:pt idx="965">
                  <c:v>14</c:v>
                </c:pt>
                <c:pt idx="966">
                  <c:v>14</c:v>
                </c:pt>
                <c:pt idx="967">
                  <c:v>14</c:v>
                </c:pt>
                <c:pt idx="968">
                  <c:v>14</c:v>
                </c:pt>
                <c:pt idx="969">
                  <c:v>14</c:v>
                </c:pt>
                <c:pt idx="970">
                  <c:v>14</c:v>
                </c:pt>
                <c:pt idx="971">
                  <c:v>14</c:v>
                </c:pt>
                <c:pt idx="972">
                  <c:v>15</c:v>
                </c:pt>
                <c:pt idx="973">
                  <c:v>15</c:v>
                </c:pt>
                <c:pt idx="974">
                  <c:v>15</c:v>
                </c:pt>
                <c:pt idx="975">
                  <c:v>15</c:v>
                </c:pt>
                <c:pt idx="976">
                  <c:v>15</c:v>
                </c:pt>
                <c:pt idx="977">
                  <c:v>15</c:v>
                </c:pt>
                <c:pt idx="978">
                  <c:v>15</c:v>
                </c:pt>
                <c:pt idx="979">
                  <c:v>15</c:v>
                </c:pt>
                <c:pt idx="980">
                  <c:v>15</c:v>
                </c:pt>
                <c:pt idx="981">
                  <c:v>15</c:v>
                </c:pt>
                <c:pt idx="982">
                  <c:v>15</c:v>
                </c:pt>
                <c:pt idx="983">
                  <c:v>15</c:v>
                </c:pt>
                <c:pt idx="984">
                  <c:v>15</c:v>
                </c:pt>
                <c:pt idx="985">
                  <c:v>15</c:v>
                </c:pt>
                <c:pt idx="986">
                  <c:v>15</c:v>
                </c:pt>
                <c:pt idx="987">
                  <c:v>15</c:v>
                </c:pt>
                <c:pt idx="988">
                  <c:v>15</c:v>
                </c:pt>
                <c:pt idx="989">
                  <c:v>15</c:v>
                </c:pt>
                <c:pt idx="990">
                  <c:v>15</c:v>
                </c:pt>
                <c:pt idx="991">
                  <c:v>15</c:v>
                </c:pt>
                <c:pt idx="992">
                  <c:v>15</c:v>
                </c:pt>
                <c:pt idx="993">
                  <c:v>15</c:v>
                </c:pt>
                <c:pt idx="994">
                  <c:v>15</c:v>
                </c:pt>
                <c:pt idx="995">
                  <c:v>15</c:v>
                </c:pt>
                <c:pt idx="996">
                  <c:v>15</c:v>
                </c:pt>
                <c:pt idx="997">
                  <c:v>15</c:v>
                </c:pt>
                <c:pt idx="998">
                  <c:v>15</c:v>
                </c:pt>
                <c:pt idx="999">
                  <c:v>15</c:v>
                </c:pt>
                <c:pt idx="1000">
                  <c:v>15</c:v>
                </c:pt>
                <c:pt idx="1001">
                  <c:v>15</c:v>
                </c:pt>
                <c:pt idx="1002">
                  <c:v>15</c:v>
                </c:pt>
                <c:pt idx="1003">
                  <c:v>15</c:v>
                </c:pt>
                <c:pt idx="1004">
                  <c:v>15</c:v>
                </c:pt>
                <c:pt idx="1005">
                  <c:v>15</c:v>
                </c:pt>
                <c:pt idx="1006">
                  <c:v>15</c:v>
                </c:pt>
                <c:pt idx="1007">
                  <c:v>15</c:v>
                </c:pt>
                <c:pt idx="1008">
                  <c:v>15</c:v>
                </c:pt>
                <c:pt idx="1009">
                  <c:v>15</c:v>
                </c:pt>
                <c:pt idx="1010">
                  <c:v>15</c:v>
                </c:pt>
                <c:pt idx="1011">
                  <c:v>15</c:v>
                </c:pt>
                <c:pt idx="1012">
                  <c:v>15</c:v>
                </c:pt>
                <c:pt idx="1013">
                  <c:v>15</c:v>
                </c:pt>
                <c:pt idx="1014">
                  <c:v>15</c:v>
                </c:pt>
                <c:pt idx="1015">
                  <c:v>15</c:v>
                </c:pt>
                <c:pt idx="1016">
                  <c:v>15</c:v>
                </c:pt>
                <c:pt idx="1017">
                  <c:v>15</c:v>
                </c:pt>
                <c:pt idx="1018">
                  <c:v>15</c:v>
                </c:pt>
                <c:pt idx="1019">
                  <c:v>15</c:v>
                </c:pt>
                <c:pt idx="1020">
                  <c:v>15</c:v>
                </c:pt>
                <c:pt idx="1021">
                  <c:v>15</c:v>
                </c:pt>
                <c:pt idx="1022">
                  <c:v>15</c:v>
                </c:pt>
                <c:pt idx="1023">
                  <c:v>15</c:v>
                </c:pt>
                <c:pt idx="1024">
                  <c:v>15</c:v>
                </c:pt>
                <c:pt idx="1025">
                  <c:v>15</c:v>
                </c:pt>
                <c:pt idx="1026">
                  <c:v>15</c:v>
                </c:pt>
                <c:pt idx="1027">
                  <c:v>15</c:v>
                </c:pt>
                <c:pt idx="1028">
                  <c:v>15</c:v>
                </c:pt>
                <c:pt idx="1029">
                  <c:v>15</c:v>
                </c:pt>
                <c:pt idx="1030">
                  <c:v>15</c:v>
                </c:pt>
                <c:pt idx="1031">
                  <c:v>15</c:v>
                </c:pt>
                <c:pt idx="1032">
                  <c:v>15</c:v>
                </c:pt>
                <c:pt idx="1033">
                  <c:v>15</c:v>
                </c:pt>
                <c:pt idx="1034">
                  <c:v>15</c:v>
                </c:pt>
                <c:pt idx="1035">
                  <c:v>15</c:v>
                </c:pt>
                <c:pt idx="1036">
                  <c:v>15</c:v>
                </c:pt>
                <c:pt idx="1037">
                  <c:v>15</c:v>
                </c:pt>
                <c:pt idx="1038">
                  <c:v>15</c:v>
                </c:pt>
                <c:pt idx="1039">
                  <c:v>15</c:v>
                </c:pt>
                <c:pt idx="1040">
                  <c:v>15</c:v>
                </c:pt>
                <c:pt idx="1041">
                  <c:v>15</c:v>
                </c:pt>
                <c:pt idx="1042">
                  <c:v>15</c:v>
                </c:pt>
                <c:pt idx="1043">
                  <c:v>15</c:v>
                </c:pt>
                <c:pt idx="1044">
                  <c:v>16</c:v>
                </c:pt>
                <c:pt idx="1045">
                  <c:v>16</c:v>
                </c:pt>
                <c:pt idx="1046">
                  <c:v>16</c:v>
                </c:pt>
                <c:pt idx="1047">
                  <c:v>16</c:v>
                </c:pt>
                <c:pt idx="1048">
                  <c:v>16</c:v>
                </c:pt>
                <c:pt idx="1049">
                  <c:v>16</c:v>
                </c:pt>
                <c:pt idx="1050">
                  <c:v>16</c:v>
                </c:pt>
                <c:pt idx="1051">
                  <c:v>16</c:v>
                </c:pt>
                <c:pt idx="1052">
                  <c:v>16</c:v>
                </c:pt>
                <c:pt idx="1053">
                  <c:v>16</c:v>
                </c:pt>
                <c:pt idx="1054">
                  <c:v>16</c:v>
                </c:pt>
                <c:pt idx="1055">
                  <c:v>16</c:v>
                </c:pt>
                <c:pt idx="1056">
                  <c:v>16</c:v>
                </c:pt>
                <c:pt idx="1057">
                  <c:v>16</c:v>
                </c:pt>
                <c:pt idx="1058">
                  <c:v>16</c:v>
                </c:pt>
                <c:pt idx="1059">
                  <c:v>16</c:v>
                </c:pt>
                <c:pt idx="1060">
                  <c:v>16</c:v>
                </c:pt>
                <c:pt idx="1061">
                  <c:v>16</c:v>
                </c:pt>
                <c:pt idx="1062">
                  <c:v>16</c:v>
                </c:pt>
                <c:pt idx="1063">
                  <c:v>16</c:v>
                </c:pt>
                <c:pt idx="1064">
                  <c:v>16</c:v>
                </c:pt>
                <c:pt idx="1065">
                  <c:v>16</c:v>
                </c:pt>
                <c:pt idx="1066">
                  <c:v>16</c:v>
                </c:pt>
                <c:pt idx="1067">
                  <c:v>16</c:v>
                </c:pt>
                <c:pt idx="1068">
                  <c:v>16</c:v>
                </c:pt>
                <c:pt idx="1069">
                  <c:v>16</c:v>
                </c:pt>
                <c:pt idx="1070">
                  <c:v>16</c:v>
                </c:pt>
                <c:pt idx="1071">
                  <c:v>16</c:v>
                </c:pt>
                <c:pt idx="1072">
                  <c:v>16</c:v>
                </c:pt>
                <c:pt idx="1073">
                  <c:v>16</c:v>
                </c:pt>
                <c:pt idx="1074">
                  <c:v>16</c:v>
                </c:pt>
                <c:pt idx="1075">
                  <c:v>16</c:v>
                </c:pt>
                <c:pt idx="1076">
                  <c:v>16</c:v>
                </c:pt>
                <c:pt idx="1077">
                  <c:v>16</c:v>
                </c:pt>
                <c:pt idx="1078">
                  <c:v>16</c:v>
                </c:pt>
                <c:pt idx="1079">
                  <c:v>16</c:v>
                </c:pt>
                <c:pt idx="1080">
                  <c:v>16</c:v>
                </c:pt>
                <c:pt idx="1081">
                  <c:v>16</c:v>
                </c:pt>
                <c:pt idx="1082">
                  <c:v>16</c:v>
                </c:pt>
                <c:pt idx="1083">
                  <c:v>16</c:v>
                </c:pt>
                <c:pt idx="1084">
                  <c:v>16</c:v>
                </c:pt>
                <c:pt idx="1085">
                  <c:v>16</c:v>
                </c:pt>
                <c:pt idx="1086">
                  <c:v>16</c:v>
                </c:pt>
                <c:pt idx="1087">
                  <c:v>16</c:v>
                </c:pt>
                <c:pt idx="1088">
                  <c:v>16</c:v>
                </c:pt>
                <c:pt idx="1089">
                  <c:v>16</c:v>
                </c:pt>
                <c:pt idx="1090">
                  <c:v>16</c:v>
                </c:pt>
                <c:pt idx="1091">
                  <c:v>16</c:v>
                </c:pt>
                <c:pt idx="1092">
                  <c:v>16</c:v>
                </c:pt>
                <c:pt idx="1093">
                  <c:v>16</c:v>
                </c:pt>
                <c:pt idx="1094">
                  <c:v>16</c:v>
                </c:pt>
                <c:pt idx="1095">
                  <c:v>16</c:v>
                </c:pt>
                <c:pt idx="1096">
                  <c:v>16</c:v>
                </c:pt>
                <c:pt idx="1097">
                  <c:v>16</c:v>
                </c:pt>
                <c:pt idx="1098">
                  <c:v>16</c:v>
                </c:pt>
                <c:pt idx="1099">
                  <c:v>16</c:v>
                </c:pt>
                <c:pt idx="1100">
                  <c:v>16</c:v>
                </c:pt>
                <c:pt idx="1101">
                  <c:v>16</c:v>
                </c:pt>
                <c:pt idx="1102">
                  <c:v>16</c:v>
                </c:pt>
                <c:pt idx="1103">
                  <c:v>16</c:v>
                </c:pt>
                <c:pt idx="1104">
                  <c:v>16</c:v>
                </c:pt>
                <c:pt idx="1105">
                  <c:v>16</c:v>
                </c:pt>
                <c:pt idx="1106">
                  <c:v>16</c:v>
                </c:pt>
                <c:pt idx="1107">
                  <c:v>16</c:v>
                </c:pt>
                <c:pt idx="1108">
                  <c:v>16</c:v>
                </c:pt>
                <c:pt idx="1109">
                  <c:v>16</c:v>
                </c:pt>
                <c:pt idx="1110">
                  <c:v>16</c:v>
                </c:pt>
                <c:pt idx="1111">
                  <c:v>16</c:v>
                </c:pt>
                <c:pt idx="1112">
                  <c:v>16</c:v>
                </c:pt>
                <c:pt idx="1113">
                  <c:v>16</c:v>
                </c:pt>
                <c:pt idx="1114">
                  <c:v>16</c:v>
                </c:pt>
                <c:pt idx="1115">
                  <c:v>16</c:v>
                </c:pt>
                <c:pt idx="1116">
                  <c:v>17</c:v>
                </c:pt>
                <c:pt idx="1117">
                  <c:v>17</c:v>
                </c:pt>
                <c:pt idx="1118">
                  <c:v>17</c:v>
                </c:pt>
                <c:pt idx="1119">
                  <c:v>17</c:v>
                </c:pt>
                <c:pt idx="1120">
                  <c:v>17</c:v>
                </c:pt>
                <c:pt idx="1121">
                  <c:v>17</c:v>
                </c:pt>
                <c:pt idx="1122">
                  <c:v>17</c:v>
                </c:pt>
                <c:pt idx="1123">
                  <c:v>17</c:v>
                </c:pt>
                <c:pt idx="1124">
                  <c:v>17</c:v>
                </c:pt>
                <c:pt idx="1125">
                  <c:v>17</c:v>
                </c:pt>
                <c:pt idx="1126">
                  <c:v>17</c:v>
                </c:pt>
                <c:pt idx="1127">
                  <c:v>17</c:v>
                </c:pt>
                <c:pt idx="1128">
                  <c:v>17</c:v>
                </c:pt>
                <c:pt idx="1129">
                  <c:v>17</c:v>
                </c:pt>
                <c:pt idx="1130">
                  <c:v>17</c:v>
                </c:pt>
                <c:pt idx="1131">
                  <c:v>17</c:v>
                </c:pt>
                <c:pt idx="1132">
                  <c:v>17</c:v>
                </c:pt>
                <c:pt idx="1133">
                  <c:v>17</c:v>
                </c:pt>
                <c:pt idx="1134">
                  <c:v>17</c:v>
                </c:pt>
                <c:pt idx="1135">
                  <c:v>17</c:v>
                </c:pt>
                <c:pt idx="1136">
                  <c:v>17</c:v>
                </c:pt>
                <c:pt idx="1137">
                  <c:v>17</c:v>
                </c:pt>
                <c:pt idx="1138">
                  <c:v>17</c:v>
                </c:pt>
                <c:pt idx="1139">
                  <c:v>17</c:v>
                </c:pt>
                <c:pt idx="1140">
                  <c:v>17</c:v>
                </c:pt>
                <c:pt idx="1141">
                  <c:v>17</c:v>
                </c:pt>
                <c:pt idx="1142">
                  <c:v>17</c:v>
                </c:pt>
                <c:pt idx="1143">
                  <c:v>17</c:v>
                </c:pt>
                <c:pt idx="1144">
                  <c:v>17</c:v>
                </c:pt>
                <c:pt idx="1145">
                  <c:v>17</c:v>
                </c:pt>
                <c:pt idx="1146">
                  <c:v>17</c:v>
                </c:pt>
                <c:pt idx="1147">
                  <c:v>17</c:v>
                </c:pt>
                <c:pt idx="1148">
                  <c:v>17</c:v>
                </c:pt>
                <c:pt idx="1149">
                  <c:v>17</c:v>
                </c:pt>
                <c:pt idx="1150">
                  <c:v>17</c:v>
                </c:pt>
                <c:pt idx="1151">
                  <c:v>17</c:v>
                </c:pt>
                <c:pt idx="1152">
                  <c:v>17</c:v>
                </c:pt>
                <c:pt idx="1153">
                  <c:v>17</c:v>
                </c:pt>
                <c:pt idx="1154">
                  <c:v>17</c:v>
                </c:pt>
                <c:pt idx="1155">
                  <c:v>17</c:v>
                </c:pt>
                <c:pt idx="1156">
                  <c:v>17</c:v>
                </c:pt>
                <c:pt idx="1157">
                  <c:v>17</c:v>
                </c:pt>
                <c:pt idx="1158">
                  <c:v>17</c:v>
                </c:pt>
                <c:pt idx="1159">
                  <c:v>17</c:v>
                </c:pt>
                <c:pt idx="1160">
                  <c:v>17</c:v>
                </c:pt>
                <c:pt idx="1161">
                  <c:v>17</c:v>
                </c:pt>
                <c:pt idx="1162">
                  <c:v>17</c:v>
                </c:pt>
                <c:pt idx="1163">
                  <c:v>17</c:v>
                </c:pt>
                <c:pt idx="1164">
                  <c:v>17</c:v>
                </c:pt>
                <c:pt idx="1165">
                  <c:v>17</c:v>
                </c:pt>
                <c:pt idx="1166">
                  <c:v>17</c:v>
                </c:pt>
                <c:pt idx="1167">
                  <c:v>17</c:v>
                </c:pt>
                <c:pt idx="1168">
                  <c:v>17</c:v>
                </c:pt>
                <c:pt idx="1169">
                  <c:v>17</c:v>
                </c:pt>
                <c:pt idx="1170">
                  <c:v>17</c:v>
                </c:pt>
                <c:pt idx="1171">
                  <c:v>17</c:v>
                </c:pt>
                <c:pt idx="1172">
                  <c:v>17</c:v>
                </c:pt>
                <c:pt idx="1173">
                  <c:v>17</c:v>
                </c:pt>
                <c:pt idx="1174">
                  <c:v>17</c:v>
                </c:pt>
                <c:pt idx="1175">
                  <c:v>17</c:v>
                </c:pt>
                <c:pt idx="1176">
                  <c:v>17</c:v>
                </c:pt>
                <c:pt idx="1177">
                  <c:v>17</c:v>
                </c:pt>
                <c:pt idx="1178">
                  <c:v>17</c:v>
                </c:pt>
                <c:pt idx="1179">
                  <c:v>17</c:v>
                </c:pt>
                <c:pt idx="1180">
                  <c:v>17</c:v>
                </c:pt>
                <c:pt idx="1181">
                  <c:v>17</c:v>
                </c:pt>
                <c:pt idx="1182">
                  <c:v>17</c:v>
                </c:pt>
                <c:pt idx="1183">
                  <c:v>17</c:v>
                </c:pt>
                <c:pt idx="1184">
                  <c:v>17</c:v>
                </c:pt>
                <c:pt idx="1185">
                  <c:v>17</c:v>
                </c:pt>
                <c:pt idx="1186">
                  <c:v>17</c:v>
                </c:pt>
                <c:pt idx="1187">
                  <c:v>17</c:v>
                </c:pt>
                <c:pt idx="1188">
                  <c:v>18</c:v>
                </c:pt>
                <c:pt idx="1189">
                  <c:v>18</c:v>
                </c:pt>
                <c:pt idx="1190">
                  <c:v>18</c:v>
                </c:pt>
                <c:pt idx="1191">
                  <c:v>18</c:v>
                </c:pt>
                <c:pt idx="1192">
                  <c:v>18</c:v>
                </c:pt>
                <c:pt idx="1193">
                  <c:v>18</c:v>
                </c:pt>
                <c:pt idx="1194">
                  <c:v>18</c:v>
                </c:pt>
                <c:pt idx="1195">
                  <c:v>18</c:v>
                </c:pt>
                <c:pt idx="1196">
                  <c:v>18</c:v>
                </c:pt>
                <c:pt idx="1197">
                  <c:v>18</c:v>
                </c:pt>
                <c:pt idx="1198">
                  <c:v>18</c:v>
                </c:pt>
                <c:pt idx="1199">
                  <c:v>18</c:v>
                </c:pt>
                <c:pt idx="1200">
                  <c:v>18</c:v>
                </c:pt>
                <c:pt idx="1201">
                  <c:v>18</c:v>
                </c:pt>
                <c:pt idx="1202">
                  <c:v>18</c:v>
                </c:pt>
                <c:pt idx="1203">
                  <c:v>18</c:v>
                </c:pt>
                <c:pt idx="1204">
                  <c:v>18</c:v>
                </c:pt>
                <c:pt idx="1205">
                  <c:v>18</c:v>
                </c:pt>
                <c:pt idx="1206">
                  <c:v>18</c:v>
                </c:pt>
                <c:pt idx="1207">
                  <c:v>18</c:v>
                </c:pt>
                <c:pt idx="1208">
                  <c:v>18</c:v>
                </c:pt>
                <c:pt idx="1209">
                  <c:v>18</c:v>
                </c:pt>
                <c:pt idx="1210">
                  <c:v>18</c:v>
                </c:pt>
                <c:pt idx="1211">
                  <c:v>18</c:v>
                </c:pt>
                <c:pt idx="1212">
                  <c:v>18</c:v>
                </c:pt>
                <c:pt idx="1213">
                  <c:v>18</c:v>
                </c:pt>
                <c:pt idx="1214">
                  <c:v>18</c:v>
                </c:pt>
                <c:pt idx="1215">
                  <c:v>18</c:v>
                </c:pt>
                <c:pt idx="1216">
                  <c:v>18</c:v>
                </c:pt>
                <c:pt idx="1217">
                  <c:v>18</c:v>
                </c:pt>
                <c:pt idx="1218">
                  <c:v>18</c:v>
                </c:pt>
                <c:pt idx="1219">
                  <c:v>18</c:v>
                </c:pt>
                <c:pt idx="1220">
                  <c:v>18</c:v>
                </c:pt>
                <c:pt idx="1221">
                  <c:v>18</c:v>
                </c:pt>
                <c:pt idx="1222">
                  <c:v>18</c:v>
                </c:pt>
                <c:pt idx="1223">
                  <c:v>18</c:v>
                </c:pt>
                <c:pt idx="1224">
                  <c:v>18</c:v>
                </c:pt>
                <c:pt idx="1225">
                  <c:v>18</c:v>
                </c:pt>
                <c:pt idx="1226">
                  <c:v>18</c:v>
                </c:pt>
                <c:pt idx="1227">
                  <c:v>18</c:v>
                </c:pt>
                <c:pt idx="1228">
                  <c:v>18</c:v>
                </c:pt>
                <c:pt idx="1229">
                  <c:v>18</c:v>
                </c:pt>
                <c:pt idx="1230">
                  <c:v>18</c:v>
                </c:pt>
                <c:pt idx="1231">
                  <c:v>18</c:v>
                </c:pt>
                <c:pt idx="1232">
                  <c:v>18</c:v>
                </c:pt>
                <c:pt idx="1233">
                  <c:v>18</c:v>
                </c:pt>
                <c:pt idx="1234">
                  <c:v>18</c:v>
                </c:pt>
                <c:pt idx="1235">
                  <c:v>18</c:v>
                </c:pt>
                <c:pt idx="1236">
                  <c:v>18</c:v>
                </c:pt>
                <c:pt idx="1237">
                  <c:v>18</c:v>
                </c:pt>
                <c:pt idx="1238">
                  <c:v>18</c:v>
                </c:pt>
                <c:pt idx="1239">
                  <c:v>18</c:v>
                </c:pt>
                <c:pt idx="1240">
                  <c:v>18</c:v>
                </c:pt>
                <c:pt idx="1241">
                  <c:v>18</c:v>
                </c:pt>
                <c:pt idx="1242">
                  <c:v>18</c:v>
                </c:pt>
                <c:pt idx="1243">
                  <c:v>18</c:v>
                </c:pt>
                <c:pt idx="1244">
                  <c:v>18</c:v>
                </c:pt>
                <c:pt idx="1245">
                  <c:v>18</c:v>
                </c:pt>
                <c:pt idx="1246">
                  <c:v>18</c:v>
                </c:pt>
                <c:pt idx="1247">
                  <c:v>18</c:v>
                </c:pt>
                <c:pt idx="1248">
                  <c:v>18</c:v>
                </c:pt>
                <c:pt idx="1249">
                  <c:v>18</c:v>
                </c:pt>
                <c:pt idx="1250">
                  <c:v>18</c:v>
                </c:pt>
                <c:pt idx="1251">
                  <c:v>18</c:v>
                </c:pt>
                <c:pt idx="1252">
                  <c:v>18</c:v>
                </c:pt>
                <c:pt idx="1253">
                  <c:v>18</c:v>
                </c:pt>
                <c:pt idx="1254">
                  <c:v>18</c:v>
                </c:pt>
                <c:pt idx="1255">
                  <c:v>18</c:v>
                </c:pt>
                <c:pt idx="1256">
                  <c:v>18</c:v>
                </c:pt>
                <c:pt idx="1257">
                  <c:v>18</c:v>
                </c:pt>
                <c:pt idx="1258">
                  <c:v>18</c:v>
                </c:pt>
                <c:pt idx="1259">
                  <c:v>18</c:v>
                </c:pt>
                <c:pt idx="1260">
                  <c:v>19</c:v>
                </c:pt>
                <c:pt idx="1261">
                  <c:v>19</c:v>
                </c:pt>
                <c:pt idx="1262">
                  <c:v>19</c:v>
                </c:pt>
                <c:pt idx="1263">
                  <c:v>19</c:v>
                </c:pt>
                <c:pt idx="1264">
                  <c:v>19</c:v>
                </c:pt>
                <c:pt idx="1265">
                  <c:v>19</c:v>
                </c:pt>
                <c:pt idx="1266">
                  <c:v>19</c:v>
                </c:pt>
                <c:pt idx="1267">
                  <c:v>19</c:v>
                </c:pt>
                <c:pt idx="1268">
                  <c:v>19</c:v>
                </c:pt>
                <c:pt idx="1269">
                  <c:v>19</c:v>
                </c:pt>
                <c:pt idx="1270">
                  <c:v>19</c:v>
                </c:pt>
                <c:pt idx="1271">
                  <c:v>19</c:v>
                </c:pt>
                <c:pt idx="1272">
                  <c:v>19</c:v>
                </c:pt>
                <c:pt idx="1273">
                  <c:v>19</c:v>
                </c:pt>
                <c:pt idx="1274">
                  <c:v>19</c:v>
                </c:pt>
                <c:pt idx="1275">
                  <c:v>19</c:v>
                </c:pt>
                <c:pt idx="1276">
                  <c:v>19</c:v>
                </c:pt>
                <c:pt idx="1277">
                  <c:v>19</c:v>
                </c:pt>
                <c:pt idx="1278">
                  <c:v>19</c:v>
                </c:pt>
                <c:pt idx="1279">
                  <c:v>19</c:v>
                </c:pt>
                <c:pt idx="1280">
                  <c:v>19</c:v>
                </c:pt>
                <c:pt idx="1281">
                  <c:v>19</c:v>
                </c:pt>
                <c:pt idx="1282">
                  <c:v>19</c:v>
                </c:pt>
                <c:pt idx="1283">
                  <c:v>19</c:v>
                </c:pt>
                <c:pt idx="1284">
                  <c:v>19</c:v>
                </c:pt>
                <c:pt idx="1285">
                  <c:v>19</c:v>
                </c:pt>
                <c:pt idx="1286">
                  <c:v>19</c:v>
                </c:pt>
                <c:pt idx="1287">
                  <c:v>19</c:v>
                </c:pt>
                <c:pt idx="1288">
                  <c:v>19</c:v>
                </c:pt>
                <c:pt idx="1289">
                  <c:v>19</c:v>
                </c:pt>
                <c:pt idx="1290">
                  <c:v>19</c:v>
                </c:pt>
                <c:pt idx="1291">
                  <c:v>19</c:v>
                </c:pt>
                <c:pt idx="1292">
                  <c:v>19</c:v>
                </c:pt>
                <c:pt idx="1293">
                  <c:v>19</c:v>
                </c:pt>
              </c:numCache>
            </c:numRef>
          </c:cat>
          <c:val>
            <c:numRef>
              <c:f>Esil!$U$3:$U$1296</c:f>
              <c:numCache>
                <c:formatCode>General</c:formatCode>
                <c:ptCount val="129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9.7509999999999994</c:v>
                </c:pt>
                <c:pt idx="331">
                  <c:v>8.8620000000000001</c:v>
                </c:pt>
                <c:pt idx="332">
                  <c:v>9.6859999999999999</c:v>
                </c:pt>
                <c:pt idx="333">
                  <c:v>12.191000000000001</c:v>
                </c:pt>
                <c:pt idx="334">
                  <c:v>14.81</c:v>
                </c:pt>
                <c:pt idx="335">
                  <c:v>17.292999999999999</c:v>
                </c:pt>
                <c:pt idx="336">
                  <c:v>19.091000000000001</c:v>
                </c:pt>
                <c:pt idx="337">
                  <c:v>20.472999999999999</c:v>
                </c:pt>
                <c:pt idx="338">
                  <c:v>21.516999999999999</c:v>
                </c:pt>
                <c:pt idx="339">
                  <c:v>22.271000000000001</c:v>
                </c:pt>
                <c:pt idx="340">
                  <c:v>22.713999999999999</c:v>
                </c:pt>
                <c:pt idx="341">
                  <c:v>23.149000000000001</c:v>
                </c:pt>
                <c:pt idx="342">
                  <c:v>23.584</c:v>
                </c:pt>
                <c:pt idx="343">
                  <c:v>23.988</c:v>
                </c:pt>
                <c:pt idx="344">
                  <c:v>24.452999999999999</c:v>
                </c:pt>
                <c:pt idx="345">
                  <c:v>24.905000000000001</c:v>
                </c:pt>
                <c:pt idx="346">
                  <c:v>25.437000000000001</c:v>
                </c:pt>
                <c:pt idx="347">
                  <c:v>26.056000000000001</c:v>
                </c:pt>
                <c:pt idx="348">
                  <c:v>26.547999999999998</c:v>
                </c:pt>
                <c:pt idx="349">
                  <c:v>26.963000000000001</c:v>
                </c:pt>
                <c:pt idx="350">
                  <c:v>27.312000000000001</c:v>
                </c:pt>
                <c:pt idx="351">
                  <c:v>27.623000000000001</c:v>
                </c:pt>
                <c:pt idx="352">
                  <c:v>27.893000000000001</c:v>
                </c:pt>
                <c:pt idx="353">
                  <c:v>28.14</c:v>
                </c:pt>
                <c:pt idx="354">
                  <c:v>28.369</c:v>
                </c:pt>
                <c:pt idx="355">
                  <c:v>28.591999999999999</c:v>
                </c:pt>
                <c:pt idx="356">
                  <c:v>28.798999999999999</c:v>
                </c:pt>
                <c:pt idx="357">
                  <c:v>28.991</c:v>
                </c:pt>
                <c:pt idx="358">
                  <c:v>29.169</c:v>
                </c:pt>
                <c:pt idx="359">
                  <c:v>29.337</c:v>
                </c:pt>
                <c:pt idx="360">
                  <c:v>29.495000000000001</c:v>
                </c:pt>
                <c:pt idx="361">
                  <c:v>29.643999999999998</c:v>
                </c:pt>
                <c:pt idx="362">
                  <c:v>29.786000000000001</c:v>
                </c:pt>
                <c:pt idx="363">
                  <c:v>29.920999999999999</c:v>
                </c:pt>
                <c:pt idx="364">
                  <c:v>30.052</c:v>
                </c:pt>
                <c:pt idx="365">
                  <c:v>30.177</c:v>
                </c:pt>
                <c:pt idx="366">
                  <c:v>30.3</c:v>
                </c:pt>
                <c:pt idx="367">
                  <c:v>30.420999999999999</c:v>
                </c:pt>
                <c:pt idx="368">
                  <c:v>30.539000000000001</c:v>
                </c:pt>
                <c:pt idx="369">
                  <c:v>30.654</c:v>
                </c:pt>
                <c:pt idx="370">
                  <c:v>30.765999999999998</c:v>
                </c:pt>
                <c:pt idx="371">
                  <c:v>30.873000000000001</c:v>
                </c:pt>
                <c:pt idx="372">
                  <c:v>30.98</c:v>
                </c:pt>
                <c:pt idx="373">
                  <c:v>31.088000000000001</c:v>
                </c:pt>
                <c:pt idx="374">
                  <c:v>31.195</c:v>
                </c:pt>
                <c:pt idx="375">
                  <c:v>31.298999999999999</c:v>
                </c:pt>
                <c:pt idx="376">
                  <c:v>31.411999999999999</c:v>
                </c:pt>
                <c:pt idx="377">
                  <c:v>31.535</c:v>
                </c:pt>
                <c:pt idx="378">
                  <c:v>31.664999999999999</c:v>
                </c:pt>
                <c:pt idx="379">
                  <c:v>31.802</c:v>
                </c:pt>
                <c:pt idx="380">
                  <c:v>31.945</c:v>
                </c:pt>
                <c:pt idx="381">
                  <c:v>32.093000000000004</c:v>
                </c:pt>
                <c:pt idx="382">
                  <c:v>32.247999999999998</c:v>
                </c:pt>
                <c:pt idx="383">
                  <c:v>32.411999999999999</c:v>
                </c:pt>
                <c:pt idx="384">
                  <c:v>32.588999999999999</c:v>
                </c:pt>
                <c:pt idx="385">
                  <c:v>32.78</c:v>
                </c:pt>
                <c:pt idx="386">
                  <c:v>32.988</c:v>
                </c:pt>
                <c:pt idx="387">
                  <c:v>33.216000000000001</c:v>
                </c:pt>
                <c:pt idx="388">
                  <c:v>33.463999999999999</c:v>
                </c:pt>
                <c:pt idx="389">
                  <c:v>33.720999999999997</c:v>
                </c:pt>
                <c:pt idx="390">
                  <c:v>33.991999999999997</c:v>
                </c:pt>
                <c:pt idx="391">
                  <c:v>34.292000000000002</c:v>
                </c:pt>
                <c:pt idx="392">
                  <c:v>34.618000000000002</c:v>
                </c:pt>
                <c:pt idx="393">
                  <c:v>34.970999999999997</c:v>
                </c:pt>
                <c:pt idx="394">
                  <c:v>35.347000000000001</c:v>
                </c:pt>
                <c:pt idx="395">
                  <c:v>35.735999999999997</c:v>
                </c:pt>
                <c:pt idx="396">
                  <c:v>36.101999999999997</c:v>
                </c:pt>
                <c:pt idx="397">
                  <c:v>36.433999999999997</c:v>
                </c:pt>
                <c:pt idx="398">
                  <c:v>36.805999999999997</c:v>
                </c:pt>
                <c:pt idx="399">
                  <c:v>37.225000000000001</c:v>
                </c:pt>
                <c:pt idx="400">
                  <c:v>37.676000000000002</c:v>
                </c:pt>
                <c:pt idx="401">
                  <c:v>38.15</c:v>
                </c:pt>
                <c:pt idx="402">
                  <c:v>38.637</c:v>
                </c:pt>
                <c:pt idx="403">
                  <c:v>39.130000000000003</c:v>
                </c:pt>
                <c:pt idx="404">
                  <c:v>39.404000000000003</c:v>
                </c:pt>
                <c:pt idx="405">
                  <c:v>39.78</c:v>
                </c:pt>
                <c:pt idx="406">
                  <c:v>40.276000000000003</c:v>
                </c:pt>
                <c:pt idx="407">
                  <c:v>40.887</c:v>
                </c:pt>
                <c:pt idx="408">
                  <c:v>41.548000000000002</c:v>
                </c:pt>
                <c:pt idx="409">
                  <c:v>42.356000000000002</c:v>
                </c:pt>
                <c:pt idx="410">
                  <c:v>43.155999999999999</c:v>
                </c:pt>
                <c:pt idx="411">
                  <c:v>43.957000000000001</c:v>
                </c:pt>
                <c:pt idx="412">
                  <c:v>44.725999999999999</c:v>
                </c:pt>
                <c:pt idx="413">
                  <c:v>45.472999999999999</c:v>
                </c:pt>
                <c:pt idx="414">
                  <c:v>46.158999999999999</c:v>
                </c:pt>
                <c:pt idx="415">
                  <c:v>46.915999999999997</c:v>
                </c:pt>
                <c:pt idx="416">
                  <c:v>47.642000000000003</c:v>
                </c:pt>
                <c:pt idx="417">
                  <c:v>48.4</c:v>
                </c:pt>
                <c:pt idx="418">
                  <c:v>49.152000000000001</c:v>
                </c:pt>
                <c:pt idx="419">
                  <c:v>49.859000000000002</c:v>
                </c:pt>
                <c:pt idx="420">
                  <c:v>50.523000000000003</c:v>
                </c:pt>
                <c:pt idx="421">
                  <c:v>51.152000000000001</c:v>
                </c:pt>
                <c:pt idx="422">
                  <c:v>51.743000000000002</c:v>
                </c:pt>
                <c:pt idx="423">
                  <c:v>52.325000000000003</c:v>
                </c:pt>
                <c:pt idx="424">
                  <c:v>52.874000000000002</c:v>
                </c:pt>
                <c:pt idx="425">
                  <c:v>53.381999999999998</c:v>
                </c:pt>
                <c:pt idx="426">
                  <c:v>53.860999999999997</c:v>
                </c:pt>
                <c:pt idx="427">
                  <c:v>54.320999999999998</c:v>
                </c:pt>
                <c:pt idx="428">
                  <c:v>54.746000000000002</c:v>
                </c:pt>
                <c:pt idx="429">
                  <c:v>55.164000000000001</c:v>
                </c:pt>
                <c:pt idx="430">
                  <c:v>55.402999999999999</c:v>
                </c:pt>
                <c:pt idx="431">
                  <c:v>55.814999999999998</c:v>
                </c:pt>
                <c:pt idx="432">
                  <c:v>56.21</c:v>
                </c:pt>
                <c:pt idx="433">
                  <c:v>56.564999999999998</c:v>
                </c:pt>
                <c:pt idx="434">
                  <c:v>56.872</c:v>
                </c:pt>
                <c:pt idx="435">
                  <c:v>57.131999999999998</c:v>
                </c:pt>
                <c:pt idx="436">
                  <c:v>57.353999999999999</c:v>
                </c:pt>
                <c:pt idx="437">
                  <c:v>57.518000000000001</c:v>
                </c:pt>
                <c:pt idx="438">
                  <c:v>57.67</c:v>
                </c:pt>
                <c:pt idx="439">
                  <c:v>57.848999999999997</c:v>
                </c:pt>
                <c:pt idx="440">
                  <c:v>58.116999999999997</c:v>
                </c:pt>
                <c:pt idx="441">
                  <c:v>58.46</c:v>
                </c:pt>
                <c:pt idx="442">
                  <c:v>58.848999999999997</c:v>
                </c:pt>
                <c:pt idx="443">
                  <c:v>59.262</c:v>
                </c:pt>
                <c:pt idx="444">
                  <c:v>59.7</c:v>
                </c:pt>
                <c:pt idx="445">
                  <c:v>60.204999999999998</c:v>
                </c:pt>
                <c:pt idx="446">
                  <c:v>60.841999999999999</c:v>
                </c:pt>
                <c:pt idx="447">
                  <c:v>61.594999999999999</c:v>
                </c:pt>
                <c:pt idx="448">
                  <c:v>62.378</c:v>
                </c:pt>
                <c:pt idx="449">
                  <c:v>63.094999999999999</c:v>
                </c:pt>
                <c:pt idx="450">
                  <c:v>63.718000000000004</c:v>
                </c:pt>
                <c:pt idx="451">
                  <c:v>64.257999999999996</c:v>
                </c:pt>
                <c:pt idx="452">
                  <c:v>64.698999999999998</c:v>
                </c:pt>
                <c:pt idx="453">
                  <c:v>65.131</c:v>
                </c:pt>
                <c:pt idx="454">
                  <c:v>65.611000000000004</c:v>
                </c:pt>
                <c:pt idx="455">
                  <c:v>66.048000000000002</c:v>
                </c:pt>
                <c:pt idx="456">
                  <c:v>66.459999999999994</c:v>
                </c:pt>
                <c:pt idx="457">
                  <c:v>66.855999999999995</c:v>
                </c:pt>
                <c:pt idx="458">
                  <c:v>67.239000000000004</c:v>
                </c:pt>
                <c:pt idx="459">
                  <c:v>67.619</c:v>
                </c:pt>
                <c:pt idx="460">
                  <c:v>67.991</c:v>
                </c:pt>
                <c:pt idx="461">
                  <c:v>68.353999999999999</c:v>
                </c:pt>
                <c:pt idx="462">
                  <c:v>68.706000000000003</c:v>
                </c:pt>
                <c:pt idx="463">
                  <c:v>69.055000000000007</c:v>
                </c:pt>
                <c:pt idx="464">
                  <c:v>69.397000000000006</c:v>
                </c:pt>
                <c:pt idx="465">
                  <c:v>69.736000000000004</c:v>
                </c:pt>
                <c:pt idx="466">
                  <c:v>70.081000000000003</c:v>
                </c:pt>
                <c:pt idx="467">
                  <c:v>70.414000000000001</c:v>
                </c:pt>
                <c:pt idx="468">
                  <c:v>70.738</c:v>
                </c:pt>
                <c:pt idx="469">
                  <c:v>71.052999999999997</c:v>
                </c:pt>
                <c:pt idx="470">
                  <c:v>71.361000000000004</c:v>
                </c:pt>
                <c:pt idx="471">
                  <c:v>71.664000000000001</c:v>
                </c:pt>
                <c:pt idx="472">
                  <c:v>71.971000000000004</c:v>
                </c:pt>
                <c:pt idx="473">
                  <c:v>72.281999999999996</c:v>
                </c:pt>
                <c:pt idx="474">
                  <c:v>72.597999999999999</c:v>
                </c:pt>
                <c:pt idx="475">
                  <c:v>72.92</c:v>
                </c:pt>
                <c:pt idx="476">
                  <c:v>73.244</c:v>
                </c:pt>
                <c:pt idx="477">
                  <c:v>73.569000000000003</c:v>
                </c:pt>
                <c:pt idx="478">
                  <c:v>73.891000000000005</c:v>
                </c:pt>
                <c:pt idx="479">
                  <c:v>74.221999999999994</c:v>
                </c:pt>
                <c:pt idx="480">
                  <c:v>74.551000000000002</c:v>
                </c:pt>
                <c:pt idx="481">
                  <c:v>74.876000000000005</c:v>
                </c:pt>
                <c:pt idx="482">
                  <c:v>75.106999999999999</c:v>
                </c:pt>
                <c:pt idx="483">
                  <c:v>75.504000000000005</c:v>
                </c:pt>
                <c:pt idx="484">
                  <c:v>75.834000000000003</c:v>
                </c:pt>
                <c:pt idx="485">
                  <c:v>76.165000000000006</c:v>
                </c:pt>
                <c:pt idx="486">
                  <c:v>76.488</c:v>
                </c:pt>
                <c:pt idx="487">
                  <c:v>76.825000000000003</c:v>
                </c:pt>
                <c:pt idx="488">
                  <c:v>77.162000000000006</c:v>
                </c:pt>
                <c:pt idx="489">
                  <c:v>77.495999999999995</c:v>
                </c:pt>
                <c:pt idx="490">
                  <c:v>77.822999999999993</c:v>
                </c:pt>
                <c:pt idx="491">
                  <c:v>78.143000000000001</c:v>
                </c:pt>
                <c:pt idx="492">
                  <c:v>78.462999999999994</c:v>
                </c:pt>
                <c:pt idx="493">
                  <c:v>78.778999999999996</c:v>
                </c:pt>
                <c:pt idx="494">
                  <c:v>79.088999999999999</c:v>
                </c:pt>
                <c:pt idx="495">
                  <c:v>79.391000000000005</c:v>
                </c:pt>
                <c:pt idx="496">
                  <c:v>79.697000000000003</c:v>
                </c:pt>
                <c:pt idx="497">
                  <c:v>79.998000000000005</c:v>
                </c:pt>
                <c:pt idx="498">
                  <c:v>80.296000000000006</c:v>
                </c:pt>
                <c:pt idx="499">
                  <c:v>80.572000000000003</c:v>
                </c:pt>
                <c:pt idx="500">
                  <c:v>80.866</c:v>
                </c:pt>
                <c:pt idx="501">
                  <c:v>81.152000000000001</c:v>
                </c:pt>
                <c:pt idx="502">
                  <c:v>81.436000000000007</c:v>
                </c:pt>
                <c:pt idx="503">
                  <c:v>81.727000000000004</c:v>
                </c:pt>
                <c:pt idx="504">
                  <c:v>82.013999999999996</c:v>
                </c:pt>
                <c:pt idx="505">
                  <c:v>82.311999999999998</c:v>
                </c:pt>
                <c:pt idx="506">
                  <c:v>82.61</c:v>
                </c:pt>
                <c:pt idx="507">
                  <c:v>82.909000000000006</c:v>
                </c:pt>
                <c:pt idx="508">
                  <c:v>83.207999999999998</c:v>
                </c:pt>
                <c:pt idx="509">
                  <c:v>83.501000000000005</c:v>
                </c:pt>
                <c:pt idx="510">
                  <c:v>83.79</c:v>
                </c:pt>
                <c:pt idx="511">
                  <c:v>84.152000000000001</c:v>
                </c:pt>
                <c:pt idx="512">
                  <c:v>84.805999999999997</c:v>
                </c:pt>
                <c:pt idx="513">
                  <c:v>85.600999999999999</c:v>
                </c:pt>
                <c:pt idx="514">
                  <c:v>86.328999999999994</c:v>
                </c:pt>
                <c:pt idx="515">
                  <c:v>87.019000000000005</c:v>
                </c:pt>
                <c:pt idx="516">
                  <c:v>87.667000000000002</c:v>
                </c:pt>
                <c:pt idx="517">
                  <c:v>88.322999999999993</c:v>
                </c:pt>
                <c:pt idx="518">
                  <c:v>88.938999999999993</c:v>
                </c:pt>
                <c:pt idx="519">
                  <c:v>89.311999999999998</c:v>
                </c:pt>
                <c:pt idx="520">
                  <c:v>89.768000000000001</c:v>
                </c:pt>
                <c:pt idx="521">
                  <c:v>90.188999999999993</c:v>
                </c:pt>
                <c:pt idx="522">
                  <c:v>90.376000000000005</c:v>
                </c:pt>
                <c:pt idx="523">
                  <c:v>90.873999999999995</c:v>
                </c:pt>
                <c:pt idx="524">
                  <c:v>91.308999999999997</c:v>
                </c:pt>
                <c:pt idx="525">
                  <c:v>91.74</c:v>
                </c:pt>
                <c:pt idx="526">
                  <c:v>92.161000000000001</c:v>
                </c:pt>
                <c:pt idx="527">
                  <c:v>92.563999999999993</c:v>
                </c:pt>
                <c:pt idx="528">
                  <c:v>92.950999999999993</c:v>
                </c:pt>
                <c:pt idx="529">
                  <c:v>93.328000000000003</c:v>
                </c:pt>
                <c:pt idx="530">
                  <c:v>93.691999999999993</c:v>
                </c:pt>
                <c:pt idx="531">
                  <c:v>94.063000000000002</c:v>
                </c:pt>
                <c:pt idx="532">
                  <c:v>94.418999999999997</c:v>
                </c:pt>
                <c:pt idx="533">
                  <c:v>94.76</c:v>
                </c:pt>
                <c:pt idx="534">
                  <c:v>95.087000000000003</c:v>
                </c:pt>
                <c:pt idx="535">
                  <c:v>95.387</c:v>
                </c:pt>
                <c:pt idx="536">
                  <c:v>95.656999999999996</c:v>
                </c:pt>
                <c:pt idx="537">
                  <c:v>95.902000000000001</c:v>
                </c:pt>
                <c:pt idx="538">
                  <c:v>96.129000000000005</c:v>
                </c:pt>
                <c:pt idx="539">
                  <c:v>96.292000000000002</c:v>
                </c:pt>
                <c:pt idx="540">
                  <c:v>96.558999999999997</c:v>
                </c:pt>
                <c:pt idx="541">
                  <c:v>96.820999999999998</c:v>
                </c:pt>
                <c:pt idx="542">
                  <c:v>97.100999999999999</c:v>
                </c:pt>
                <c:pt idx="543">
                  <c:v>97.411000000000001</c:v>
                </c:pt>
                <c:pt idx="544">
                  <c:v>97.741</c:v>
                </c:pt>
                <c:pt idx="545">
                  <c:v>98.081999999999994</c:v>
                </c:pt>
                <c:pt idx="546">
                  <c:v>98.43</c:v>
                </c:pt>
                <c:pt idx="547">
                  <c:v>98.798000000000002</c:v>
                </c:pt>
                <c:pt idx="548">
                  <c:v>99.161000000000001</c:v>
                </c:pt>
                <c:pt idx="549">
                  <c:v>99.52</c:v>
                </c:pt>
                <c:pt idx="550">
                  <c:v>99.88</c:v>
                </c:pt>
                <c:pt idx="551">
                  <c:v>100.236</c:v>
                </c:pt>
                <c:pt idx="552">
                  <c:v>100.586</c:v>
                </c:pt>
                <c:pt idx="553">
                  <c:v>100.935</c:v>
                </c:pt>
                <c:pt idx="554">
                  <c:v>101.271</c:v>
                </c:pt>
                <c:pt idx="555">
                  <c:v>101.59399999999999</c:v>
                </c:pt>
                <c:pt idx="556">
                  <c:v>101.92</c:v>
                </c:pt>
                <c:pt idx="557">
                  <c:v>102.247</c:v>
                </c:pt>
                <c:pt idx="558">
                  <c:v>102.575</c:v>
                </c:pt>
                <c:pt idx="559">
                  <c:v>102.9</c:v>
                </c:pt>
                <c:pt idx="560">
                  <c:v>103.21899999999999</c:v>
                </c:pt>
                <c:pt idx="561">
                  <c:v>103.533</c:v>
                </c:pt>
                <c:pt idx="562">
                  <c:v>103.839</c:v>
                </c:pt>
                <c:pt idx="563">
                  <c:v>104.142</c:v>
                </c:pt>
                <c:pt idx="564">
                  <c:v>104.44499999999999</c:v>
                </c:pt>
                <c:pt idx="565">
                  <c:v>104.744</c:v>
                </c:pt>
                <c:pt idx="566">
                  <c:v>105.02800000000001</c:v>
                </c:pt>
                <c:pt idx="567">
                  <c:v>105.34399999999999</c:v>
                </c:pt>
                <c:pt idx="568">
                  <c:v>105.643</c:v>
                </c:pt>
                <c:pt idx="569">
                  <c:v>105.898</c:v>
                </c:pt>
                <c:pt idx="570">
                  <c:v>106.155</c:v>
                </c:pt>
                <c:pt idx="571">
                  <c:v>106.417</c:v>
                </c:pt>
                <c:pt idx="572">
                  <c:v>106.68</c:v>
                </c:pt>
                <c:pt idx="573">
                  <c:v>106.91800000000001</c:v>
                </c:pt>
                <c:pt idx="574">
                  <c:v>107.105</c:v>
                </c:pt>
                <c:pt idx="575">
                  <c:v>107.262</c:v>
                </c:pt>
                <c:pt idx="576">
                  <c:v>107.461</c:v>
                </c:pt>
                <c:pt idx="577">
                  <c:v>107.726</c:v>
                </c:pt>
                <c:pt idx="578">
                  <c:v>108.004</c:v>
                </c:pt>
                <c:pt idx="579">
                  <c:v>108.32</c:v>
                </c:pt>
                <c:pt idx="580">
                  <c:v>108.66</c:v>
                </c:pt>
                <c:pt idx="581">
                  <c:v>109.01300000000001</c:v>
                </c:pt>
                <c:pt idx="582">
                  <c:v>109.361</c:v>
                </c:pt>
                <c:pt idx="583">
                  <c:v>109.691</c:v>
                </c:pt>
                <c:pt idx="584">
                  <c:v>110.002</c:v>
                </c:pt>
                <c:pt idx="585">
                  <c:v>110.286</c:v>
                </c:pt>
                <c:pt idx="586">
                  <c:v>110.55800000000001</c:v>
                </c:pt>
                <c:pt idx="587">
                  <c:v>110.815</c:v>
                </c:pt>
                <c:pt idx="588">
                  <c:v>111.054</c:v>
                </c:pt>
                <c:pt idx="589">
                  <c:v>111.28</c:v>
                </c:pt>
                <c:pt idx="590">
                  <c:v>111.49299999999999</c:v>
                </c:pt>
                <c:pt idx="591">
                  <c:v>111.7</c:v>
                </c:pt>
                <c:pt idx="592">
                  <c:v>111.901</c:v>
                </c:pt>
                <c:pt idx="593">
                  <c:v>112.10299999999999</c:v>
                </c:pt>
                <c:pt idx="594">
                  <c:v>112.30200000000001</c:v>
                </c:pt>
                <c:pt idx="595">
                  <c:v>112.498</c:v>
                </c:pt>
                <c:pt idx="596">
                  <c:v>112.69499999999999</c:v>
                </c:pt>
                <c:pt idx="597">
                  <c:v>112.883</c:v>
                </c:pt>
                <c:pt idx="598">
                  <c:v>113.07</c:v>
                </c:pt>
                <c:pt idx="599">
                  <c:v>113.25700000000001</c:v>
                </c:pt>
                <c:pt idx="600">
                  <c:v>113.444</c:v>
                </c:pt>
                <c:pt idx="601">
                  <c:v>113.63</c:v>
                </c:pt>
                <c:pt idx="602">
                  <c:v>113.706</c:v>
                </c:pt>
                <c:pt idx="603">
                  <c:v>113.89700000000001</c:v>
                </c:pt>
                <c:pt idx="604">
                  <c:v>114.068</c:v>
                </c:pt>
                <c:pt idx="605">
                  <c:v>114.224</c:v>
                </c:pt>
                <c:pt idx="606">
                  <c:v>114.376</c:v>
                </c:pt>
                <c:pt idx="607">
                  <c:v>114.527</c:v>
                </c:pt>
                <c:pt idx="608">
                  <c:v>114.676</c:v>
                </c:pt>
                <c:pt idx="609">
                  <c:v>114.827</c:v>
                </c:pt>
                <c:pt idx="610">
                  <c:v>114.97199999999999</c:v>
                </c:pt>
                <c:pt idx="611">
                  <c:v>115.123</c:v>
                </c:pt>
                <c:pt idx="612">
                  <c:v>115.27500000000001</c:v>
                </c:pt>
                <c:pt idx="613">
                  <c:v>115.428</c:v>
                </c:pt>
                <c:pt idx="614">
                  <c:v>115.58499999999999</c:v>
                </c:pt>
                <c:pt idx="615">
                  <c:v>115.745</c:v>
                </c:pt>
                <c:pt idx="616">
                  <c:v>115.905</c:v>
                </c:pt>
                <c:pt idx="617">
                  <c:v>116.065</c:v>
                </c:pt>
                <c:pt idx="618">
                  <c:v>116.221</c:v>
                </c:pt>
                <c:pt idx="619">
                  <c:v>116.374</c:v>
                </c:pt>
                <c:pt idx="620">
                  <c:v>116.526</c:v>
                </c:pt>
                <c:pt idx="621">
                  <c:v>116.676</c:v>
                </c:pt>
                <c:pt idx="622">
                  <c:v>116.825</c:v>
                </c:pt>
                <c:pt idx="623">
                  <c:v>116.97</c:v>
                </c:pt>
                <c:pt idx="624">
                  <c:v>117.10899999999999</c:v>
                </c:pt>
                <c:pt idx="625">
                  <c:v>117.24299999999999</c:v>
                </c:pt>
                <c:pt idx="626">
                  <c:v>117.371</c:v>
                </c:pt>
                <c:pt idx="627">
                  <c:v>117.5</c:v>
                </c:pt>
                <c:pt idx="628">
                  <c:v>117.63200000000001</c:v>
                </c:pt>
                <c:pt idx="629">
                  <c:v>117.761</c:v>
                </c:pt>
                <c:pt idx="630">
                  <c:v>117.89</c:v>
                </c:pt>
                <c:pt idx="631">
                  <c:v>118.017</c:v>
                </c:pt>
                <c:pt idx="632">
                  <c:v>118.142</c:v>
                </c:pt>
                <c:pt idx="633">
                  <c:v>118.264</c:v>
                </c:pt>
                <c:pt idx="634">
                  <c:v>118.384</c:v>
                </c:pt>
                <c:pt idx="635">
                  <c:v>118.5</c:v>
                </c:pt>
                <c:pt idx="636">
                  <c:v>118.614</c:v>
                </c:pt>
                <c:pt idx="637">
                  <c:v>118.727</c:v>
                </c:pt>
                <c:pt idx="638">
                  <c:v>118.837</c:v>
                </c:pt>
                <c:pt idx="639">
                  <c:v>118.94499999999999</c:v>
                </c:pt>
                <c:pt idx="640">
                  <c:v>119.05200000000001</c:v>
                </c:pt>
                <c:pt idx="641">
                  <c:v>119.158</c:v>
                </c:pt>
                <c:pt idx="642">
                  <c:v>119.265</c:v>
                </c:pt>
                <c:pt idx="643">
                  <c:v>119.369</c:v>
                </c:pt>
                <c:pt idx="644">
                  <c:v>119.474</c:v>
                </c:pt>
                <c:pt idx="645">
                  <c:v>119.57599999999999</c:v>
                </c:pt>
                <c:pt idx="646">
                  <c:v>119.675</c:v>
                </c:pt>
                <c:pt idx="647">
                  <c:v>119.77500000000001</c:v>
                </c:pt>
                <c:pt idx="648">
                  <c:v>119.871</c:v>
                </c:pt>
                <c:pt idx="649">
                  <c:v>119.96899999999999</c:v>
                </c:pt>
                <c:pt idx="650">
                  <c:v>120.06399999999999</c:v>
                </c:pt>
                <c:pt idx="651">
                  <c:v>120.161</c:v>
                </c:pt>
                <c:pt idx="652">
                  <c:v>120.255</c:v>
                </c:pt>
                <c:pt idx="653">
                  <c:v>120.349</c:v>
                </c:pt>
                <c:pt idx="654">
                  <c:v>120.44199999999999</c:v>
                </c:pt>
                <c:pt idx="655">
                  <c:v>120.53100000000001</c:v>
                </c:pt>
                <c:pt idx="656">
                  <c:v>120.61799999999999</c:v>
                </c:pt>
                <c:pt idx="657">
                  <c:v>120.703</c:v>
                </c:pt>
                <c:pt idx="658">
                  <c:v>120.786</c:v>
                </c:pt>
                <c:pt idx="659">
                  <c:v>120.86799999999999</c:v>
                </c:pt>
                <c:pt idx="660">
                  <c:v>120.946</c:v>
                </c:pt>
                <c:pt idx="661">
                  <c:v>121.02500000000001</c:v>
                </c:pt>
                <c:pt idx="662">
                  <c:v>121.102</c:v>
                </c:pt>
                <c:pt idx="663">
                  <c:v>121.179</c:v>
                </c:pt>
                <c:pt idx="664">
                  <c:v>121.252</c:v>
                </c:pt>
                <c:pt idx="665">
                  <c:v>121.327</c:v>
                </c:pt>
                <c:pt idx="666">
                  <c:v>121.4</c:v>
                </c:pt>
                <c:pt idx="667">
                  <c:v>121.47199999999999</c:v>
                </c:pt>
                <c:pt idx="668">
                  <c:v>121.54300000000001</c:v>
                </c:pt>
                <c:pt idx="669">
                  <c:v>121.61499999999999</c:v>
                </c:pt>
                <c:pt idx="670">
                  <c:v>121.684</c:v>
                </c:pt>
                <c:pt idx="671">
                  <c:v>121.753</c:v>
                </c:pt>
                <c:pt idx="672">
                  <c:v>121.82299999999999</c:v>
                </c:pt>
                <c:pt idx="673">
                  <c:v>121.89</c:v>
                </c:pt>
                <c:pt idx="674">
                  <c:v>121.95699999999999</c:v>
                </c:pt>
                <c:pt idx="675">
                  <c:v>122.026</c:v>
                </c:pt>
                <c:pt idx="676">
                  <c:v>122.093</c:v>
                </c:pt>
                <c:pt idx="677">
                  <c:v>122.16</c:v>
                </c:pt>
                <c:pt idx="678">
                  <c:v>122.22499999999999</c:v>
                </c:pt>
                <c:pt idx="679">
                  <c:v>122.29300000000001</c:v>
                </c:pt>
                <c:pt idx="680">
                  <c:v>122.36</c:v>
                </c:pt>
                <c:pt idx="681">
                  <c:v>122.428</c:v>
                </c:pt>
                <c:pt idx="682">
                  <c:v>122.495</c:v>
                </c:pt>
                <c:pt idx="683">
                  <c:v>122.563</c:v>
                </c:pt>
                <c:pt idx="684">
                  <c:v>122.63</c:v>
                </c:pt>
                <c:pt idx="685">
                  <c:v>122.693</c:v>
                </c:pt>
                <c:pt idx="686">
                  <c:v>122.75</c:v>
                </c:pt>
                <c:pt idx="687">
                  <c:v>122.80800000000001</c:v>
                </c:pt>
                <c:pt idx="688">
                  <c:v>122.872</c:v>
                </c:pt>
                <c:pt idx="689">
                  <c:v>122.943</c:v>
                </c:pt>
                <c:pt idx="690">
                  <c:v>123.017</c:v>
                </c:pt>
                <c:pt idx="691">
                  <c:v>123.09399999999999</c:v>
                </c:pt>
                <c:pt idx="692">
                  <c:v>123.17100000000001</c:v>
                </c:pt>
                <c:pt idx="693">
                  <c:v>123.247</c:v>
                </c:pt>
                <c:pt idx="694">
                  <c:v>123.324</c:v>
                </c:pt>
                <c:pt idx="695">
                  <c:v>123.401</c:v>
                </c:pt>
                <c:pt idx="696">
                  <c:v>123.47799999999999</c:v>
                </c:pt>
                <c:pt idx="697">
                  <c:v>123.553</c:v>
                </c:pt>
                <c:pt idx="698">
                  <c:v>123.629</c:v>
                </c:pt>
                <c:pt idx="699">
                  <c:v>123.70399999999999</c:v>
                </c:pt>
                <c:pt idx="700">
                  <c:v>123.77800000000001</c:v>
                </c:pt>
                <c:pt idx="701">
                  <c:v>123.85</c:v>
                </c:pt>
                <c:pt idx="702">
                  <c:v>123.92400000000001</c:v>
                </c:pt>
                <c:pt idx="703">
                  <c:v>123.995</c:v>
                </c:pt>
                <c:pt idx="704">
                  <c:v>124.068</c:v>
                </c:pt>
                <c:pt idx="705">
                  <c:v>124.139</c:v>
                </c:pt>
                <c:pt idx="706">
                  <c:v>124.209</c:v>
                </c:pt>
                <c:pt idx="707">
                  <c:v>124.276</c:v>
                </c:pt>
                <c:pt idx="708">
                  <c:v>124.34099999999999</c:v>
                </c:pt>
                <c:pt idx="709">
                  <c:v>124.40600000000001</c:v>
                </c:pt>
                <c:pt idx="710">
                  <c:v>124.46899999999999</c:v>
                </c:pt>
                <c:pt idx="711">
                  <c:v>124.529</c:v>
                </c:pt>
                <c:pt idx="712">
                  <c:v>124.58799999999999</c:v>
                </c:pt>
                <c:pt idx="713">
                  <c:v>124.646</c:v>
                </c:pt>
                <c:pt idx="714">
                  <c:v>124.702</c:v>
                </c:pt>
                <c:pt idx="715">
                  <c:v>124.759</c:v>
                </c:pt>
                <c:pt idx="716">
                  <c:v>124.81399999999999</c:v>
                </c:pt>
                <c:pt idx="717">
                  <c:v>124.86799999999999</c:v>
                </c:pt>
                <c:pt idx="718">
                  <c:v>124.92100000000001</c:v>
                </c:pt>
                <c:pt idx="719">
                  <c:v>124.974</c:v>
                </c:pt>
                <c:pt idx="720">
                  <c:v>125.027</c:v>
                </c:pt>
                <c:pt idx="721">
                  <c:v>125.08</c:v>
                </c:pt>
                <c:pt idx="722">
                  <c:v>125.131</c:v>
                </c:pt>
                <c:pt idx="723">
                  <c:v>125.184</c:v>
                </c:pt>
                <c:pt idx="724">
                  <c:v>125.233</c:v>
                </c:pt>
                <c:pt idx="725">
                  <c:v>125.286</c:v>
                </c:pt>
                <c:pt idx="726">
                  <c:v>125.33499999999999</c:v>
                </c:pt>
                <c:pt idx="727">
                  <c:v>125.38500000000001</c:v>
                </c:pt>
                <c:pt idx="728">
                  <c:v>125.434</c:v>
                </c:pt>
                <c:pt idx="729">
                  <c:v>125.48399999999999</c:v>
                </c:pt>
                <c:pt idx="730">
                  <c:v>125.532</c:v>
                </c:pt>
                <c:pt idx="731">
                  <c:v>125.583</c:v>
                </c:pt>
                <c:pt idx="732">
                  <c:v>125.63200000000001</c:v>
                </c:pt>
                <c:pt idx="733">
                  <c:v>125.68</c:v>
                </c:pt>
                <c:pt idx="734">
                  <c:v>125.73099999999999</c:v>
                </c:pt>
                <c:pt idx="735">
                  <c:v>125.762</c:v>
                </c:pt>
                <c:pt idx="736">
                  <c:v>125.82299999999999</c:v>
                </c:pt>
                <c:pt idx="737">
                  <c:v>125.878</c:v>
                </c:pt>
                <c:pt idx="738">
                  <c:v>125.93600000000001</c:v>
                </c:pt>
                <c:pt idx="739">
                  <c:v>125.99299999999999</c:v>
                </c:pt>
                <c:pt idx="740">
                  <c:v>126.05</c:v>
                </c:pt>
                <c:pt idx="741">
                  <c:v>126.108</c:v>
                </c:pt>
                <c:pt idx="742">
                  <c:v>126.167</c:v>
                </c:pt>
                <c:pt idx="743">
                  <c:v>126.229</c:v>
                </c:pt>
                <c:pt idx="744">
                  <c:v>126.291</c:v>
                </c:pt>
                <c:pt idx="745">
                  <c:v>126.354</c:v>
                </c:pt>
                <c:pt idx="746">
                  <c:v>126.41500000000001</c:v>
                </c:pt>
                <c:pt idx="747">
                  <c:v>126.479</c:v>
                </c:pt>
                <c:pt idx="748">
                  <c:v>126.544</c:v>
                </c:pt>
                <c:pt idx="749">
                  <c:v>126.608</c:v>
                </c:pt>
                <c:pt idx="750">
                  <c:v>126.67</c:v>
                </c:pt>
                <c:pt idx="751">
                  <c:v>126.733</c:v>
                </c:pt>
                <c:pt idx="752">
                  <c:v>126.798</c:v>
                </c:pt>
                <c:pt idx="753">
                  <c:v>126.864</c:v>
                </c:pt>
                <c:pt idx="754">
                  <c:v>126.929</c:v>
                </c:pt>
                <c:pt idx="755">
                  <c:v>126.982</c:v>
                </c:pt>
                <c:pt idx="756">
                  <c:v>127.051</c:v>
                </c:pt>
                <c:pt idx="757">
                  <c:v>127.117</c:v>
                </c:pt>
                <c:pt idx="758">
                  <c:v>127.181</c:v>
                </c:pt>
                <c:pt idx="759">
                  <c:v>127.244</c:v>
                </c:pt>
                <c:pt idx="760">
                  <c:v>127.30800000000001</c:v>
                </c:pt>
                <c:pt idx="761">
                  <c:v>127.372</c:v>
                </c:pt>
                <c:pt idx="762">
                  <c:v>127.437</c:v>
                </c:pt>
                <c:pt idx="763">
                  <c:v>127.501</c:v>
                </c:pt>
                <c:pt idx="764">
                  <c:v>127.568</c:v>
                </c:pt>
                <c:pt idx="765">
                  <c:v>127.63500000000001</c:v>
                </c:pt>
                <c:pt idx="766">
                  <c:v>127.703</c:v>
                </c:pt>
                <c:pt idx="767">
                  <c:v>127.77</c:v>
                </c:pt>
                <c:pt idx="768">
                  <c:v>127.84</c:v>
                </c:pt>
                <c:pt idx="769">
                  <c:v>127.91</c:v>
                </c:pt>
                <c:pt idx="770">
                  <c:v>127.98</c:v>
                </c:pt>
                <c:pt idx="771">
                  <c:v>128.05000000000001</c:v>
                </c:pt>
                <c:pt idx="772">
                  <c:v>128.12100000000001</c:v>
                </c:pt>
                <c:pt idx="773">
                  <c:v>128.191</c:v>
                </c:pt>
                <c:pt idx="774">
                  <c:v>128.261</c:v>
                </c:pt>
                <c:pt idx="775">
                  <c:v>128.33000000000001</c:v>
                </c:pt>
                <c:pt idx="776">
                  <c:v>128.399</c:v>
                </c:pt>
                <c:pt idx="777">
                  <c:v>128.46700000000001</c:v>
                </c:pt>
                <c:pt idx="778">
                  <c:v>128.53299999999999</c:v>
                </c:pt>
                <c:pt idx="779">
                  <c:v>128.6</c:v>
                </c:pt>
                <c:pt idx="780">
                  <c:v>128.66300000000001</c:v>
                </c:pt>
                <c:pt idx="781">
                  <c:v>128.726</c:v>
                </c:pt>
                <c:pt idx="782">
                  <c:v>128.78700000000001</c:v>
                </c:pt>
                <c:pt idx="783">
                  <c:v>128.84299999999999</c:v>
                </c:pt>
                <c:pt idx="784">
                  <c:v>128.899</c:v>
                </c:pt>
                <c:pt idx="785">
                  <c:v>128.952</c:v>
                </c:pt>
                <c:pt idx="786">
                  <c:v>129.00399999999999</c:v>
                </c:pt>
                <c:pt idx="787">
                  <c:v>129.05199999999999</c:v>
                </c:pt>
                <c:pt idx="788">
                  <c:v>129.1</c:v>
                </c:pt>
                <c:pt idx="789">
                  <c:v>129.148</c:v>
                </c:pt>
                <c:pt idx="790">
                  <c:v>129.19300000000001</c:v>
                </c:pt>
                <c:pt idx="791">
                  <c:v>129.21700000000001</c:v>
                </c:pt>
                <c:pt idx="792">
                  <c:v>129.27000000000001</c:v>
                </c:pt>
                <c:pt idx="793">
                  <c:v>129.31700000000001</c:v>
                </c:pt>
                <c:pt idx="794">
                  <c:v>129.363</c:v>
                </c:pt>
                <c:pt idx="795">
                  <c:v>129.40700000000001</c:v>
                </c:pt>
                <c:pt idx="796">
                  <c:v>129.45099999999999</c:v>
                </c:pt>
                <c:pt idx="797">
                  <c:v>129.494</c:v>
                </c:pt>
                <c:pt idx="798">
                  <c:v>129.53899999999999</c:v>
                </c:pt>
                <c:pt idx="799">
                  <c:v>129.58199999999999</c:v>
                </c:pt>
                <c:pt idx="800">
                  <c:v>129.626</c:v>
                </c:pt>
                <c:pt idx="801">
                  <c:v>129.67099999999999</c:v>
                </c:pt>
                <c:pt idx="802">
                  <c:v>129.715</c:v>
                </c:pt>
                <c:pt idx="803">
                  <c:v>129.75800000000001</c:v>
                </c:pt>
                <c:pt idx="804">
                  <c:v>129.80199999999999</c:v>
                </c:pt>
                <c:pt idx="805">
                  <c:v>129.84299999999999</c:v>
                </c:pt>
                <c:pt idx="806">
                  <c:v>129.88499999999999</c:v>
                </c:pt>
                <c:pt idx="807">
                  <c:v>129.92599999999999</c:v>
                </c:pt>
                <c:pt idx="808">
                  <c:v>129.965</c:v>
                </c:pt>
                <c:pt idx="809">
                  <c:v>130.00299999999999</c:v>
                </c:pt>
                <c:pt idx="810">
                  <c:v>130.03899999999999</c:v>
                </c:pt>
                <c:pt idx="811">
                  <c:v>130.07599999999999</c:v>
                </c:pt>
                <c:pt idx="812">
                  <c:v>130.114</c:v>
                </c:pt>
                <c:pt idx="813">
                  <c:v>130.149</c:v>
                </c:pt>
                <c:pt idx="814">
                  <c:v>130.184</c:v>
                </c:pt>
                <c:pt idx="815">
                  <c:v>130.21700000000001</c:v>
                </c:pt>
                <c:pt idx="816">
                  <c:v>130.249</c:v>
                </c:pt>
                <c:pt idx="817">
                  <c:v>130.28200000000001</c:v>
                </c:pt>
                <c:pt idx="818">
                  <c:v>130.31100000000001</c:v>
                </c:pt>
                <c:pt idx="819">
                  <c:v>130.34299999999999</c:v>
                </c:pt>
                <c:pt idx="820">
                  <c:v>130.374</c:v>
                </c:pt>
                <c:pt idx="821">
                  <c:v>130.405</c:v>
                </c:pt>
                <c:pt idx="822">
                  <c:v>130.43600000000001</c:v>
                </c:pt>
                <c:pt idx="823">
                  <c:v>130.46600000000001</c:v>
                </c:pt>
                <c:pt idx="824">
                  <c:v>130.494</c:v>
                </c:pt>
                <c:pt idx="825">
                  <c:v>130.52099999999999</c:v>
                </c:pt>
                <c:pt idx="826">
                  <c:v>130.548</c:v>
                </c:pt>
                <c:pt idx="827">
                  <c:v>130.56899999999999</c:v>
                </c:pt>
                <c:pt idx="828">
                  <c:v>130.58600000000001</c:v>
                </c:pt>
                <c:pt idx="829">
                  <c:v>130.59399999999999</c:v>
                </c:pt>
                <c:pt idx="830">
                  <c:v>130.596</c:v>
                </c:pt>
                <c:pt idx="831">
                  <c:v>130.59399999999999</c:v>
                </c:pt>
                <c:pt idx="832">
                  <c:v>130.59</c:v>
                </c:pt>
                <c:pt idx="833">
                  <c:v>130.58799999999999</c:v>
                </c:pt>
                <c:pt idx="834">
                  <c:v>130.59200000000001</c:v>
                </c:pt>
                <c:pt idx="835">
                  <c:v>130.59899999999999</c:v>
                </c:pt>
                <c:pt idx="836">
                  <c:v>130.61600000000001</c:v>
                </c:pt>
                <c:pt idx="837">
                  <c:v>130.63999999999999</c:v>
                </c:pt>
                <c:pt idx="838">
                  <c:v>130.66800000000001</c:v>
                </c:pt>
                <c:pt idx="839">
                  <c:v>130.70099999999999</c:v>
                </c:pt>
                <c:pt idx="840">
                  <c:v>130.73500000000001</c:v>
                </c:pt>
                <c:pt idx="841">
                  <c:v>130.773</c:v>
                </c:pt>
                <c:pt idx="842">
                  <c:v>130.81</c:v>
                </c:pt>
                <c:pt idx="843">
                  <c:v>130.846</c:v>
                </c:pt>
                <c:pt idx="844">
                  <c:v>130.858</c:v>
                </c:pt>
                <c:pt idx="845">
                  <c:v>130.87</c:v>
                </c:pt>
                <c:pt idx="846">
                  <c:v>130.91399999999999</c:v>
                </c:pt>
                <c:pt idx="847">
                  <c:v>130.959</c:v>
                </c:pt>
                <c:pt idx="848">
                  <c:v>130.98400000000001</c:v>
                </c:pt>
                <c:pt idx="849">
                  <c:v>130.97999999999999</c:v>
                </c:pt>
                <c:pt idx="850">
                  <c:v>131.023</c:v>
                </c:pt>
                <c:pt idx="851">
                  <c:v>131.06299999999999</c:v>
                </c:pt>
                <c:pt idx="852">
                  <c:v>131.09700000000001</c:v>
                </c:pt>
                <c:pt idx="853">
                  <c:v>131.126</c:v>
                </c:pt>
                <c:pt idx="854">
                  <c:v>131.15100000000001</c:v>
                </c:pt>
                <c:pt idx="855">
                  <c:v>131.17400000000001</c:v>
                </c:pt>
                <c:pt idx="856">
                  <c:v>131.19499999999999</c:v>
                </c:pt>
                <c:pt idx="857">
                  <c:v>131.215</c:v>
                </c:pt>
                <c:pt idx="858">
                  <c:v>131.233</c:v>
                </c:pt>
                <c:pt idx="859">
                  <c:v>131.25</c:v>
                </c:pt>
                <c:pt idx="860">
                  <c:v>131.267</c:v>
                </c:pt>
                <c:pt idx="861">
                  <c:v>131.28200000000001</c:v>
                </c:pt>
                <c:pt idx="862">
                  <c:v>131.29499999999999</c:v>
                </c:pt>
                <c:pt idx="863">
                  <c:v>131.30699999999999</c:v>
                </c:pt>
                <c:pt idx="864">
                  <c:v>131.32</c:v>
                </c:pt>
                <c:pt idx="865">
                  <c:v>131.33199999999999</c:v>
                </c:pt>
                <c:pt idx="866">
                  <c:v>131.34299999999999</c:v>
                </c:pt>
                <c:pt idx="867">
                  <c:v>131.351</c:v>
                </c:pt>
                <c:pt idx="868">
                  <c:v>131.36099999999999</c:v>
                </c:pt>
                <c:pt idx="869">
                  <c:v>131.37</c:v>
                </c:pt>
                <c:pt idx="870">
                  <c:v>131.37700000000001</c:v>
                </c:pt>
                <c:pt idx="871">
                  <c:v>131.38499999999999</c:v>
                </c:pt>
                <c:pt idx="872">
                  <c:v>131.39099999999999</c:v>
                </c:pt>
                <c:pt idx="873">
                  <c:v>131.39699999999999</c:v>
                </c:pt>
                <c:pt idx="874">
                  <c:v>131.405</c:v>
                </c:pt>
                <c:pt idx="875">
                  <c:v>131.41</c:v>
                </c:pt>
                <c:pt idx="876">
                  <c:v>131.41499999999999</c:v>
                </c:pt>
                <c:pt idx="877">
                  <c:v>131.41999999999999</c:v>
                </c:pt>
                <c:pt idx="878">
                  <c:v>131.42500000000001</c:v>
                </c:pt>
                <c:pt idx="879">
                  <c:v>131.42699999999999</c:v>
                </c:pt>
                <c:pt idx="880">
                  <c:v>131.429</c:v>
                </c:pt>
                <c:pt idx="881">
                  <c:v>131.43199999999999</c:v>
                </c:pt>
                <c:pt idx="882">
                  <c:v>131.43299999999999</c:v>
                </c:pt>
                <c:pt idx="883">
                  <c:v>131.43700000000001</c:v>
                </c:pt>
                <c:pt idx="884">
                  <c:v>131.43799999999999</c:v>
                </c:pt>
                <c:pt idx="885">
                  <c:v>131.44</c:v>
                </c:pt>
                <c:pt idx="886">
                  <c:v>131.44200000000001</c:v>
                </c:pt>
                <c:pt idx="887">
                  <c:v>131.44399999999999</c:v>
                </c:pt>
                <c:pt idx="888">
                  <c:v>131.446</c:v>
                </c:pt>
                <c:pt idx="889">
                  <c:v>131.44800000000001</c:v>
                </c:pt>
                <c:pt idx="890">
                  <c:v>131.44900000000001</c:v>
                </c:pt>
                <c:pt idx="891">
                  <c:v>131.45099999999999</c:v>
                </c:pt>
                <c:pt idx="892">
                  <c:v>131.452</c:v>
                </c:pt>
                <c:pt idx="893">
                  <c:v>131.45400000000001</c:v>
                </c:pt>
                <c:pt idx="894">
                  <c:v>131.45400000000001</c:v>
                </c:pt>
                <c:pt idx="895">
                  <c:v>131.45500000000001</c:v>
                </c:pt>
                <c:pt idx="896">
                  <c:v>131.45599999999999</c:v>
                </c:pt>
                <c:pt idx="897">
                  <c:v>131.45699999999999</c:v>
                </c:pt>
                <c:pt idx="898">
                  <c:v>131.458</c:v>
                </c:pt>
                <c:pt idx="899">
                  <c:v>131.46</c:v>
                </c:pt>
                <c:pt idx="900">
                  <c:v>131.46199999999999</c:v>
                </c:pt>
                <c:pt idx="901">
                  <c:v>131.465</c:v>
                </c:pt>
                <c:pt idx="902">
                  <c:v>131.465</c:v>
                </c:pt>
                <c:pt idx="903">
                  <c:v>131.46899999999999</c:v>
                </c:pt>
                <c:pt idx="904">
                  <c:v>131.47</c:v>
                </c:pt>
                <c:pt idx="905">
                  <c:v>131.47200000000001</c:v>
                </c:pt>
                <c:pt idx="906">
                  <c:v>131.47300000000001</c:v>
                </c:pt>
                <c:pt idx="907">
                  <c:v>131.47499999999999</c:v>
                </c:pt>
                <c:pt idx="908">
                  <c:v>131.476</c:v>
                </c:pt>
                <c:pt idx="909">
                  <c:v>131.47800000000001</c:v>
                </c:pt>
                <c:pt idx="910">
                  <c:v>131.47800000000001</c:v>
                </c:pt>
                <c:pt idx="911">
                  <c:v>131.47999999999999</c:v>
                </c:pt>
                <c:pt idx="912">
                  <c:v>131.48099999999999</c:v>
                </c:pt>
                <c:pt idx="913">
                  <c:v>131.48099999999999</c:v>
                </c:pt>
                <c:pt idx="914">
                  <c:v>131.48099999999999</c:v>
                </c:pt>
                <c:pt idx="915">
                  <c:v>131.482</c:v>
                </c:pt>
                <c:pt idx="916">
                  <c:v>131.482</c:v>
                </c:pt>
                <c:pt idx="917">
                  <c:v>131.483</c:v>
                </c:pt>
                <c:pt idx="918">
                  <c:v>131.482</c:v>
                </c:pt>
                <c:pt idx="919">
                  <c:v>131.482</c:v>
                </c:pt>
                <c:pt idx="920">
                  <c:v>131.482</c:v>
                </c:pt>
                <c:pt idx="921">
                  <c:v>131.482</c:v>
                </c:pt>
                <c:pt idx="922">
                  <c:v>131.482</c:v>
                </c:pt>
                <c:pt idx="923">
                  <c:v>131.48099999999999</c:v>
                </c:pt>
                <c:pt idx="924">
                  <c:v>131.48099999999999</c:v>
                </c:pt>
                <c:pt idx="925">
                  <c:v>131.47999999999999</c:v>
                </c:pt>
                <c:pt idx="926">
                  <c:v>131.47999999999999</c:v>
                </c:pt>
                <c:pt idx="927">
                  <c:v>131.47900000000001</c:v>
                </c:pt>
                <c:pt idx="928">
                  <c:v>131.47800000000001</c:v>
                </c:pt>
                <c:pt idx="929">
                  <c:v>131.477</c:v>
                </c:pt>
                <c:pt idx="930">
                  <c:v>131.476</c:v>
                </c:pt>
                <c:pt idx="931">
                  <c:v>131.47499999999999</c:v>
                </c:pt>
                <c:pt idx="932">
                  <c:v>131.47399999999999</c:v>
                </c:pt>
                <c:pt idx="933">
                  <c:v>131.47300000000001</c:v>
                </c:pt>
                <c:pt idx="934">
                  <c:v>131.471</c:v>
                </c:pt>
                <c:pt idx="935">
                  <c:v>131.47</c:v>
                </c:pt>
                <c:pt idx="936">
                  <c:v>131.46799999999999</c:v>
                </c:pt>
                <c:pt idx="937">
                  <c:v>131.46700000000001</c:v>
                </c:pt>
                <c:pt idx="938">
                  <c:v>131.46600000000001</c:v>
                </c:pt>
                <c:pt idx="939">
                  <c:v>131.464</c:v>
                </c:pt>
                <c:pt idx="940">
                  <c:v>131.46100000000001</c:v>
                </c:pt>
                <c:pt idx="941">
                  <c:v>131.459</c:v>
                </c:pt>
                <c:pt idx="942">
                  <c:v>131.45699999999999</c:v>
                </c:pt>
                <c:pt idx="943">
                  <c:v>131.45500000000001</c:v>
                </c:pt>
                <c:pt idx="944">
                  <c:v>131.452</c:v>
                </c:pt>
                <c:pt idx="945">
                  <c:v>131.44800000000001</c:v>
                </c:pt>
                <c:pt idx="946">
                  <c:v>131.447</c:v>
                </c:pt>
                <c:pt idx="947">
                  <c:v>131.44399999999999</c:v>
                </c:pt>
                <c:pt idx="948">
                  <c:v>131.441</c:v>
                </c:pt>
                <c:pt idx="949">
                  <c:v>131.43899999999999</c:v>
                </c:pt>
                <c:pt idx="950">
                  <c:v>131.435</c:v>
                </c:pt>
                <c:pt idx="951">
                  <c:v>131.43100000000001</c:v>
                </c:pt>
                <c:pt idx="952">
                  <c:v>131.428</c:v>
                </c:pt>
                <c:pt idx="953">
                  <c:v>131.42400000000001</c:v>
                </c:pt>
                <c:pt idx="954">
                  <c:v>131.42099999999999</c:v>
                </c:pt>
                <c:pt idx="955">
                  <c:v>131.417</c:v>
                </c:pt>
                <c:pt idx="956">
                  <c:v>131.41300000000001</c:v>
                </c:pt>
                <c:pt idx="957">
                  <c:v>131.41</c:v>
                </c:pt>
                <c:pt idx="958">
                  <c:v>131.40600000000001</c:v>
                </c:pt>
                <c:pt idx="959">
                  <c:v>131.40100000000001</c:v>
                </c:pt>
                <c:pt idx="960">
                  <c:v>131.39500000000001</c:v>
                </c:pt>
                <c:pt idx="961">
                  <c:v>131.392</c:v>
                </c:pt>
                <c:pt idx="962">
                  <c:v>131.387</c:v>
                </c:pt>
                <c:pt idx="963">
                  <c:v>131.381</c:v>
                </c:pt>
                <c:pt idx="964">
                  <c:v>131.374</c:v>
                </c:pt>
                <c:pt idx="965">
                  <c:v>131.369</c:v>
                </c:pt>
                <c:pt idx="966">
                  <c:v>131.363</c:v>
                </c:pt>
                <c:pt idx="967">
                  <c:v>131.358</c:v>
                </c:pt>
                <c:pt idx="968">
                  <c:v>131.35</c:v>
                </c:pt>
                <c:pt idx="969">
                  <c:v>131.34200000000001</c:v>
                </c:pt>
                <c:pt idx="970">
                  <c:v>131.33500000000001</c:v>
                </c:pt>
                <c:pt idx="971">
                  <c:v>131.328</c:v>
                </c:pt>
                <c:pt idx="972">
                  <c:v>131.322</c:v>
                </c:pt>
                <c:pt idx="973">
                  <c:v>131.315</c:v>
                </c:pt>
                <c:pt idx="974">
                  <c:v>131.309</c:v>
                </c:pt>
                <c:pt idx="975">
                  <c:v>131.303</c:v>
                </c:pt>
                <c:pt idx="976">
                  <c:v>131.29499999999999</c:v>
                </c:pt>
                <c:pt idx="977">
                  <c:v>131.29</c:v>
                </c:pt>
                <c:pt idx="978">
                  <c:v>131.28299999999999</c:v>
                </c:pt>
                <c:pt idx="979">
                  <c:v>131.27699999999999</c:v>
                </c:pt>
                <c:pt idx="980">
                  <c:v>131.26900000000001</c:v>
                </c:pt>
                <c:pt idx="981">
                  <c:v>131.26300000000001</c:v>
                </c:pt>
                <c:pt idx="982">
                  <c:v>131.256</c:v>
                </c:pt>
                <c:pt idx="983">
                  <c:v>131.24799999999999</c:v>
                </c:pt>
                <c:pt idx="984">
                  <c:v>131.24100000000001</c:v>
                </c:pt>
                <c:pt idx="985">
                  <c:v>131.233</c:v>
                </c:pt>
                <c:pt idx="986">
                  <c:v>131.226</c:v>
                </c:pt>
                <c:pt idx="987">
                  <c:v>131.21700000000001</c:v>
                </c:pt>
                <c:pt idx="988">
                  <c:v>131.209</c:v>
                </c:pt>
                <c:pt idx="989">
                  <c:v>131.19999999999999</c:v>
                </c:pt>
                <c:pt idx="990">
                  <c:v>131.19200000000001</c:v>
                </c:pt>
                <c:pt idx="991">
                  <c:v>131.18299999999999</c:v>
                </c:pt>
                <c:pt idx="992">
                  <c:v>131.173</c:v>
                </c:pt>
                <c:pt idx="993">
                  <c:v>131.16499999999999</c:v>
                </c:pt>
                <c:pt idx="994">
                  <c:v>131.154</c:v>
                </c:pt>
                <c:pt idx="995">
                  <c:v>131.14500000000001</c:v>
                </c:pt>
                <c:pt idx="996">
                  <c:v>131.13499999999999</c:v>
                </c:pt>
                <c:pt idx="997">
                  <c:v>131.124</c:v>
                </c:pt>
                <c:pt idx="998">
                  <c:v>131.114</c:v>
                </c:pt>
                <c:pt idx="999">
                  <c:v>131.10300000000001</c:v>
                </c:pt>
                <c:pt idx="1000">
                  <c:v>131.09299999999999</c:v>
                </c:pt>
                <c:pt idx="1001">
                  <c:v>131.08199999999999</c:v>
                </c:pt>
                <c:pt idx="1002">
                  <c:v>131.071</c:v>
                </c:pt>
                <c:pt idx="1003">
                  <c:v>131.059</c:v>
                </c:pt>
                <c:pt idx="1004">
                  <c:v>131.048</c:v>
                </c:pt>
                <c:pt idx="1005">
                  <c:v>131.035</c:v>
                </c:pt>
                <c:pt idx="1006">
                  <c:v>131.023</c:v>
                </c:pt>
                <c:pt idx="1007">
                  <c:v>131.011</c:v>
                </c:pt>
                <c:pt idx="1008">
                  <c:v>130.999</c:v>
                </c:pt>
                <c:pt idx="1009">
                  <c:v>130.98699999999999</c:v>
                </c:pt>
                <c:pt idx="1010">
                  <c:v>130.97300000000001</c:v>
                </c:pt>
                <c:pt idx="1011">
                  <c:v>130.96100000000001</c:v>
                </c:pt>
                <c:pt idx="1012">
                  <c:v>130.947</c:v>
                </c:pt>
                <c:pt idx="1013">
                  <c:v>130.93299999999999</c:v>
                </c:pt>
                <c:pt idx="1014">
                  <c:v>130.91999999999999</c:v>
                </c:pt>
                <c:pt idx="1015">
                  <c:v>130.90700000000001</c:v>
                </c:pt>
                <c:pt idx="1016">
                  <c:v>130.893</c:v>
                </c:pt>
                <c:pt idx="1017">
                  <c:v>130.87899999999999</c:v>
                </c:pt>
                <c:pt idx="1018">
                  <c:v>130.863</c:v>
                </c:pt>
                <c:pt idx="1019">
                  <c:v>130.85</c:v>
                </c:pt>
                <c:pt idx="1020">
                  <c:v>130.834</c:v>
                </c:pt>
                <c:pt idx="1021">
                  <c:v>130.81899999999999</c:v>
                </c:pt>
                <c:pt idx="1022">
                  <c:v>130.804</c:v>
                </c:pt>
                <c:pt idx="1023">
                  <c:v>130.78899999999999</c:v>
                </c:pt>
                <c:pt idx="1024">
                  <c:v>130.77199999999999</c:v>
                </c:pt>
                <c:pt idx="1025">
                  <c:v>130.75700000000001</c:v>
                </c:pt>
                <c:pt idx="1026">
                  <c:v>130.74100000000001</c:v>
                </c:pt>
                <c:pt idx="1027">
                  <c:v>130.72499999999999</c:v>
                </c:pt>
                <c:pt idx="1028">
                  <c:v>130.71</c:v>
                </c:pt>
                <c:pt idx="1029">
                  <c:v>130.69200000000001</c:v>
                </c:pt>
                <c:pt idx="1030">
                  <c:v>130.67599999999999</c:v>
                </c:pt>
                <c:pt idx="1031">
                  <c:v>130.65799999999999</c:v>
                </c:pt>
                <c:pt idx="1032">
                  <c:v>130.64099999999999</c:v>
                </c:pt>
                <c:pt idx="1033">
                  <c:v>130.624</c:v>
                </c:pt>
                <c:pt idx="1034">
                  <c:v>130.60599999999999</c:v>
                </c:pt>
                <c:pt idx="1035">
                  <c:v>130.58799999999999</c:v>
                </c:pt>
                <c:pt idx="1036">
                  <c:v>130.571</c:v>
                </c:pt>
                <c:pt idx="1037">
                  <c:v>130.55199999999999</c:v>
                </c:pt>
                <c:pt idx="1038">
                  <c:v>130.53399999999999</c:v>
                </c:pt>
                <c:pt idx="1039">
                  <c:v>130.51499999999999</c:v>
                </c:pt>
                <c:pt idx="1040">
                  <c:v>130.49700000000001</c:v>
                </c:pt>
                <c:pt idx="1041">
                  <c:v>130.47800000000001</c:v>
                </c:pt>
                <c:pt idx="1042">
                  <c:v>130.459</c:v>
                </c:pt>
                <c:pt idx="1043">
                  <c:v>130.43799999999999</c:v>
                </c:pt>
                <c:pt idx="1044">
                  <c:v>130.41999999999999</c:v>
                </c:pt>
                <c:pt idx="1045">
                  <c:v>130.399</c:v>
                </c:pt>
                <c:pt idx="1046">
                  <c:v>130.38</c:v>
                </c:pt>
                <c:pt idx="1047">
                  <c:v>130.35900000000001</c:v>
                </c:pt>
                <c:pt idx="1048">
                  <c:v>130.339</c:v>
                </c:pt>
                <c:pt idx="1049">
                  <c:v>130.31899999999999</c:v>
                </c:pt>
                <c:pt idx="1050">
                  <c:v>130.29900000000001</c:v>
                </c:pt>
                <c:pt idx="1051">
                  <c:v>130.27799999999999</c:v>
                </c:pt>
                <c:pt idx="1052">
                  <c:v>130.25700000000001</c:v>
                </c:pt>
                <c:pt idx="1053">
                  <c:v>130.23500000000001</c:v>
                </c:pt>
                <c:pt idx="1054">
                  <c:v>130.215</c:v>
                </c:pt>
                <c:pt idx="1055">
                  <c:v>130.19300000000001</c:v>
                </c:pt>
                <c:pt idx="1056">
                  <c:v>130.172</c:v>
                </c:pt>
                <c:pt idx="1057">
                  <c:v>130.15</c:v>
                </c:pt>
                <c:pt idx="1058">
                  <c:v>130.12700000000001</c:v>
                </c:pt>
                <c:pt idx="1059">
                  <c:v>130.101</c:v>
                </c:pt>
                <c:pt idx="1060">
                  <c:v>130.078</c:v>
                </c:pt>
                <c:pt idx="1061">
                  <c:v>130.054</c:v>
                </c:pt>
                <c:pt idx="1062">
                  <c:v>130.03100000000001</c:v>
                </c:pt>
                <c:pt idx="1063">
                  <c:v>130.00700000000001</c:v>
                </c:pt>
                <c:pt idx="1064">
                  <c:v>129.983</c:v>
                </c:pt>
                <c:pt idx="1065">
                  <c:v>129.959</c:v>
                </c:pt>
                <c:pt idx="1066">
                  <c:v>129.93600000000001</c:v>
                </c:pt>
                <c:pt idx="1067">
                  <c:v>129.91900000000001</c:v>
                </c:pt>
                <c:pt idx="1068">
                  <c:v>129.89099999999999</c:v>
                </c:pt>
                <c:pt idx="1069">
                  <c:v>129.86799999999999</c:v>
                </c:pt>
                <c:pt idx="1070">
                  <c:v>129.84299999999999</c:v>
                </c:pt>
                <c:pt idx="1071">
                  <c:v>129.81700000000001</c:v>
                </c:pt>
                <c:pt idx="1072">
                  <c:v>129.79300000000001</c:v>
                </c:pt>
                <c:pt idx="1073">
                  <c:v>129.76900000000001</c:v>
                </c:pt>
                <c:pt idx="1074">
                  <c:v>129.74600000000001</c:v>
                </c:pt>
                <c:pt idx="1075">
                  <c:v>129.72200000000001</c:v>
                </c:pt>
                <c:pt idx="1076">
                  <c:v>129.697</c:v>
                </c:pt>
                <c:pt idx="1077">
                  <c:v>129.672</c:v>
                </c:pt>
                <c:pt idx="1078">
                  <c:v>129.648</c:v>
                </c:pt>
                <c:pt idx="1079">
                  <c:v>129.62299999999999</c:v>
                </c:pt>
                <c:pt idx="1080">
                  <c:v>129.59899999999999</c:v>
                </c:pt>
                <c:pt idx="1081">
                  <c:v>129.57400000000001</c:v>
                </c:pt>
                <c:pt idx="1082">
                  <c:v>129.55000000000001</c:v>
                </c:pt>
                <c:pt idx="1083">
                  <c:v>129.52699999999999</c:v>
                </c:pt>
                <c:pt idx="1084">
                  <c:v>129.501</c:v>
                </c:pt>
                <c:pt idx="1085">
                  <c:v>129.476</c:v>
                </c:pt>
                <c:pt idx="1086">
                  <c:v>129.44900000000001</c:v>
                </c:pt>
                <c:pt idx="1087">
                  <c:v>129.423</c:v>
                </c:pt>
                <c:pt idx="1088">
                  <c:v>129.39699999999999</c:v>
                </c:pt>
                <c:pt idx="1089">
                  <c:v>129.37200000000001</c:v>
                </c:pt>
                <c:pt idx="1090">
                  <c:v>129.34299999999999</c:v>
                </c:pt>
                <c:pt idx="1091">
                  <c:v>129.31700000000001</c:v>
                </c:pt>
                <c:pt idx="1092">
                  <c:v>129.29</c:v>
                </c:pt>
                <c:pt idx="1093">
                  <c:v>129.26300000000001</c:v>
                </c:pt>
                <c:pt idx="1094">
                  <c:v>129.23699999999999</c:v>
                </c:pt>
                <c:pt idx="1095">
                  <c:v>129.209</c:v>
                </c:pt>
                <c:pt idx="1096">
                  <c:v>129.18199999999999</c:v>
                </c:pt>
                <c:pt idx="1097">
                  <c:v>129.15299999999999</c:v>
                </c:pt>
                <c:pt idx="1098">
                  <c:v>129.126</c:v>
                </c:pt>
                <c:pt idx="1099">
                  <c:v>129.09800000000001</c:v>
                </c:pt>
                <c:pt idx="1100">
                  <c:v>129.06800000000001</c:v>
                </c:pt>
                <c:pt idx="1101">
                  <c:v>129.041</c:v>
                </c:pt>
                <c:pt idx="1102">
                  <c:v>129.012</c:v>
                </c:pt>
                <c:pt idx="1103">
                  <c:v>128.983</c:v>
                </c:pt>
                <c:pt idx="1104">
                  <c:v>128.952</c:v>
                </c:pt>
                <c:pt idx="1105">
                  <c:v>128.922</c:v>
                </c:pt>
                <c:pt idx="1106">
                  <c:v>128.893</c:v>
                </c:pt>
                <c:pt idx="1107">
                  <c:v>128.86199999999999</c:v>
                </c:pt>
                <c:pt idx="1108">
                  <c:v>128.83099999999999</c:v>
                </c:pt>
                <c:pt idx="1109">
                  <c:v>128.80099999999999</c:v>
                </c:pt>
                <c:pt idx="1110">
                  <c:v>128.77099999999999</c:v>
                </c:pt>
                <c:pt idx="1111">
                  <c:v>128.761</c:v>
                </c:pt>
                <c:pt idx="1112">
                  <c:v>128.72</c:v>
                </c:pt>
                <c:pt idx="1113">
                  <c:v>128.68600000000001</c:v>
                </c:pt>
                <c:pt idx="1114">
                  <c:v>128.65100000000001</c:v>
                </c:pt>
                <c:pt idx="1115">
                  <c:v>128.61799999999999</c:v>
                </c:pt>
                <c:pt idx="1116">
                  <c:v>128.58799999999999</c:v>
                </c:pt>
                <c:pt idx="1117">
                  <c:v>128.559</c:v>
                </c:pt>
                <c:pt idx="1118">
                  <c:v>128.53200000000001</c:v>
                </c:pt>
                <c:pt idx="1119">
                  <c:v>128.50899999999999</c:v>
                </c:pt>
                <c:pt idx="1120">
                  <c:v>128.489</c:v>
                </c:pt>
                <c:pt idx="1121">
                  <c:v>128.47499999999999</c:v>
                </c:pt>
                <c:pt idx="1122">
                  <c:v>128.46600000000001</c:v>
                </c:pt>
                <c:pt idx="1123">
                  <c:v>128.464</c:v>
                </c:pt>
                <c:pt idx="1124">
                  <c:v>128.47200000000001</c:v>
                </c:pt>
                <c:pt idx="1125">
                  <c:v>128.48699999999999</c:v>
                </c:pt>
                <c:pt idx="1126">
                  <c:v>128.51599999999999</c:v>
                </c:pt>
                <c:pt idx="1127">
                  <c:v>128.55600000000001</c:v>
                </c:pt>
                <c:pt idx="1128">
                  <c:v>128.61099999999999</c:v>
                </c:pt>
                <c:pt idx="1129">
                  <c:v>128.679</c:v>
                </c:pt>
                <c:pt idx="1130">
                  <c:v>128.76300000000001</c:v>
                </c:pt>
                <c:pt idx="1131">
                  <c:v>128.863</c:v>
                </c:pt>
                <c:pt idx="1132">
                  <c:v>128.98099999999999</c:v>
                </c:pt>
                <c:pt idx="1133">
                  <c:v>129.119</c:v>
                </c:pt>
                <c:pt idx="1134">
                  <c:v>129.255</c:v>
                </c:pt>
                <c:pt idx="1135">
                  <c:v>129.452</c:v>
                </c:pt>
                <c:pt idx="1136">
                  <c:v>129.66399999999999</c:v>
                </c:pt>
                <c:pt idx="1137">
                  <c:v>129.89500000000001</c:v>
                </c:pt>
                <c:pt idx="1138">
                  <c:v>130.14599999999999</c:v>
                </c:pt>
                <c:pt idx="1139">
                  <c:v>130.41300000000001</c:v>
                </c:pt>
                <c:pt idx="1140">
                  <c:v>130.708</c:v>
                </c:pt>
                <c:pt idx="1141">
                  <c:v>131.01900000000001</c:v>
                </c:pt>
                <c:pt idx="1142">
                  <c:v>131.34700000000001</c:v>
                </c:pt>
                <c:pt idx="1143">
                  <c:v>131.697</c:v>
                </c:pt>
                <c:pt idx="1144">
                  <c:v>132.065</c:v>
                </c:pt>
                <c:pt idx="1145">
                  <c:v>132.44800000000001</c:v>
                </c:pt>
                <c:pt idx="1146">
                  <c:v>132.84100000000001</c:v>
                </c:pt>
                <c:pt idx="1147">
                  <c:v>133.24600000000001</c:v>
                </c:pt>
                <c:pt idx="1148">
                  <c:v>133.66300000000001</c:v>
                </c:pt>
                <c:pt idx="1149">
                  <c:v>134.08600000000001</c:v>
                </c:pt>
                <c:pt idx="1150">
                  <c:v>134.518</c:v>
                </c:pt>
                <c:pt idx="1151">
                  <c:v>134.958</c:v>
                </c:pt>
                <c:pt idx="1152">
                  <c:v>135.40299999999999</c:v>
                </c:pt>
                <c:pt idx="1153">
                  <c:v>135.85599999999999</c:v>
                </c:pt>
                <c:pt idx="1154">
                  <c:v>136.31399999999999</c:v>
                </c:pt>
                <c:pt idx="1155">
                  <c:v>136.77699999999999</c:v>
                </c:pt>
                <c:pt idx="1156">
                  <c:v>137.24199999999999</c:v>
                </c:pt>
                <c:pt idx="1157">
                  <c:v>137.70500000000001</c:v>
                </c:pt>
                <c:pt idx="1158">
                  <c:v>138.16200000000001</c:v>
                </c:pt>
                <c:pt idx="1159">
                  <c:v>138.63800000000001</c:v>
                </c:pt>
                <c:pt idx="1160">
                  <c:v>139.11199999999999</c:v>
                </c:pt>
                <c:pt idx="1161">
                  <c:v>139.559</c:v>
                </c:pt>
                <c:pt idx="1162">
                  <c:v>140.02000000000001</c:v>
                </c:pt>
                <c:pt idx="1163">
                  <c:v>140.48400000000001</c:v>
                </c:pt>
                <c:pt idx="1164">
                  <c:v>140.94999999999999</c:v>
                </c:pt>
                <c:pt idx="1165">
                  <c:v>141.41499999999999</c:v>
                </c:pt>
                <c:pt idx="1166">
                  <c:v>141.88200000000001</c:v>
                </c:pt>
                <c:pt idx="1167">
                  <c:v>142.39500000000001</c:v>
                </c:pt>
                <c:pt idx="1168">
                  <c:v>143.04599999999999</c:v>
                </c:pt>
                <c:pt idx="1169">
                  <c:v>143.852</c:v>
                </c:pt>
                <c:pt idx="1170">
                  <c:v>144.83600000000001</c:v>
                </c:pt>
                <c:pt idx="1171">
                  <c:v>146.029</c:v>
                </c:pt>
                <c:pt idx="1172">
                  <c:v>147.31399999999999</c:v>
                </c:pt>
                <c:pt idx="1173">
                  <c:v>148.57400000000001</c:v>
                </c:pt>
                <c:pt idx="1174">
                  <c:v>149.87100000000001</c:v>
                </c:pt>
                <c:pt idx="1175">
                  <c:v>151.22499999999999</c:v>
                </c:pt>
                <c:pt idx="1176">
                  <c:v>152.673</c:v>
                </c:pt>
                <c:pt idx="1177">
                  <c:v>154.15799999999999</c:v>
                </c:pt>
                <c:pt idx="1178">
                  <c:v>155.67099999999999</c:v>
                </c:pt>
                <c:pt idx="1179">
                  <c:v>157.25700000000001</c:v>
                </c:pt>
                <c:pt idx="1180">
                  <c:v>158.691</c:v>
                </c:pt>
                <c:pt idx="1181">
                  <c:v>160.10599999999999</c:v>
                </c:pt>
                <c:pt idx="1182">
                  <c:v>161.47499999999999</c:v>
                </c:pt>
                <c:pt idx="1183">
                  <c:v>162.84299999999999</c:v>
                </c:pt>
                <c:pt idx="1184">
                  <c:v>164.148</c:v>
                </c:pt>
                <c:pt idx="1185">
                  <c:v>165.512</c:v>
                </c:pt>
                <c:pt idx="1186">
                  <c:v>166.851</c:v>
                </c:pt>
                <c:pt idx="1187">
                  <c:v>168.09700000000001</c:v>
                </c:pt>
                <c:pt idx="1188">
                  <c:v>169.22</c:v>
                </c:pt>
                <c:pt idx="1189">
                  <c:v>170.25200000000001</c:v>
                </c:pt>
                <c:pt idx="1190">
                  <c:v>171.304</c:v>
                </c:pt>
                <c:pt idx="1191">
                  <c:v>172.422</c:v>
                </c:pt>
                <c:pt idx="1192">
                  <c:v>173.673</c:v>
                </c:pt>
                <c:pt idx="1193">
                  <c:v>174.898</c:v>
                </c:pt>
                <c:pt idx="1194">
                  <c:v>175.85400000000001</c:v>
                </c:pt>
                <c:pt idx="1195">
                  <c:v>176.58</c:v>
                </c:pt>
                <c:pt idx="1196">
                  <c:v>177.43100000000001</c:v>
                </c:pt>
                <c:pt idx="1197">
                  <c:v>178.49199999999999</c:v>
                </c:pt>
                <c:pt idx="1198">
                  <c:v>179.58500000000001</c:v>
                </c:pt>
                <c:pt idx="1199">
                  <c:v>180.64599999999999</c:v>
                </c:pt>
                <c:pt idx="1200">
                  <c:v>181.77199999999999</c:v>
                </c:pt>
                <c:pt idx="1201">
                  <c:v>182.983</c:v>
                </c:pt>
                <c:pt idx="1202">
                  <c:v>184.30500000000001</c:v>
                </c:pt>
                <c:pt idx="1203">
                  <c:v>185.74799999999999</c:v>
                </c:pt>
                <c:pt idx="1204">
                  <c:v>187.27699999999999</c:v>
                </c:pt>
                <c:pt idx="1205">
                  <c:v>188.86099999999999</c:v>
                </c:pt>
                <c:pt idx="1206">
                  <c:v>190.35499999999999</c:v>
                </c:pt>
                <c:pt idx="1207">
                  <c:v>191.71899999999999</c:v>
                </c:pt>
                <c:pt idx="1208">
                  <c:v>193.01300000000001</c:v>
                </c:pt>
                <c:pt idx="1209">
                  <c:v>194.25899999999999</c:v>
                </c:pt>
                <c:pt idx="1210">
                  <c:v>195.46799999999999</c:v>
                </c:pt>
                <c:pt idx="1211">
                  <c:v>196.608</c:v>
                </c:pt>
                <c:pt idx="1212">
                  <c:v>197.702</c:v>
                </c:pt>
                <c:pt idx="1213">
                  <c:v>198.74700000000001</c:v>
                </c:pt>
                <c:pt idx="1214">
                  <c:v>199.791</c:v>
                </c:pt>
                <c:pt idx="1215">
                  <c:v>200.82900000000001</c:v>
                </c:pt>
                <c:pt idx="1216">
                  <c:v>201.852</c:v>
                </c:pt>
                <c:pt idx="1217">
                  <c:v>202.84700000000001</c:v>
                </c:pt>
                <c:pt idx="1218">
                  <c:v>203.79300000000001</c:v>
                </c:pt>
                <c:pt idx="1219">
                  <c:v>204.71700000000001</c:v>
                </c:pt>
                <c:pt idx="1220">
                  <c:v>205.619</c:v>
                </c:pt>
                <c:pt idx="1221">
                  <c:v>206.48400000000001</c:v>
                </c:pt>
                <c:pt idx="1222">
                  <c:v>207.29300000000001</c:v>
                </c:pt>
                <c:pt idx="1223">
                  <c:v>208.154</c:v>
                </c:pt>
                <c:pt idx="1224">
                  <c:v>208.96199999999999</c:v>
                </c:pt>
                <c:pt idx="1225">
                  <c:v>209.791</c:v>
                </c:pt>
                <c:pt idx="1226">
                  <c:v>210.607</c:v>
                </c:pt>
                <c:pt idx="1227">
                  <c:v>211.43899999999999</c:v>
                </c:pt>
                <c:pt idx="1228">
                  <c:v>212.25800000000001</c:v>
                </c:pt>
                <c:pt idx="1229">
                  <c:v>213.066</c:v>
                </c:pt>
                <c:pt idx="1230">
                  <c:v>213.87799999999999</c:v>
                </c:pt>
                <c:pt idx="1231">
                  <c:v>214.69200000000001</c:v>
                </c:pt>
                <c:pt idx="1232">
                  <c:v>215.49299999999999</c:v>
                </c:pt>
                <c:pt idx="1233">
                  <c:v>216.31800000000001</c:v>
                </c:pt>
                <c:pt idx="1234">
                  <c:v>217.054</c:v>
                </c:pt>
                <c:pt idx="1235">
                  <c:v>217.81700000000001</c:v>
                </c:pt>
                <c:pt idx="1236">
                  <c:v>218.577</c:v>
                </c:pt>
                <c:pt idx="1237">
                  <c:v>219.298</c:v>
                </c:pt>
                <c:pt idx="1238">
                  <c:v>220.02199999999999</c:v>
                </c:pt>
                <c:pt idx="1239">
                  <c:v>220.72300000000001</c:v>
                </c:pt>
                <c:pt idx="1240">
                  <c:v>221.41</c:v>
                </c:pt>
                <c:pt idx="1241">
                  <c:v>222.06100000000001</c:v>
                </c:pt>
                <c:pt idx="1242">
                  <c:v>222.67500000000001</c:v>
                </c:pt>
                <c:pt idx="1243">
                  <c:v>223.26599999999999</c:v>
                </c:pt>
                <c:pt idx="1244">
                  <c:v>223.84700000000001</c:v>
                </c:pt>
                <c:pt idx="1245">
                  <c:v>224.428</c:v>
                </c:pt>
                <c:pt idx="1246">
                  <c:v>225.005</c:v>
                </c:pt>
                <c:pt idx="1247">
                  <c:v>225.57300000000001</c:v>
                </c:pt>
                <c:pt idx="1248">
                  <c:v>226.14</c:v>
                </c:pt>
                <c:pt idx="1249">
                  <c:v>226.72</c:v>
                </c:pt>
                <c:pt idx="1250">
                  <c:v>227.316</c:v>
                </c:pt>
                <c:pt idx="1251">
                  <c:v>227.94</c:v>
                </c:pt>
                <c:pt idx="1252">
                  <c:v>228.58</c:v>
                </c:pt>
                <c:pt idx="1253">
                  <c:v>229.18600000000001</c:v>
                </c:pt>
                <c:pt idx="1254">
                  <c:v>229.87299999999999</c:v>
                </c:pt>
                <c:pt idx="1255">
                  <c:v>230.542</c:v>
                </c:pt>
                <c:pt idx="1256">
                  <c:v>231.178</c:v>
                </c:pt>
                <c:pt idx="1257">
                  <c:v>231.85300000000001</c:v>
                </c:pt>
                <c:pt idx="1258">
                  <c:v>232.565</c:v>
                </c:pt>
                <c:pt idx="1259">
                  <c:v>233.339</c:v>
                </c:pt>
                <c:pt idx="1260">
                  <c:v>234.12899999999999</c:v>
                </c:pt>
                <c:pt idx="1261">
                  <c:v>234.87700000000001</c:v>
                </c:pt>
                <c:pt idx="1262">
                  <c:v>235.63399999999999</c:v>
                </c:pt>
                <c:pt idx="1263">
                  <c:v>236.35599999999999</c:v>
                </c:pt>
                <c:pt idx="1264">
                  <c:v>237.077</c:v>
                </c:pt>
                <c:pt idx="1265">
                  <c:v>237.815</c:v>
                </c:pt>
                <c:pt idx="1266">
                  <c:v>238.53200000000001</c:v>
                </c:pt>
                <c:pt idx="1267">
                  <c:v>239.22</c:v>
                </c:pt>
                <c:pt idx="1268">
                  <c:v>239.93100000000001</c:v>
                </c:pt>
                <c:pt idx="1269">
                  <c:v>240.6</c:v>
                </c:pt>
                <c:pt idx="1270">
                  <c:v>241.249</c:v>
                </c:pt>
                <c:pt idx="1271">
                  <c:v>241.886</c:v>
                </c:pt>
                <c:pt idx="1272">
                  <c:v>242.44800000000001</c:v>
                </c:pt>
                <c:pt idx="1273">
                  <c:v>243.06100000000001</c:v>
                </c:pt>
                <c:pt idx="1274">
                  <c:v>243.654</c:v>
                </c:pt>
                <c:pt idx="1275">
                  <c:v>244.23400000000001</c:v>
                </c:pt>
                <c:pt idx="1276">
                  <c:v>244.8</c:v>
                </c:pt>
                <c:pt idx="1277">
                  <c:v>245.34899999999999</c:v>
                </c:pt>
                <c:pt idx="1278">
                  <c:v>245.887</c:v>
                </c:pt>
                <c:pt idx="1279">
                  <c:v>246.40700000000001</c:v>
                </c:pt>
                <c:pt idx="1280">
                  <c:v>246.91200000000001</c:v>
                </c:pt>
                <c:pt idx="1281">
                  <c:v>247.40199999999999</c:v>
                </c:pt>
                <c:pt idx="1282">
                  <c:v>247.881</c:v>
                </c:pt>
                <c:pt idx="1283">
                  <c:v>248.34299999999999</c:v>
                </c:pt>
                <c:pt idx="1284">
                  <c:v>248.8</c:v>
                </c:pt>
                <c:pt idx="1285">
                  <c:v>249.15600000000001</c:v>
                </c:pt>
                <c:pt idx="1286">
                  <c:v>249.642</c:v>
                </c:pt>
                <c:pt idx="1287">
                  <c:v>250.13200000000001</c:v>
                </c:pt>
                <c:pt idx="1288">
                  <c:v>250.57499999999999</c:v>
                </c:pt>
                <c:pt idx="1289">
                  <c:v>250.989</c:v>
                </c:pt>
                <c:pt idx="1290">
                  <c:v>251.39500000000001</c:v>
                </c:pt>
                <c:pt idx="1291">
                  <c:v>251.79300000000001</c:v>
                </c:pt>
                <c:pt idx="1292">
                  <c:v>252.185</c:v>
                </c:pt>
                <c:pt idx="1293">
                  <c:v>252.571</c:v>
                </c:pt>
              </c:numCache>
            </c:numRef>
          </c:val>
          <c:smooth val="0"/>
          <c:extLst xmlns:c16r2="http://schemas.microsoft.com/office/drawing/2015/06/chart">
            <c:ext xmlns:c16="http://schemas.microsoft.com/office/drawing/2014/chart" uri="{C3380CC4-5D6E-409C-BE32-E72D297353CC}">
              <c16:uniqueId val="{00000003-1A8D-43BF-86C7-ABD9BF29416F}"/>
            </c:ext>
          </c:extLst>
        </c:ser>
        <c:dLbls>
          <c:showLegendKey val="0"/>
          <c:showVal val="0"/>
          <c:showCatName val="0"/>
          <c:showSerName val="0"/>
          <c:showPercent val="0"/>
          <c:showBubbleSize val="0"/>
        </c:dLbls>
        <c:marker val="1"/>
        <c:smooth val="0"/>
        <c:axId val="120056064"/>
        <c:axId val="120062336"/>
      </c:lineChart>
      <c:catAx>
        <c:axId val="120056064"/>
        <c:scaling>
          <c:orientation val="minMax"/>
        </c:scaling>
        <c:delete val="0"/>
        <c:axPos val="b"/>
        <c:title>
          <c:tx>
            <c:rich>
              <a:bodyPr/>
              <a:lstStyle/>
              <a:p>
                <a:pPr>
                  <a:defRPr/>
                </a:pPr>
                <a:r>
                  <a:rPr lang="ru-RU"/>
                  <a:t>день</a:t>
                </a:r>
              </a:p>
            </c:rich>
          </c:tx>
          <c:layout/>
          <c:overlay val="0"/>
        </c:title>
        <c:numFmt formatCode="General" sourceLinked="1"/>
        <c:majorTickMark val="out"/>
        <c:minorTickMark val="none"/>
        <c:tickLblPos val="nextTo"/>
        <c:crossAx val="120062336"/>
        <c:crosses val="autoZero"/>
        <c:auto val="1"/>
        <c:lblAlgn val="ctr"/>
        <c:lblOffset val="100"/>
        <c:tickLblSkip val="72"/>
        <c:tickMarkSkip val="72"/>
        <c:noMultiLvlLbl val="1"/>
      </c:catAx>
      <c:valAx>
        <c:axId val="120062336"/>
        <c:scaling>
          <c:orientation val="minMax"/>
          <c:min val="0"/>
        </c:scaling>
        <c:delete val="0"/>
        <c:axPos val="l"/>
        <c:majorGridlines/>
        <c:title>
          <c:tx>
            <c:rich>
              <a:bodyPr rot="-5400000" vert="horz"/>
              <a:lstStyle/>
              <a:p>
                <a:pPr>
                  <a:defRPr/>
                </a:pPr>
                <a:r>
                  <a:rPr lang="en-US"/>
                  <a:t>Q,</a:t>
                </a:r>
                <a:r>
                  <a:rPr lang="ru-RU"/>
                  <a:t> м</a:t>
                </a:r>
                <a:r>
                  <a:rPr lang="ru-RU" baseline="30000"/>
                  <a:t>3</a:t>
                </a:r>
                <a:r>
                  <a:rPr lang="ru-RU"/>
                  <a:t>/с</a:t>
                </a:r>
              </a:p>
            </c:rich>
          </c:tx>
          <c:layout/>
          <c:overlay val="0"/>
        </c:title>
        <c:numFmt formatCode="General" sourceLinked="1"/>
        <c:majorTickMark val="out"/>
        <c:minorTickMark val="none"/>
        <c:tickLblPos val="nextTo"/>
        <c:crossAx val="120056064"/>
        <c:crosses val="autoZero"/>
        <c:crossBetween val="between"/>
      </c:valAx>
    </c:plotArea>
    <c:legend>
      <c:legendPos val="r"/>
      <c:layout>
        <c:manualLayout>
          <c:xMode val="edge"/>
          <c:yMode val="edge"/>
          <c:x val="8.4519774011299439E-2"/>
          <c:y val="0.92729181579575282"/>
          <c:w val="0.82508474576271185"/>
          <c:h val="6.6528526039508221E-2"/>
        </c:manualLayout>
      </c:layout>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0.28871</cdr:x>
      <cdr:y>0.73029</cdr:y>
    </cdr:from>
    <cdr:to>
      <cdr:x>0.49109</cdr:x>
      <cdr:y>0.8154</cdr:y>
    </cdr:to>
    <cdr:sp macro="" textlink="">
      <cdr:nvSpPr>
        <cdr:cNvPr id="2" name="TextBox 1"/>
        <cdr:cNvSpPr txBox="1"/>
      </cdr:nvSpPr>
      <cdr:spPr>
        <a:xfrm xmlns:a="http://schemas.openxmlformats.org/drawingml/2006/main">
          <a:off x="835990" y="1221932"/>
          <a:ext cx="586012" cy="14240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a:solidFill>
                <a:schemeClr val="tx1">
                  <a:lumMod val="65000"/>
                  <a:lumOff val="35000"/>
                </a:schemeClr>
              </a:solidFill>
            </a:rPr>
            <a:t>Temperature axis</a:t>
          </a:r>
          <a:r>
            <a:rPr lang="ru-RU" sz="900">
              <a:solidFill>
                <a:schemeClr val="tx1">
                  <a:lumMod val="65000"/>
                  <a:lumOff val="35000"/>
                </a:schemeClr>
              </a:solidFill>
            </a:rPr>
            <a:t>:</a:t>
          </a:r>
        </a:p>
      </cdr:txBody>
    </cdr:sp>
  </cdr:relSizeAnchor>
  <cdr:relSizeAnchor xmlns:cdr="http://schemas.openxmlformats.org/drawingml/2006/chartDrawing">
    <cdr:from>
      <cdr:x>0.14947</cdr:x>
      <cdr:y>0.06141</cdr:y>
    </cdr:from>
    <cdr:to>
      <cdr:x>0.50105</cdr:x>
      <cdr:y>0.21155</cdr:y>
    </cdr:to>
    <cdr:sp macro="" textlink="">
      <cdr:nvSpPr>
        <cdr:cNvPr id="3" name="TextBox 3"/>
        <cdr:cNvSpPr txBox="1"/>
      </cdr:nvSpPr>
      <cdr:spPr>
        <a:xfrm xmlns:a="http://schemas.openxmlformats.org/drawingml/2006/main">
          <a:off x="433185" y="95383"/>
          <a:ext cx="1018933" cy="23320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en-US" sz="900">
              <a:solidFill>
                <a:schemeClr val="tx1">
                  <a:lumMod val="65000"/>
                  <a:lumOff val="35000"/>
                </a:schemeClr>
              </a:solidFill>
            </a:rPr>
            <a:t>Precipitation axis</a:t>
          </a:r>
          <a:r>
            <a:rPr lang="ru-RU" sz="900" baseline="0">
              <a:solidFill>
                <a:schemeClr val="tx1">
                  <a:lumMod val="65000"/>
                  <a:lumOff val="35000"/>
                </a:schemeClr>
              </a:solidFill>
            </a:rPr>
            <a:t>:</a:t>
          </a:r>
          <a:endParaRPr lang="ru-RU" sz="900">
            <a:solidFill>
              <a:schemeClr val="tx1">
                <a:lumMod val="65000"/>
                <a:lumOff val="35000"/>
              </a:schemeClr>
            </a:solidFill>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A16547-0D2F-42A6-ACAC-62169B97A8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53</Pages>
  <Words>16587</Words>
  <Characters>94546</Characters>
  <Application>Microsoft Office Word</Application>
  <DocSecurity>0</DocSecurity>
  <Lines>787</Lines>
  <Paragraphs>221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110912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10</cp:revision>
  <cp:lastPrinted>2020-10-24T21:19:00Z</cp:lastPrinted>
  <dcterms:created xsi:type="dcterms:W3CDTF">2020-10-29T14:16:00Z</dcterms:created>
  <dcterms:modified xsi:type="dcterms:W3CDTF">2020-10-30T07:27:00Z</dcterms:modified>
</cp:coreProperties>
</file>