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2B3F" w:rsidRDefault="00FB7C64" w:rsidP="00E52B3F">
      <w:pPr>
        <w:ind w:hanging="426"/>
        <w:jc w:val="center"/>
        <w:rPr>
          <w:sz w:val="24"/>
          <w:szCs w:val="24"/>
          <w:lang w:val="en-US"/>
        </w:rPr>
      </w:pPr>
      <w:r>
        <w:rPr>
          <w:noProof/>
          <w:sz w:val="24"/>
          <w:szCs w:val="24"/>
        </w:rPr>
        <w:drawing>
          <wp:inline distT="0" distB="0" distL="0" distR="0">
            <wp:extent cx="6023409" cy="8582025"/>
            <wp:effectExtent l="19050" t="0" r="0"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a:stretch>
                      <a:fillRect/>
                    </a:stretch>
                  </pic:blipFill>
                  <pic:spPr bwMode="auto">
                    <a:xfrm>
                      <a:off x="0" y="0"/>
                      <a:ext cx="6023409" cy="8582025"/>
                    </a:xfrm>
                    <a:prstGeom prst="rect">
                      <a:avLst/>
                    </a:prstGeom>
                    <a:noFill/>
                    <a:ln w="9525">
                      <a:noFill/>
                      <a:miter lim="800000"/>
                      <a:headEnd/>
                      <a:tailEnd/>
                    </a:ln>
                  </pic:spPr>
                </pic:pic>
              </a:graphicData>
            </a:graphic>
          </wp:inline>
        </w:drawing>
      </w:r>
    </w:p>
    <w:p w:rsidR="00E52B3F" w:rsidRDefault="00E52B3F" w:rsidP="00B76BA4">
      <w:pPr>
        <w:jc w:val="center"/>
        <w:rPr>
          <w:sz w:val="24"/>
          <w:szCs w:val="24"/>
          <w:lang w:val="en-US"/>
        </w:rPr>
      </w:pPr>
    </w:p>
    <w:p w:rsidR="00E52B3F" w:rsidRDefault="00E52B3F" w:rsidP="00B76BA4">
      <w:pPr>
        <w:jc w:val="center"/>
        <w:rPr>
          <w:sz w:val="24"/>
          <w:szCs w:val="24"/>
          <w:lang w:val="en-US"/>
        </w:rPr>
      </w:pPr>
    </w:p>
    <w:p w:rsidR="00FB7C64" w:rsidRDefault="00FB7C64" w:rsidP="00B76BA4">
      <w:pPr>
        <w:jc w:val="center"/>
        <w:rPr>
          <w:sz w:val="24"/>
          <w:szCs w:val="24"/>
        </w:rPr>
      </w:pPr>
    </w:p>
    <w:p w:rsidR="00B76BA4" w:rsidRPr="00F334CA" w:rsidRDefault="00F334CA" w:rsidP="00B76BA4">
      <w:pPr>
        <w:jc w:val="center"/>
        <w:rPr>
          <w:sz w:val="24"/>
          <w:szCs w:val="24"/>
          <w:lang w:val="en-US"/>
        </w:rPr>
      </w:pPr>
      <w:r>
        <w:rPr>
          <w:sz w:val="24"/>
          <w:szCs w:val="24"/>
          <w:lang w:val="en-US"/>
        </w:rPr>
        <w:lastRenderedPageBreak/>
        <w:t xml:space="preserve">LIST OF </w:t>
      </w:r>
      <w:r w:rsidRPr="00144785">
        <w:rPr>
          <w:rStyle w:val="tlid-translation"/>
          <w:sz w:val="24"/>
          <w:szCs w:val="24"/>
        </w:rPr>
        <w:t>PERFORMERS</w:t>
      </w:r>
    </w:p>
    <w:p w:rsidR="00B76BA4" w:rsidRPr="007F3191" w:rsidRDefault="00B76BA4" w:rsidP="00B76BA4">
      <w:pPr>
        <w:jc w:val="center"/>
        <w:rPr>
          <w:sz w:val="24"/>
          <w:szCs w:val="24"/>
        </w:rPr>
      </w:pPr>
    </w:p>
    <w:p w:rsidR="00B76BA4" w:rsidRPr="007F3191" w:rsidRDefault="00B76BA4" w:rsidP="00B76BA4">
      <w:pPr>
        <w:ind w:firstLine="708"/>
        <w:jc w:val="center"/>
        <w:rPr>
          <w:sz w:val="24"/>
          <w:szCs w:val="24"/>
        </w:rPr>
      </w:pPr>
    </w:p>
    <w:p w:rsidR="00B76BA4" w:rsidRPr="007C154E" w:rsidRDefault="00FB7C64" w:rsidP="00B76BA4">
      <w:pPr>
        <w:rPr>
          <w:lang w:val="en-US"/>
        </w:rPr>
      </w:pPr>
      <w:r>
        <w:rPr>
          <w:noProof/>
        </w:rPr>
        <w:drawing>
          <wp:inline distT="0" distB="0" distL="0" distR="0">
            <wp:extent cx="5029200" cy="3800475"/>
            <wp:effectExtent l="19050" t="0" r="0" b="0"/>
            <wp:docPr id="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5029200" cy="3800475"/>
                    </a:xfrm>
                    <a:prstGeom prst="rect">
                      <a:avLst/>
                    </a:prstGeom>
                    <a:noFill/>
                    <a:ln w="9525">
                      <a:noFill/>
                      <a:miter lim="800000"/>
                      <a:headEnd/>
                      <a:tailEnd/>
                    </a:ln>
                  </pic:spPr>
                </pic:pic>
              </a:graphicData>
            </a:graphic>
          </wp:inline>
        </w:drawing>
      </w:r>
    </w:p>
    <w:p w:rsidR="00B76BA4" w:rsidRPr="007C154E" w:rsidRDefault="00B76BA4" w:rsidP="00245540">
      <w:pPr>
        <w:ind w:firstLine="0"/>
        <w:jc w:val="center"/>
        <w:rPr>
          <w:sz w:val="24"/>
          <w:szCs w:val="24"/>
          <w:lang w:val="en-US"/>
        </w:rPr>
      </w:pPr>
    </w:p>
    <w:p w:rsidR="00B76BA4" w:rsidRPr="007C154E" w:rsidRDefault="00B76BA4" w:rsidP="00245540">
      <w:pPr>
        <w:ind w:firstLine="0"/>
        <w:jc w:val="center"/>
        <w:rPr>
          <w:sz w:val="24"/>
          <w:szCs w:val="24"/>
          <w:lang w:val="en-US"/>
        </w:rPr>
      </w:pPr>
    </w:p>
    <w:p w:rsidR="00B76BA4" w:rsidRPr="007C154E" w:rsidRDefault="00B76BA4" w:rsidP="00245540">
      <w:pPr>
        <w:ind w:firstLine="0"/>
        <w:jc w:val="center"/>
        <w:rPr>
          <w:sz w:val="24"/>
          <w:szCs w:val="24"/>
          <w:lang w:val="en-US"/>
        </w:rPr>
      </w:pPr>
    </w:p>
    <w:p w:rsidR="00B76BA4" w:rsidRPr="007C154E" w:rsidRDefault="00B76BA4" w:rsidP="00245540">
      <w:pPr>
        <w:ind w:firstLine="0"/>
        <w:jc w:val="center"/>
        <w:rPr>
          <w:sz w:val="24"/>
          <w:szCs w:val="24"/>
          <w:lang w:val="en-US"/>
        </w:rPr>
      </w:pPr>
    </w:p>
    <w:p w:rsidR="00B76BA4" w:rsidRPr="007C154E" w:rsidRDefault="00B76BA4" w:rsidP="00245540">
      <w:pPr>
        <w:ind w:firstLine="0"/>
        <w:jc w:val="center"/>
        <w:rPr>
          <w:sz w:val="24"/>
          <w:szCs w:val="24"/>
          <w:lang w:val="en-US"/>
        </w:rPr>
      </w:pPr>
    </w:p>
    <w:p w:rsidR="00B76BA4" w:rsidRPr="007C154E" w:rsidRDefault="00B76BA4" w:rsidP="00245540">
      <w:pPr>
        <w:ind w:firstLine="0"/>
        <w:jc w:val="center"/>
        <w:rPr>
          <w:sz w:val="24"/>
          <w:szCs w:val="24"/>
          <w:lang w:val="en-US"/>
        </w:rPr>
      </w:pPr>
    </w:p>
    <w:p w:rsidR="00B76BA4" w:rsidRPr="007C154E" w:rsidRDefault="00B76BA4" w:rsidP="00245540">
      <w:pPr>
        <w:ind w:firstLine="0"/>
        <w:jc w:val="center"/>
        <w:rPr>
          <w:sz w:val="24"/>
          <w:szCs w:val="24"/>
          <w:lang w:val="en-US"/>
        </w:rPr>
      </w:pPr>
    </w:p>
    <w:p w:rsidR="00B76BA4" w:rsidRPr="007C154E" w:rsidRDefault="00B76BA4" w:rsidP="00245540">
      <w:pPr>
        <w:ind w:firstLine="0"/>
        <w:jc w:val="center"/>
        <w:rPr>
          <w:sz w:val="24"/>
          <w:szCs w:val="24"/>
          <w:lang w:val="en-US"/>
        </w:rPr>
      </w:pPr>
    </w:p>
    <w:p w:rsidR="00B76BA4" w:rsidRPr="007C154E" w:rsidRDefault="00B76BA4" w:rsidP="00245540">
      <w:pPr>
        <w:ind w:firstLine="0"/>
        <w:jc w:val="center"/>
        <w:rPr>
          <w:sz w:val="24"/>
          <w:szCs w:val="24"/>
          <w:lang w:val="en-US"/>
        </w:rPr>
      </w:pPr>
    </w:p>
    <w:p w:rsidR="00B76BA4" w:rsidRPr="007C154E" w:rsidRDefault="00B76BA4" w:rsidP="00245540">
      <w:pPr>
        <w:ind w:firstLine="0"/>
        <w:jc w:val="center"/>
        <w:rPr>
          <w:sz w:val="24"/>
          <w:szCs w:val="24"/>
          <w:lang w:val="en-US"/>
        </w:rPr>
      </w:pPr>
    </w:p>
    <w:p w:rsidR="00B76BA4" w:rsidRPr="007C154E" w:rsidRDefault="00B76BA4" w:rsidP="00245540">
      <w:pPr>
        <w:ind w:firstLine="0"/>
        <w:jc w:val="center"/>
        <w:rPr>
          <w:sz w:val="24"/>
          <w:szCs w:val="24"/>
          <w:lang w:val="en-US"/>
        </w:rPr>
      </w:pPr>
    </w:p>
    <w:p w:rsidR="00B76BA4" w:rsidRPr="007C154E" w:rsidRDefault="00B76BA4" w:rsidP="00245540">
      <w:pPr>
        <w:ind w:firstLine="0"/>
        <w:jc w:val="center"/>
        <w:rPr>
          <w:sz w:val="24"/>
          <w:szCs w:val="24"/>
          <w:lang w:val="en-US"/>
        </w:rPr>
      </w:pPr>
    </w:p>
    <w:p w:rsidR="00CB08A1" w:rsidRDefault="00CB08A1" w:rsidP="00245540">
      <w:pPr>
        <w:ind w:firstLine="0"/>
        <w:jc w:val="center"/>
        <w:rPr>
          <w:sz w:val="24"/>
          <w:szCs w:val="24"/>
        </w:rPr>
      </w:pPr>
    </w:p>
    <w:p w:rsidR="00CB08A1" w:rsidRDefault="00CB08A1" w:rsidP="00245540">
      <w:pPr>
        <w:ind w:firstLine="0"/>
        <w:jc w:val="center"/>
        <w:rPr>
          <w:sz w:val="24"/>
          <w:szCs w:val="24"/>
        </w:rPr>
      </w:pPr>
    </w:p>
    <w:p w:rsidR="00CB08A1" w:rsidRDefault="00CB08A1" w:rsidP="00245540">
      <w:pPr>
        <w:ind w:firstLine="0"/>
        <w:jc w:val="center"/>
        <w:rPr>
          <w:sz w:val="24"/>
          <w:szCs w:val="24"/>
        </w:rPr>
      </w:pPr>
    </w:p>
    <w:p w:rsidR="00CB08A1" w:rsidRDefault="00CB08A1" w:rsidP="00245540">
      <w:pPr>
        <w:ind w:firstLine="0"/>
        <w:jc w:val="center"/>
        <w:rPr>
          <w:sz w:val="24"/>
          <w:szCs w:val="24"/>
        </w:rPr>
      </w:pPr>
    </w:p>
    <w:p w:rsidR="00CB08A1" w:rsidRDefault="00CB08A1" w:rsidP="00245540">
      <w:pPr>
        <w:ind w:firstLine="0"/>
        <w:jc w:val="center"/>
        <w:rPr>
          <w:sz w:val="24"/>
          <w:szCs w:val="24"/>
        </w:rPr>
      </w:pPr>
    </w:p>
    <w:p w:rsidR="00CB08A1" w:rsidRDefault="00CB08A1" w:rsidP="00245540">
      <w:pPr>
        <w:ind w:firstLine="0"/>
        <w:jc w:val="center"/>
        <w:rPr>
          <w:sz w:val="24"/>
          <w:szCs w:val="24"/>
        </w:rPr>
      </w:pPr>
    </w:p>
    <w:p w:rsidR="00FB7C64" w:rsidRDefault="00FB7C64" w:rsidP="00245540">
      <w:pPr>
        <w:ind w:firstLine="0"/>
        <w:jc w:val="center"/>
        <w:rPr>
          <w:sz w:val="24"/>
          <w:szCs w:val="24"/>
        </w:rPr>
      </w:pPr>
    </w:p>
    <w:p w:rsidR="00FB7C64" w:rsidRDefault="00FB7C64" w:rsidP="00245540">
      <w:pPr>
        <w:ind w:firstLine="0"/>
        <w:jc w:val="center"/>
        <w:rPr>
          <w:sz w:val="24"/>
          <w:szCs w:val="24"/>
        </w:rPr>
      </w:pPr>
    </w:p>
    <w:p w:rsidR="00FB7C64" w:rsidRDefault="00FB7C64" w:rsidP="00245540">
      <w:pPr>
        <w:ind w:firstLine="0"/>
        <w:jc w:val="center"/>
        <w:rPr>
          <w:sz w:val="24"/>
          <w:szCs w:val="24"/>
        </w:rPr>
      </w:pPr>
    </w:p>
    <w:p w:rsidR="00FB7C64" w:rsidRDefault="00FB7C64" w:rsidP="00245540">
      <w:pPr>
        <w:ind w:firstLine="0"/>
        <w:jc w:val="center"/>
        <w:rPr>
          <w:sz w:val="24"/>
          <w:szCs w:val="24"/>
        </w:rPr>
      </w:pPr>
    </w:p>
    <w:p w:rsidR="00FB7C64" w:rsidRDefault="00FB7C64" w:rsidP="00245540">
      <w:pPr>
        <w:ind w:firstLine="0"/>
        <w:jc w:val="center"/>
        <w:rPr>
          <w:sz w:val="24"/>
          <w:szCs w:val="24"/>
        </w:rPr>
      </w:pPr>
    </w:p>
    <w:p w:rsidR="00FB7C64" w:rsidRDefault="00FB7C64" w:rsidP="00245540">
      <w:pPr>
        <w:ind w:firstLine="0"/>
        <w:jc w:val="center"/>
        <w:rPr>
          <w:sz w:val="24"/>
          <w:szCs w:val="24"/>
        </w:rPr>
      </w:pPr>
    </w:p>
    <w:p w:rsidR="00FB7C64" w:rsidRDefault="00FB7C64" w:rsidP="00245540">
      <w:pPr>
        <w:ind w:firstLine="0"/>
        <w:jc w:val="center"/>
        <w:rPr>
          <w:sz w:val="24"/>
          <w:szCs w:val="24"/>
        </w:rPr>
      </w:pPr>
    </w:p>
    <w:p w:rsidR="00FB7C64" w:rsidRDefault="00FB7C64" w:rsidP="00245540">
      <w:pPr>
        <w:ind w:firstLine="0"/>
        <w:jc w:val="center"/>
        <w:rPr>
          <w:sz w:val="24"/>
          <w:szCs w:val="24"/>
        </w:rPr>
      </w:pPr>
    </w:p>
    <w:p w:rsidR="00FB7C64" w:rsidRDefault="00FB7C64" w:rsidP="00245540">
      <w:pPr>
        <w:ind w:firstLine="0"/>
        <w:jc w:val="center"/>
        <w:rPr>
          <w:sz w:val="24"/>
          <w:szCs w:val="24"/>
        </w:rPr>
      </w:pPr>
    </w:p>
    <w:p w:rsidR="00FA7040" w:rsidRPr="00D64D28" w:rsidRDefault="00FA7040" w:rsidP="00FA7040">
      <w:pPr>
        <w:spacing w:line="360" w:lineRule="auto"/>
        <w:ind w:firstLine="709"/>
        <w:jc w:val="center"/>
        <w:rPr>
          <w:sz w:val="24"/>
          <w:szCs w:val="24"/>
          <w:lang w:val="en-US"/>
        </w:rPr>
      </w:pPr>
      <w:bookmarkStart w:id="0" w:name="_GoBack"/>
      <w:bookmarkEnd w:id="0"/>
      <w:r>
        <w:rPr>
          <w:sz w:val="24"/>
          <w:szCs w:val="24"/>
          <w:lang w:val="en-US"/>
        </w:rPr>
        <w:lastRenderedPageBreak/>
        <w:t>ABSTRACT</w:t>
      </w:r>
    </w:p>
    <w:p w:rsidR="00FA7040" w:rsidRPr="00D77948" w:rsidRDefault="00FA7040" w:rsidP="00FA7040">
      <w:pPr>
        <w:widowControl w:val="0"/>
        <w:shd w:val="clear" w:color="auto" w:fill="FFFFFF"/>
        <w:autoSpaceDE w:val="0"/>
        <w:autoSpaceDN w:val="0"/>
        <w:adjustRightInd w:val="0"/>
        <w:spacing w:line="360" w:lineRule="auto"/>
        <w:ind w:firstLine="709"/>
        <w:rPr>
          <w:sz w:val="24"/>
          <w:szCs w:val="24"/>
          <w:lang w:val="en-US"/>
        </w:rPr>
      </w:pPr>
      <w:r>
        <w:rPr>
          <w:sz w:val="24"/>
          <w:szCs w:val="24"/>
          <w:lang w:val="en-US"/>
        </w:rPr>
        <w:t>Report</w:t>
      </w:r>
      <w:r w:rsidRPr="00D77948">
        <w:rPr>
          <w:sz w:val="24"/>
          <w:szCs w:val="24"/>
          <w:lang w:val="en-US"/>
        </w:rPr>
        <w:t xml:space="preserve"> 40 </w:t>
      </w:r>
      <w:r>
        <w:rPr>
          <w:sz w:val="24"/>
          <w:szCs w:val="24"/>
          <w:lang w:val="en-US"/>
        </w:rPr>
        <w:t>pages</w:t>
      </w:r>
      <w:r w:rsidRPr="00D77948">
        <w:rPr>
          <w:sz w:val="24"/>
          <w:szCs w:val="24"/>
          <w:lang w:val="en-US"/>
        </w:rPr>
        <w:t>, 1</w:t>
      </w:r>
      <w:r>
        <w:rPr>
          <w:sz w:val="24"/>
          <w:szCs w:val="24"/>
          <w:lang w:val="kk-KZ"/>
        </w:rPr>
        <w:t>9</w:t>
      </w:r>
      <w:r>
        <w:rPr>
          <w:sz w:val="24"/>
          <w:szCs w:val="24"/>
          <w:lang w:val="en-US"/>
        </w:rPr>
        <w:t>figures</w:t>
      </w:r>
      <w:r w:rsidRPr="00D77948">
        <w:rPr>
          <w:sz w:val="24"/>
          <w:szCs w:val="24"/>
          <w:lang w:val="en-US"/>
        </w:rPr>
        <w:t>, 1</w:t>
      </w:r>
      <w:r>
        <w:rPr>
          <w:sz w:val="24"/>
          <w:szCs w:val="24"/>
          <w:lang w:val="kk-KZ"/>
        </w:rPr>
        <w:t>0</w:t>
      </w:r>
      <w:r>
        <w:rPr>
          <w:sz w:val="24"/>
          <w:szCs w:val="24"/>
          <w:lang w:val="en-US"/>
        </w:rPr>
        <w:t xml:space="preserve">tables, </w:t>
      </w:r>
      <w:r>
        <w:rPr>
          <w:sz w:val="24"/>
          <w:szCs w:val="24"/>
          <w:lang w:val="kk-KZ"/>
        </w:rPr>
        <w:t>64</w:t>
      </w:r>
      <w:r>
        <w:rPr>
          <w:sz w:val="24"/>
          <w:szCs w:val="24"/>
          <w:lang w:val="en-US"/>
        </w:rPr>
        <w:t xml:space="preserve">sources, </w:t>
      </w:r>
      <w:r w:rsidRPr="00D77948">
        <w:rPr>
          <w:sz w:val="24"/>
          <w:szCs w:val="24"/>
          <w:lang w:val="en-US"/>
        </w:rPr>
        <w:t xml:space="preserve">11 </w:t>
      </w:r>
      <w:r>
        <w:rPr>
          <w:sz w:val="24"/>
          <w:szCs w:val="24"/>
          <w:lang w:val="en-US"/>
        </w:rPr>
        <w:t>appendixes</w:t>
      </w:r>
      <w:r w:rsidRPr="00D77948">
        <w:rPr>
          <w:sz w:val="24"/>
          <w:szCs w:val="24"/>
          <w:lang w:val="en-US"/>
        </w:rPr>
        <w:t>.</w:t>
      </w:r>
    </w:p>
    <w:p w:rsidR="00FA7040" w:rsidRPr="00FA7040" w:rsidRDefault="00FA7040" w:rsidP="00FA7040">
      <w:pPr>
        <w:ind w:firstLine="0"/>
        <w:rPr>
          <w:bCs/>
          <w:sz w:val="24"/>
          <w:szCs w:val="24"/>
          <w:lang w:val="kk-KZ"/>
        </w:rPr>
      </w:pPr>
      <w:r>
        <w:rPr>
          <w:sz w:val="24"/>
          <w:szCs w:val="24"/>
          <w:lang w:val="en-US"/>
        </w:rPr>
        <w:t xml:space="preserve">NON-WOOD </w:t>
      </w:r>
      <w:r w:rsidRPr="00FA7040">
        <w:rPr>
          <w:sz w:val="24"/>
          <w:szCs w:val="24"/>
          <w:lang w:val="kk-KZ"/>
        </w:rPr>
        <w:t>PRODUCTS, BIODIVERSITY, RESOURCE POTENTIAL, FOOD SECURITY, ECO-EDUCATION</w:t>
      </w:r>
    </w:p>
    <w:p w:rsidR="00FA7040" w:rsidRPr="00C11F2B" w:rsidRDefault="00FA7040" w:rsidP="00FA7040">
      <w:pPr>
        <w:tabs>
          <w:tab w:val="left" w:pos="0"/>
        </w:tabs>
        <w:spacing w:line="360" w:lineRule="auto"/>
        <w:ind w:firstLine="709"/>
        <w:rPr>
          <w:bCs/>
          <w:sz w:val="24"/>
          <w:szCs w:val="24"/>
          <w:lang w:val="en-US"/>
        </w:rPr>
      </w:pPr>
      <w:r w:rsidRPr="00C11F2B">
        <w:rPr>
          <w:bCs/>
          <w:sz w:val="24"/>
          <w:szCs w:val="24"/>
          <w:lang w:val="en-US"/>
        </w:rPr>
        <w:t>The object of research is non-wood forest products of forest ecosystems of regions of Kazakhstan (Akmola, East Kazakhstan, Kostanay, Turkestan regions), in the territories of forest farms of the studied areas.</w:t>
      </w:r>
    </w:p>
    <w:p w:rsidR="00FA7040" w:rsidRPr="00C11F2B" w:rsidRDefault="00FA7040" w:rsidP="00FA7040">
      <w:pPr>
        <w:tabs>
          <w:tab w:val="left" w:pos="0"/>
        </w:tabs>
        <w:spacing w:line="360" w:lineRule="auto"/>
        <w:ind w:firstLine="709"/>
        <w:rPr>
          <w:bCs/>
          <w:sz w:val="24"/>
          <w:szCs w:val="24"/>
          <w:lang w:val="en-US"/>
        </w:rPr>
      </w:pPr>
      <w:r w:rsidRPr="00C11F2B">
        <w:rPr>
          <w:bCs/>
          <w:sz w:val="24"/>
          <w:szCs w:val="24"/>
          <w:lang w:val="en-US"/>
        </w:rPr>
        <w:t>The purpose of the work is to study the biological diversity and resource potential of non-wood side materials of forest ecosystems of the regions of Kazakhstan for the development of small and medium-sized businesses in local territories.</w:t>
      </w:r>
    </w:p>
    <w:p w:rsidR="00FA7040" w:rsidRPr="00C11F2B" w:rsidRDefault="00FA7040" w:rsidP="00FA7040">
      <w:pPr>
        <w:tabs>
          <w:tab w:val="left" w:pos="0"/>
        </w:tabs>
        <w:spacing w:line="360" w:lineRule="auto"/>
        <w:ind w:firstLine="709"/>
        <w:rPr>
          <w:bCs/>
          <w:sz w:val="24"/>
          <w:szCs w:val="24"/>
          <w:lang w:val="en-US"/>
        </w:rPr>
      </w:pPr>
      <w:r w:rsidRPr="00C11F2B">
        <w:rPr>
          <w:bCs/>
          <w:sz w:val="24"/>
          <w:szCs w:val="24"/>
          <w:lang w:val="en-US"/>
        </w:rPr>
        <w:t>The methodology of the work included the organization and conduct of expeditionary field and laboratory studies for ecobiomonitoring of wild berries (2018), edible fungi (2019), woody and herbaceous medicinal plants (2020) in forest ecosystems of various regions of Kazakhstan</w:t>
      </w:r>
      <w:r>
        <w:rPr>
          <w:bCs/>
          <w:sz w:val="24"/>
          <w:szCs w:val="24"/>
          <w:lang w:val="en-US"/>
        </w:rPr>
        <w:t>.</w:t>
      </w:r>
    </w:p>
    <w:p w:rsidR="00FA7040" w:rsidRDefault="00FA7040" w:rsidP="00FA7040">
      <w:pPr>
        <w:tabs>
          <w:tab w:val="left" w:pos="0"/>
        </w:tabs>
        <w:spacing w:line="360" w:lineRule="auto"/>
        <w:ind w:firstLine="709"/>
        <w:rPr>
          <w:bCs/>
          <w:sz w:val="24"/>
          <w:szCs w:val="24"/>
          <w:lang w:val="en-US"/>
        </w:rPr>
      </w:pPr>
      <w:r w:rsidRPr="00C11F2B">
        <w:rPr>
          <w:bCs/>
          <w:sz w:val="24"/>
          <w:szCs w:val="24"/>
          <w:lang w:val="en-US"/>
        </w:rPr>
        <w:t>Main methods of research research: studying characteristics of plants by geobotanical methods; Definition of plant species diversity environmental dosimetric control; determination of environmental and biochemical parameters of raw materials (humidity, carbohydrate concentration, glucose, nitrates); gamma spectrometry of radionuclide contamination and atomic absorption spectrophotometry of heavy metals in samples; chromatography of the composition of essential oils of coniferous trees, NMR spectroscopy of polyunsaturated fatty acids, microbiological screening of bactericidal, fungicidal, antiparasitic activity of plant extracts; Interpretation of research results for the development of scientific and practical foundations for agricultural production in forest harvesting sites.</w:t>
      </w:r>
    </w:p>
    <w:p w:rsidR="00FA7040" w:rsidRPr="00C11F2B" w:rsidRDefault="00FA7040" w:rsidP="00FA7040">
      <w:pPr>
        <w:tabs>
          <w:tab w:val="left" w:pos="0"/>
        </w:tabs>
        <w:spacing w:line="360" w:lineRule="auto"/>
        <w:ind w:firstLine="709"/>
        <w:rPr>
          <w:bCs/>
          <w:sz w:val="24"/>
          <w:szCs w:val="24"/>
          <w:lang w:val="en-US"/>
        </w:rPr>
      </w:pPr>
      <w:r w:rsidRPr="00D64D28">
        <w:rPr>
          <w:bCs/>
          <w:sz w:val="24"/>
          <w:szCs w:val="24"/>
          <w:lang w:val="en-US"/>
        </w:rPr>
        <w:t>The obtained results: biodiversity of wild berries (2018), edible fungi (2019), woody and herbaceous medicinal plants (2020) has been studied in forest ecosystems of the regions of the republic. Dosimetric monitoring of accounting sites showed a radiation background in the range of 0,09-0,23 μSv/h, which does not exceed the permissible (0,30 μSv/h). Biodiversity included 32 species of wild berries, 21 species of edible fungi. The herbarium collection includes dominant 51 species of woody, shrubby, herbaceous plants growing at an altitude of 540-1190 m above sea level.</w:t>
      </w:r>
    </w:p>
    <w:p w:rsidR="00FA7040" w:rsidRDefault="00FA7040" w:rsidP="00FA7040">
      <w:pPr>
        <w:spacing w:line="360" w:lineRule="auto"/>
        <w:ind w:firstLine="709"/>
        <w:rPr>
          <w:color w:val="000000"/>
          <w:sz w:val="24"/>
          <w:szCs w:val="24"/>
          <w:lang w:val="en-US" w:eastAsia="it-IT"/>
        </w:rPr>
      </w:pPr>
      <w:r w:rsidRPr="004A3A22">
        <w:rPr>
          <w:color w:val="000000"/>
          <w:sz w:val="24"/>
          <w:szCs w:val="24"/>
          <w:lang w:val="en-US" w:eastAsia="it-IT"/>
        </w:rPr>
        <w:t>Laboratory analyses showed the absence of nitrates in almost all (93%) food plants. Accumulation of heavy metals in berries was 3</w:t>
      </w:r>
      <w:r>
        <w:rPr>
          <w:color w:val="000000"/>
          <w:sz w:val="24"/>
          <w:szCs w:val="24"/>
          <w:lang w:val="en-US" w:eastAsia="it-IT"/>
        </w:rPr>
        <w:t>,</w:t>
      </w:r>
      <w:r w:rsidRPr="004A3A22">
        <w:rPr>
          <w:color w:val="000000"/>
          <w:sz w:val="24"/>
          <w:szCs w:val="24"/>
          <w:lang w:val="en-US" w:eastAsia="it-IT"/>
        </w:rPr>
        <w:t>44-4</w:t>
      </w:r>
      <w:r>
        <w:rPr>
          <w:color w:val="000000"/>
          <w:sz w:val="24"/>
          <w:szCs w:val="24"/>
          <w:lang w:val="en-US" w:eastAsia="it-IT"/>
        </w:rPr>
        <w:t>,</w:t>
      </w:r>
      <w:r w:rsidRPr="004A3A22">
        <w:rPr>
          <w:color w:val="000000"/>
          <w:sz w:val="24"/>
          <w:szCs w:val="24"/>
          <w:lang w:val="en-US" w:eastAsia="it-IT"/>
        </w:rPr>
        <w:t xml:space="preserve">84 </w:t>
      </w:r>
      <w:r>
        <w:rPr>
          <w:color w:val="000000"/>
          <w:sz w:val="24"/>
          <w:szCs w:val="24"/>
          <w:lang w:val="en-US" w:eastAsia="it-IT"/>
        </w:rPr>
        <w:t>mg</w:t>
      </w:r>
      <w:r w:rsidRPr="004A3A22">
        <w:rPr>
          <w:color w:val="000000"/>
          <w:sz w:val="24"/>
          <w:szCs w:val="24"/>
          <w:lang w:val="en-US" w:eastAsia="it-IT"/>
        </w:rPr>
        <w:t>/</w:t>
      </w:r>
      <w:r>
        <w:rPr>
          <w:color w:val="000000"/>
          <w:sz w:val="24"/>
          <w:szCs w:val="24"/>
          <w:lang w:val="en-US" w:eastAsia="it-IT"/>
        </w:rPr>
        <w:t>kg</w:t>
      </w:r>
      <w:r w:rsidRPr="004A3A22">
        <w:rPr>
          <w:color w:val="000000"/>
          <w:sz w:val="24"/>
          <w:szCs w:val="24"/>
          <w:lang w:val="en-US" w:eastAsia="it-IT"/>
        </w:rPr>
        <w:t>, according to Zn 8</w:t>
      </w:r>
      <w:r>
        <w:rPr>
          <w:color w:val="000000"/>
          <w:sz w:val="24"/>
          <w:szCs w:val="24"/>
          <w:lang w:val="en-US" w:eastAsia="it-IT"/>
        </w:rPr>
        <w:t>,</w:t>
      </w:r>
      <w:r w:rsidRPr="004A3A22">
        <w:rPr>
          <w:color w:val="000000"/>
          <w:sz w:val="24"/>
          <w:szCs w:val="24"/>
          <w:lang w:val="en-US" w:eastAsia="it-IT"/>
        </w:rPr>
        <w:t xml:space="preserve">2-9.3 </w:t>
      </w:r>
      <w:r w:rsidRPr="004A3A22">
        <w:rPr>
          <w:color w:val="000000"/>
          <w:sz w:val="24"/>
          <w:szCs w:val="24"/>
          <w:lang w:eastAsia="it-IT"/>
        </w:rPr>
        <w:t>м</w:t>
      </w:r>
      <w:r>
        <w:rPr>
          <w:color w:val="000000"/>
          <w:sz w:val="24"/>
          <w:szCs w:val="24"/>
          <w:lang w:val="en-US" w:eastAsia="it-IT"/>
        </w:rPr>
        <w:t>g</w:t>
      </w:r>
      <w:r w:rsidRPr="004A3A22">
        <w:rPr>
          <w:color w:val="000000"/>
          <w:sz w:val="24"/>
          <w:szCs w:val="24"/>
          <w:lang w:val="en-US" w:eastAsia="it-IT"/>
        </w:rPr>
        <w:t>/</w:t>
      </w:r>
      <w:r>
        <w:rPr>
          <w:color w:val="000000"/>
          <w:sz w:val="24"/>
          <w:szCs w:val="24"/>
          <w:lang w:val="en-US" w:eastAsia="it-IT"/>
        </w:rPr>
        <w:t>kg, according to Mn-32,7-37,</w:t>
      </w:r>
      <w:r w:rsidRPr="004A3A22">
        <w:rPr>
          <w:color w:val="000000"/>
          <w:sz w:val="24"/>
          <w:szCs w:val="24"/>
          <w:lang w:val="en-US" w:eastAsia="it-IT"/>
        </w:rPr>
        <w:t xml:space="preserve">3 </w:t>
      </w:r>
      <w:r>
        <w:rPr>
          <w:color w:val="000000"/>
          <w:sz w:val="24"/>
          <w:szCs w:val="24"/>
          <w:lang w:val="en-US" w:eastAsia="it-IT"/>
        </w:rPr>
        <w:t>mg</w:t>
      </w:r>
      <w:r w:rsidRPr="004A3A22">
        <w:rPr>
          <w:color w:val="000000"/>
          <w:sz w:val="24"/>
          <w:szCs w:val="24"/>
          <w:lang w:val="en-US" w:eastAsia="it-IT"/>
        </w:rPr>
        <w:t>/</w:t>
      </w:r>
      <w:r>
        <w:rPr>
          <w:color w:val="000000"/>
          <w:sz w:val="24"/>
          <w:szCs w:val="24"/>
          <w:lang w:val="en-US" w:eastAsia="it-IT"/>
        </w:rPr>
        <w:t>kg</w:t>
      </w:r>
      <w:r w:rsidRPr="004A3A22">
        <w:rPr>
          <w:color w:val="000000"/>
          <w:sz w:val="24"/>
          <w:szCs w:val="24"/>
          <w:lang w:val="en-US" w:eastAsia="it-IT"/>
        </w:rPr>
        <w:t>, according to Pb</w:t>
      </w:r>
      <w:r>
        <w:rPr>
          <w:color w:val="000000"/>
          <w:sz w:val="24"/>
          <w:szCs w:val="24"/>
          <w:lang w:val="en-US" w:eastAsia="it-IT"/>
        </w:rPr>
        <w:t>- 0,25-0,</w:t>
      </w:r>
      <w:r w:rsidRPr="004A3A22">
        <w:rPr>
          <w:color w:val="000000"/>
          <w:sz w:val="24"/>
          <w:szCs w:val="24"/>
          <w:lang w:val="en-US" w:eastAsia="it-IT"/>
        </w:rPr>
        <w:t xml:space="preserve">31 mg/kg, according to Co-0,42-0,43 mg/kg, according to Cd-0,02-0,026 mg/kg. In fungal samples, Pb-0,02-0,03 mg/kg, Cd-0,01-0,02 mg/kg were determined. Contamination of samples with radionuclides for berries is established </w:t>
      </w:r>
      <w:r w:rsidRPr="004A3A22">
        <w:rPr>
          <w:color w:val="000000"/>
          <w:sz w:val="24"/>
          <w:szCs w:val="24"/>
          <w:lang w:val="en-US" w:eastAsia="it-IT"/>
        </w:rPr>
        <w:lastRenderedPageBreak/>
        <w:t xml:space="preserve">according to 90Sr 2.41-4.41 Bq/kg, according to </w:t>
      </w:r>
      <w:r w:rsidRPr="005F70F5">
        <w:rPr>
          <w:color w:val="000000"/>
          <w:sz w:val="24"/>
          <w:szCs w:val="24"/>
          <w:vertAlign w:val="superscript"/>
          <w:lang w:val="en-US" w:eastAsia="it-IT"/>
        </w:rPr>
        <w:t>137</w:t>
      </w:r>
      <w:r>
        <w:rPr>
          <w:color w:val="000000"/>
          <w:sz w:val="24"/>
          <w:szCs w:val="24"/>
          <w:lang w:val="en-US" w:eastAsia="it-IT"/>
        </w:rPr>
        <w:t>Cs-3,</w:t>
      </w:r>
      <w:r w:rsidRPr="004A3A22">
        <w:rPr>
          <w:color w:val="000000"/>
          <w:sz w:val="24"/>
          <w:szCs w:val="24"/>
          <w:lang w:val="en-US" w:eastAsia="it-IT"/>
        </w:rPr>
        <w:t xml:space="preserve">99-14,09 Bq/kg. For mushrooms and trees (cones, bark, branches), the variation was for </w:t>
      </w:r>
      <w:r w:rsidRPr="005F70F5">
        <w:rPr>
          <w:color w:val="000000"/>
          <w:sz w:val="24"/>
          <w:szCs w:val="24"/>
          <w:vertAlign w:val="superscript"/>
          <w:lang w:val="en-US" w:eastAsia="it-IT"/>
        </w:rPr>
        <w:t>90</w:t>
      </w:r>
      <w:r w:rsidRPr="004A3A22">
        <w:rPr>
          <w:color w:val="000000"/>
          <w:sz w:val="24"/>
          <w:szCs w:val="24"/>
          <w:lang w:val="en-US" w:eastAsia="it-IT"/>
        </w:rPr>
        <w:t xml:space="preserve">Sr-7,3-21,8 Bq/kg, for </w:t>
      </w:r>
      <w:r w:rsidRPr="005F70F5">
        <w:rPr>
          <w:color w:val="000000"/>
          <w:sz w:val="24"/>
          <w:szCs w:val="24"/>
          <w:vertAlign w:val="superscript"/>
          <w:lang w:val="en-US" w:eastAsia="it-IT"/>
        </w:rPr>
        <w:t>137</w:t>
      </w:r>
      <w:r>
        <w:rPr>
          <w:color w:val="000000"/>
          <w:sz w:val="24"/>
          <w:szCs w:val="24"/>
          <w:lang w:val="en-US" w:eastAsia="it-IT"/>
        </w:rPr>
        <w:t>Cs 1,83-7,</w:t>
      </w:r>
      <w:r w:rsidRPr="004A3A22">
        <w:rPr>
          <w:color w:val="000000"/>
          <w:sz w:val="24"/>
          <w:szCs w:val="24"/>
          <w:lang w:val="en-US" w:eastAsia="it-IT"/>
        </w:rPr>
        <w:t xml:space="preserve">75 Bq/kg. The established concentrations of heavy metals and radionuclides in all samples studied did not exceed the MPC. </w:t>
      </w:r>
      <w:r w:rsidRPr="00C11F2B">
        <w:rPr>
          <w:color w:val="000000"/>
          <w:sz w:val="24"/>
          <w:szCs w:val="24"/>
          <w:lang w:val="en-US" w:eastAsia="it-IT"/>
        </w:rPr>
        <w:t>The composition of essential oils in pine tail, including monoterpenes, sesquiterpenes, terpenoids, is determined. Microbiological screening was performed for 31 types of medicinal plants for bactericidal, fungicidal, antiparasitic activities. The composition of polyunsatura</w:t>
      </w:r>
      <w:r>
        <w:rPr>
          <w:color w:val="000000"/>
          <w:sz w:val="24"/>
          <w:szCs w:val="24"/>
          <w:lang w:val="en-US" w:eastAsia="it-IT"/>
        </w:rPr>
        <w:t>ted fatty acids of food plants omega</w:t>
      </w:r>
      <w:r w:rsidRPr="00C11F2B">
        <w:rPr>
          <w:color w:val="000000"/>
          <w:sz w:val="24"/>
          <w:szCs w:val="24"/>
          <w:lang w:val="en-US" w:eastAsia="it-IT"/>
        </w:rPr>
        <w:t>-6 and omega-3 was studied by NMR spectroscopy. Based on the results of scientific research, promising types of NWFP for industrial harvesting were identified, the resource potential of the studied types was estimated. The analysis of the studies carried out made it possible to develop recommendations for the organization of state forest monitoring as part of general information systems. Based on the information received, recommendations are made for continuous and safe forest management, timely and qualitative forest reproduction while preserving the ecological potential of forests.</w:t>
      </w:r>
    </w:p>
    <w:p w:rsidR="00FA7040" w:rsidRPr="007B6913" w:rsidRDefault="00FA7040" w:rsidP="00FA7040">
      <w:pPr>
        <w:pStyle w:val="aa"/>
        <w:spacing w:line="360" w:lineRule="auto"/>
        <w:ind w:firstLine="709"/>
        <w:jc w:val="both"/>
        <w:rPr>
          <w:lang w:val="en-US"/>
        </w:rPr>
      </w:pPr>
      <w:r w:rsidRPr="007B6913">
        <w:rPr>
          <w:lang w:val="en-US"/>
        </w:rPr>
        <w:t>The scientific novelty of the results obtained consists in conducting comprehensive studies and obtaining results on the resource potential of non-wood forest materials using the example of edible mushrooms. The research results give a reconnaissance assessment of the lanscape features, vegetation cover, natural radiation background, the nature of forest management work on the territory of the surveyed forest farms.</w:t>
      </w:r>
    </w:p>
    <w:p w:rsidR="00FA7040" w:rsidRDefault="00FA7040" w:rsidP="00FA7040">
      <w:pPr>
        <w:pStyle w:val="aa"/>
        <w:spacing w:line="360" w:lineRule="auto"/>
        <w:ind w:firstLine="709"/>
        <w:jc w:val="both"/>
        <w:rPr>
          <w:lang w:val="en-US"/>
        </w:rPr>
      </w:pPr>
      <w:r w:rsidRPr="007B6913">
        <w:rPr>
          <w:lang w:val="en-US"/>
        </w:rPr>
        <w:t>Scope. Agriculture and forestry, ecology</w:t>
      </w:r>
    </w:p>
    <w:p w:rsidR="00FA7040" w:rsidRPr="007B6913" w:rsidRDefault="00FA7040" w:rsidP="00FA7040">
      <w:pPr>
        <w:pStyle w:val="aa"/>
        <w:spacing w:line="360" w:lineRule="auto"/>
        <w:ind w:firstLine="709"/>
        <w:jc w:val="both"/>
        <w:rPr>
          <w:lang w:val="en-US"/>
        </w:rPr>
      </w:pPr>
      <w:r>
        <w:rPr>
          <w:lang w:val="en-US"/>
        </w:rPr>
        <w:t>Degree of implementation</w:t>
      </w:r>
      <w:r w:rsidRPr="00B72AAF">
        <w:t>.</w:t>
      </w:r>
      <w:r w:rsidRPr="00665FDF">
        <w:rPr>
          <w:lang w:val="en-US"/>
        </w:rPr>
        <w:t xml:space="preserve">The results of the completed studies were discussed in production organizations, confirmed by the act of introduction into the educational and production process. Important results of the research performed for 2018-2020 based on the materials of the Project are testing at meetings of scientific forums of various levels: 8 reports at international conferences; 6 articles published in journals included in the </w:t>
      </w:r>
      <w:r w:rsidRPr="00E52891">
        <w:rPr>
          <w:lang w:val="en-US"/>
        </w:rPr>
        <w:t>Committee on Quality Assurance in Education and Sciencebase of the Ministry of Education and Science of the Republic of Kazakhstan; 3 articles - in publications with a non-zero impact factor included in the Scopus base, 1 article - in the journal from the RSCI base. Fragments of studies are included in the materials of the textbooks "Multifunctional Forest Management" specializing in "Forest Resources and Forestry," "Management of Biological Resources of Rural Areas" for the specialty "Economics."</w:t>
      </w:r>
    </w:p>
    <w:p w:rsidR="00FA7040" w:rsidRPr="007324CC" w:rsidRDefault="00FA7040" w:rsidP="00FA7040">
      <w:pPr>
        <w:pStyle w:val="aa"/>
        <w:spacing w:line="360" w:lineRule="auto"/>
        <w:ind w:firstLine="709"/>
        <w:jc w:val="both"/>
      </w:pPr>
    </w:p>
    <w:p w:rsidR="00813B97" w:rsidRPr="00FA7040" w:rsidRDefault="00813B97" w:rsidP="00245540">
      <w:pPr>
        <w:spacing w:line="360" w:lineRule="auto"/>
        <w:ind w:firstLine="709"/>
        <w:rPr>
          <w:sz w:val="24"/>
          <w:szCs w:val="24"/>
          <w:lang w:val="kk-KZ"/>
        </w:rPr>
      </w:pPr>
    </w:p>
    <w:p w:rsidR="00813B97" w:rsidRPr="00514473" w:rsidRDefault="00813B97" w:rsidP="00245540">
      <w:pPr>
        <w:spacing w:line="360" w:lineRule="auto"/>
        <w:ind w:firstLine="709"/>
        <w:rPr>
          <w:sz w:val="24"/>
          <w:szCs w:val="24"/>
          <w:lang w:val="en-US"/>
        </w:rPr>
      </w:pPr>
    </w:p>
    <w:p w:rsidR="00813B97" w:rsidRPr="00514473" w:rsidRDefault="00813B97" w:rsidP="00245540">
      <w:pPr>
        <w:spacing w:line="360" w:lineRule="auto"/>
        <w:ind w:firstLine="709"/>
        <w:rPr>
          <w:sz w:val="24"/>
          <w:szCs w:val="24"/>
          <w:lang w:val="en-US"/>
        </w:rPr>
      </w:pPr>
    </w:p>
    <w:p w:rsidR="00813B97" w:rsidRDefault="00813B97" w:rsidP="00245540">
      <w:pPr>
        <w:spacing w:line="360" w:lineRule="auto"/>
        <w:ind w:firstLine="709"/>
        <w:rPr>
          <w:sz w:val="24"/>
          <w:szCs w:val="24"/>
          <w:lang w:val="en-US"/>
        </w:rPr>
      </w:pPr>
    </w:p>
    <w:p w:rsidR="004056E0" w:rsidRDefault="004056E0" w:rsidP="00245540">
      <w:pPr>
        <w:spacing w:line="360" w:lineRule="auto"/>
        <w:ind w:firstLine="709"/>
        <w:rPr>
          <w:sz w:val="24"/>
          <w:szCs w:val="24"/>
          <w:lang w:val="en-US"/>
        </w:rPr>
      </w:pPr>
    </w:p>
    <w:p w:rsidR="00514473" w:rsidRDefault="00514473" w:rsidP="00514473">
      <w:pPr>
        <w:ind w:firstLine="0"/>
        <w:jc w:val="center"/>
        <w:rPr>
          <w:bCs/>
          <w:caps/>
          <w:sz w:val="24"/>
          <w:szCs w:val="24"/>
        </w:rPr>
      </w:pPr>
      <w:r>
        <w:rPr>
          <w:bCs/>
          <w:caps/>
          <w:sz w:val="24"/>
          <w:szCs w:val="24"/>
          <w:lang w:val="en-US"/>
        </w:rPr>
        <w:t>CONTENTS</w:t>
      </w:r>
    </w:p>
    <w:p w:rsidR="00514473" w:rsidRPr="00CE7000" w:rsidRDefault="00514473" w:rsidP="00514473">
      <w:pPr>
        <w:ind w:firstLine="0"/>
        <w:jc w:val="center"/>
        <w:rPr>
          <w:bCs/>
          <w:caps/>
          <w:sz w:val="24"/>
          <w:szCs w:val="24"/>
        </w:rPr>
      </w:pPr>
    </w:p>
    <w:tbl>
      <w:tblPr>
        <w:tblW w:w="9636" w:type="dxa"/>
        <w:tblLayout w:type="fixed"/>
        <w:tblCellMar>
          <w:left w:w="28" w:type="dxa"/>
          <w:right w:w="28" w:type="dxa"/>
        </w:tblCellMar>
        <w:tblLook w:val="01E0"/>
      </w:tblPr>
      <w:tblGrid>
        <w:gridCol w:w="737"/>
        <w:gridCol w:w="8080"/>
        <w:gridCol w:w="819"/>
      </w:tblGrid>
      <w:tr w:rsidR="00514473" w:rsidRPr="00CE7000" w:rsidTr="00DB055C">
        <w:tc>
          <w:tcPr>
            <w:tcW w:w="737" w:type="dxa"/>
          </w:tcPr>
          <w:p w:rsidR="00514473" w:rsidRPr="00CE7000" w:rsidRDefault="00514473" w:rsidP="00514473">
            <w:pPr>
              <w:ind w:firstLine="0"/>
              <w:rPr>
                <w:sz w:val="24"/>
                <w:szCs w:val="24"/>
              </w:rPr>
            </w:pPr>
          </w:p>
        </w:tc>
        <w:tc>
          <w:tcPr>
            <w:tcW w:w="8080" w:type="dxa"/>
          </w:tcPr>
          <w:p w:rsidR="00514473" w:rsidRPr="00CE7000" w:rsidRDefault="00514473" w:rsidP="00514473">
            <w:pPr>
              <w:ind w:firstLine="0"/>
              <w:rPr>
                <w:sz w:val="24"/>
                <w:szCs w:val="24"/>
              </w:rPr>
            </w:pPr>
          </w:p>
        </w:tc>
        <w:tc>
          <w:tcPr>
            <w:tcW w:w="819" w:type="dxa"/>
          </w:tcPr>
          <w:p w:rsidR="00514473" w:rsidRPr="00791CD4" w:rsidRDefault="00514473" w:rsidP="00514473">
            <w:pPr>
              <w:ind w:firstLine="0"/>
              <w:jc w:val="center"/>
              <w:rPr>
                <w:sz w:val="24"/>
                <w:szCs w:val="24"/>
                <w:lang w:val="kk-KZ"/>
              </w:rPr>
            </w:pPr>
            <w:r>
              <w:rPr>
                <w:sz w:val="24"/>
                <w:szCs w:val="24"/>
                <w:lang w:val="en-US"/>
              </w:rPr>
              <w:t>Pages</w:t>
            </w:r>
          </w:p>
        </w:tc>
      </w:tr>
      <w:tr w:rsidR="00514473" w:rsidRPr="00CE7000" w:rsidTr="00DB055C">
        <w:tc>
          <w:tcPr>
            <w:tcW w:w="737" w:type="dxa"/>
          </w:tcPr>
          <w:p w:rsidR="00514473" w:rsidRPr="00CE7000" w:rsidRDefault="00514473" w:rsidP="00514473">
            <w:pPr>
              <w:ind w:firstLine="0"/>
              <w:rPr>
                <w:sz w:val="24"/>
                <w:szCs w:val="24"/>
              </w:rPr>
            </w:pPr>
          </w:p>
        </w:tc>
        <w:tc>
          <w:tcPr>
            <w:tcW w:w="8080" w:type="dxa"/>
          </w:tcPr>
          <w:p w:rsidR="00514473" w:rsidRPr="00CE7000" w:rsidRDefault="00514473" w:rsidP="00514473">
            <w:pPr>
              <w:ind w:firstLine="0"/>
              <w:rPr>
                <w:sz w:val="24"/>
                <w:szCs w:val="24"/>
              </w:rPr>
            </w:pPr>
            <w:r>
              <w:rPr>
                <w:sz w:val="24"/>
                <w:szCs w:val="24"/>
                <w:lang w:val="en-US"/>
              </w:rPr>
              <w:t>INTRODUCTION</w:t>
            </w:r>
          </w:p>
        </w:tc>
        <w:tc>
          <w:tcPr>
            <w:tcW w:w="819" w:type="dxa"/>
            <w:vAlign w:val="bottom"/>
          </w:tcPr>
          <w:p w:rsidR="00514473" w:rsidRPr="00CE7000" w:rsidRDefault="00417772" w:rsidP="00514473">
            <w:pPr>
              <w:ind w:firstLine="0"/>
              <w:jc w:val="center"/>
              <w:rPr>
                <w:sz w:val="24"/>
                <w:szCs w:val="24"/>
                <w:lang w:val="kk-KZ"/>
              </w:rPr>
            </w:pPr>
            <w:r>
              <w:rPr>
                <w:sz w:val="24"/>
                <w:szCs w:val="24"/>
                <w:lang w:val="kk-KZ"/>
              </w:rPr>
              <w:t>6</w:t>
            </w:r>
          </w:p>
        </w:tc>
      </w:tr>
      <w:tr w:rsidR="00514473" w:rsidRPr="00CE7000" w:rsidTr="00DB055C">
        <w:tc>
          <w:tcPr>
            <w:tcW w:w="737" w:type="dxa"/>
          </w:tcPr>
          <w:p w:rsidR="00514473" w:rsidRPr="00CE7000" w:rsidRDefault="00514473" w:rsidP="00514473">
            <w:pPr>
              <w:ind w:firstLine="0"/>
              <w:rPr>
                <w:sz w:val="24"/>
                <w:szCs w:val="24"/>
              </w:rPr>
            </w:pPr>
            <w:r w:rsidRPr="00CE7000">
              <w:rPr>
                <w:sz w:val="24"/>
                <w:szCs w:val="24"/>
              </w:rPr>
              <w:t>1</w:t>
            </w:r>
          </w:p>
        </w:tc>
        <w:tc>
          <w:tcPr>
            <w:tcW w:w="8080" w:type="dxa"/>
          </w:tcPr>
          <w:p w:rsidR="00514473" w:rsidRPr="006E7CA8" w:rsidRDefault="00514473" w:rsidP="00514473">
            <w:pPr>
              <w:autoSpaceDE w:val="0"/>
              <w:autoSpaceDN w:val="0"/>
              <w:adjustRightInd w:val="0"/>
              <w:ind w:firstLine="0"/>
              <w:rPr>
                <w:color w:val="000000"/>
                <w:sz w:val="24"/>
                <w:szCs w:val="24"/>
                <w:lang w:val="en-US"/>
              </w:rPr>
            </w:pPr>
            <w:r w:rsidRPr="00144C4D">
              <w:rPr>
                <w:color w:val="000000"/>
                <w:sz w:val="24"/>
                <w:szCs w:val="24"/>
                <w:lang w:val="en-US"/>
              </w:rPr>
              <w:t xml:space="preserve">CURRENT </w:t>
            </w:r>
            <w:r>
              <w:rPr>
                <w:color w:val="000000"/>
                <w:sz w:val="24"/>
                <w:szCs w:val="24"/>
                <w:lang w:val="en-US"/>
              </w:rPr>
              <w:t>PROBLEMS</w:t>
            </w:r>
            <w:r w:rsidRPr="00144C4D">
              <w:rPr>
                <w:color w:val="000000"/>
                <w:sz w:val="24"/>
                <w:szCs w:val="24"/>
                <w:lang w:val="en-US"/>
              </w:rPr>
              <w:t xml:space="preserve"> AND USE PROSPECTS FOR NON-WOOD FOREST PRODUCTS</w:t>
            </w:r>
          </w:p>
        </w:tc>
        <w:tc>
          <w:tcPr>
            <w:tcW w:w="819" w:type="dxa"/>
            <w:vAlign w:val="bottom"/>
          </w:tcPr>
          <w:p w:rsidR="00514473" w:rsidRPr="00CE7000" w:rsidRDefault="00417772" w:rsidP="00514473">
            <w:pPr>
              <w:ind w:firstLine="0"/>
              <w:jc w:val="center"/>
              <w:rPr>
                <w:sz w:val="24"/>
                <w:szCs w:val="24"/>
                <w:lang w:val="kk-KZ"/>
              </w:rPr>
            </w:pPr>
            <w:r>
              <w:rPr>
                <w:sz w:val="24"/>
                <w:szCs w:val="24"/>
                <w:lang w:val="kk-KZ"/>
              </w:rPr>
              <w:t>8</w:t>
            </w:r>
          </w:p>
        </w:tc>
      </w:tr>
      <w:tr w:rsidR="00514473" w:rsidRPr="00461EFA" w:rsidTr="00DB055C">
        <w:tc>
          <w:tcPr>
            <w:tcW w:w="737" w:type="dxa"/>
          </w:tcPr>
          <w:p w:rsidR="00514473" w:rsidRPr="00CE7000" w:rsidRDefault="00514473" w:rsidP="00514473">
            <w:pPr>
              <w:ind w:firstLine="0"/>
              <w:rPr>
                <w:sz w:val="24"/>
                <w:szCs w:val="24"/>
              </w:rPr>
            </w:pPr>
            <w:r w:rsidRPr="00CE7000">
              <w:rPr>
                <w:sz w:val="24"/>
                <w:szCs w:val="24"/>
              </w:rPr>
              <w:t>1.1</w:t>
            </w:r>
          </w:p>
        </w:tc>
        <w:tc>
          <w:tcPr>
            <w:tcW w:w="8080" w:type="dxa"/>
          </w:tcPr>
          <w:p w:rsidR="00514473" w:rsidRPr="00882BE5" w:rsidRDefault="00514473" w:rsidP="00514473">
            <w:pPr>
              <w:ind w:firstLine="0"/>
              <w:rPr>
                <w:b/>
                <w:sz w:val="24"/>
                <w:szCs w:val="24"/>
                <w:lang w:val="en-US"/>
              </w:rPr>
            </w:pPr>
            <w:r w:rsidRPr="00882BE5">
              <w:rPr>
                <w:b/>
                <w:sz w:val="24"/>
                <w:szCs w:val="24"/>
                <w:lang w:val="en-US"/>
              </w:rPr>
              <w:t>International experience of the use of non-wood forest products</w:t>
            </w:r>
          </w:p>
        </w:tc>
        <w:tc>
          <w:tcPr>
            <w:tcW w:w="819" w:type="dxa"/>
            <w:vAlign w:val="bottom"/>
          </w:tcPr>
          <w:p w:rsidR="00514473" w:rsidRPr="00CE7000" w:rsidRDefault="00417772" w:rsidP="00514473">
            <w:pPr>
              <w:ind w:firstLine="0"/>
              <w:jc w:val="center"/>
              <w:rPr>
                <w:sz w:val="24"/>
                <w:szCs w:val="24"/>
                <w:lang w:val="kk-KZ"/>
              </w:rPr>
            </w:pPr>
            <w:r>
              <w:rPr>
                <w:sz w:val="24"/>
                <w:szCs w:val="24"/>
                <w:lang w:val="kk-KZ"/>
              </w:rPr>
              <w:t>8</w:t>
            </w:r>
          </w:p>
        </w:tc>
      </w:tr>
      <w:tr w:rsidR="00514473" w:rsidRPr="00CE7000" w:rsidTr="00DB055C">
        <w:tc>
          <w:tcPr>
            <w:tcW w:w="737" w:type="dxa"/>
          </w:tcPr>
          <w:p w:rsidR="00514473" w:rsidRPr="00CE7000" w:rsidRDefault="00514473" w:rsidP="00514473">
            <w:pPr>
              <w:ind w:firstLine="0"/>
              <w:rPr>
                <w:sz w:val="24"/>
                <w:szCs w:val="24"/>
              </w:rPr>
            </w:pPr>
            <w:r w:rsidRPr="00CE7000">
              <w:rPr>
                <w:sz w:val="24"/>
                <w:szCs w:val="24"/>
              </w:rPr>
              <w:t>2</w:t>
            </w:r>
          </w:p>
        </w:tc>
        <w:tc>
          <w:tcPr>
            <w:tcW w:w="8080" w:type="dxa"/>
          </w:tcPr>
          <w:p w:rsidR="00514473" w:rsidRPr="00CE7000" w:rsidRDefault="00514473" w:rsidP="00514473">
            <w:pPr>
              <w:ind w:firstLine="0"/>
              <w:rPr>
                <w:sz w:val="24"/>
                <w:szCs w:val="24"/>
              </w:rPr>
            </w:pPr>
            <w:r w:rsidRPr="00183979">
              <w:rPr>
                <w:sz w:val="24"/>
                <w:szCs w:val="24"/>
                <w:lang w:val="en-US"/>
              </w:rPr>
              <w:t>RESEARCH MATERIALS AND METHODS</w:t>
            </w:r>
          </w:p>
        </w:tc>
        <w:tc>
          <w:tcPr>
            <w:tcW w:w="819" w:type="dxa"/>
            <w:vAlign w:val="bottom"/>
          </w:tcPr>
          <w:p w:rsidR="00514473" w:rsidRPr="00CE7000" w:rsidRDefault="00417772" w:rsidP="00514473">
            <w:pPr>
              <w:ind w:firstLine="0"/>
              <w:jc w:val="center"/>
              <w:rPr>
                <w:sz w:val="24"/>
                <w:szCs w:val="24"/>
                <w:lang w:val="kk-KZ"/>
              </w:rPr>
            </w:pPr>
            <w:r>
              <w:rPr>
                <w:sz w:val="24"/>
                <w:szCs w:val="24"/>
                <w:lang w:val="kk-KZ"/>
              </w:rPr>
              <w:t>13</w:t>
            </w:r>
          </w:p>
        </w:tc>
      </w:tr>
      <w:tr w:rsidR="00514473" w:rsidRPr="00461EFA" w:rsidTr="00DB055C">
        <w:tc>
          <w:tcPr>
            <w:tcW w:w="737" w:type="dxa"/>
          </w:tcPr>
          <w:p w:rsidR="00514473" w:rsidRPr="00CE7000" w:rsidRDefault="00514473" w:rsidP="00514473">
            <w:pPr>
              <w:ind w:firstLine="0"/>
              <w:rPr>
                <w:sz w:val="24"/>
                <w:szCs w:val="24"/>
                <w:lang w:val="kk-KZ"/>
              </w:rPr>
            </w:pPr>
            <w:r w:rsidRPr="00CE7000">
              <w:rPr>
                <w:sz w:val="24"/>
                <w:szCs w:val="24"/>
                <w:lang w:val="kk-KZ"/>
              </w:rPr>
              <w:t>3</w:t>
            </w:r>
          </w:p>
        </w:tc>
        <w:tc>
          <w:tcPr>
            <w:tcW w:w="8080" w:type="dxa"/>
          </w:tcPr>
          <w:p w:rsidR="00514473" w:rsidRPr="006E7CA8" w:rsidRDefault="00514473" w:rsidP="00514473">
            <w:pPr>
              <w:ind w:firstLine="0"/>
              <w:rPr>
                <w:sz w:val="24"/>
                <w:szCs w:val="24"/>
                <w:lang w:val="en-US"/>
              </w:rPr>
            </w:pPr>
            <w:r>
              <w:rPr>
                <w:bCs/>
                <w:sz w:val="24"/>
                <w:szCs w:val="24"/>
                <w:lang w:val="en-US"/>
              </w:rPr>
              <w:t>MAJOR PART</w:t>
            </w:r>
            <w:r w:rsidRPr="006E7CA8">
              <w:rPr>
                <w:bCs/>
                <w:sz w:val="24"/>
                <w:szCs w:val="24"/>
                <w:lang w:val="en-US"/>
              </w:rPr>
              <w:t xml:space="preserve">. </w:t>
            </w:r>
            <w:r>
              <w:rPr>
                <w:bCs/>
                <w:sz w:val="24"/>
                <w:szCs w:val="24"/>
                <w:lang w:val="en-US"/>
              </w:rPr>
              <w:t xml:space="preserve">BIOLECOLOGICAL MONITORING OF NON_WOOD FOREST PRODUCTS IN THE REGIONS OF KAZAKHSTAN </w:t>
            </w:r>
          </w:p>
        </w:tc>
        <w:tc>
          <w:tcPr>
            <w:tcW w:w="819" w:type="dxa"/>
            <w:vAlign w:val="bottom"/>
          </w:tcPr>
          <w:p w:rsidR="00514473" w:rsidRPr="00CE7000" w:rsidRDefault="00417772" w:rsidP="00514473">
            <w:pPr>
              <w:ind w:firstLine="0"/>
              <w:jc w:val="center"/>
              <w:rPr>
                <w:sz w:val="24"/>
                <w:szCs w:val="24"/>
                <w:lang w:val="kk-KZ"/>
              </w:rPr>
            </w:pPr>
            <w:r>
              <w:rPr>
                <w:sz w:val="24"/>
                <w:szCs w:val="24"/>
                <w:lang w:val="kk-KZ"/>
              </w:rPr>
              <w:t>17</w:t>
            </w:r>
          </w:p>
        </w:tc>
      </w:tr>
      <w:tr w:rsidR="00514473" w:rsidRPr="00461EFA" w:rsidTr="00DB055C">
        <w:tc>
          <w:tcPr>
            <w:tcW w:w="737" w:type="dxa"/>
          </w:tcPr>
          <w:p w:rsidR="00514473" w:rsidRPr="00CE7000" w:rsidRDefault="00514473" w:rsidP="00514473">
            <w:pPr>
              <w:ind w:firstLine="0"/>
              <w:rPr>
                <w:sz w:val="24"/>
                <w:szCs w:val="24"/>
              </w:rPr>
            </w:pPr>
            <w:r w:rsidRPr="00CE7000">
              <w:rPr>
                <w:sz w:val="24"/>
                <w:szCs w:val="24"/>
              </w:rPr>
              <w:t>3.1</w:t>
            </w:r>
          </w:p>
        </w:tc>
        <w:tc>
          <w:tcPr>
            <w:tcW w:w="8080" w:type="dxa"/>
          </w:tcPr>
          <w:p w:rsidR="00514473" w:rsidRPr="00882BE5" w:rsidRDefault="00514473" w:rsidP="00514473">
            <w:pPr>
              <w:ind w:firstLine="0"/>
              <w:rPr>
                <w:b/>
                <w:sz w:val="24"/>
                <w:szCs w:val="24"/>
                <w:lang w:val="en-US"/>
              </w:rPr>
            </w:pPr>
            <w:r w:rsidRPr="00882BE5">
              <w:rPr>
                <w:b/>
                <w:sz w:val="24"/>
                <w:szCs w:val="24"/>
                <w:lang w:val="en-US"/>
              </w:rPr>
              <w:t>Biodiversity of non-wood forest products on the territory of forest plots in various regions of the Republic of Kazakhstan</w:t>
            </w:r>
          </w:p>
        </w:tc>
        <w:tc>
          <w:tcPr>
            <w:tcW w:w="819" w:type="dxa"/>
            <w:vAlign w:val="bottom"/>
          </w:tcPr>
          <w:p w:rsidR="00514473" w:rsidRPr="00791CD4" w:rsidRDefault="00417772" w:rsidP="00514473">
            <w:pPr>
              <w:ind w:firstLine="0"/>
              <w:jc w:val="center"/>
              <w:rPr>
                <w:sz w:val="24"/>
                <w:szCs w:val="24"/>
                <w:lang w:val="kk-KZ"/>
              </w:rPr>
            </w:pPr>
            <w:r>
              <w:rPr>
                <w:sz w:val="24"/>
                <w:szCs w:val="24"/>
                <w:lang w:val="kk-KZ"/>
              </w:rPr>
              <w:t>18</w:t>
            </w:r>
          </w:p>
        </w:tc>
      </w:tr>
      <w:tr w:rsidR="00514473" w:rsidRPr="00417772" w:rsidTr="00DB055C">
        <w:tc>
          <w:tcPr>
            <w:tcW w:w="737" w:type="dxa"/>
          </w:tcPr>
          <w:p w:rsidR="00514473" w:rsidRPr="00CE7000" w:rsidRDefault="00514473" w:rsidP="00514473">
            <w:pPr>
              <w:ind w:firstLine="0"/>
              <w:rPr>
                <w:sz w:val="24"/>
                <w:szCs w:val="24"/>
              </w:rPr>
            </w:pPr>
            <w:r w:rsidRPr="00CE7000">
              <w:rPr>
                <w:sz w:val="24"/>
                <w:szCs w:val="24"/>
              </w:rPr>
              <w:t>3.</w:t>
            </w:r>
            <w:r>
              <w:rPr>
                <w:sz w:val="24"/>
                <w:szCs w:val="24"/>
              </w:rPr>
              <w:t>2</w:t>
            </w:r>
          </w:p>
        </w:tc>
        <w:tc>
          <w:tcPr>
            <w:tcW w:w="8080" w:type="dxa"/>
          </w:tcPr>
          <w:p w:rsidR="00514473" w:rsidRPr="00882BE5" w:rsidRDefault="00514473" w:rsidP="00514473">
            <w:pPr>
              <w:ind w:firstLine="0"/>
              <w:rPr>
                <w:b/>
                <w:sz w:val="24"/>
                <w:szCs w:val="24"/>
                <w:lang w:val="en-US"/>
              </w:rPr>
            </w:pPr>
            <w:r w:rsidRPr="00882BE5">
              <w:rPr>
                <w:b/>
                <w:sz w:val="24"/>
                <w:szCs w:val="24"/>
                <w:lang w:val="en-US"/>
              </w:rPr>
              <w:t>Assessment</w:t>
            </w:r>
            <w:r w:rsidR="00417772" w:rsidRPr="00417772">
              <w:rPr>
                <w:b/>
                <w:sz w:val="24"/>
                <w:szCs w:val="24"/>
                <w:lang w:val="en-US"/>
              </w:rPr>
              <w:t xml:space="preserve"> </w:t>
            </w:r>
            <w:r w:rsidRPr="00882BE5">
              <w:rPr>
                <w:b/>
                <w:sz w:val="24"/>
                <w:szCs w:val="24"/>
                <w:lang w:val="en-US"/>
              </w:rPr>
              <w:t>of</w:t>
            </w:r>
            <w:r w:rsidR="00417772" w:rsidRPr="00417772">
              <w:rPr>
                <w:b/>
                <w:sz w:val="24"/>
                <w:szCs w:val="24"/>
                <w:lang w:val="en-US"/>
              </w:rPr>
              <w:t xml:space="preserve"> </w:t>
            </w:r>
            <w:r w:rsidRPr="00882BE5">
              <w:rPr>
                <w:b/>
                <w:sz w:val="24"/>
                <w:szCs w:val="24"/>
                <w:lang w:val="en-US"/>
              </w:rPr>
              <w:t>ecological</w:t>
            </w:r>
            <w:r w:rsidR="00417772" w:rsidRPr="00417772">
              <w:rPr>
                <w:b/>
                <w:sz w:val="24"/>
                <w:szCs w:val="24"/>
                <w:lang w:val="en-US"/>
              </w:rPr>
              <w:t xml:space="preserve"> </w:t>
            </w:r>
            <w:r w:rsidRPr="00882BE5">
              <w:rPr>
                <w:b/>
                <w:sz w:val="24"/>
                <w:szCs w:val="24"/>
                <w:lang w:val="en-US"/>
              </w:rPr>
              <w:t>safety</w:t>
            </w:r>
            <w:r w:rsidR="00417772" w:rsidRPr="00417772">
              <w:rPr>
                <w:b/>
                <w:sz w:val="24"/>
                <w:szCs w:val="24"/>
                <w:lang w:val="en-US"/>
              </w:rPr>
              <w:t xml:space="preserve"> </w:t>
            </w:r>
            <w:r w:rsidRPr="00882BE5">
              <w:rPr>
                <w:b/>
                <w:sz w:val="24"/>
                <w:szCs w:val="24"/>
                <w:lang w:val="en-US"/>
              </w:rPr>
              <w:t>of</w:t>
            </w:r>
            <w:r w:rsidR="00417772" w:rsidRPr="00417772">
              <w:rPr>
                <w:b/>
                <w:sz w:val="24"/>
                <w:szCs w:val="24"/>
                <w:lang w:val="en-US"/>
              </w:rPr>
              <w:t xml:space="preserve"> </w:t>
            </w:r>
            <w:r w:rsidRPr="00882BE5">
              <w:rPr>
                <w:b/>
                <w:sz w:val="24"/>
                <w:szCs w:val="24"/>
                <w:lang w:val="en-US"/>
              </w:rPr>
              <w:t>non-wood</w:t>
            </w:r>
            <w:r w:rsidR="00417772" w:rsidRPr="00417772">
              <w:rPr>
                <w:b/>
                <w:sz w:val="24"/>
                <w:szCs w:val="24"/>
                <w:lang w:val="en-US"/>
              </w:rPr>
              <w:t xml:space="preserve"> </w:t>
            </w:r>
            <w:r w:rsidRPr="00882BE5">
              <w:rPr>
                <w:b/>
                <w:sz w:val="24"/>
                <w:szCs w:val="24"/>
                <w:lang w:val="en-US"/>
              </w:rPr>
              <w:t>forest</w:t>
            </w:r>
            <w:r w:rsidR="00417772" w:rsidRPr="00417772">
              <w:rPr>
                <w:b/>
                <w:sz w:val="24"/>
                <w:szCs w:val="24"/>
                <w:lang w:val="en-US"/>
              </w:rPr>
              <w:t xml:space="preserve"> </w:t>
            </w:r>
            <w:r w:rsidRPr="00882BE5">
              <w:rPr>
                <w:b/>
                <w:sz w:val="24"/>
                <w:szCs w:val="24"/>
                <w:lang w:val="en-US"/>
              </w:rPr>
              <w:t>products</w:t>
            </w:r>
            <w:r w:rsidR="00417772" w:rsidRPr="00417772">
              <w:rPr>
                <w:b/>
                <w:sz w:val="24"/>
                <w:szCs w:val="24"/>
                <w:lang w:val="en-US"/>
              </w:rPr>
              <w:t xml:space="preserve"> </w:t>
            </w:r>
            <w:r w:rsidRPr="00882BE5">
              <w:rPr>
                <w:b/>
                <w:sz w:val="24"/>
                <w:szCs w:val="24"/>
                <w:lang w:val="en-US"/>
              </w:rPr>
              <w:t>on</w:t>
            </w:r>
            <w:r w:rsidR="00417772" w:rsidRPr="00417772">
              <w:rPr>
                <w:b/>
                <w:sz w:val="24"/>
                <w:szCs w:val="24"/>
                <w:lang w:val="en-US"/>
              </w:rPr>
              <w:t xml:space="preserve"> </w:t>
            </w:r>
            <w:r w:rsidRPr="00882BE5">
              <w:rPr>
                <w:b/>
                <w:sz w:val="24"/>
                <w:szCs w:val="24"/>
                <w:lang w:val="en-US"/>
              </w:rPr>
              <w:t>the</w:t>
            </w:r>
            <w:r w:rsidR="00417772" w:rsidRPr="00417772">
              <w:rPr>
                <w:b/>
                <w:sz w:val="24"/>
                <w:szCs w:val="24"/>
                <w:lang w:val="en-US"/>
              </w:rPr>
              <w:t xml:space="preserve"> </w:t>
            </w:r>
            <w:r w:rsidRPr="00882BE5">
              <w:rPr>
                <w:b/>
                <w:sz w:val="24"/>
                <w:szCs w:val="24"/>
                <w:lang w:val="en-US"/>
              </w:rPr>
              <w:t>examined</w:t>
            </w:r>
            <w:r w:rsidR="00417772" w:rsidRPr="00417772">
              <w:rPr>
                <w:b/>
                <w:sz w:val="24"/>
                <w:szCs w:val="24"/>
                <w:lang w:val="en-US"/>
              </w:rPr>
              <w:t xml:space="preserve"> </w:t>
            </w:r>
            <w:r w:rsidRPr="00882BE5">
              <w:rPr>
                <w:b/>
                <w:sz w:val="24"/>
                <w:szCs w:val="24"/>
                <w:lang w:val="en-US"/>
              </w:rPr>
              <w:t>territories</w:t>
            </w:r>
            <w:r w:rsidR="00417772" w:rsidRPr="00417772">
              <w:rPr>
                <w:b/>
                <w:sz w:val="24"/>
                <w:szCs w:val="24"/>
                <w:lang w:val="en-US"/>
              </w:rPr>
              <w:t xml:space="preserve"> </w:t>
            </w:r>
            <w:r w:rsidRPr="00882BE5">
              <w:rPr>
                <w:b/>
                <w:sz w:val="24"/>
                <w:szCs w:val="24"/>
                <w:lang w:val="en-US"/>
              </w:rPr>
              <w:t>of</w:t>
            </w:r>
            <w:r w:rsidR="00417772" w:rsidRPr="00417772">
              <w:rPr>
                <w:b/>
                <w:sz w:val="24"/>
                <w:szCs w:val="24"/>
                <w:lang w:val="en-US"/>
              </w:rPr>
              <w:t xml:space="preserve"> </w:t>
            </w:r>
            <w:r w:rsidRPr="00882BE5">
              <w:rPr>
                <w:b/>
                <w:sz w:val="24"/>
                <w:szCs w:val="24"/>
                <w:lang w:val="en-US"/>
              </w:rPr>
              <w:t>Kazakhstan</w:t>
            </w:r>
          </w:p>
        </w:tc>
        <w:tc>
          <w:tcPr>
            <w:tcW w:w="819" w:type="dxa"/>
            <w:vAlign w:val="bottom"/>
          </w:tcPr>
          <w:p w:rsidR="00514473" w:rsidRPr="00417772" w:rsidRDefault="00417772" w:rsidP="00514473">
            <w:pPr>
              <w:ind w:firstLine="0"/>
              <w:jc w:val="center"/>
              <w:rPr>
                <w:sz w:val="24"/>
                <w:szCs w:val="24"/>
              </w:rPr>
            </w:pPr>
            <w:r>
              <w:rPr>
                <w:sz w:val="24"/>
                <w:szCs w:val="24"/>
              </w:rPr>
              <w:t>25</w:t>
            </w:r>
          </w:p>
        </w:tc>
      </w:tr>
      <w:tr w:rsidR="00514473" w:rsidRPr="00417772" w:rsidTr="00DB055C">
        <w:tc>
          <w:tcPr>
            <w:tcW w:w="737" w:type="dxa"/>
          </w:tcPr>
          <w:p w:rsidR="00514473" w:rsidRPr="00CE7000" w:rsidRDefault="00514473" w:rsidP="00514473">
            <w:pPr>
              <w:ind w:firstLine="0"/>
              <w:rPr>
                <w:sz w:val="24"/>
                <w:szCs w:val="24"/>
              </w:rPr>
            </w:pPr>
            <w:r>
              <w:rPr>
                <w:sz w:val="24"/>
                <w:szCs w:val="24"/>
              </w:rPr>
              <w:t>3</w:t>
            </w:r>
            <w:r w:rsidRPr="00CE7000">
              <w:rPr>
                <w:sz w:val="24"/>
                <w:szCs w:val="24"/>
              </w:rPr>
              <w:t>.2</w:t>
            </w:r>
            <w:r>
              <w:rPr>
                <w:sz w:val="24"/>
                <w:szCs w:val="24"/>
              </w:rPr>
              <w:t>.1</w:t>
            </w:r>
          </w:p>
        </w:tc>
        <w:tc>
          <w:tcPr>
            <w:tcW w:w="8080" w:type="dxa"/>
          </w:tcPr>
          <w:p w:rsidR="00514473" w:rsidRPr="00882BE5" w:rsidRDefault="00514473" w:rsidP="00514473">
            <w:pPr>
              <w:ind w:firstLine="0"/>
              <w:rPr>
                <w:b/>
                <w:sz w:val="24"/>
                <w:szCs w:val="24"/>
                <w:lang w:val="en-US"/>
              </w:rPr>
            </w:pPr>
            <w:r w:rsidRPr="00882BE5">
              <w:rPr>
                <w:b/>
                <w:sz w:val="24"/>
                <w:szCs w:val="24"/>
                <w:lang w:val="en-US"/>
              </w:rPr>
              <w:t>Natural</w:t>
            </w:r>
            <w:r w:rsidR="00417772" w:rsidRPr="00417772">
              <w:rPr>
                <w:b/>
                <w:sz w:val="24"/>
                <w:szCs w:val="24"/>
                <w:lang w:val="en-US"/>
              </w:rPr>
              <w:t xml:space="preserve"> </w:t>
            </w:r>
            <w:r w:rsidRPr="00882BE5">
              <w:rPr>
                <w:b/>
                <w:sz w:val="24"/>
                <w:szCs w:val="24"/>
                <w:lang w:val="en-US"/>
              </w:rPr>
              <w:t>radiation</w:t>
            </w:r>
            <w:r w:rsidR="00417772" w:rsidRPr="00417772">
              <w:rPr>
                <w:b/>
                <w:sz w:val="24"/>
                <w:szCs w:val="24"/>
                <w:lang w:val="en-US"/>
              </w:rPr>
              <w:t xml:space="preserve"> </w:t>
            </w:r>
            <w:r w:rsidRPr="00882BE5">
              <w:rPr>
                <w:b/>
                <w:sz w:val="24"/>
                <w:szCs w:val="24"/>
                <w:lang w:val="en-US"/>
              </w:rPr>
              <w:t>background</w:t>
            </w:r>
            <w:r w:rsidR="00417772" w:rsidRPr="00417772">
              <w:rPr>
                <w:b/>
                <w:sz w:val="24"/>
                <w:szCs w:val="24"/>
                <w:lang w:val="en-US"/>
              </w:rPr>
              <w:t xml:space="preserve"> </w:t>
            </w:r>
            <w:r w:rsidRPr="00882BE5">
              <w:rPr>
                <w:b/>
                <w:sz w:val="24"/>
                <w:szCs w:val="24"/>
                <w:lang w:val="en-US"/>
              </w:rPr>
              <w:t>of</w:t>
            </w:r>
            <w:r w:rsidR="00417772" w:rsidRPr="00417772">
              <w:rPr>
                <w:b/>
                <w:sz w:val="24"/>
                <w:szCs w:val="24"/>
                <w:lang w:val="en-US"/>
              </w:rPr>
              <w:t xml:space="preserve"> </w:t>
            </w:r>
            <w:r w:rsidRPr="00882BE5">
              <w:rPr>
                <w:b/>
                <w:sz w:val="24"/>
                <w:szCs w:val="24"/>
                <w:lang w:val="en-US"/>
              </w:rPr>
              <w:t>key</w:t>
            </w:r>
            <w:r w:rsidR="00417772" w:rsidRPr="00417772">
              <w:rPr>
                <w:b/>
                <w:sz w:val="24"/>
                <w:szCs w:val="24"/>
                <w:lang w:val="en-US"/>
              </w:rPr>
              <w:t xml:space="preserve"> </w:t>
            </w:r>
            <w:r w:rsidRPr="00882BE5">
              <w:rPr>
                <w:b/>
                <w:sz w:val="24"/>
                <w:szCs w:val="24"/>
                <w:lang w:val="en-US"/>
              </w:rPr>
              <w:t>plots</w:t>
            </w:r>
          </w:p>
        </w:tc>
        <w:tc>
          <w:tcPr>
            <w:tcW w:w="819" w:type="dxa"/>
            <w:vAlign w:val="bottom"/>
          </w:tcPr>
          <w:p w:rsidR="00514473" w:rsidRPr="00417772" w:rsidRDefault="00417772" w:rsidP="00514473">
            <w:pPr>
              <w:ind w:firstLine="0"/>
              <w:jc w:val="center"/>
              <w:rPr>
                <w:sz w:val="24"/>
                <w:szCs w:val="24"/>
              </w:rPr>
            </w:pPr>
            <w:r>
              <w:rPr>
                <w:sz w:val="24"/>
                <w:szCs w:val="24"/>
              </w:rPr>
              <w:t>25</w:t>
            </w:r>
          </w:p>
        </w:tc>
      </w:tr>
      <w:tr w:rsidR="00514473" w:rsidRPr="00461EFA" w:rsidTr="00DB055C">
        <w:tc>
          <w:tcPr>
            <w:tcW w:w="737" w:type="dxa"/>
          </w:tcPr>
          <w:p w:rsidR="00514473" w:rsidRPr="00CE7000" w:rsidRDefault="00514473" w:rsidP="00514473">
            <w:pPr>
              <w:ind w:firstLine="0"/>
              <w:rPr>
                <w:sz w:val="24"/>
                <w:szCs w:val="24"/>
              </w:rPr>
            </w:pPr>
            <w:r w:rsidRPr="00CE7000">
              <w:rPr>
                <w:sz w:val="24"/>
                <w:szCs w:val="24"/>
              </w:rPr>
              <w:t>3.2</w:t>
            </w:r>
            <w:r>
              <w:rPr>
                <w:sz w:val="24"/>
                <w:szCs w:val="24"/>
              </w:rPr>
              <w:t>.2</w:t>
            </w:r>
          </w:p>
        </w:tc>
        <w:tc>
          <w:tcPr>
            <w:tcW w:w="8080" w:type="dxa"/>
          </w:tcPr>
          <w:p w:rsidR="00514473" w:rsidRPr="00882BE5" w:rsidRDefault="00514473" w:rsidP="00514473">
            <w:pPr>
              <w:ind w:firstLine="0"/>
              <w:rPr>
                <w:b/>
                <w:sz w:val="24"/>
                <w:szCs w:val="24"/>
                <w:lang w:val="kk-KZ"/>
              </w:rPr>
            </w:pPr>
            <w:r w:rsidRPr="00882BE5">
              <w:rPr>
                <w:b/>
                <w:sz w:val="24"/>
                <w:szCs w:val="24"/>
                <w:lang w:val="kk-KZ"/>
              </w:rPr>
              <w:t>Contamination of forest by-products with heavy metals and radionuclides</w:t>
            </w:r>
          </w:p>
        </w:tc>
        <w:tc>
          <w:tcPr>
            <w:tcW w:w="819" w:type="dxa"/>
            <w:vAlign w:val="bottom"/>
          </w:tcPr>
          <w:p w:rsidR="00514473" w:rsidRPr="00791CD4" w:rsidRDefault="00417772" w:rsidP="00514473">
            <w:pPr>
              <w:ind w:firstLine="0"/>
              <w:jc w:val="center"/>
              <w:rPr>
                <w:sz w:val="24"/>
                <w:szCs w:val="24"/>
                <w:lang w:val="kk-KZ"/>
              </w:rPr>
            </w:pPr>
            <w:r>
              <w:rPr>
                <w:sz w:val="24"/>
                <w:szCs w:val="24"/>
                <w:lang w:val="kk-KZ"/>
              </w:rPr>
              <w:t>25</w:t>
            </w:r>
          </w:p>
        </w:tc>
      </w:tr>
      <w:tr w:rsidR="00514473" w:rsidRPr="00461EFA" w:rsidTr="00DB055C">
        <w:tc>
          <w:tcPr>
            <w:tcW w:w="737" w:type="dxa"/>
          </w:tcPr>
          <w:p w:rsidR="00514473" w:rsidRPr="00CE7000" w:rsidRDefault="00514473" w:rsidP="00514473">
            <w:pPr>
              <w:ind w:firstLine="0"/>
              <w:rPr>
                <w:sz w:val="24"/>
                <w:szCs w:val="24"/>
              </w:rPr>
            </w:pPr>
            <w:r>
              <w:rPr>
                <w:sz w:val="24"/>
                <w:szCs w:val="24"/>
              </w:rPr>
              <w:t xml:space="preserve">3.3 </w:t>
            </w:r>
          </w:p>
        </w:tc>
        <w:tc>
          <w:tcPr>
            <w:tcW w:w="8080" w:type="dxa"/>
          </w:tcPr>
          <w:p w:rsidR="00514473" w:rsidRPr="00882BE5" w:rsidRDefault="00514473" w:rsidP="00514473">
            <w:pPr>
              <w:ind w:firstLine="0"/>
              <w:rPr>
                <w:b/>
                <w:sz w:val="24"/>
                <w:szCs w:val="24"/>
                <w:lang w:val="en-US"/>
              </w:rPr>
            </w:pPr>
            <w:r w:rsidRPr="00882BE5">
              <w:rPr>
                <w:b/>
                <w:sz w:val="24"/>
                <w:szCs w:val="24"/>
                <w:lang w:val="en-US"/>
              </w:rPr>
              <w:t>Phytochemical features of vascular plants</w:t>
            </w:r>
          </w:p>
        </w:tc>
        <w:tc>
          <w:tcPr>
            <w:tcW w:w="819" w:type="dxa"/>
            <w:vAlign w:val="bottom"/>
          </w:tcPr>
          <w:p w:rsidR="00514473" w:rsidRPr="00791CD4" w:rsidRDefault="00417772" w:rsidP="00514473">
            <w:pPr>
              <w:ind w:firstLine="0"/>
              <w:jc w:val="center"/>
              <w:rPr>
                <w:sz w:val="24"/>
                <w:szCs w:val="24"/>
                <w:lang w:val="kk-KZ"/>
              </w:rPr>
            </w:pPr>
            <w:r>
              <w:rPr>
                <w:sz w:val="24"/>
                <w:szCs w:val="24"/>
                <w:lang w:val="kk-KZ"/>
              </w:rPr>
              <w:t>28</w:t>
            </w:r>
          </w:p>
        </w:tc>
      </w:tr>
      <w:tr w:rsidR="00514473" w:rsidRPr="00461EFA" w:rsidTr="00DB055C">
        <w:tc>
          <w:tcPr>
            <w:tcW w:w="737" w:type="dxa"/>
          </w:tcPr>
          <w:p w:rsidR="00514473" w:rsidRPr="00CE7000" w:rsidRDefault="00514473" w:rsidP="00514473">
            <w:pPr>
              <w:ind w:firstLine="0"/>
              <w:rPr>
                <w:sz w:val="24"/>
                <w:szCs w:val="24"/>
                <w:lang w:val="kk-KZ"/>
              </w:rPr>
            </w:pPr>
            <w:r>
              <w:rPr>
                <w:sz w:val="24"/>
                <w:szCs w:val="24"/>
                <w:lang w:val="kk-KZ"/>
              </w:rPr>
              <w:t>3.4</w:t>
            </w:r>
          </w:p>
        </w:tc>
        <w:tc>
          <w:tcPr>
            <w:tcW w:w="8080" w:type="dxa"/>
          </w:tcPr>
          <w:p w:rsidR="00514473" w:rsidRPr="00882BE5" w:rsidRDefault="00514473" w:rsidP="00514473">
            <w:pPr>
              <w:ind w:firstLine="0"/>
              <w:rPr>
                <w:b/>
                <w:sz w:val="24"/>
                <w:szCs w:val="24"/>
                <w:lang w:val="en-US"/>
              </w:rPr>
            </w:pPr>
            <w:r w:rsidRPr="00882BE5">
              <w:rPr>
                <w:b/>
                <w:sz w:val="24"/>
                <w:szCs w:val="24"/>
                <w:lang w:val="en-US"/>
              </w:rPr>
              <w:t>Microbiological screening of food and herbs</w:t>
            </w:r>
          </w:p>
        </w:tc>
        <w:tc>
          <w:tcPr>
            <w:tcW w:w="819" w:type="dxa"/>
            <w:vAlign w:val="bottom"/>
          </w:tcPr>
          <w:p w:rsidR="00514473" w:rsidRPr="00791CD4" w:rsidRDefault="00417772" w:rsidP="00514473">
            <w:pPr>
              <w:ind w:firstLine="0"/>
              <w:jc w:val="center"/>
              <w:rPr>
                <w:sz w:val="24"/>
                <w:szCs w:val="24"/>
                <w:lang w:val="kk-KZ"/>
              </w:rPr>
            </w:pPr>
            <w:r>
              <w:rPr>
                <w:sz w:val="24"/>
                <w:szCs w:val="24"/>
                <w:lang w:val="kk-KZ"/>
              </w:rPr>
              <w:t>31</w:t>
            </w:r>
          </w:p>
        </w:tc>
      </w:tr>
      <w:tr w:rsidR="00514473" w:rsidRPr="00461EFA" w:rsidTr="00DB055C">
        <w:tc>
          <w:tcPr>
            <w:tcW w:w="737" w:type="dxa"/>
          </w:tcPr>
          <w:p w:rsidR="00514473" w:rsidRPr="00CE7000" w:rsidRDefault="00514473" w:rsidP="00514473">
            <w:pPr>
              <w:ind w:firstLine="0"/>
              <w:rPr>
                <w:sz w:val="24"/>
                <w:szCs w:val="24"/>
              </w:rPr>
            </w:pPr>
            <w:r w:rsidRPr="00CE7000">
              <w:rPr>
                <w:sz w:val="24"/>
                <w:szCs w:val="24"/>
              </w:rPr>
              <w:t>3.</w:t>
            </w:r>
            <w:r>
              <w:rPr>
                <w:sz w:val="24"/>
                <w:szCs w:val="24"/>
              </w:rPr>
              <w:t>5</w:t>
            </w:r>
          </w:p>
        </w:tc>
        <w:tc>
          <w:tcPr>
            <w:tcW w:w="8080" w:type="dxa"/>
          </w:tcPr>
          <w:p w:rsidR="00514473" w:rsidRPr="00882BE5" w:rsidRDefault="00514473" w:rsidP="00514473">
            <w:pPr>
              <w:ind w:firstLine="0"/>
              <w:rPr>
                <w:b/>
                <w:sz w:val="24"/>
                <w:szCs w:val="24"/>
                <w:lang w:val="en-US"/>
              </w:rPr>
            </w:pPr>
            <w:r w:rsidRPr="00882BE5">
              <w:rPr>
                <w:b/>
                <w:sz w:val="24"/>
                <w:szCs w:val="24"/>
                <w:lang w:val="en-US"/>
              </w:rPr>
              <w:t>Analysis of resource potential and cost-effectiveness from harvesting and sale of non-wood forest products</w:t>
            </w:r>
          </w:p>
        </w:tc>
        <w:tc>
          <w:tcPr>
            <w:tcW w:w="819" w:type="dxa"/>
            <w:vAlign w:val="bottom"/>
          </w:tcPr>
          <w:p w:rsidR="00514473" w:rsidRPr="00791CD4" w:rsidRDefault="00417772" w:rsidP="00514473">
            <w:pPr>
              <w:ind w:firstLine="0"/>
              <w:jc w:val="center"/>
              <w:rPr>
                <w:sz w:val="24"/>
                <w:szCs w:val="24"/>
                <w:lang w:val="kk-KZ"/>
              </w:rPr>
            </w:pPr>
            <w:r>
              <w:rPr>
                <w:sz w:val="24"/>
                <w:szCs w:val="24"/>
                <w:lang w:val="kk-KZ"/>
              </w:rPr>
              <w:t>40</w:t>
            </w:r>
          </w:p>
        </w:tc>
      </w:tr>
      <w:tr w:rsidR="00514473" w:rsidRPr="00CE7000" w:rsidTr="00DB055C">
        <w:tc>
          <w:tcPr>
            <w:tcW w:w="737" w:type="dxa"/>
          </w:tcPr>
          <w:p w:rsidR="00514473" w:rsidRPr="00922E3C" w:rsidRDefault="00514473" w:rsidP="00514473">
            <w:pPr>
              <w:ind w:firstLine="0"/>
              <w:rPr>
                <w:sz w:val="24"/>
                <w:szCs w:val="24"/>
                <w:lang w:val="en-US"/>
              </w:rPr>
            </w:pPr>
          </w:p>
        </w:tc>
        <w:tc>
          <w:tcPr>
            <w:tcW w:w="8080" w:type="dxa"/>
          </w:tcPr>
          <w:p w:rsidR="00514473" w:rsidRPr="00CE7000" w:rsidRDefault="00514473" w:rsidP="00514473">
            <w:pPr>
              <w:tabs>
                <w:tab w:val="left" w:pos="540"/>
              </w:tabs>
              <w:ind w:firstLine="0"/>
              <w:rPr>
                <w:caps/>
                <w:sz w:val="24"/>
                <w:szCs w:val="24"/>
              </w:rPr>
            </w:pPr>
            <w:r>
              <w:rPr>
                <w:sz w:val="24"/>
                <w:szCs w:val="24"/>
                <w:lang w:val="en-US"/>
              </w:rPr>
              <w:t>CONCLUSION</w:t>
            </w:r>
          </w:p>
        </w:tc>
        <w:tc>
          <w:tcPr>
            <w:tcW w:w="819" w:type="dxa"/>
            <w:vAlign w:val="bottom"/>
          </w:tcPr>
          <w:p w:rsidR="00514473" w:rsidRPr="00791CD4" w:rsidRDefault="00417772" w:rsidP="00514473">
            <w:pPr>
              <w:ind w:firstLine="0"/>
              <w:jc w:val="center"/>
              <w:rPr>
                <w:sz w:val="24"/>
                <w:szCs w:val="24"/>
                <w:lang w:val="kk-KZ"/>
              </w:rPr>
            </w:pPr>
            <w:r>
              <w:rPr>
                <w:sz w:val="24"/>
                <w:szCs w:val="24"/>
                <w:lang w:val="kk-KZ"/>
              </w:rPr>
              <w:t>42</w:t>
            </w:r>
          </w:p>
        </w:tc>
      </w:tr>
      <w:tr w:rsidR="00514473" w:rsidRPr="00CE7000" w:rsidTr="00DB055C">
        <w:trPr>
          <w:trHeight w:val="381"/>
        </w:trPr>
        <w:tc>
          <w:tcPr>
            <w:tcW w:w="737" w:type="dxa"/>
          </w:tcPr>
          <w:p w:rsidR="00514473" w:rsidRPr="00CE7000" w:rsidRDefault="00514473" w:rsidP="00514473">
            <w:pPr>
              <w:ind w:firstLine="0"/>
              <w:rPr>
                <w:sz w:val="24"/>
                <w:szCs w:val="24"/>
              </w:rPr>
            </w:pPr>
          </w:p>
        </w:tc>
        <w:tc>
          <w:tcPr>
            <w:tcW w:w="8080" w:type="dxa"/>
          </w:tcPr>
          <w:p w:rsidR="00514473" w:rsidRPr="00DF4BDD" w:rsidRDefault="00514473" w:rsidP="00514473">
            <w:pPr>
              <w:tabs>
                <w:tab w:val="left" w:pos="540"/>
              </w:tabs>
              <w:ind w:firstLine="0"/>
              <w:rPr>
                <w:caps/>
                <w:sz w:val="24"/>
                <w:szCs w:val="24"/>
              </w:rPr>
            </w:pPr>
            <w:r>
              <w:rPr>
                <w:sz w:val="24"/>
                <w:szCs w:val="24"/>
                <w:lang w:val="en-US"/>
              </w:rPr>
              <w:t>REFERENCE</w:t>
            </w:r>
          </w:p>
        </w:tc>
        <w:tc>
          <w:tcPr>
            <w:tcW w:w="819" w:type="dxa"/>
            <w:vAlign w:val="bottom"/>
          </w:tcPr>
          <w:p w:rsidR="00514473" w:rsidRPr="00CE7000" w:rsidRDefault="00417772" w:rsidP="00514473">
            <w:pPr>
              <w:ind w:firstLine="0"/>
              <w:jc w:val="center"/>
              <w:rPr>
                <w:sz w:val="24"/>
                <w:szCs w:val="24"/>
                <w:lang w:val="kk-KZ"/>
              </w:rPr>
            </w:pPr>
            <w:r>
              <w:rPr>
                <w:sz w:val="24"/>
                <w:szCs w:val="24"/>
                <w:lang w:val="kk-KZ"/>
              </w:rPr>
              <w:t>44</w:t>
            </w:r>
          </w:p>
        </w:tc>
      </w:tr>
      <w:tr w:rsidR="00514473" w:rsidRPr="00FB7C64" w:rsidTr="00DB055C">
        <w:trPr>
          <w:trHeight w:val="349"/>
        </w:trPr>
        <w:tc>
          <w:tcPr>
            <w:tcW w:w="737" w:type="dxa"/>
          </w:tcPr>
          <w:p w:rsidR="00514473" w:rsidRPr="00CE7000" w:rsidRDefault="00514473" w:rsidP="00514473">
            <w:pPr>
              <w:ind w:firstLine="0"/>
              <w:rPr>
                <w:sz w:val="24"/>
                <w:szCs w:val="24"/>
              </w:rPr>
            </w:pPr>
          </w:p>
        </w:tc>
        <w:tc>
          <w:tcPr>
            <w:tcW w:w="8080" w:type="dxa"/>
          </w:tcPr>
          <w:p w:rsidR="00514473" w:rsidRPr="006A640F" w:rsidRDefault="00514473" w:rsidP="00514473">
            <w:pPr>
              <w:tabs>
                <w:tab w:val="left" w:pos="540"/>
              </w:tabs>
              <w:ind w:firstLine="0"/>
              <w:rPr>
                <w:caps/>
                <w:sz w:val="24"/>
                <w:szCs w:val="24"/>
                <w:lang w:val="en-US"/>
              </w:rPr>
            </w:pPr>
            <w:r>
              <w:rPr>
                <w:sz w:val="24"/>
                <w:szCs w:val="24"/>
                <w:lang w:val="en-US"/>
              </w:rPr>
              <w:t>APPENDIX</w:t>
            </w:r>
            <w:r w:rsidR="00461EFA" w:rsidRPr="00461EFA">
              <w:rPr>
                <w:sz w:val="24"/>
                <w:szCs w:val="24"/>
                <w:lang w:val="en-US"/>
              </w:rPr>
              <w:t xml:space="preserve"> </w:t>
            </w:r>
            <w:r w:rsidRPr="00DF4BDD">
              <w:rPr>
                <w:caps/>
                <w:sz w:val="24"/>
                <w:szCs w:val="24"/>
              </w:rPr>
              <w:t>А</w:t>
            </w:r>
            <w:r w:rsidR="00417772" w:rsidRPr="00417772">
              <w:rPr>
                <w:caps/>
                <w:sz w:val="24"/>
                <w:szCs w:val="24"/>
                <w:lang w:val="en-US"/>
              </w:rPr>
              <w:t xml:space="preserve"> </w:t>
            </w:r>
            <w:r>
              <w:rPr>
                <w:sz w:val="24"/>
                <w:szCs w:val="24"/>
                <w:lang w:val="en-US"/>
              </w:rPr>
              <w:t>Copy of Agreement to execution of SRW</w:t>
            </w:r>
          </w:p>
        </w:tc>
        <w:tc>
          <w:tcPr>
            <w:tcW w:w="819" w:type="dxa"/>
            <w:vAlign w:val="bottom"/>
          </w:tcPr>
          <w:p w:rsidR="00514473" w:rsidRPr="00CE7000" w:rsidRDefault="00514473" w:rsidP="00514473">
            <w:pPr>
              <w:ind w:firstLine="0"/>
              <w:jc w:val="center"/>
              <w:rPr>
                <w:sz w:val="24"/>
                <w:szCs w:val="24"/>
                <w:lang w:val="kk-KZ"/>
              </w:rPr>
            </w:pPr>
          </w:p>
        </w:tc>
      </w:tr>
      <w:tr w:rsidR="00514473" w:rsidRPr="00FB7C64" w:rsidTr="00DB055C">
        <w:trPr>
          <w:trHeight w:val="373"/>
        </w:trPr>
        <w:tc>
          <w:tcPr>
            <w:tcW w:w="737" w:type="dxa"/>
          </w:tcPr>
          <w:p w:rsidR="00514473" w:rsidRPr="006A640F" w:rsidRDefault="00514473" w:rsidP="00514473">
            <w:pPr>
              <w:ind w:firstLine="0"/>
              <w:rPr>
                <w:sz w:val="24"/>
                <w:szCs w:val="24"/>
                <w:lang w:val="en-US"/>
              </w:rPr>
            </w:pPr>
          </w:p>
        </w:tc>
        <w:tc>
          <w:tcPr>
            <w:tcW w:w="8080" w:type="dxa"/>
          </w:tcPr>
          <w:p w:rsidR="00514473" w:rsidRPr="00A62FEC" w:rsidRDefault="00514473" w:rsidP="00514473">
            <w:pPr>
              <w:tabs>
                <w:tab w:val="left" w:pos="540"/>
              </w:tabs>
              <w:ind w:firstLine="0"/>
              <w:rPr>
                <w:caps/>
                <w:sz w:val="24"/>
                <w:szCs w:val="24"/>
                <w:lang w:val="en-US"/>
              </w:rPr>
            </w:pPr>
            <w:r>
              <w:rPr>
                <w:sz w:val="24"/>
                <w:szCs w:val="24"/>
                <w:lang w:val="en-US"/>
              </w:rPr>
              <w:t>A</w:t>
            </w:r>
            <w:r w:rsidRPr="00A62FEC">
              <w:rPr>
                <w:sz w:val="24"/>
                <w:szCs w:val="24"/>
                <w:lang w:val="en-US"/>
              </w:rPr>
              <w:t xml:space="preserve">APPENDIX </w:t>
            </w:r>
            <w:r>
              <w:rPr>
                <w:sz w:val="24"/>
                <w:szCs w:val="24"/>
                <w:lang w:val="en-US"/>
              </w:rPr>
              <w:t>B</w:t>
            </w:r>
            <w:r w:rsidR="00461EFA" w:rsidRPr="00461EFA">
              <w:rPr>
                <w:sz w:val="24"/>
                <w:szCs w:val="24"/>
                <w:lang w:val="en-US"/>
              </w:rPr>
              <w:t xml:space="preserve"> </w:t>
            </w:r>
            <w:r>
              <w:rPr>
                <w:sz w:val="24"/>
                <w:szCs w:val="24"/>
                <w:lang w:val="en-US"/>
              </w:rPr>
              <w:t xml:space="preserve">Copy of calendar works plan for </w:t>
            </w:r>
            <w:r w:rsidRPr="00A62FEC">
              <w:rPr>
                <w:sz w:val="24"/>
                <w:szCs w:val="24"/>
                <w:lang w:val="en-US"/>
              </w:rPr>
              <w:t>2018-2020</w:t>
            </w:r>
          </w:p>
        </w:tc>
        <w:tc>
          <w:tcPr>
            <w:tcW w:w="819" w:type="dxa"/>
            <w:vAlign w:val="bottom"/>
          </w:tcPr>
          <w:p w:rsidR="00514473" w:rsidRPr="00A62FEC" w:rsidRDefault="00514473" w:rsidP="00514473">
            <w:pPr>
              <w:ind w:firstLine="0"/>
              <w:jc w:val="center"/>
              <w:rPr>
                <w:sz w:val="24"/>
                <w:szCs w:val="24"/>
                <w:lang w:val="en-US"/>
              </w:rPr>
            </w:pPr>
          </w:p>
        </w:tc>
      </w:tr>
      <w:tr w:rsidR="00514473" w:rsidRPr="00FB7C64" w:rsidTr="00DB055C">
        <w:trPr>
          <w:trHeight w:val="355"/>
        </w:trPr>
        <w:tc>
          <w:tcPr>
            <w:tcW w:w="737" w:type="dxa"/>
          </w:tcPr>
          <w:p w:rsidR="00514473" w:rsidRPr="00A62FEC" w:rsidRDefault="00514473" w:rsidP="00514473">
            <w:pPr>
              <w:ind w:firstLine="0"/>
              <w:rPr>
                <w:sz w:val="24"/>
                <w:szCs w:val="24"/>
                <w:lang w:val="en-US"/>
              </w:rPr>
            </w:pPr>
          </w:p>
        </w:tc>
        <w:tc>
          <w:tcPr>
            <w:tcW w:w="8080" w:type="dxa"/>
          </w:tcPr>
          <w:p w:rsidR="00514473" w:rsidRPr="00A62FEC" w:rsidRDefault="00514473" w:rsidP="00514473">
            <w:pPr>
              <w:ind w:firstLine="0"/>
              <w:rPr>
                <w:sz w:val="24"/>
                <w:szCs w:val="24"/>
                <w:lang w:val="en-US"/>
              </w:rPr>
            </w:pPr>
            <w:r w:rsidRPr="00A62FEC">
              <w:rPr>
                <w:sz w:val="24"/>
                <w:szCs w:val="24"/>
                <w:lang w:val="en-US"/>
              </w:rPr>
              <w:t>APPENDIX</w:t>
            </w:r>
            <w:r w:rsidR="00461EFA" w:rsidRPr="00461EFA">
              <w:rPr>
                <w:sz w:val="24"/>
                <w:szCs w:val="24"/>
                <w:lang w:val="en-US"/>
              </w:rPr>
              <w:t xml:space="preserve"> </w:t>
            </w:r>
            <w:r>
              <w:rPr>
                <w:sz w:val="24"/>
                <w:szCs w:val="24"/>
                <w:lang w:val="en-US"/>
              </w:rPr>
              <w:t>C</w:t>
            </w:r>
            <w:r w:rsidR="00461EFA" w:rsidRPr="00461EFA">
              <w:rPr>
                <w:sz w:val="24"/>
                <w:szCs w:val="24"/>
                <w:lang w:val="en-US"/>
              </w:rPr>
              <w:t xml:space="preserve"> </w:t>
            </w:r>
            <w:r>
              <w:rPr>
                <w:sz w:val="24"/>
                <w:szCs w:val="24"/>
                <w:lang w:val="en-US"/>
              </w:rPr>
              <w:t>Copy</w:t>
            </w:r>
            <w:r w:rsidR="00461EFA" w:rsidRPr="00461EFA">
              <w:rPr>
                <w:sz w:val="24"/>
                <w:szCs w:val="24"/>
                <w:lang w:val="en-US"/>
              </w:rPr>
              <w:t xml:space="preserve"> </w:t>
            </w:r>
            <w:r>
              <w:rPr>
                <w:sz w:val="24"/>
                <w:szCs w:val="24"/>
                <w:lang w:val="en-US"/>
              </w:rPr>
              <w:t>of</w:t>
            </w:r>
            <w:r w:rsidR="00461EFA" w:rsidRPr="00461EFA">
              <w:rPr>
                <w:sz w:val="24"/>
                <w:szCs w:val="24"/>
                <w:lang w:val="en-US"/>
              </w:rPr>
              <w:t xml:space="preserve"> </w:t>
            </w:r>
            <w:r>
              <w:rPr>
                <w:sz w:val="24"/>
                <w:szCs w:val="24"/>
                <w:lang w:val="en-US"/>
              </w:rPr>
              <w:t>title</w:t>
            </w:r>
            <w:r w:rsidR="00461EFA" w:rsidRPr="00461EFA">
              <w:rPr>
                <w:sz w:val="24"/>
                <w:szCs w:val="24"/>
                <w:lang w:val="en-US"/>
              </w:rPr>
              <w:t xml:space="preserve"> </w:t>
            </w:r>
            <w:r>
              <w:rPr>
                <w:sz w:val="24"/>
                <w:szCs w:val="24"/>
                <w:lang w:val="en-US"/>
              </w:rPr>
              <w:t>page</w:t>
            </w:r>
            <w:r w:rsidR="00461EFA" w:rsidRPr="00461EFA">
              <w:rPr>
                <w:sz w:val="24"/>
                <w:szCs w:val="24"/>
                <w:lang w:val="en-US"/>
              </w:rPr>
              <w:t xml:space="preserve"> </w:t>
            </w:r>
            <w:r>
              <w:rPr>
                <w:sz w:val="24"/>
                <w:szCs w:val="24"/>
                <w:lang w:val="en-US"/>
              </w:rPr>
              <w:t>of</w:t>
            </w:r>
            <w:r w:rsidR="00461EFA" w:rsidRPr="00461EFA">
              <w:rPr>
                <w:sz w:val="24"/>
                <w:szCs w:val="24"/>
                <w:lang w:val="en-US"/>
              </w:rPr>
              <w:t xml:space="preserve"> </w:t>
            </w:r>
            <w:r>
              <w:rPr>
                <w:sz w:val="24"/>
                <w:szCs w:val="24"/>
                <w:lang w:val="en-US"/>
              </w:rPr>
              <w:t>work programme and methods of SRW</w:t>
            </w:r>
          </w:p>
        </w:tc>
        <w:tc>
          <w:tcPr>
            <w:tcW w:w="819" w:type="dxa"/>
            <w:vAlign w:val="bottom"/>
          </w:tcPr>
          <w:p w:rsidR="00514473" w:rsidRPr="00A62FEC" w:rsidRDefault="00514473" w:rsidP="00514473">
            <w:pPr>
              <w:ind w:firstLine="0"/>
              <w:jc w:val="center"/>
              <w:rPr>
                <w:sz w:val="24"/>
                <w:szCs w:val="24"/>
                <w:lang w:val="en-US"/>
              </w:rPr>
            </w:pPr>
          </w:p>
        </w:tc>
      </w:tr>
      <w:tr w:rsidR="00514473" w:rsidRPr="00FB7C64" w:rsidTr="00DB055C">
        <w:trPr>
          <w:trHeight w:val="355"/>
        </w:trPr>
        <w:tc>
          <w:tcPr>
            <w:tcW w:w="737" w:type="dxa"/>
          </w:tcPr>
          <w:p w:rsidR="00514473" w:rsidRPr="00A62FEC" w:rsidRDefault="00514473" w:rsidP="00514473">
            <w:pPr>
              <w:ind w:firstLine="0"/>
              <w:rPr>
                <w:sz w:val="24"/>
                <w:szCs w:val="24"/>
                <w:lang w:val="en-US"/>
              </w:rPr>
            </w:pPr>
          </w:p>
        </w:tc>
        <w:tc>
          <w:tcPr>
            <w:tcW w:w="8080" w:type="dxa"/>
          </w:tcPr>
          <w:p w:rsidR="00514473" w:rsidRPr="00DF4BDD" w:rsidRDefault="00514473" w:rsidP="00514473">
            <w:pPr>
              <w:tabs>
                <w:tab w:val="left" w:pos="540"/>
              </w:tabs>
              <w:ind w:firstLine="0"/>
              <w:rPr>
                <w:sz w:val="24"/>
                <w:szCs w:val="24"/>
                <w:lang w:val="kk-KZ"/>
              </w:rPr>
            </w:pPr>
            <w:r w:rsidRPr="00A62FEC">
              <w:rPr>
                <w:sz w:val="24"/>
                <w:szCs w:val="24"/>
                <w:lang w:val="en-US"/>
              </w:rPr>
              <w:t>APPENDIX</w:t>
            </w:r>
            <w:r w:rsidR="00461EFA" w:rsidRPr="00461EFA">
              <w:rPr>
                <w:sz w:val="24"/>
                <w:szCs w:val="24"/>
                <w:lang w:val="en-US"/>
              </w:rPr>
              <w:t xml:space="preserve"> </w:t>
            </w:r>
            <w:r>
              <w:rPr>
                <w:sz w:val="24"/>
                <w:szCs w:val="24"/>
                <w:lang w:val="en-US"/>
              </w:rPr>
              <w:t>D</w:t>
            </w:r>
            <w:r w:rsidR="00461EFA" w:rsidRPr="00461EFA">
              <w:rPr>
                <w:sz w:val="24"/>
                <w:szCs w:val="24"/>
                <w:lang w:val="en-US"/>
              </w:rPr>
              <w:t xml:space="preserve"> </w:t>
            </w:r>
            <w:r>
              <w:rPr>
                <w:sz w:val="24"/>
                <w:szCs w:val="24"/>
                <w:lang w:val="en-US"/>
              </w:rPr>
              <w:t>Extract from the order</w:t>
            </w:r>
            <w:r w:rsidRPr="00DF4BDD">
              <w:rPr>
                <w:sz w:val="24"/>
                <w:szCs w:val="24"/>
                <w:lang w:val="kk-KZ"/>
              </w:rPr>
              <w:t xml:space="preserve"> МЗ </w:t>
            </w:r>
            <w:r>
              <w:rPr>
                <w:sz w:val="24"/>
                <w:szCs w:val="24"/>
                <w:lang w:val="en-US"/>
              </w:rPr>
              <w:t>R</w:t>
            </w:r>
            <w:r w:rsidRPr="00DF4BDD">
              <w:rPr>
                <w:sz w:val="24"/>
                <w:szCs w:val="24"/>
                <w:lang w:val="kk-KZ"/>
              </w:rPr>
              <w:t xml:space="preserve">К № 611 </w:t>
            </w:r>
            <w:r>
              <w:rPr>
                <w:sz w:val="24"/>
                <w:szCs w:val="24"/>
                <w:lang w:val="en-US"/>
              </w:rPr>
              <w:t>from 4, April</w:t>
            </w:r>
            <w:r w:rsidRPr="00DF4BDD">
              <w:rPr>
                <w:sz w:val="24"/>
                <w:szCs w:val="24"/>
                <w:lang w:val="kk-KZ"/>
              </w:rPr>
              <w:t xml:space="preserve"> 2011 «</w:t>
            </w:r>
            <w:r w:rsidRPr="00A62FEC">
              <w:rPr>
                <w:sz w:val="24"/>
                <w:szCs w:val="24"/>
                <w:lang w:val="kk-KZ"/>
              </w:rPr>
              <w:t>Permissible levels of radionuclides cesium-137 and strontium-90</w:t>
            </w:r>
            <w:r w:rsidRPr="00A02145">
              <w:rPr>
                <w:b/>
                <w:sz w:val="24"/>
                <w:szCs w:val="24"/>
                <w:lang w:val="kk-KZ"/>
              </w:rPr>
              <w:t>»</w:t>
            </w:r>
          </w:p>
        </w:tc>
        <w:tc>
          <w:tcPr>
            <w:tcW w:w="819" w:type="dxa"/>
            <w:vAlign w:val="bottom"/>
          </w:tcPr>
          <w:p w:rsidR="00514473" w:rsidRPr="00A62FEC" w:rsidRDefault="00514473" w:rsidP="00514473">
            <w:pPr>
              <w:ind w:firstLine="0"/>
              <w:jc w:val="center"/>
              <w:rPr>
                <w:sz w:val="24"/>
                <w:szCs w:val="24"/>
                <w:lang w:val="en-US"/>
              </w:rPr>
            </w:pPr>
          </w:p>
        </w:tc>
      </w:tr>
      <w:tr w:rsidR="00514473" w:rsidRPr="00FB7C64" w:rsidTr="00DB055C">
        <w:trPr>
          <w:trHeight w:val="355"/>
        </w:trPr>
        <w:tc>
          <w:tcPr>
            <w:tcW w:w="737" w:type="dxa"/>
          </w:tcPr>
          <w:p w:rsidR="00514473" w:rsidRPr="00A62FEC" w:rsidRDefault="00514473" w:rsidP="00514473">
            <w:pPr>
              <w:ind w:firstLine="0"/>
              <w:rPr>
                <w:sz w:val="24"/>
                <w:szCs w:val="24"/>
                <w:lang w:val="en-US"/>
              </w:rPr>
            </w:pPr>
          </w:p>
        </w:tc>
        <w:tc>
          <w:tcPr>
            <w:tcW w:w="8080" w:type="dxa"/>
          </w:tcPr>
          <w:p w:rsidR="00514473" w:rsidRPr="00A62FEC" w:rsidRDefault="00514473" w:rsidP="00514473">
            <w:pPr>
              <w:ind w:firstLine="0"/>
              <w:rPr>
                <w:sz w:val="24"/>
                <w:szCs w:val="24"/>
                <w:lang w:val="en-US"/>
              </w:rPr>
            </w:pPr>
            <w:r w:rsidRPr="00A62FEC">
              <w:rPr>
                <w:sz w:val="24"/>
                <w:szCs w:val="24"/>
                <w:lang w:val="en-US"/>
              </w:rPr>
              <w:t>APPENDIX</w:t>
            </w:r>
            <w:r w:rsidR="00461EFA" w:rsidRPr="00461EFA">
              <w:rPr>
                <w:sz w:val="24"/>
                <w:szCs w:val="24"/>
                <w:lang w:val="en-US"/>
              </w:rPr>
              <w:t xml:space="preserve"> </w:t>
            </w:r>
            <w:r>
              <w:rPr>
                <w:sz w:val="24"/>
                <w:szCs w:val="24"/>
                <w:lang w:val="en-US"/>
              </w:rPr>
              <w:t>E</w:t>
            </w:r>
            <w:r w:rsidR="00461EFA" w:rsidRPr="00461EFA">
              <w:rPr>
                <w:sz w:val="24"/>
                <w:szCs w:val="24"/>
                <w:lang w:val="en-US"/>
              </w:rPr>
              <w:t xml:space="preserve"> </w:t>
            </w:r>
            <w:r>
              <w:rPr>
                <w:sz w:val="24"/>
                <w:szCs w:val="24"/>
                <w:lang w:val="en-US"/>
              </w:rPr>
              <w:t>List of published works for</w:t>
            </w:r>
            <w:r w:rsidRPr="00A62FEC">
              <w:rPr>
                <w:sz w:val="24"/>
                <w:szCs w:val="24"/>
                <w:lang w:val="en-US"/>
              </w:rPr>
              <w:t xml:space="preserve"> 2018-2020</w:t>
            </w:r>
          </w:p>
        </w:tc>
        <w:tc>
          <w:tcPr>
            <w:tcW w:w="819" w:type="dxa"/>
            <w:vAlign w:val="bottom"/>
          </w:tcPr>
          <w:p w:rsidR="00514473" w:rsidRPr="00A62FEC" w:rsidRDefault="00514473" w:rsidP="00514473">
            <w:pPr>
              <w:ind w:firstLine="0"/>
              <w:jc w:val="center"/>
              <w:rPr>
                <w:sz w:val="24"/>
                <w:szCs w:val="24"/>
                <w:lang w:val="en-US"/>
              </w:rPr>
            </w:pPr>
          </w:p>
        </w:tc>
      </w:tr>
      <w:tr w:rsidR="00514473" w:rsidRPr="00FB7C64" w:rsidTr="00DB055C">
        <w:trPr>
          <w:trHeight w:val="355"/>
        </w:trPr>
        <w:tc>
          <w:tcPr>
            <w:tcW w:w="737" w:type="dxa"/>
          </w:tcPr>
          <w:p w:rsidR="00514473" w:rsidRPr="00A62FEC" w:rsidRDefault="00514473" w:rsidP="00514473">
            <w:pPr>
              <w:ind w:firstLine="0"/>
              <w:rPr>
                <w:sz w:val="24"/>
                <w:szCs w:val="24"/>
                <w:lang w:val="en-US"/>
              </w:rPr>
            </w:pPr>
          </w:p>
        </w:tc>
        <w:tc>
          <w:tcPr>
            <w:tcW w:w="8080" w:type="dxa"/>
          </w:tcPr>
          <w:p w:rsidR="00514473" w:rsidRPr="00DF4BDD" w:rsidRDefault="00514473" w:rsidP="00514473">
            <w:pPr>
              <w:ind w:firstLine="0"/>
              <w:rPr>
                <w:sz w:val="24"/>
                <w:szCs w:val="24"/>
                <w:lang w:val="kk-KZ"/>
              </w:rPr>
            </w:pPr>
            <w:r w:rsidRPr="00A62FEC">
              <w:rPr>
                <w:sz w:val="24"/>
                <w:szCs w:val="24"/>
                <w:lang w:val="en-US"/>
              </w:rPr>
              <w:t>APPENDIX</w:t>
            </w:r>
            <w:r w:rsidR="00461EFA" w:rsidRPr="00461EFA">
              <w:rPr>
                <w:sz w:val="24"/>
                <w:szCs w:val="24"/>
                <w:lang w:val="en-US"/>
              </w:rPr>
              <w:t xml:space="preserve"> </w:t>
            </w:r>
            <w:r>
              <w:rPr>
                <w:sz w:val="24"/>
                <w:szCs w:val="24"/>
                <w:lang w:val="en-US"/>
              </w:rPr>
              <w:t>F</w:t>
            </w:r>
            <w:r w:rsidR="00461EFA" w:rsidRPr="00461EFA">
              <w:rPr>
                <w:sz w:val="24"/>
                <w:szCs w:val="24"/>
                <w:lang w:val="en-US"/>
              </w:rPr>
              <w:t xml:space="preserve"> </w:t>
            </w:r>
            <w:r>
              <w:rPr>
                <w:sz w:val="24"/>
                <w:szCs w:val="24"/>
                <w:lang w:val="en-US"/>
              </w:rPr>
              <w:t>Reprints of publications for</w:t>
            </w:r>
            <w:r>
              <w:rPr>
                <w:sz w:val="24"/>
                <w:szCs w:val="24"/>
                <w:lang w:val="kk-KZ"/>
              </w:rPr>
              <w:t xml:space="preserve"> 2020</w:t>
            </w:r>
          </w:p>
        </w:tc>
        <w:tc>
          <w:tcPr>
            <w:tcW w:w="819" w:type="dxa"/>
            <w:vAlign w:val="bottom"/>
          </w:tcPr>
          <w:p w:rsidR="00514473" w:rsidRPr="00A62FEC" w:rsidRDefault="00514473" w:rsidP="00514473">
            <w:pPr>
              <w:ind w:firstLine="0"/>
              <w:jc w:val="center"/>
              <w:rPr>
                <w:sz w:val="24"/>
                <w:szCs w:val="24"/>
                <w:lang w:val="en-US"/>
              </w:rPr>
            </w:pPr>
          </w:p>
        </w:tc>
      </w:tr>
      <w:tr w:rsidR="00514473" w:rsidRPr="00FB7C64" w:rsidTr="00DB055C">
        <w:trPr>
          <w:trHeight w:val="355"/>
        </w:trPr>
        <w:tc>
          <w:tcPr>
            <w:tcW w:w="737" w:type="dxa"/>
          </w:tcPr>
          <w:p w:rsidR="00514473" w:rsidRPr="00A62FEC" w:rsidRDefault="00514473" w:rsidP="00514473">
            <w:pPr>
              <w:ind w:firstLine="0"/>
              <w:rPr>
                <w:sz w:val="24"/>
                <w:szCs w:val="24"/>
                <w:lang w:val="en-US"/>
              </w:rPr>
            </w:pPr>
          </w:p>
        </w:tc>
        <w:tc>
          <w:tcPr>
            <w:tcW w:w="8080" w:type="dxa"/>
          </w:tcPr>
          <w:p w:rsidR="00514473" w:rsidRPr="00DF4BDD" w:rsidRDefault="00514473" w:rsidP="00514473">
            <w:pPr>
              <w:ind w:firstLine="0"/>
              <w:rPr>
                <w:sz w:val="24"/>
                <w:szCs w:val="24"/>
                <w:lang w:val="kk-KZ"/>
              </w:rPr>
            </w:pPr>
            <w:r w:rsidRPr="009D442F">
              <w:rPr>
                <w:sz w:val="24"/>
                <w:szCs w:val="24"/>
                <w:lang w:val="en-US"/>
              </w:rPr>
              <w:t>APPENDIX</w:t>
            </w:r>
            <w:r w:rsidR="00461EFA" w:rsidRPr="00461EFA">
              <w:rPr>
                <w:sz w:val="24"/>
                <w:szCs w:val="24"/>
                <w:lang w:val="en-US"/>
              </w:rPr>
              <w:t xml:space="preserve"> </w:t>
            </w:r>
            <w:r>
              <w:rPr>
                <w:sz w:val="24"/>
                <w:szCs w:val="24"/>
                <w:lang w:val="en-US"/>
              </w:rPr>
              <w:t>G</w:t>
            </w:r>
            <w:r w:rsidR="00461EFA" w:rsidRPr="00461EFA">
              <w:rPr>
                <w:sz w:val="24"/>
                <w:szCs w:val="24"/>
                <w:lang w:val="en-US"/>
              </w:rPr>
              <w:t xml:space="preserve"> </w:t>
            </w:r>
            <w:r>
              <w:rPr>
                <w:sz w:val="24"/>
                <w:szCs w:val="24"/>
                <w:lang w:val="en-US"/>
              </w:rPr>
              <w:t xml:space="preserve">Copy of certificate about accreditation </w:t>
            </w:r>
            <w:r w:rsidRPr="00DF4BDD">
              <w:rPr>
                <w:sz w:val="24"/>
                <w:szCs w:val="24"/>
                <w:lang w:val="kk-KZ"/>
              </w:rPr>
              <w:t>«К</w:t>
            </w:r>
            <w:r>
              <w:rPr>
                <w:sz w:val="24"/>
                <w:szCs w:val="24"/>
                <w:lang w:val="en-US"/>
              </w:rPr>
              <w:t xml:space="preserve">azSRI of forestry and </w:t>
            </w:r>
            <w:r w:rsidRPr="009D442F">
              <w:rPr>
                <w:sz w:val="24"/>
                <w:szCs w:val="24"/>
                <w:lang w:val="kk-KZ"/>
              </w:rPr>
              <w:t>afforestation amelioration</w:t>
            </w:r>
            <w:r w:rsidRPr="00DF4BDD">
              <w:rPr>
                <w:sz w:val="24"/>
                <w:szCs w:val="24"/>
                <w:lang w:val="kk-KZ"/>
              </w:rPr>
              <w:t>» М</w:t>
            </w:r>
            <w:r>
              <w:rPr>
                <w:sz w:val="24"/>
                <w:szCs w:val="24"/>
                <w:lang w:val="en-US"/>
              </w:rPr>
              <w:t>inistry of Agriculture of R</w:t>
            </w:r>
            <w:r w:rsidRPr="00DF4BDD">
              <w:rPr>
                <w:sz w:val="24"/>
                <w:szCs w:val="24"/>
                <w:lang w:val="kk-KZ"/>
              </w:rPr>
              <w:t>К</w:t>
            </w:r>
          </w:p>
        </w:tc>
        <w:tc>
          <w:tcPr>
            <w:tcW w:w="819" w:type="dxa"/>
            <w:vAlign w:val="bottom"/>
          </w:tcPr>
          <w:p w:rsidR="00514473" w:rsidRPr="009D442F" w:rsidRDefault="00514473" w:rsidP="00514473">
            <w:pPr>
              <w:ind w:firstLine="0"/>
              <w:jc w:val="center"/>
              <w:rPr>
                <w:sz w:val="24"/>
                <w:szCs w:val="24"/>
                <w:lang w:val="en-US"/>
              </w:rPr>
            </w:pPr>
          </w:p>
        </w:tc>
      </w:tr>
      <w:tr w:rsidR="00514473" w:rsidRPr="00FB7C64" w:rsidTr="00DB055C">
        <w:trPr>
          <w:trHeight w:val="355"/>
        </w:trPr>
        <w:tc>
          <w:tcPr>
            <w:tcW w:w="737" w:type="dxa"/>
          </w:tcPr>
          <w:p w:rsidR="00514473" w:rsidRPr="009D442F" w:rsidRDefault="00514473" w:rsidP="00514473">
            <w:pPr>
              <w:ind w:firstLine="0"/>
              <w:rPr>
                <w:sz w:val="24"/>
                <w:szCs w:val="24"/>
                <w:lang w:val="en-US"/>
              </w:rPr>
            </w:pPr>
          </w:p>
        </w:tc>
        <w:tc>
          <w:tcPr>
            <w:tcW w:w="8080" w:type="dxa"/>
          </w:tcPr>
          <w:p w:rsidR="00514473" w:rsidRPr="009D442F" w:rsidRDefault="00514473" w:rsidP="00514473">
            <w:pPr>
              <w:ind w:firstLine="0"/>
              <w:rPr>
                <w:sz w:val="24"/>
                <w:szCs w:val="24"/>
                <w:lang w:val="en-US"/>
              </w:rPr>
            </w:pPr>
            <w:r w:rsidRPr="009D442F">
              <w:rPr>
                <w:sz w:val="24"/>
                <w:szCs w:val="24"/>
                <w:lang w:val="en-US"/>
              </w:rPr>
              <w:t>APPENDIX</w:t>
            </w:r>
            <w:r w:rsidR="00461EFA" w:rsidRPr="00461EFA">
              <w:rPr>
                <w:sz w:val="24"/>
                <w:szCs w:val="24"/>
                <w:lang w:val="en-US"/>
              </w:rPr>
              <w:t xml:space="preserve"> </w:t>
            </w:r>
            <w:r>
              <w:rPr>
                <w:sz w:val="24"/>
                <w:szCs w:val="24"/>
                <w:lang w:val="en-US"/>
              </w:rPr>
              <w:t>H</w:t>
            </w:r>
            <w:r w:rsidR="00461EFA" w:rsidRPr="00461EFA">
              <w:rPr>
                <w:sz w:val="24"/>
                <w:szCs w:val="24"/>
                <w:lang w:val="en-US"/>
              </w:rPr>
              <w:t xml:space="preserve"> </w:t>
            </w:r>
            <w:r w:rsidRPr="009D442F">
              <w:rPr>
                <w:sz w:val="24"/>
                <w:szCs w:val="24"/>
                <w:lang w:val="en-US"/>
              </w:rPr>
              <w:t>Copy of the certificate of impleme</w:t>
            </w:r>
            <w:r>
              <w:rPr>
                <w:sz w:val="24"/>
                <w:szCs w:val="24"/>
                <w:lang w:val="en-US"/>
              </w:rPr>
              <w:t xml:space="preserve">ntation </w:t>
            </w:r>
            <w:r w:rsidRPr="009D442F">
              <w:rPr>
                <w:sz w:val="24"/>
                <w:szCs w:val="24"/>
                <w:lang w:val="en-US"/>
              </w:rPr>
              <w:t>of the performed studies</w:t>
            </w:r>
            <w:r>
              <w:rPr>
                <w:sz w:val="24"/>
                <w:szCs w:val="24"/>
                <w:lang w:val="en-US"/>
              </w:rPr>
              <w:t xml:space="preserve">` </w:t>
            </w:r>
            <w:r w:rsidRPr="009D442F">
              <w:rPr>
                <w:sz w:val="24"/>
                <w:szCs w:val="24"/>
                <w:lang w:val="en-US"/>
              </w:rPr>
              <w:t>results into the production process</w:t>
            </w:r>
          </w:p>
        </w:tc>
        <w:tc>
          <w:tcPr>
            <w:tcW w:w="819" w:type="dxa"/>
            <w:vAlign w:val="bottom"/>
          </w:tcPr>
          <w:p w:rsidR="00514473" w:rsidRPr="009D442F" w:rsidRDefault="00514473" w:rsidP="00514473">
            <w:pPr>
              <w:ind w:firstLine="0"/>
              <w:jc w:val="center"/>
              <w:rPr>
                <w:sz w:val="24"/>
                <w:szCs w:val="24"/>
                <w:lang w:val="en-US"/>
              </w:rPr>
            </w:pPr>
          </w:p>
        </w:tc>
      </w:tr>
      <w:tr w:rsidR="00514473" w:rsidRPr="00FB7C64" w:rsidTr="00DB055C">
        <w:trPr>
          <w:trHeight w:val="355"/>
        </w:trPr>
        <w:tc>
          <w:tcPr>
            <w:tcW w:w="737" w:type="dxa"/>
          </w:tcPr>
          <w:p w:rsidR="00514473" w:rsidRPr="009D442F" w:rsidRDefault="00514473" w:rsidP="00514473">
            <w:pPr>
              <w:ind w:firstLine="0"/>
              <w:rPr>
                <w:sz w:val="24"/>
                <w:szCs w:val="24"/>
                <w:lang w:val="en-US"/>
              </w:rPr>
            </w:pPr>
          </w:p>
        </w:tc>
        <w:tc>
          <w:tcPr>
            <w:tcW w:w="8080" w:type="dxa"/>
          </w:tcPr>
          <w:p w:rsidR="00514473" w:rsidRPr="009D442F" w:rsidRDefault="00514473" w:rsidP="00514473">
            <w:pPr>
              <w:ind w:firstLine="0"/>
              <w:rPr>
                <w:sz w:val="24"/>
                <w:szCs w:val="24"/>
                <w:lang w:val="en-US"/>
              </w:rPr>
            </w:pPr>
            <w:r>
              <w:rPr>
                <w:sz w:val="24"/>
                <w:szCs w:val="24"/>
                <w:lang w:val="kk-KZ"/>
              </w:rPr>
              <w:t xml:space="preserve">APPENDIX </w:t>
            </w:r>
            <w:r>
              <w:rPr>
                <w:sz w:val="24"/>
                <w:szCs w:val="24"/>
                <w:lang w:val="en-US"/>
              </w:rPr>
              <w:t>I</w:t>
            </w:r>
            <w:r w:rsidR="00461EFA" w:rsidRPr="00461EFA">
              <w:rPr>
                <w:sz w:val="24"/>
                <w:szCs w:val="24"/>
                <w:lang w:val="en-US"/>
              </w:rPr>
              <w:t xml:space="preserve"> </w:t>
            </w:r>
            <w:r w:rsidRPr="009D442F">
              <w:rPr>
                <w:sz w:val="24"/>
                <w:szCs w:val="24"/>
                <w:lang w:val="kk-KZ"/>
              </w:rPr>
              <w:t>Copy of Certificate of State Registration of Intellectual Property Object "Development of Technology for Maceration of Unrefined Sunflower Oil with Blueberries"</w:t>
            </w:r>
            <w:r w:rsidRPr="009D442F">
              <w:rPr>
                <w:color w:val="000000"/>
                <w:spacing w:val="2"/>
                <w:sz w:val="24"/>
                <w:szCs w:val="24"/>
                <w:lang w:val="en-US"/>
              </w:rPr>
              <w:t xml:space="preserve"> №11734 </w:t>
            </w:r>
            <w:r>
              <w:rPr>
                <w:color w:val="000000"/>
                <w:spacing w:val="2"/>
                <w:sz w:val="24"/>
                <w:szCs w:val="24"/>
                <w:lang w:val="en-US"/>
              </w:rPr>
              <w:t xml:space="preserve">from 24, August, </w:t>
            </w:r>
            <w:r w:rsidRPr="009D442F">
              <w:rPr>
                <w:color w:val="000000"/>
                <w:spacing w:val="2"/>
                <w:sz w:val="24"/>
                <w:szCs w:val="24"/>
                <w:lang w:val="en-US"/>
              </w:rPr>
              <w:t xml:space="preserve">2020 </w:t>
            </w:r>
            <w:r>
              <w:rPr>
                <w:color w:val="000000"/>
                <w:spacing w:val="2"/>
                <w:sz w:val="24"/>
                <w:szCs w:val="24"/>
              </w:rPr>
              <w:t>а</w:t>
            </w:r>
            <w:r>
              <w:rPr>
                <w:color w:val="000000"/>
                <w:spacing w:val="2"/>
                <w:sz w:val="24"/>
                <w:szCs w:val="24"/>
                <w:lang w:val="en-US"/>
              </w:rPr>
              <w:t>uthors</w:t>
            </w:r>
            <w:r w:rsidRPr="009D442F">
              <w:rPr>
                <w:color w:val="000000"/>
                <w:spacing w:val="2"/>
                <w:sz w:val="24"/>
                <w:szCs w:val="24"/>
                <w:lang w:val="en-US"/>
              </w:rPr>
              <w:t xml:space="preserve">: </w:t>
            </w:r>
            <w:r>
              <w:rPr>
                <w:color w:val="000000"/>
                <w:spacing w:val="2"/>
                <w:sz w:val="24"/>
                <w:szCs w:val="24"/>
                <w:lang w:val="en-US"/>
              </w:rPr>
              <w:t>Satayeva Z.I</w:t>
            </w:r>
            <w:r w:rsidRPr="009D442F">
              <w:rPr>
                <w:sz w:val="24"/>
                <w:szCs w:val="24"/>
                <w:lang w:val="en-US"/>
              </w:rPr>
              <w:t xml:space="preserve">., </w:t>
            </w:r>
            <w:r>
              <w:rPr>
                <w:sz w:val="24"/>
                <w:szCs w:val="24"/>
              </w:rPr>
              <w:t>А</w:t>
            </w:r>
            <w:r>
              <w:rPr>
                <w:sz w:val="24"/>
                <w:szCs w:val="24"/>
                <w:lang w:val="en-US"/>
              </w:rPr>
              <w:t>idarkhanova G.S.</w:t>
            </w:r>
          </w:p>
        </w:tc>
        <w:tc>
          <w:tcPr>
            <w:tcW w:w="819" w:type="dxa"/>
            <w:vAlign w:val="bottom"/>
          </w:tcPr>
          <w:p w:rsidR="00514473" w:rsidRPr="009D442F" w:rsidRDefault="00514473" w:rsidP="00514473">
            <w:pPr>
              <w:ind w:firstLine="0"/>
              <w:jc w:val="center"/>
              <w:rPr>
                <w:sz w:val="24"/>
                <w:szCs w:val="24"/>
                <w:lang w:val="en-US"/>
              </w:rPr>
            </w:pPr>
          </w:p>
        </w:tc>
      </w:tr>
      <w:tr w:rsidR="00514473" w:rsidRPr="00FB7C64" w:rsidTr="00DB055C">
        <w:trPr>
          <w:trHeight w:val="355"/>
        </w:trPr>
        <w:tc>
          <w:tcPr>
            <w:tcW w:w="737" w:type="dxa"/>
          </w:tcPr>
          <w:p w:rsidR="00514473" w:rsidRPr="009D442F" w:rsidRDefault="00514473" w:rsidP="00514473">
            <w:pPr>
              <w:ind w:firstLine="0"/>
              <w:rPr>
                <w:sz w:val="24"/>
                <w:szCs w:val="24"/>
                <w:lang w:val="en-US"/>
              </w:rPr>
            </w:pPr>
          </w:p>
        </w:tc>
        <w:tc>
          <w:tcPr>
            <w:tcW w:w="8080" w:type="dxa"/>
          </w:tcPr>
          <w:p w:rsidR="00514473" w:rsidRPr="00DF4BDD" w:rsidRDefault="00514473" w:rsidP="00514473">
            <w:pPr>
              <w:ind w:firstLine="0"/>
              <w:rPr>
                <w:sz w:val="24"/>
                <w:szCs w:val="24"/>
                <w:lang w:val="kk-KZ"/>
              </w:rPr>
            </w:pPr>
            <w:r>
              <w:rPr>
                <w:sz w:val="24"/>
                <w:szCs w:val="24"/>
                <w:lang w:val="kk-KZ"/>
              </w:rPr>
              <w:t xml:space="preserve">APPENDIX </w:t>
            </w:r>
            <w:r>
              <w:rPr>
                <w:sz w:val="24"/>
                <w:szCs w:val="24"/>
                <w:lang w:val="en-US"/>
              </w:rPr>
              <w:t>J</w:t>
            </w:r>
            <w:r w:rsidR="00461EFA" w:rsidRPr="00FC6053">
              <w:rPr>
                <w:sz w:val="24"/>
                <w:szCs w:val="24"/>
                <w:lang w:val="en-US"/>
              </w:rPr>
              <w:t xml:space="preserve"> </w:t>
            </w:r>
            <w:r>
              <w:rPr>
                <w:sz w:val="24"/>
                <w:szCs w:val="24"/>
                <w:lang w:val="en-US"/>
              </w:rPr>
              <w:t xml:space="preserve">Copy of the article from newspaper </w:t>
            </w:r>
            <w:r>
              <w:rPr>
                <w:sz w:val="24"/>
                <w:szCs w:val="24"/>
                <w:lang w:val="kk-KZ"/>
              </w:rPr>
              <w:t>«К</w:t>
            </w:r>
            <w:r>
              <w:rPr>
                <w:sz w:val="24"/>
                <w:szCs w:val="24"/>
                <w:lang w:val="en-US"/>
              </w:rPr>
              <w:t>azakhstani truth</w:t>
            </w:r>
            <w:r>
              <w:rPr>
                <w:sz w:val="24"/>
                <w:szCs w:val="24"/>
                <w:lang w:val="kk-KZ"/>
              </w:rPr>
              <w:t xml:space="preserve">» </w:t>
            </w:r>
            <w:r>
              <w:rPr>
                <w:sz w:val="24"/>
                <w:szCs w:val="24"/>
                <w:lang w:val="en-US"/>
              </w:rPr>
              <w:t xml:space="preserve">from 11, September, </w:t>
            </w:r>
            <w:r>
              <w:rPr>
                <w:sz w:val="24"/>
                <w:szCs w:val="24"/>
                <w:lang w:val="kk-KZ"/>
              </w:rPr>
              <w:t>2020</w:t>
            </w:r>
          </w:p>
        </w:tc>
        <w:tc>
          <w:tcPr>
            <w:tcW w:w="819" w:type="dxa"/>
            <w:vAlign w:val="bottom"/>
          </w:tcPr>
          <w:p w:rsidR="00514473" w:rsidRPr="009D442F" w:rsidRDefault="00514473" w:rsidP="00514473">
            <w:pPr>
              <w:ind w:firstLine="0"/>
              <w:jc w:val="center"/>
              <w:rPr>
                <w:sz w:val="24"/>
                <w:szCs w:val="24"/>
                <w:lang w:val="en-US"/>
              </w:rPr>
            </w:pPr>
          </w:p>
        </w:tc>
      </w:tr>
      <w:tr w:rsidR="00514473" w:rsidRPr="00FB7C64" w:rsidTr="00DB055C">
        <w:trPr>
          <w:trHeight w:val="355"/>
        </w:trPr>
        <w:tc>
          <w:tcPr>
            <w:tcW w:w="737" w:type="dxa"/>
          </w:tcPr>
          <w:p w:rsidR="00514473" w:rsidRPr="009D442F" w:rsidRDefault="00514473" w:rsidP="00514473">
            <w:pPr>
              <w:ind w:firstLine="0"/>
              <w:rPr>
                <w:sz w:val="24"/>
                <w:szCs w:val="24"/>
                <w:lang w:val="en-US"/>
              </w:rPr>
            </w:pPr>
          </w:p>
        </w:tc>
        <w:tc>
          <w:tcPr>
            <w:tcW w:w="8080" w:type="dxa"/>
          </w:tcPr>
          <w:p w:rsidR="00514473" w:rsidRPr="004B16AE" w:rsidRDefault="00514473" w:rsidP="00514473">
            <w:pPr>
              <w:ind w:firstLine="0"/>
              <w:rPr>
                <w:sz w:val="24"/>
                <w:szCs w:val="24"/>
                <w:lang w:val="en-US"/>
              </w:rPr>
            </w:pPr>
          </w:p>
        </w:tc>
        <w:tc>
          <w:tcPr>
            <w:tcW w:w="819" w:type="dxa"/>
            <w:vAlign w:val="bottom"/>
          </w:tcPr>
          <w:p w:rsidR="00514473" w:rsidRPr="004B16AE" w:rsidRDefault="00514473" w:rsidP="00514473">
            <w:pPr>
              <w:ind w:firstLine="0"/>
              <w:jc w:val="center"/>
              <w:rPr>
                <w:sz w:val="24"/>
                <w:szCs w:val="24"/>
                <w:lang w:val="en-US"/>
              </w:rPr>
            </w:pPr>
          </w:p>
        </w:tc>
      </w:tr>
      <w:tr w:rsidR="00514473" w:rsidRPr="00FB7C64" w:rsidTr="00DB055C">
        <w:trPr>
          <w:trHeight w:val="355"/>
        </w:trPr>
        <w:tc>
          <w:tcPr>
            <w:tcW w:w="737" w:type="dxa"/>
          </w:tcPr>
          <w:p w:rsidR="00514473" w:rsidRPr="004B16AE" w:rsidRDefault="00514473" w:rsidP="00514473">
            <w:pPr>
              <w:ind w:firstLine="0"/>
              <w:rPr>
                <w:sz w:val="24"/>
                <w:szCs w:val="24"/>
                <w:lang w:val="en-US"/>
              </w:rPr>
            </w:pPr>
          </w:p>
        </w:tc>
        <w:tc>
          <w:tcPr>
            <w:tcW w:w="8080" w:type="dxa"/>
          </w:tcPr>
          <w:p w:rsidR="00514473" w:rsidRPr="004B16AE" w:rsidRDefault="00514473" w:rsidP="00514473">
            <w:pPr>
              <w:ind w:firstLine="0"/>
              <w:rPr>
                <w:sz w:val="24"/>
                <w:szCs w:val="24"/>
                <w:lang w:val="en-US"/>
              </w:rPr>
            </w:pPr>
          </w:p>
        </w:tc>
        <w:tc>
          <w:tcPr>
            <w:tcW w:w="819" w:type="dxa"/>
            <w:vAlign w:val="bottom"/>
          </w:tcPr>
          <w:p w:rsidR="00514473" w:rsidRPr="004B16AE" w:rsidRDefault="00514473" w:rsidP="00514473">
            <w:pPr>
              <w:ind w:firstLine="0"/>
              <w:jc w:val="center"/>
              <w:rPr>
                <w:sz w:val="24"/>
                <w:szCs w:val="24"/>
                <w:lang w:val="en-US"/>
              </w:rPr>
            </w:pPr>
          </w:p>
        </w:tc>
      </w:tr>
    </w:tbl>
    <w:p w:rsidR="004056E0" w:rsidRDefault="004056E0" w:rsidP="00245540">
      <w:pPr>
        <w:spacing w:line="360" w:lineRule="auto"/>
        <w:ind w:firstLine="709"/>
        <w:rPr>
          <w:sz w:val="24"/>
          <w:szCs w:val="24"/>
          <w:lang w:val="en-US"/>
        </w:rPr>
      </w:pPr>
    </w:p>
    <w:p w:rsidR="004056E0" w:rsidRDefault="004056E0" w:rsidP="00245540">
      <w:pPr>
        <w:spacing w:line="360" w:lineRule="auto"/>
        <w:ind w:firstLine="709"/>
        <w:rPr>
          <w:sz w:val="24"/>
          <w:szCs w:val="24"/>
          <w:lang w:val="en-US"/>
        </w:rPr>
      </w:pPr>
    </w:p>
    <w:p w:rsidR="004056E0" w:rsidRDefault="004056E0" w:rsidP="00245540">
      <w:pPr>
        <w:spacing w:line="360" w:lineRule="auto"/>
        <w:ind w:firstLine="709"/>
        <w:rPr>
          <w:sz w:val="24"/>
          <w:szCs w:val="24"/>
          <w:lang w:val="en-US"/>
        </w:rPr>
      </w:pPr>
    </w:p>
    <w:p w:rsidR="004056E0" w:rsidRDefault="004056E0" w:rsidP="00245540">
      <w:pPr>
        <w:spacing w:line="360" w:lineRule="auto"/>
        <w:ind w:firstLine="709"/>
        <w:rPr>
          <w:sz w:val="24"/>
          <w:szCs w:val="24"/>
          <w:lang w:val="en-US"/>
        </w:rPr>
      </w:pPr>
    </w:p>
    <w:p w:rsidR="00882BE5" w:rsidRPr="00BB42A4" w:rsidRDefault="00882BE5" w:rsidP="00882BE5">
      <w:pPr>
        <w:tabs>
          <w:tab w:val="left" w:pos="0"/>
        </w:tabs>
        <w:spacing w:line="360" w:lineRule="auto"/>
        <w:ind w:firstLine="709"/>
        <w:jc w:val="center"/>
        <w:rPr>
          <w:sz w:val="24"/>
          <w:szCs w:val="24"/>
          <w:lang w:val="en-US"/>
        </w:rPr>
      </w:pPr>
      <w:r w:rsidRPr="00BB42A4">
        <w:rPr>
          <w:sz w:val="24"/>
          <w:szCs w:val="24"/>
          <w:lang w:val="en-US"/>
        </w:rPr>
        <w:t>INTRODUCTION</w:t>
      </w:r>
    </w:p>
    <w:p w:rsidR="00882BE5" w:rsidRPr="005E1401" w:rsidRDefault="00882BE5" w:rsidP="00882BE5">
      <w:pPr>
        <w:tabs>
          <w:tab w:val="left" w:pos="0"/>
        </w:tabs>
        <w:spacing w:line="360" w:lineRule="auto"/>
        <w:ind w:firstLine="709"/>
        <w:rPr>
          <w:sz w:val="24"/>
          <w:szCs w:val="24"/>
          <w:lang w:val="en-US"/>
        </w:rPr>
      </w:pPr>
      <w:r w:rsidRPr="00093538">
        <w:rPr>
          <w:sz w:val="24"/>
          <w:szCs w:val="24"/>
          <w:lang w:val="en-US"/>
        </w:rPr>
        <w:lastRenderedPageBreak/>
        <w:t>In modern socio-economic conditions, the use of forest resources (mushrooms, berries, food, medicinal and fodder plants, etc.) is of particular relevance, since they, as raw materials, represent a certain source of income. According to FAO, in many regions of the world, forest by-products are the main source of cooking raw materials in most developing countries, animal feed, additional components of food from forest berries, edible mushrooms, medicinal herbs, food products that provide seasonal income [1]. The production of by-products from forests solves a significant social problem of rural employment, especially among women who are unemployed [2]. In K</w:t>
      </w:r>
      <w:r>
        <w:rPr>
          <w:sz w:val="24"/>
          <w:szCs w:val="24"/>
          <w:lang w:val="en-US"/>
        </w:rPr>
        <w:t>azakhstan, the total area of ​</w:t>
      </w:r>
      <w:r w:rsidRPr="00093538">
        <w:rPr>
          <w:sz w:val="24"/>
          <w:szCs w:val="24"/>
          <w:lang w:val="en-US"/>
        </w:rPr>
        <w:t xml:space="preserve"> forests takes about 10</w:t>
      </w:r>
      <w:r>
        <w:rPr>
          <w:sz w:val="24"/>
          <w:szCs w:val="24"/>
          <w:lang w:val="en-US"/>
        </w:rPr>
        <w:t>% of the total land area of ​</w:t>
      </w:r>
      <w:r w:rsidRPr="00093538">
        <w:rPr>
          <w:sz w:val="24"/>
          <w:szCs w:val="24"/>
          <w:lang w:val="en-US"/>
        </w:rPr>
        <w:t xml:space="preserve">the republic. It is known that in the timber industry, the harvesting of by-products occurs spontaneously, without taking into account the scientific foundations of the state of forest ecosystems [3]. Within the framework of the presented Project, resource potential, environmental and biochemical parameters of wild forest berries (in 2018), edible mushrooms (in 2019) from various regions (Akmola, East Kazakhstan, Almaty, Turkestan regions) were studied, food safety was assessed by the degree of their contamination with heavy metals, radionuclides and nitrates. Based on the results of expeditionary field research, the environmental conditions of the </w:t>
      </w:r>
      <w:r>
        <w:rPr>
          <w:sz w:val="24"/>
          <w:szCs w:val="24"/>
          <w:lang w:val="en-US"/>
        </w:rPr>
        <w:t xml:space="preserve">objects` </w:t>
      </w:r>
      <w:r w:rsidRPr="00093538">
        <w:rPr>
          <w:sz w:val="24"/>
          <w:szCs w:val="24"/>
          <w:lang w:val="en-US"/>
        </w:rPr>
        <w:t>distribution and their biodiversity were studied.</w:t>
      </w:r>
    </w:p>
    <w:p w:rsidR="00882BE5" w:rsidRPr="00093538" w:rsidRDefault="00882BE5" w:rsidP="00882BE5">
      <w:pPr>
        <w:tabs>
          <w:tab w:val="left" w:pos="0"/>
        </w:tabs>
        <w:spacing w:line="360" w:lineRule="auto"/>
        <w:ind w:firstLine="709"/>
        <w:rPr>
          <w:sz w:val="24"/>
          <w:szCs w:val="24"/>
          <w:lang w:val="en-US"/>
        </w:rPr>
      </w:pPr>
      <w:r w:rsidRPr="00093538">
        <w:rPr>
          <w:sz w:val="24"/>
          <w:szCs w:val="24"/>
          <w:lang w:val="en-US"/>
        </w:rPr>
        <w:t xml:space="preserve">Laboratory studies assess the resource potential when using them in different regions of the republic. Based on all the studies and laboratory field analyses, scientific information was prepared on biological diversity, on the current state of the resource base of wild fruit and berry crops and edible mushrooms promising for industrial production. Scientific information on environmental and biochemical parameters of raw materials (elemental composition, radionuclide contamination, nitrate concentration) in collected samples has been prepared. A herbarium collection of species of berry plants has been collected to characterize their biological diversity, selected in forest ecosystems of various regions of the republic. Based on the information received, recommendations are made for continuous and sustainable forest management, timely and qualitative forest reproduction while preserving the ecological potential of forests. </w:t>
      </w:r>
      <w:r>
        <w:rPr>
          <w:sz w:val="24"/>
          <w:szCs w:val="24"/>
          <w:lang w:val="en-US"/>
        </w:rPr>
        <w:t>By the help of made</w:t>
      </w:r>
      <w:r w:rsidRPr="00093538">
        <w:rPr>
          <w:sz w:val="24"/>
          <w:szCs w:val="24"/>
          <w:lang w:val="en-US"/>
        </w:rPr>
        <w:t xml:space="preserve"> studies </w:t>
      </w:r>
      <w:r>
        <w:rPr>
          <w:sz w:val="24"/>
          <w:szCs w:val="24"/>
          <w:lang w:val="en-US"/>
        </w:rPr>
        <w:t xml:space="preserve">we </w:t>
      </w:r>
      <w:r w:rsidRPr="00093538">
        <w:rPr>
          <w:sz w:val="24"/>
          <w:szCs w:val="24"/>
          <w:lang w:val="en-US"/>
        </w:rPr>
        <w:t>found that all samples of forest berries and edible mushrooms selected meet the requirements of regulatory documents on the criterion of environmental safety. Also, studies of forest resource materials in the field of radiation safety make it possible to recommend their use for economic purposes and harvesting in industrial volumes.</w:t>
      </w:r>
    </w:p>
    <w:p w:rsidR="00882BE5" w:rsidRPr="00093538" w:rsidRDefault="00882BE5" w:rsidP="00882BE5">
      <w:pPr>
        <w:spacing w:line="360" w:lineRule="auto"/>
        <w:ind w:firstLine="709"/>
        <w:rPr>
          <w:sz w:val="24"/>
          <w:szCs w:val="24"/>
          <w:lang w:val="en-US"/>
        </w:rPr>
      </w:pPr>
      <w:r w:rsidRPr="00093538">
        <w:rPr>
          <w:sz w:val="24"/>
          <w:szCs w:val="24"/>
          <w:lang w:val="en-US"/>
        </w:rPr>
        <w:t>The</w:t>
      </w:r>
      <w:r>
        <w:rPr>
          <w:sz w:val="24"/>
          <w:szCs w:val="24"/>
          <w:lang w:val="en-US"/>
        </w:rPr>
        <w:t xml:space="preserve"> goal</w:t>
      </w:r>
      <w:r w:rsidRPr="00093538">
        <w:rPr>
          <w:sz w:val="24"/>
          <w:szCs w:val="24"/>
          <w:lang w:val="en-US"/>
        </w:rPr>
        <w:t xml:space="preserve"> of the study in 2020 is to study the biological diversity and resource potential of non-wood side materials of forest ecosystems of the regions of Kazakhstan for the development of small and medium-sized businesses in local territories. Project objectives: study of biodiversity of non-wood forest by-products; collection of samples for the study of </w:t>
      </w:r>
      <w:r w:rsidRPr="00093538">
        <w:rPr>
          <w:sz w:val="24"/>
          <w:szCs w:val="24"/>
          <w:lang w:val="en-US"/>
        </w:rPr>
        <w:lastRenderedPageBreak/>
        <w:t xml:space="preserve">environmental and biochemical parameters, determination of contamination with heavy metals and radionuclides, assessment of bactericidal, fungicidal, anti-parasitic properties, analysis of the resource potential of common and sought-after types of non-wood forest products; development of a scientific-theoretical basis of </w:t>
      </w:r>
      <w:r>
        <w:rPr>
          <w:sz w:val="24"/>
          <w:szCs w:val="24"/>
          <w:lang w:val="en-US"/>
        </w:rPr>
        <w:t xml:space="preserve">production </w:t>
      </w:r>
      <w:r w:rsidRPr="00093538">
        <w:rPr>
          <w:sz w:val="24"/>
          <w:szCs w:val="24"/>
          <w:lang w:val="en-US"/>
        </w:rPr>
        <w:t>development and technological base of the forest industry; Improving the level of environmental education and education of the population in the rational use of forest resources.</w:t>
      </w:r>
    </w:p>
    <w:p w:rsidR="00882BE5" w:rsidRPr="00093538" w:rsidRDefault="00882BE5" w:rsidP="00882BE5">
      <w:pPr>
        <w:spacing w:line="360" w:lineRule="auto"/>
        <w:ind w:firstLine="709"/>
        <w:rPr>
          <w:sz w:val="24"/>
          <w:szCs w:val="24"/>
          <w:lang w:val="en-US"/>
        </w:rPr>
      </w:pPr>
      <w:r w:rsidRPr="00093538">
        <w:rPr>
          <w:sz w:val="24"/>
          <w:szCs w:val="24"/>
          <w:lang w:val="en-US"/>
        </w:rPr>
        <w:t>The object of research is vegetative parts of trees and shrubs, herbaceous medicinal plants of forest ecosystems of regions of Kazakhstan (Akmola, East Kazakhstan region), in the territories of forest farms of the studied regions.</w:t>
      </w:r>
    </w:p>
    <w:p w:rsidR="00882BE5" w:rsidRPr="00E52891" w:rsidRDefault="00882BE5" w:rsidP="00882BE5">
      <w:pPr>
        <w:pStyle w:val="aa"/>
        <w:spacing w:line="360" w:lineRule="auto"/>
        <w:ind w:firstLine="709"/>
        <w:jc w:val="both"/>
        <w:rPr>
          <w:lang w:val="en-US"/>
        </w:rPr>
      </w:pPr>
      <w:r w:rsidRPr="00665FDF">
        <w:rPr>
          <w:lang w:val="en-US"/>
        </w:rPr>
        <w:t xml:space="preserve">Scientific novelty and significance of the project. For the first time, the work presents the geobotanical characteristics of the most promising medicinal plants and coniferous trees, comparative data on determining their quality for harvesting by the content of essential oils, organic acids; results of surveys on contamination with heavy metals and biologically toxic radionuclides are presented, microbiological screening of bactericidal, fungicidal, antiparasitic properties is </w:t>
      </w:r>
      <w:r>
        <w:rPr>
          <w:lang w:val="en-US"/>
        </w:rPr>
        <w:t>made</w:t>
      </w:r>
      <w:r w:rsidRPr="00665FDF">
        <w:rPr>
          <w:lang w:val="en-US"/>
        </w:rPr>
        <w:t>, analysis of resource potential and economic efficiency from harvesting and realization of non-wood forest products is given</w:t>
      </w:r>
      <w:r w:rsidRPr="00E52891">
        <w:rPr>
          <w:lang w:val="en-US"/>
        </w:rPr>
        <w:t>.</w:t>
      </w:r>
    </w:p>
    <w:p w:rsidR="00882BE5" w:rsidRPr="00BB42A4" w:rsidRDefault="00882BE5" w:rsidP="00882BE5">
      <w:pPr>
        <w:pStyle w:val="aa"/>
        <w:spacing w:line="360" w:lineRule="auto"/>
        <w:ind w:firstLine="709"/>
        <w:jc w:val="both"/>
        <w:rPr>
          <w:lang w:val="en-US"/>
        </w:rPr>
      </w:pPr>
      <w:r w:rsidRPr="00665FDF">
        <w:rPr>
          <w:lang w:val="en-US"/>
        </w:rPr>
        <w:t xml:space="preserve">Degree of implementation. The results of the completed studies were discussed in production organizations, confirmed by the act of introduction into the educational and production process. Important results of the research performed for 2018-2020 based on the materials of the Project are testing at meetings of scientific forums of various levels: 8 reports at international conferences; 6 articles published in journals included in the </w:t>
      </w:r>
      <w:r w:rsidRPr="00E52891">
        <w:rPr>
          <w:lang w:val="en-US"/>
        </w:rPr>
        <w:t>Committee on Quality Assurance in Education and Sciencebase of the Ministry of Education and Science of the Republic of Kazakhstan; 3 articles - in publications with a non-zero impact factor included in the Scopus base, 1 article - in the journal from the RSCI base. Fragments of studies are included in the materials of the textbooks "Multifunctional Forest Management" specializing in "Forest Resources and Forestry," "Management of Biological Resources of Rural Areas" for the specialty "Economics."</w:t>
      </w:r>
    </w:p>
    <w:p w:rsidR="00882BE5" w:rsidRPr="00BB42A4" w:rsidRDefault="00882BE5" w:rsidP="00882BE5">
      <w:pPr>
        <w:spacing w:line="360" w:lineRule="auto"/>
        <w:rPr>
          <w:sz w:val="24"/>
          <w:szCs w:val="24"/>
          <w:lang w:val="en-US"/>
        </w:rPr>
      </w:pPr>
    </w:p>
    <w:p w:rsidR="00813B97" w:rsidRPr="00245540" w:rsidRDefault="00813B97" w:rsidP="00813B97">
      <w:pPr>
        <w:spacing w:line="360" w:lineRule="auto"/>
        <w:ind w:firstLine="709"/>
        <w:rPr>
          <w:sz w:val="24"/>
          <w:szCs w:val="24"/>
          <w:lang w:val="en-US"/>
        </w:rPr>
      </w:pPr>
    </w:p>
    <w:p w:rsidR="00245540" w:rsidRPr="00514473" w:rsidRDefault="00245540" w:rsidP="00813B97">
      <w:pPr>
        <w:spacing w:line="360" w:lineRule="auto"/>
        <w:ind w:firstLine="709"/>
        <w:rPr>
          <w:lang w:val="en-US"/>
        </w:rPr>
      </w:pPr>
    </w:p>
    <w:p w:rsidR="00B76BA4" w:rsidRPr="00514473" w:rsidRDefault="00B76BA4" w:rsidP="00813B97">
      <w:pPr>
        <w:spacing w:line="360" w:lineRule="auto"/>
        <w:ind w:firstLine="709"/>
        <w:rPr>
          <w:lang w:val="en-US"/>
        </w:rPr>
      </w:pPr>
    </w:p>
    <w:p w:rsidR="00B76BA4" w:rsidRPr="00514473" w:rsidRDefault="00B76BA4" w:rsidP="00813B97">
      <w:pPr>
        <w:spacing w:line="360" w:lineRule="auto"/>
        <w:ind w:firstLine="709"/>
        <w:rPr>
          <w:lang w:val="en-US"/>
        </w:rPr>
      </w:pPr>
    </w:p>
    <w:p w:rsidR="00B76BA4" w:rsidRPr="00514473" w:rsidRDefault="00514473" w:rsidP="00882BE5">
      <w:pPr>
        <w:autoSpaceDE w:val="0"/>
        <w:autoSpaceDN w:val="0"/>
        <w:adjustRightInd w:val="0"/>
        <w:spacing w:line="360" w:lineRule="auto"/>
        <w:ind w:firstLine="709"/>
        <w:jc w:val="center"/>
        <w:rPr>
          <w:color w:val="000000"/>
          <w:sz w:val="24"/>
          <w:szCs w:val="24"/>
          <w:lang w:val="en-US"/>
        </w:rPr>
      </w:pPr>
      <w:r w:rsidRPr="00514473">
        <w:rPr>
          <w:color w:val="000000"/>
          <w:sz w:val="24"/>
          <w:szCs w:val="24"/>
          <w:lang w:val="en-US"/>
        </w:rPr>
        <w:t>1 CURRENT PROBLEMS AND USE PROSPECTS FOR NON-WOOD FOREST PRODUCTS</w:t>
      </w:r>
    </w:p>
    <w:p w:rsidR="00B76BA4" w:rsidRPr="00146A94" w:rsidRDefault="00B76BA4" w:rsidP="00B76BA4">
      <w:pPr>
        <w:autoSpaceDE w:val="0"/>
        <w:autoSpaceDN w:val="0"/>
        <w:adjustRightInd w:val="0"/>
        <w:spacing w:line="360" w:lineRule="auto"/>
        <w:ind w:firstLine="708"/>
        <w:rPr>
          <w:color w:val="000000"/>
          <w:sz w:val="24"/>
          <w:szCs w:val="24"/>
          <w:lang w:val="en-US"/>
        </w:rPr>
      </w:pPr>
      <w:r w:rsidRPr="00144C4D">
        <w:rPr>
          <w:color w:val="000000"/>
          <w:sz w:val="24"/>
          <w:szCs w:val="24"/>
          <w:lang w:val="en-US"/>
        </w:rPr>
        <w:lastRenderedPageBreak/>
        <w:t>An actual problem of our time is the rational use of non-wood forest products due to their great diversity. Traditionally, forests are suppliers of wood. However, forest vegetation provides many types of non-wood forest products - wild berries, mushrooms, nuts, cones, medicinal and fodder plants, weeds, sawdust, shavings, etc. Individual research reports indicate that in the harvest years, the value of harvested forest berries in Finland is approximately 100 million euros, but only 5-10% of the harvest is still used. Recently, the cost of many non-wood forest products has increased significantly along with i</w:t>
      </w:r>
      <w:r>
        <w:rPr>
          <w:color w:val="000000"/>
          <w:sz w:val="24"/>
          <w:szCs w:val="24"/>
          <w:lang w:val="en-US"/>
        </w:rPr>
        <w:t>mproved</w:t>
      </w:r>
      <w:r w:rsidRPr="00144C4D">
        <w:rPr>
          <w:color w:val="000000"/>
          <w:sz w:val="24"/>
          <w:szCs w:val="24"/>
          <w:lang w:val="en-US"/>
        </w:rPr>
        <w:t xml:space="preserve"> awareness of their biological and pharmaceutical properties [1]. The high content of healthy anthocyanins in blueberries has now increased the demand for it in the Japanese market [2].</w:t>
      </w:r>
    </w:p>
    <w:p w:rsidR="00514473" w:rsidRPr="00146A94" w:rsidRDefault="00514473" w:rsidP="00B76BA4">
      <w:pPr>
        <w:autoSpaceDE w:val="0"/>
        <w:autoSpaceDN w:val="0"/>
        <w:adjustRightInd w:val="0"/>
        <w:spacing w:line="360" w:lineRule="auto"/>
        <w:ind w:firstLine="708"/>
        <w:rPr>
          <w:color w:val="000000"/>
          <w:sz w:val="24"/>
          <w:szCs w:val="24"/>
          <w:lang w:val="en-US"/>
        </w:rPr>
      </w:pPr>
    </w:p>
    <w:p w:rsidR="00B76BA4" w:rsidRPr="00911E30" w:rsidRDefault="00B76BA4" w:rsidP="00B76BA4">
      <w:pPr>
        <w:autoSpaceDE w:val="0"/>
        <w:autoSpaceDN w:val="0"/>
        <w:adjustRightInd w:val="0"/>
        <w:spacing w:line="360" w:lineRule="auto"/>
        <w:ind w:firstLine="709"/>
        <w:rPr>
          <w:b/>
          <w:color w:val="000000"/>
          <w:sz w:val="24"/>
          <w:szCs w:val="24"/>
          <w:lang w:val="en-US"/>
        </w:rPr>
      </w:pPr>
      <w:r w:rsidRPr="00911E30">
        <w:rPr>
          <w:b/>
          <w:color w:val="000000"/>
          <w:sz w:val="24"/>
          <w:szCs w:val="24"/>
          <w:lang w:val="en-US"/>
        </w:rPr>
        <w:t>1.1 Non-wood forest products (NWFP) and sustainable rural territories` development</w:t>
      </w:r>
    </w:p>
    <w:p w:rsidR="00B76BA4" w:rsidRPr="00144C4D" w:rsidRDefault="00B76BA4" w:rsidP="00B76BA4">
      <w:pPr>
        <w:autoSpaceDE w:val="0"/>
        <w:autoSpaceDN w:val="0"/>
        <w:adjustRightInd w:val="0"/>
        <w:spacing w:line="360" w:lineRule="auto"/>
        <w:ind w:firstLine="709"/>
        <w:rPr>
          <w:color w:val="000000"/>
          <w:sz w:val="24"/>
          <w:szCs w:val="24"/>
          <w:lang w:val="en-US"/>
        </w:rPr>
      </w:pPr>
      <w:r w:rsidRPr="00144C4D">
        <w:rPr>
          <w:color w:val="000000"/>
          <w:sz w:val="24"/>
          <w:szCs w:val="24"/>
          <w:lang w:val="en-US"/>
        </w:rPr>
        <w:t>Forest areas provide food and food diversity, contribute directly to food security, and promote to the sustainability of ecological and social systems related to agriculture [3].</w:t>
      </w:r>
    </w:p>
    <w:p w:rsidR="00B76BA4" w:rsidRPr="00144C4D" w:rsidRDefault="00B76BA4" w:rsidP="00B76BA4">
      <w:pPr>
        <w:autoSpaceDE w:val="0"/>
        <w:autoSpaceDN w:val="0"/>
        <w:adjustRightInd w:val="0"/>
        <w:spacing w:line="360" w:lineRule="auto"/>
        <w:ind w:firstLine="709"/>
        <w:rPr>
          <w:color w:val="000000"/>
          <w:sz w:val="24"/>
          <w:szCs w:val="24"/>
          <w:lang w:val="en-US"/>
        </w:rPr>
      </w:pPr>
      <w:r w:rsidRPr="00144C4D">
        <w:rPr>
          <w:color w:val="000000"/>
          <w:sz w:val="24"/>
          <w:szCs w:val="24"/>
          <w:lang w:val="en-US"/>
        </w:rPr>
        <w:t>The growing world population, which is projected to reach 9,1 billion by 2030, will require about 70% more food [4]. It is predicted that almost one among seven people on our planet today do not have access to enough proteins and energy, and the number of people suffering from malnutrition is even higher [5]. Food security is a condition where all people have continued physical, social and economic access to sufficient safe and nutritious food to meet their nutritional needs and taste preferences for active and healthy lifestyles.</w:t>
      </w:r>
    </w:p>
    <w:p w:rsidR="00B76BA4" w:rsidRPr="00144C4D" w:rsidRDefault="00B76BA4" w:rsidP="00B76BA4">
      <w:pPr>
        <w:autoSpaceDE w:val="0"/>
        <w:autoSpaceDN w:val="0"/>
        <w:adjustRightInd w:val="0"/>
        <w:spacing w:line="360" w:lineRule="auto"/>
        <w:ind w:firstLine="709"/>
        <w:rPr>
          <w:color w:val="000000"/>
          <w:sz w:val="24"/>
          <w:szCs w:val="24"/>
          <w:lang w:val="en-US"/>
        </w:rPr>
      </w:pPr>
      <w:r w:rsidRPr="00144C4D">
        <w:rPr>
          <w:color w:val="000000"/>
          <w:sz w:val="24"/>
          <w:szCs w:val="24"/>
          <w:lang w:val="en-US"/>
        </w:rPr>
        <w:t>Forest ecosystems are the source of many foods of both plant and animal origin. The availability of food in higher quantities is important, since most people who depend on forests (who are 1,6 billion) are classified as poor people [6]. Forests can provide more diverse products to the population. Trees tend to be more resistant to adverse weather conditions than crops, forest foodstuffs contribute to the resilience of rural areas and become an important means of ensuring safety during crises and emergencies (crop failure, droughts, hail, socio-cultural crises). The income generated by non-wood forest products (NWFP) by specialists is estimated at $88 billion USA. Figure 1 shows the share of income of individual countries from the realization of NWFP (Fig. 1) [7]. An essential asset of forests is that they increase the access to food through income and employment.  Collectors can sell surplus of NWFP and receive certain, most often seasonal income. Also, all family members can participate during the procurement</w:t>
      </w:r>
      <w:r>
        <w:rPr>
          <w:color w:val="000000"/>
          <w:sz w:val="24"/>
          <w:szCs w:val="24"/>
          <w:lang w:val="en-US"/>
        </w:rPr>
        <w:t xml:space="preserve"> of by-product forest products,</w:t>
      </w:r>
      <w:r w:rsidRPr="00144C4D">
        <w:rPr>
          <w:color w:val="000000"/>
          <w:sz w:val="24"/>
          <w:szCs w:val="24"/>
          <w:lang w:val="en-US"/>
        </w:rPr>
        <w:t xml:space="preserve"> this process does not require any professional qualification [8]. The long-term use of NWFP leads to an increase in the efficiency of use, where residents of forest areas are engaged in the drying, processing, packing of forest products. In many areas of forests, residents are </w:t>
      </w:r>
      <w:r w:rsidRPr="00144C4D">
        <w:rPr>
          <w:color w:val="000000"/>
          <w:sz w:val="24"/>
          <w:szCs w:val="24"/>
          <w:lang w:val="en-US"/>
        </w:rPr>
        <w:lastRenderedPageBreak/>
        <w:t>making greater use of environmental management technologies to ensure food stability. These efforts are directly related to agricultural production and contribute to achieving food security.</w:t>
      </w:r>
    </w:p>
    <w:p w:rsidR="00B76BA4" w:rsidRPr="00144C4D" w:rsidRDefault="00B76BA4" w:rsidP="00B76BA4">
      <w:pPr>
        <w:autoSpaceDE w:val="0"/>
        <w:autoSpaceDN w:val="0"/>
        <w:adjustRightInd w:val="0"/>
        <w:rPr>
          <w:color w:val="000000"/>
          <w:lang w:val="en-US"/>
        </w:rPr>
      </w:pPr>
    </w:p>
    <w:p w:rsidR="00B76BA4" w:rsidRDefault="00B76BA4" w:rsidP="00911E30">
      <w:pPr>
        <w:autoSpaceDE w:val="0"/>
        <w:autoSpaceDN w:val="0"/>
        <w:adjustRightInd w:val="0"/>
        <w:ind w:firstLine="0"/>
        <w:rPr>
          <w:color w:val="000000"/>
        </w:rPr>
      </w:pPr>
      <w:r>
        <w:rPr>
          <w:noProof/>
          <w:color w:val="000000"/>
        </w:rPr>
        <w:drawing>
          <wp:inline distT="0" distB="0" distL="0" distR="0">
            <wp:extent cx="5814790" cy="256222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814790" cy="2562225"/>
                    </a:xfrm>
                    <a:prstGeom prst="rect">
                      <a:avLst/>
                    </a:prstGeom>
                    <a:noFill/>
                    <a:ln w="9525">
                      <a:noFill/>
                      <a:miter lim="800000"/>
                      <a:headEnd/>
                      <a:tailEnd/>
                    </a:ln>
                  </pic:spPr>
                </pic:pic>
              </a:graphicData>
            </a:graphic>
          </wp:inline>
        </w:drawing>
      </w:r>
    </w:p>
    <w:p w:rsidR="00B76BA4" w:rsidRPr="0093583C" w:rsidRDefault="00B76BA4" w:rsidP="00514473">
      <w:pPr>
        <w:autoSpaceDE w:val="0"/>
        <w:autoSpaceDN w:val="0"/>
        <w:adjustRightInd w:val="0"/>
        <w:spacing w:line="360" w:lineRule="auto"/>
        <w:ind w:firstLine="709"/>
        <w:jc w:val="center"/>
        <w:rPr>
          <w:color w:val="000000"/>
          <w:sz w:val="24"/>
          <w:szCs w:val="24"/>
          <w:lang w:val="en-US"/>
        </w:rPr>
      </w:pPr>
      <w:r>
        <w:rPr>
          <w:color w:val="000000"/>
          <w:sz w:val="24"/>
          <w:szCs w:val="24"/>
          <w:lang w:val="en-US"/>
        </w:rPr>
        <w:t>Figure</w:t>
      </w:r>
      <w:r w:rsidRPr="0093583C">
        <w:rPr>
          <w:color w:val="000000"/>
          <w:sz w:val="24"/>
          <w:szCs w:val="24"/>
          <w:lang w:val="en-US"/>
        </w:rPr>
        <w:t xml:space="preserve"> 1 – </w:t>
      </w:r>
      <w:r>
        <w:rPr>
          <w:color w:val="000000"/>
          <w:sz w:val="24"/>
          <w:szCs w:val="24"/>
          <w:lang w:val="en-US"/>
        </w:rPr>
        <w:t>Share of NWFP income in some countries</w:t>
      </w:r>
    </w:p>
    <w:p w:rsidR="00B76BA4" w:rsidRPr="0093583C" w:rsidRDefault="00B76BA4" w:rsidP="00B76BA4">
      <w:pPr>
        <w:autoSpaceDE w:val="0"/>
        <w:autoSpaceDN w:val="0"/>
        <w:adjustRightInd w:val="0"/>
        <w:spacing w:line="360" w:lineRule="auto"/>
        <w:ind w:firstLine="709"/>
        <w:rPr>
          <w:color w:val="000000"/>
          <w:sz w:val="24"/>
          <w:szCs w:val="24"/>
          <w:lang w:val="en-US"/>
        </w:rPr>
      </w:pPr>
    </w:p>
    <w:p w:rsidR="00B76BA4" w:rsidRPr="0093583C" w:rsidRDefault="00B76BA4" w:rsidP="00B76BA4">
      <w:pPr>
        <w:autoSpaceDE w:val="0"/>
        <w:autoSpaceDN w:val="0"/>
        <w:adjustRightInd w:val="0"/>
        <w:spacing w:line="360" w:lineRule="auto"/>
        <w:ind w:firstLine="709"/>
        <w:rPr>
          <w:sz w:val="24"/>
          <w:szCs w:val="24"/>
          <w:lang w:val="en-US"/>
        </w:rPr>
      </w:pPr>
      <w:r w:rsidRPr="0093583C">
        <w:rPr>
          <w:sz w:val="24"/>
          <w:szCs w:val="24"/>
          <w:lang w:val="en-US"/>
        </w:rPr>
        <w:t>According to FAO, in the world 76 million tons of food of forest origin are consumed; 95% of this volume are vegetable products [9] About 50 percent of the fruit consumed by people grows on trees. On average a human receives for the account of edible NWFP - 16,5 kcal a day, however results of case studies, allow to assume that in a number of the countries their value is underestimated. Besides, when calculating caloric content of NWFP their advantage as source of proteins and micronutrients [10] isn't considered, many of which grow in natural forests [11].</w:t>
      </w:r>
    </w:p>
    <w:p w:rsidR="00B76BA4" w:rsidRPr="0093583C" w:rsidRDefault="00B76BA4" w:rsidP="00B76BA4">
      <w:pPr>
        <w:autoSpaceDE w:val="0"/>
        <w:autoSpaceDN w:val="0"/>
        <w:adjustRightInd w:val="0"/>
        <w:spacing w:line="360" w:lineRule="auto"/>
        <w:ind w:firstLine="709"/>
        <w:rPr>
          <w:sz w:val="24"/>
          <w:szCs w:val="24"/>
          <w:lang w:val="en-US"/>
        </w:rPr>
      </w:pPr>
      <w:r w:rsidRPr="0093583C">
        <w:rPr>
          <w:sz w:val="24"/>
          <w:szCs w:val="24"/>
          <w:lang w:val="en-US"/>
        </w:rPr>
        <w:t>Another important products of the woods are the cones, rags broken or windfall trees which are a source of fuel wood and charcoal. About 2,4 billion people in the world use wood fuel for cooking, sterilization of drinking water and heating of houses; about 765 million from them use timber for boiling and sterilization of water [12]. Most of all fuel wood it is consumed in Africa (it is used by 63% of the population), in Asia and Oceania – 38% of the population, and in Latin America and Caribbean countries – 15%. In Kinshasa - the capital of the Democratic Republic of the Congo 90% of the population mainly use charcoal for cooking. In 13 African countries, Bhutan and the Lao People's D</w:t>
      </w:r>
      <w:r>
        <w:rPr>
          <w:sz w:val="24"/>
          <w:szCs w:val="24"/>
          <w:lang w:val="en-US"/>
        </w:rPr>
        <w:t>emocratic Republic wood provide</w:t>
      </w:r>
      <w:r w:rsidRPr="0093583C">
        <w:rPr>
          <w:sz w:val="24"/>
          <w:szCs w:val="24"/>
          <w:lang w:val="en-US"/>
        </w:rPr>
        <w:t xml:space="preserve"> 90% of needs of country people for energy (FAO, 2014). In Cameroon the consumption of fuel wood is 2,2 million tons, and charcoal is - 356,530 t [13].</w:t>
      </w:r>
    </w:p>
    <w:p w:rsidR="00B76BA4" w:rsidRPr="0093583C" w:rsidRDefault="00B76BA4" w:rsidP="00B76BA4">
      <w:pPr>
        <w:autoSpaceDE w:val="0"/>
        <w:autoSpaceDN w:val="0"/>
        <w:adjustRightInd w:val="0"/>
        <w:spacing w:line="360" w:lineRule="auto"/>
        <w:ind w:firstLine="709"/>
        <w:rPr>
          <w:sz w:val="24"/>
          <w:szCs w:val="24"/>
          <w:lang w:val="en-US"/>
        </w:rPr>
      </w:pPr>
      <w:r w:rsidRPr="0093583C">
        <w:rPr>
          <w:sz w:val="24"/>
          <w:szCs w:val="24"/>
          <w:lang w:val="en-US"/>
        </w:rPr>
        <w:t xml:space="preserve">A significant proportion of the most disadvantaged population lives in and around forests. The livelihoods and food security of many of the world's rural poor people depend on the quality of forests. According to data, about 40% of the rural population living in extreme poverty (approximately 250 million people) </w:t>
      </w:r>
      <w:r>
        <w:rPr>
          <w:sz w:val="24"/>
          <w:szCs w:val="24"/>
          <w:lang w:val="en-US"/>
        </w:rPr>
        <w:t xml:space="preserve">who </w:t>
      </w:r>
      <w:r w:rsidRPr="0093583C">
        <w:rPr>
          <w:sz w:val="24"/>
          <w:szCs w:val="24"/>
          <w:lang w:val="en-US"/>
        </w:rPr>
        <w:t>are residents of forests and savannahs. Access to forest-</w:t>
      </w:r>
      <w:r w:rsidRPr="0093583C">
        <w:rPr>
          <w:sz w:val="24"/>
          <w:szCs w:val="24"/>
          <w:lang w:val="en-US"/>
        </w:rPr>
        <w:lastRenderedPageBreak/>
        <w:t>based products, goods and services is important for sustaining the livelihoods and resilience of the poorest households and is a means of providing them with security in difficult times. Studies show that forests and trees provide about 20 per cent of rural income in developing countries, providing a source of cash and life needs. Non-wood forest products (NWFP) are a source of food, income and nutrition for about one fifth of the world's population, especially women, children, landless farmers and other vulnerable persons [14]. Figure 2 shows that individual countries can not only consume NWFP themselves, but also supply resources to the people who are in need (figure 2).</w:t>
      </w:r>
    </w:p>
    <w:p w:rsidR="00B76BA4" w:rsidRDefault="00B76BA4" w:rsidP="00B76BA4">
      <w:pPr>
        <w:autoSpaceDE w:val="0"/>
        <w:autoSpaceDN w:val="0"/>
        <w:adjustRightInd w:val="0"/>
        <w:spacing w:line="360" w:lineRule="auto"/>
        <w:ind w:firstLine="709"/>
        <w:rPr>
          <w:sz w:val="24"/>
          <w:szCs w:val="24"/>
          <w:lang w:val="en-US"/>
        </w:rPr>
      </w:pPr>
      <w:r w:rsidRPr="0093583C">
        <w:rPr>
          <w:sz w:val="24"/>
          <w:szCs w:val="24"/>
          <w:lang w:val="en-US"/>
        </w:rPr>
        <w:t>The success of forest management depends on many factors. These include the availability of information on the species biodiversity of vegetation (especially edible fungi), their biological effects, the presence of an area map, points of production, data on the resource potential of raw materials, the availability of resources, etc.</w:t>
      </w:r>
    </w:p>
    <w:p w:rsidR="00B76BA4" w:rsidRPr="0093583C" w:rsidRDefault="00B76BA4" w:rsidP="00B76BA4">
      <w:pPr>
        <w:autoSpaceDE w:val="0"/>
        <w:autoSpaceDN w:val="0"/>
        <w:adjustRightInd w:val="0"/>
        <w:spacing w:line="360" w:lineRule="auto"/>
        <w:ind w:firstLine="709"/>
        <w:rPr>
          <w:sz w:val="24"/>
          <w:szCs w:val="24"/>
          <w:lang w:val="en-US"/>
        </w:rPr>
      </w:pPr>
    </w:p>
    <w:p w:rsidR="00B76BA4" w:rsidRDefault="00B76BA4" w:rsidP="00B76BA4">
      <w:pPr>
        <w:autoSpaceDE w:val="0"/>
        <w:autoSpaceDN w:val="0"/>
        <w:adjustRightInd w:val="0"/>
        <w:ind w:firstLine="0"/>
        <w:rPr>
          <w:rFonts w:ascii="TimesNewRomanPS-BoldMT" w:hAnsi="TimesNewRomanPS-BoldMT" w:cs="TimesNewRomanPS-BoldMT"/>
          <w:sz w:val="20"/>
          <w:szCs w:val="20"/>
        </w:rPr>
      </w:pPr>
      <w:r>
        <w:rPr>
          <w:rFonts w:ascii="TimesNewRomanPS-BoldMT" w:hAnsi="TimesNewRomanPS-BoldMT" w:cs="TimesNewRomanPS-BoldMT"/>
          <w:noProof/>
          <w:sz w:val="20"/>
          <w:szCs w:val="20"/>
        </w:rPr>
        <w:drawing>
          <wp:inline distT="0" distB="0" distL="0" distR="0">
            <wp:extent cx="5969434" cy="2905125"/>
            <wp:effectExtent l="1905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5972207" cy="2906475"/>
                    </a:xfrm>
                    <a:prstGeom prst="rect">
                      <a:avLst/>
                    </a:prstGeom>
                    <a:noFill/>
                    <a:ln w="9525">
                      <a:noFill/>
                      <a:miter lim="800000"/>
                      <a:headEnd/>
                      <a:tailEnd/>
                    </a:ln>
                  </pic:spPr>
                </pic:pic>
              </a:graphicData>
            </a:graphic>
          </wp:inline>
        </w:drawing>
      </w:r>
    </w:p>
    <w:p w:rsidR="00B76BA4" w:rsidRDefault="00B76BA4" w:rsidP="00B76BA4">
      <w:pPr>
        <w:autoSpaceDE w:val="0"/>
        <w:autoSpaceDN w:val="0"/>
        <w:adjustRightInd w:val="0"/>
        <w:rPr>
          <w:rFonts w:ascii="TimesNewRomanPSMT" w:hAnsi="TimesNewRomanPSMT" w:cs="TimesNewRomanPSMT"/>
          <w:color w:val="000000"/>
          <w:sz w:val="17"/>
          <w:szCs w:val="17"/>
        </w:rPr>
      </w:pPr>
    </w:p>
    <w:p w:rsidR="00B76BA4" w:rsidRPr="00C35693" w:rsidRDefault="00B76BA4" w:rsidP="00B76BA4">
      <w:pPr>
        <w:autoSpaceDE w:val="0"/>
        <w:autoSpaceDN w:val="0"/>
        <w:adjustRightInd w:val="0"/>
        <w:spacing w:line="360" w:lineRule="auto"/>
        <w:ind w:firstLine="709"/>
        <w:jc w:val="center"/>
        <w:rPr>
          <w:color w:val="000000"/>
          <w:sz w:val="24"/>
          <w:szCs w:val="24"/>
          <w:lang w:val="en-US"/>
        </w:rPr>
      </w:pPr>
      <w:r>
        <w:rPr>
          <w:color w:val="000000"/>
          <w:sz w:val="24"/>
          <w:szCs w:val="24"/>
          <w:lang w:val="en-US"/>
        </w:rPr>
        <w:t>Figure</w:t>
      </w:r>
      <w:r w:rsidRPr="00C35693">
        <w:rPr>
          <w:color w:val="000000"/>
          <w:sz w:val="24"/>
          <w:szCs w:val="24"/>
          <w:lang w:val="en-US"/>
        </w:rPr>
        <w:t xml:space="preserve"> 2 – </w:t>
      </w:r>
      <w:r w:rsidRPr="00C35693">
        <w:rPr>
          <w:sz w:val="24"/>
          <w:szCs w:val="24"/>
          <w:lang w:val="en-US"/>
        </w:rPr>
        <w:t xml:space="preserve">Key suppliers (1) and </w:t>
      </w:r>
      <w:r>
        <w:rPr>
          <w:sz w:val="24"/>
          <w:szCs w:val="24"/>
          <w:lang w:val="en-US"/>
        </w:rPr>
        <w:t>consumers</w:t>
      </w:r>
      <w:r w:rsidRPr="00C35693">
        <w:rPr>
          <w:sz w:val="24"/>
          <w:szCs w:val="24"/>
          <w:lang w:val="en-US"/>
        </w:rPr>
        <w:t xml:space="preserve"> (2) of forest resources</w:t>
      </w:r>
    </w:p>
    <w:p w:rsidR="00B76BA4" w:rsidRPr="00C35693" w:rsidRDefault="00B76BA4" w:rsidP="00B76BA4">
      <w:pPr>
        <w:spacing w:line="360" w:lineRule="auto"/>
        <w:ind w:firstLine="709"/>
        <w:rPr>
          <w:sz w:val="24"/>
          <w:szCs w:val="24"/>
          <w:lang w:val="en-US"/>
        </w:rPr>
      </w:pPr>
    </w:p>
    <w:p w:rsidR="00B76BA4" w:rsidRPr="00C35693" w:rsidRDefault="00B76BA4" w:rsidP="00B76BA4">
      <w:pPr>
        <w:spacing w:line="360" w:lineRule="auto"/>
        <w:ind w:firstLine="709"/>
        <w:rPr>
          <w:sz w:val="24"/>
          <w:szCs w:val="24"/>
          <w:lang w:val="en-US"/>
        </w:rPr>
      </w:pPr>
      <w:r w:rsidRPr="00C35693">
        <w:rPr>
          <w:sz w:val="24"/>
          <w:szCs w:val="24"/>
          <w:lang w:val="en-US"/>
        </w:rPr>
        <w:t xml:space="preserve">It has long been recommended to use fruits, bark, buds, flowers and leaves of many forest plants in folk medicine for medicinal purposes. In unconventional medicine, plants are used as agents in the treatment of infectious, invasive diseases. Decoctions based on plant leaves are used in the form of baths for many childhood diseases. Flowers, bark, leaves and buds of plants are endowed with very effective antibacterial properties. Tibetan medicine uses juices, decoctions, syrups, ointments for bone fractures, diarrhea, anthrax, paralysis and various internal diseases. It is possible to prepare juices, kvass, compotes, various seasonings, syrups, pastes, jelly, multivitamin collections from the fruits of many plants[15]. For successful application of </w:t>
      </w:r>
      <w:r w:rsidRPr="00C35693">
        <w:rPr>
          <w:sz w:val="24"/>
          <w:szCs w:val="24"/>
          <w:lang w:val="en-US"/>
        </w:rPr>
        <w:lastRenderedPageBreak/>
        <w:t>vegetation for food or medicinal purposes, there must be evidence-based information on biological screening of these plants.</w:t>
      </w:r>
    </w:p>
    <w:p w:rsidR="00B76BA4" w:rsidRPr="00C35693" w:rsidRDefault="00B76BA4" w:rsidP="00B76BA4">
      <w:pPr>
        <w:spacing w:line="360" w:lineRule="auto"/>
        <w:ind w:firstLine="709"/>
        <w:rPr>
          <w:sz w:val="24"/>
          <w:szCs w:val="24"/>
          <w:lang w:val="en-US"/>
        </w:rPr>
      </w:pPr>
      <w:r w:rsidRPr="00C35693">
        <w:rPr>
          <w:sz w:val="24"/>
          <w:szCs w:val="24"/>
          <w:lang w:val="en-US"/>
        </w:rPr>
        <w:t>Environmental education is an important objective for the efficient and sustainable use of non-wood forest products. In many countries in North America, Scandinavia and Western Europe, forests, plantations and trees are increasingly used for outdoor activities. Environmental education is needed for children living in rural communities where forest-based goods and services are used, as it helps them realize the importance of sustainable forest management. In order to eradicate poverty by 2030, it is important to focus on rural livelihoods and how to sustain them through forests. Numerous studies have shown the benefits that poor households derive from the consumption of forest products. For example, from the sale of such products, households receive money that can be used to meet the need for food and other needs, and the amount of non-monetary benefits provided by forests and trees (including wood, feed, building materials, food, medicinal plants and other products collected for household consumption and subsistence use without restriction)may be three</w:t>
      </w:r>
      <w:r>
        <w:rPr>
          <w:sz w:val="24"/>
          <w:szCs w:val="24"/>
          <w:lang w:val="en-US"/>
        </w:rPr>
        <w:t>-</w:t>
      </w:r>
      <w:r w:rsidRPr="00C35693">
        <w:rPr>
          <w:sz w:val="24"/>
          <w:szCs w:val="24"/>
          <w:lang w:val="en-US"/>
        </w:rPr>
        <w:t>five times the amount of relevant cash receipts [16].</w:t>
      </w:r>
    </w:p>
    <w:p w:rsidR="00B76BA4" w:rsidRPr="00C35693" w:rsidRDefault="00B76BA4" w:rsidP="00B76BA4">
      <w:pPr>
        <w:autoSpaceDE w:val="0"/>
        <w:autoSpaceDN w:val="0"/>
        <w:adjustRightInd w:val="0"/>
        <w:spacing w:line="360" w:lineRule="auto"/>
        <w:ind w:firstLine="709"/>
        <w:rPr>
          <w:sz w:val="24"/>
          <w:szCs w:val="24"/>
          <w:lang w:val="en-US"/>
        </w:rPr>
      </w:pPr>
      <w:r w:rsidRPr="00C35693">
        <w:rPr>
          <w:sz w:val="24"/>
          <w:szCs w:val="24"/>
          <w:lang w:val="en-US"/>
        </w:rPr>
        <w:t>The raw material base of non-wood forest resources - renewable natural resources, many of which are in high demand, is quite developed in all countries of the world, and therefore their study is a very relevant issue. Over the years, methods of rational and sustainable use of various types of non-wood forest resources have been developed: the regulatory and methodological framework for assessing their reserves is improved and supplemented, the features of biology and ecology of various types of raw plants are studied, new technologies for obtaining new products, introduction of studied and poorly studied species, etc. [17].</w:t>
      </w:r>
    </w:p>
    <w:p w:rsidR="00B76BA4" w:rsidRPr="00C35693" w:rsidRDefault="00B76BA4" w:rsidP="00B76BA4">
      <w:pPr>
        <w:autoSpaceDE w:val="0"/>
        <w:autoSpaceDN w:val="0"/>
        <w:adjustRightInd w:val="0"/>
        <w:spacing w:line="360" w:lineRule="auto"/>
        <w:ind w:firstLine="709"/>
        <w:rPr>
          <w:sz w:val="24"/>
          <w:szCs w:val="24"/>
          <w:lang w:val="en-US"/>
        </w:rPr>
      </w:pPr>
      <w:r w:rsidRPr="00C35693">
        <w:rPr>
          <w:sz w:val="24"/>
          <w:szCs w:val="24"/>
          <w:lang w:val="en-US"/>
        </w:rPr>
        <w:t>At present, the use of non-wood forest resources in the context of the formation of a market economy and the development of rental relations has acquired particular relevance. A large proportion of non-wood forest products in some regions allow solve problems of the food supply with natural materials. Research on development of technologies for creation of wild forest plants nurseries, selection of their highly productive forms and creation of varieties in breeding studies is of increasing interest [18].</w:t>
      </w:r>
    </w:p>
    <w:p w:rsidR="00B76BA4" w:rsidRPr="00C35693" w:rsidRDefault="00B76BA4" w:rsidP="00B76BA4">
      <w:pPr>
        <w:autoSpaceDE w:val="0"/>
        <w:autoSpaceDN w:val="0"/>
        <w:adjustRightInd w:val="0"/>
        <w:spacing w:line="360" w:lineRule="auto"/>
        <w:ind w:firstLine="709"/>
        <w:rPr>
          <w:sz w:val="24"/>
          <w:szCs w:val="24"/>
          <w:lang w:val="en-US"/>
        </w:rPr>
      </w:pPr>
      <w:r w:rsidRPr="00C35693">
        <w:rPr>
          <w:sz w:val="24"/>
          <w:szCs w:val="24"/>
          <w:lang w:val="en-US"/>
        </w:rPr>
        <w:t xml:space="preserve">Among specialists there is an active search for methods of analysis and identification of phytochemical composition of plant raw materials for wide use [19]. Traditionally, analytical studies use chemical and physical methods that are time-consuming and raw materials, as they require multi-stage analyses and large volumes of samples. The method of nuclear magnetic resonance spectroscopy (NMR spectroscopy) has been widely used among non-destructive methods of vegetation research. This method makes it possible to quickly determine the content of fatty acids and their ratio, including unsaturated fatty acids. NMR spectroscopy based on </w:t>
      </w:r>
      <w:r w:rsidRPr="00C35693">
        <w:rPr>
          <w:sz w:val="24"/>
          <w:szCs w:val="24"/>
          <w:lang w:val="en-US"/>
        </w:rPr>
        <w:lastRenderedPageBreak/>
        <w:t>known chemical shifts of carbon atoms of acid groups of fatty acid glycerides makes it possible to quantify the composition of unsaturated fatty acids of glycerides (oleic, linoleic and linolenic acids) and determine the type of vegetable oil without additional sample preparation [20-22].</w:t>
      </w:r>
    </w:p>
    <w:p w:rsidR="00B76BA4" w:rsidRPr="006E207A" w:rsidRDefault="00B76BA4" w:rsidP="00B76BA4">
      <w:pPr>
        <w:spacing w:line="360" w:lineRule="auto"/>
        <w:rPr>
          <w:sz w:val="24"/>
          <w:szCs w:val="24"/>
          <w:lang w:val="en-US"/>
        </w:rPr>
      </w:pPr>
      <w:r w:rsidRPr="006E207A">
        <w:rPr>
          <w:sz w:val="24"/>
          <w:szCs w:val="24"/>
          <w:lang w:val="en-US"/>
        </w:rPr>
        <w:t>In Kazakhstan, the collection of non-wood forest resources on the territory of the State Forest Fund of wild fruits, nuts, mushrooms, berries of medicinal raw materials and other forest resources is regulated and controlled at the level of local authorized bodies. The process is spontaneous, which makes it difficult to assess the effectiveness of the procurement and implementation of NWFP. For individual regions it is necessary to publish a reference material indicating the location of non-wood products, their stock and quality, recommendations for collection and procurement. For users of forest products, it would be necessary to prepare maps of the area for visits.</w:t>
      </w:r>
    </w:p>
    <w:p w:rsidR="00B76BA4" w:rsidRPr="006E207A" w:rsidRDefault="00B76BA4" w:rsidP="00B76BA4">
      <w:pPr>
        <w:spacing w:line="360" w:lineRule="auto"/>
        <w:rPr>
          <w:sz w:val="24"/>
          <w:szCs w:val="24"/>
          <w:lang w:val="en-US"/>
        </w:rPr>
      </w:pPr>
      <w:r w:rsidRPr="006E207A">
        <w:rPr>
          <w:sz w:val="24"/>
          <w:szCs w:val="24"/>
          <w:lang w:val="en-US"/>
        </w:rPr>
        <w:t>Analysis of integrated forest management practices across different countries has shown that, in general, forest policies and legislation are in the interest of stakeholders in the development of integrated forest management. Until now, forestry lacks common methodological approaches to the economic assessment of non-wood resources, which would be united with a single system of indicators to assess all forest resources as a whole and individually. The forest should be restored from harvesting wild plants in industrial volumes, since this is a resource that is renewable only with the provision of competent, sustainable use. Multi-purpose forest management is effective if forest management is properly planned. In this regard, forest management is a key tool. The addition of existing forest management instructions by mechanisms for promoting multi-purpose forest management (data collection, publicity of materials on wood and non-wood products and forest services, etc.) will make it possible to transfer multi-purpose forest management to a new high-quality level.</w:t>
      </w:r>
    </w:p>
    <w:p w:rsidR="00B76BA4" w:rsidRPr="006E207A" w:rsidRDefault="00B76BA4" w:rsidP="00B76BA4">
      <w:pPr>
        <w:rPr>
          <w:lang w:val="en-US"/>
        </w:rPr>
      </w:pPr>
    </w:p>
    <w:p w:rsidR="00B76BA4" w:rsidRPr="00514473" w:rsidRDefault="00B76BA4" w:rsidP="00813B97">
      <w:pPr>
        <w:spacing w:line="360" w:lineRule="auto"/>
        <w:ind w:firstLine="709"/>
        <w:rPr>
          <w:lang w:val="en-US"/>
        </w:rPr>
      </w:pPr>
    </w:p>
    <w:p w:rsidR="00B76BA4" w:rsidRPr="00514473" w:rsidRDefault="00B76BA4" w:rsidP="00813B97">
      <w:pPr>
        <w:spacing w:line="360" w:lineRule="auto"/>
        <w:ind w:firstLine="709"/>
        <w:rPr>
          <w:lang w:val="en-US"/>
        </w:rPr>
      </w:pPr>
    </w:p>
    <w:p w:rsidR="00B76BA4" w:rsidRPr="00514473" w:rsidRDefault="00B76BA4" w:rsidP="00813B97">
      <w:pPr>
        <w:spacing w:line="360" w:lineRule="auto"/>
        <w:ind w:firstLine="709"/>
        <w:rPr>
          <w:lang w:val="en-US"/>
        </w:rPr>
      </w:pPr>
    </w:p>
    <w:p w:rsidR="00B76BA4" w:rsidRPr="00514473" w:rsidRDefault="00B76BA4" w:rsidP="00813B97">
      <w:pPr>
        <w:spacing w:line="360" w:lineRule="auto"/>
        <w:ind w:firstLine="709"/>
        <w:rPr>
          <w:lang w:val="en-US"/>
        </w:rPr>
      </w:pPr>
    </w:p>
    <w:p w:rsidR="00B76BA4" w:rsidRPr="00514473" w:rsidRDefault="00B76BA4" w:rsidP="00813B97">
      <w:pPr>
        <w:spacing w:line="360" w:lineRule="auto"/>
        <w:ind w:firstLine="709"/>
        <w:rPr>
          <w:lang w:val="en-US"/>
        </w:rPr>
      </w:pPr>
    </w:p>
    <w:p w:rsidR="00B76BA4" w:rsidRPr="00514473" w:rsidRDefault="00B76BA4" w:rsidP="00813B97">
      <w:pPr>
        <w:spacing w:line="360" w:lineRule="auto"/>
        <w:ind w:firstLine="709"/>
        <w:rPr>
          <w:lang w:val="en-US"/>
        </w:rPr>
      </w:pPr>
    </w:p>
    <w:p w:rsidR="00911E30" w:rsidRDefault="00911E30" w:rsidP="00B76BA4">
      <w:pPr>
        <w:spacing w:line="360" w:lineRule="auto"/>
        <w:rPr>
          <w:sz w:val="24"/>
          <w:szCs w:val="24"/>
          <w:lang w:val="en-US"/>
        </w:rPr>
      </w:pPr>
    </w:p>
    <w:p w:rsidR="00FC6053" w:rsidRPr="00DB055C" w:rsidRDefault="00FC6053" w:rsidP="00514473">
      <w:pPr>
        <w:spacing w:line="360" w:lineRule="auto"/>
        <w:jc w:val="center"/>
        <w:rPr>
          <w:sz w:val="24"/>
          <w:szCs w:val="24"/>
          <w:lang w:val="en-US"/>
        </w:rPr>
      </w:pPr>
    </w:p>
    <w:p w:rsidR="00FC6053" w:rsidRPr="00DB055C" w:rsidRDefault="00FC6053" w:rsidP="00514473">
      <w:pPr>
        <w:spacing w:line="360" w:lineRule="auto"/>
        <w:jc w:val="center"/>
        <w:rPr>
          <w:sz w:val="24"/>
          <w:szCs w:val="24"/>
          <w:lang w:val="en-US"/>
        </w:rPr>
      </w:pPr>
    </w:p>
    <w:p w:rsidR="00B76BA4" w:rsidRDefault="00514473" w:rsidP="00514473">
      <w:pPr>
        <w:spacing w:line="360" w:lineRule="auto"/>
        <w:jc w:val="center"/>
        <w:rPr>
          <w:sz w:val="24"/>
          <w:szCs w:val="24"/>
          <w:lang w:val="en-US"/>
        </w:rPr>
      </w:pPr>
      <w:r w:rsidRPr="00514473">
        <w:rPr>
          <w:sz w:val="24"/>
          <w:szCs w:val="24"/>
          <w:lang w:val="en-US"/>
        </w:rPr>
        <w:t>2 RESEARCH MATERIALS AND METHODS</w:t>
      </w:r>
    </w:p>
    <w:p w:rsidR="00882BE5" w:rsidRPr="00514473" w:rsidRDefault="00882BE5" w:rsidP="00514473">
      <w:pPr>
        <w:spacing w:line="360" w:lineRule="auto"/>
        <w:jc w:val="center"/>
        <w:rPr>
          <w:sz w:val="24"/>
          <w:szCs w:val="24"/>
          <w:lang w:val="en-US"/>
        </w:rPr>
      </w:pPr>
    </w:p>
    <w:p w:rsidR="00B76BA4" w:rsidRPr="00183979" w:rsidRDefault="00B76BA4" w:rsidP="00B76BA4">
      <w:pPr>
        <w:spacing w:line="360" w:lineRule="auto"/>
        <w:rPr>
          <w:sz w:val="24"/>
          <w:szCs w:val="24"/>
          <w:lang w:val="en-US"/>
        </w:rPr>
      </w:pPr>
      <w:r w:rsidRPr="00183979">
        <w:rPr>
          <w:sz w:val="24"/>
          <w:szCs w:val="24"/>
          <w:lang w:val="en-US"/>
        </w:rPr>
        <w:t xml:space="preserve">The research stages of the Project </w:t>
      </w:r>
      <w:r w:rsidRPr="00183979">
        <w:rPr>
          <w:sz w:val="24"/>
          <w:szCs w:val="24"/>
        </w:rPr>
        <w:t>АР</w:t>
      </w:r>
      <w:r w:rsidRPr="00183979">
        <w:rPr>
          <w:sz w:val="24"/>
          <w:szCs w:val="24"/>
          <w:lang w:val="en-US"/>
        </w:rPr>
        <w:t>05136154 were carried out on the basis of the Research Agreement (SRW) and according to the approved calendar plan. Copies of the Agreement and the calendar plan in Annexes A, B For the implementation of the Project task, we have developed and approved the "Working Program and SRW Methods," on the basis of which the research algorithm is compiled (Appendix B). In accordance with the developed Research Program, the use of modern informative field and laboratory research methods is planned. Based on the results of the compiled methodology, a workshop was held annually for all performers to compile individual tasks.</w:t>
      </w:r>
    </w:p>
    <w:p w:rsidR="00B76BA4" w:rsidRPr="00911E30" w:rsidRDefault="00B76BA4" w:rsidP="00B76BA4">
      <w:pPr>
        <w:spacing w:line="360" w:lineRule="auto"/>
        <w:rPr>
          <w:b/>
          <w:sz w:val="24"/>
          <w:szCs w:val="24"/>
          <w:lang w:val="en-US"/>
        </w:rPr>
      </w:pPr>
      <w:r w:rsidRPr="00911E30">
        <w:rPr>
          <w:b/>
          <w:sz w:val="24"/>
          <w:szCs w:val="24"/>
          <w:lang w:val="en-US"/>
        </w:rPr>
        <w:t>2.1 Substantiation for selection of research key sites</w:t>
      </w:r>
    </w:p>
    <w:p w:rsidR="00B76BA4" w:rsidRPr="00183979" w:rsidRDefault="00B76BA4" w:rsidP="00B76BA4">
      <w:pPr>
        <w:spacing w:line="360" w:lineRule="auto"/>
        <w:rPr>
          <w:sz w:val="24"/>
          <w:szCs w:val="24"/>
          <w:lang w:val="en-US"/>
        </w:rPr>
      </w:pPr>
      <w:r w:rsidRPr="00183979">
        <w:rPr>
          <w:sz w:val="24"/>
          <w:szCs w:val="24"/>
          <w:lang w:val="en-US"/>
        </w:rPr>
        <w:t>Experimental field studies in 2018-2020 were carried out in the forests of Akmola, Almaty, East Kazakhstan, Turkestan regions of the republic. Accounting sites were laid down in steppe and mountain forest ecosystems, which contributed to the maximum coverage of research sites and obtaining reliable scientific information on the species diversity of fruit and berry crops. Forest areas, the vegetal community of forest ecosystems were surveyed and the species composition, occurrence, yield of NWFP were studied. In total, research was carried out at 10 accounting sites of Akmola, 2 sites of Almaty, 4 sites of East Kazakhstan, 2 sites in Turkestan regions.</w:t>
      </w:r>
    </w:p>
    <w:p w:rsidR="00B76BA4" w:rsidRPr="00911E30" w:rsidRDefault="00B76BA4" w:rsidP="00B76BA4">
      <w:pPr>
        <w:spacing w:line="360" w:lineRule="auto"/>
        <w:rPr>
          <w:b/>
          <w:sz w:val="24"/>
          <w:szCs w:val="24"/>
          <w:lang w:val="en-US"/>
        </w:rPr>
      </w:pPr>
      <w:r w:rsidRPr="00911E30">
        <w:rPr>
          <w:b/>
          <w:sz w:val="24"/>
          <w:szCs w:val="24"/>
          <w:lang w:val="en-US"/>
        </w:rPr>
        <w:t>2.2 Dosimetric control of landscapes of selected key areas during expeditionary field research</w:t>
      </w:r>
    </w:p>
    <w:p w:rsidR="00B76BA4" w:rsidRPr="00183979" w:rsidRDefault="00B76BA4" w:rsidP="00B76BA4">
      <w:pPr>
        <w:spacing w:line="360" w:lineRule="auto"/>
        <w:rPr>
          <w:sz w:val="24"/>
          <w:szCs w:val="24"/>
          <w:lang w:val="en-US"/>
        </w:rPr>
      </w:pPr>
      <w:r w:rsidRPr="00183979">
        <w:rPr>
          <w:sz w:val="24"/>
          <w:szCs w:val="24"/>
          <w:lang w:val="en-US"/>
        </w:rPr>
        <w:t>The field dosimetr</w:t>
      </w:r>
      <w:r>
        <w:rPr>
          <w:sz w:val="24"/>
          <w:szCs w:val="24"/>
          <w:lang w:val="en-US"/>
        </w:rPr>
        <w:t>ic</w:t>
      </w:r>
      <w:r w:rsidRPr="00183979">
        <w:rPr>
          <w:sz w:val="24"/>
          <w:szCs w:val="24"/>
          <w:lang w:val="en-US"/>
        </w:rPr>
        <w:t xml:space="preserve"> method determined the exposure dose rate (EDR) of external exposure to the device SOEKS-2 before starting work at each key area. The level of natural radiation background was determined at a height of 1 m, 5-10 cm from the soil surface. The above method is described in the instruction on ground examination of the radiation situation in the contaminated area. The works were performed in accordance with the Manual on Ground Examination of the Radiation Situation in the Contaminated Area, (1989) [23].</w:t>
      </w:r>
    </w:p>
    <w:p w:rsidR="00B76BA4" w:rsidRPr="00183979" w:rsidRDefault="00B76BA4" w:rsidP="00B76BA4">
      <w:pPr>
        <w:spacing w:line="360" w:lineRule="auto"/>
        <w:rPr>
          <w:sz w:val="24"/>
          <w:szCs w:val="24"/>
          <w:lang w:val="en-US"/>
        </w:rPr>
      </w:pPr>
      <w:r w:rsidRPr="00911E30">
        <w:rPr>
          <w:b/>
          <w:sz w:val="24"/>
          <w:szCs w:val="24"/>
          <w:lang w:val="en-US"/>
        </w:rPr>
        <w:t>2.3 Geographic coordinates</w:t>
      </w:r>
      <w:r w:rsidRPr="00183979">
        <w:rPr>
          <w:sz w:val="24"/>
          <w:szCs w:val="24"/>
          <w:lang w:val="en-US"/>
        </w:rPr>
        <w:t xml:space="preserve"> (latitude and longitude of terrain) of the studied test area and reference points were established using GPS-navigators.</w:t>
      </w:r>
    </w:p>
    <w:p w:rsidR="00B76BA4" w:rsidRPr="00183979" w:rsidRDefault="00B76BA4" w:rsidP="00B76BA4">
      <w:pPr>
        <w:spacing w:line="360" w:lineRule="auto"/>
        <w:rPr>
          <w:sz w:val="24"/>
          <w:szCs w:val="24"/>
          <w:lang w:val="en-US"/>
        </w:rPr>
      </w:pPr>
      <w:r w:rsidRPr="00911E30">
        <w:rPr>
          <w:b/>
          <w:sz w:val="24"/>
          <w:szCs w:val="24"/>
          <w:lang w:val="en-US"/>
        </w:rPr>
        <w:t>2.4 Geobotanical research methods were used in the study of the characteristics of plant communities</w:t>
      </w:r>
    </w:p>
    <w:p w:rsidR="00B76BA4" w:rsidRPr="00183979" w:rsidRDefault="00B76BA4" w:rsidP="00B76BA4">
      <w:pPr>
        <w:spacing w:line="360" w:lineRule="auto"/>
        <w:rPr>
          <w:sz w:val="24"/>
          <w:szCs w:val="24"/>
          <w:lang w:val="kk-KZ"/>
        </w:rPr>
      </w:pPr>
      <w:r w:rsidRPr="00183979">
        <w:rPr>
          <w:sz w:val="24"/>
          <w:szCs w:val="24"/>
          <w:lang w:val="kk-KZ"/>
        </w:rPr>
        <w:t xml:space="preserve">Field research methods carried out a </w:t>
      </w:r>
      <w:r w:rsidRPr="00A61C2F">
        <w:rPr>
          <w:sz w:val="24"/>
          <w:szCs w:val="24"/>
          <w:lang w:val="kk-KZ"/>
        </w:rPr>
        <w:t xml:space="preserve">reconnoitring </w:t>
      </w:r>
      <w:r w:rsidRPr="00183979">
        <w:rPr>
          <w:sz w:val="24"/>
          <w:szCs w:val="24"/>
          <w:lang w:val="kk-KZ"/>
        </w:rPr>
        <w:t xml:space="preserve">assessment of the state of ecosystem vegetation at selected accounting sites. The materials for the study were samples of forest berries (in 2018), edible mushrooms (2019), wild woody and herbaceous plants (2020), which were taken at reference points of key areas by the envelope method according to the "Rules for sampling for subsequent analysis." To establish the share of participation in the addition of the </w:t>
      </w:r>
      <w:r w:rsidRPr="00183979">
        <w:rPr>
          <w:sz w:val="24"/>
          <w:szCs w:val="24"/>
          <w:lang w:val="kk-KZ"/>
        </w:rPr>
        <w:lastRenderedPageBreak/>
        <w:t>plant community and the quantitative ratio of species in phytocenoses, the number of plants per unit area (m</w:t>
      </w:r>
      <w:r w:rsidRPr="002B4C11">
        <w:rPr>
          <w:sz w:val="24"/>
          <w:szCs w:val="24"/>
          <w:vertAlign w:val="superscript"/>
          <w:lang w:val="kk-KZ"/>
        </w:rPr>
        <w:t>2</w:t>
      </w:r>
      <w:r w:rsidRPr="00183979">
        <w:rPr>
          <w:sz w:val="24"/>
          <w:szCs w:val="24"/>
          <w:lang w:val="kk-KZ"/>
        </w:rPr>
        <w:t>), the projective coating in% at the studied sites, the abundance of species on the Drude scale (6-point scale) were determined by direct counting. These synecological methods are generally accepted and described in the Biogeocenological Research Program and Methodology, (1974) [24].</w:t>
      </w:r>
    </w:p>
    <w:p w:rsidR="00B76BA4" w:rsidRPr="00911E30" w:rsidRDefault="00B76BA4" w:rsidP="00B76BA4">
      <w:pPr>
        <w:spacing w:line="360" w:lineRule="auto"/>
        <w:rPr>
          <w:sz w:val="24"/>
          <w:szCs w:val="24"/>
          <w:lang w:val="en-US"/>
        </w:rPr>
      </w:pPr>
      <w:r w:rsidRPr="00183979">
        <w:rPr>
          <w:sz w:val="24"/>
          <w:szCs w:val="24"/>
          <w:lang w:val="kk-KZ"/>
        </w:rPr>
        <w:t>2</w:t>
      </w:r>
      <w:r w:rsidRPr="00911E30">
        <w:rPr>
          <w:b/>
          <w:sz w:val="24"/>
          <w:szCs w:val="24"/>
          <w:lang w:val="kk-KZ"/>
        </w:rPr>
        <w:t>.5 The method of account</w:t>
      </w:r>
      <w:r w:rsidRPr="00911E30">
        <w:rPr>
          <w:b/>
          <w:sz w:val="24"/>
          <w:szCs w:val="24"/>
          <w:lang w:val="en-US"/>
        </w:rPr>
        <w:t>ing</w:t>
      </w:r>
      <w:r w:rsidRPr="00911E30">
        <w:rPr>
          <w:b/>
          <w:sz w:val="24"/>
          <w:szCs w:val="24"/>
          <w:lang w:val="kk-KZ"/>
        </w:rPr>
        <w:t xml:space="preserve"> the species diversity of plants was used in determining the variety of families, genera, species of objects studied</w:t>
      </w:r>
    </w:p>
    <w:p w:rsidR="00B76BA4" w:rsidRPr="00183979" w:rsidRDefault="00B76BA4" w:rsidP="00B76BA4">
      <w:pPr>
        <w:spacing w:line="360" w:lineRule="auto"/>
        <w:rPr>
          <w:sz w:val="24"/>
          <w:szCs w:val="24"/>
          <w:lang w:val="kk-KZ"/>
        </w:rPr>
      </w:pPr>
      <w:r w:rsidRPr="00183979">
        <w:rPr>
          <w:sz w:val="24"/>
          <w:szCs w:val="24"/>
          <w:lang w:val="kk-KZ"/>
        </w:rPr>
        <w:t>At the same time, various determinants of plants of Kazakhstan, Central Asia, the USSR were used. To compile a floristic list and establish the species diversity of berry plants, an inventory w</w:t>
      </w:r>
      <w:r>
        <w:rPr>
          <w:sz w:val="24"/>
          <w:szCs w:val="24"/>
          <w:lang w:val="kk-KZ"/>
        </w:rPr>
        <w:t>as made with a maximum coverage</w:t>
      </w:r>
      <w:r w:rsidRPr="00183979">
        <w:rPr>
          <w:sz w:val="24"/>
          <w:szCs w:val="24"/>
          <w:lang w:val="kk-KZ"/>
        </w:rPr>
        <w:t xml:space="preserve"> [25].</w:t>
      </w:r>
    </w:p>
    <w:p w:rsidR="00B76BA4" w:rsidRPr="00911E30" w:rsidRDefault="00B76BA4" w:rsidP="00B76BA4">
      <w:pPr>
        <w:spacing w:line="360" w:lineRule="auto"/>
        <w:rPr>
          <w:sz w:val="24"/>
          <w:szCs w:val="24"/>
          <w:lang w:val="en-US"/>
        </w:rPr>
      </w:pPr>
      <w:r w:rsidRPr="00911E30">
        <w:rPr>
          <w:b/>
          <w:sz w:val="24"/>
          <w:szCs w:val="24"/>
          <w:lang w:val="kk-KZ"/>
        </w:rPr>
        <w:t>2.6 The method of gamma spectrometry analysis of dose-forming radionuclides was used in determining the radionuclide composition of the tested samples for the content of radiocesium</w:t>
      </w:r>
    </w:p>
    <w:p w:rsidR="00B76BA4" w:rsidRPr="000F4B93" w:rsidRDefault="00B76BA4" w:rsidP="00B76BA4">
      <w:pPr>
        <w:spacing w:line="360" w:lineRule="auto"/>
        <w:rPr>
          <w:sz w:val="24"/>
          <w:szCs w:val="24"/>
          <w:lang w:val="kk-KZ"/>
        </w:rPr>
      </w:pPr>
      <w:r w:rsidRPr="00183979">
        <w:rPr>
          <w:sz w:val="24"/>
          <w:szCs w:val="24"/>
          <w:lang w:val="kk-KZ"/>
        </w:rPr>
        <w:t xml:space="preserve">The work used the Progress spectrometer with a semiconductor Ge-LI detector </w:t>
      </w:r>
      <w:r w:rsidR="00911E30">
        <w:rPr>
          <w:sz w:val="24"/>
          <w:szCs w:val="24"/>
          <w:lang w:val="en-US"/>
        </w:rPr>
        <w:t>DGDK- 3B</w:t>
      </w:r>
      <w:r w:rsidRPr="00183979">
        <w:rPr>
          <w:sz w:val="24"/>
          <w:szCs w:val="24"/>
          <w:lang w:val="kk-KZ"/>
        </w:rPr>
        <w:t xml:space="preserve"> based on the multi-channel pulse analyzer LP-4900. Samples of plant samples weighing 500 g, pre-dried, purified, suspended, were filled at a temperature that avoids sublimation of radionuclides (up to 420</w:t>
      </w:r>
      <w:r w:rsidRPr="00183979">
        <w:rPr>
          <w:sz w:val="24"/>
          <w:szCs w:val="24"/>
          <w:vertAlign w:val="superscript"/>
          <w:lang w:val="kk-KZ"/>
        </w:rPr>
        <w:t>0</w:t>
      </w:r>
      <w:r w:rsidRPr="00183979">
        <w:rPr>
          <w:sz w:val="24"/>
          <w:szCs w:val="24"/>
          <w:lang w:val="kk-KZ"/>
        </w:rPr>
        <w:t>C). The finished ash of each sample was used to isolate radionuclides and subsequent measurements were made on a gamma spectrometry unit [26]. A series of these experiments were performed in the Testing Regional Laboratories of the Sanitary and Epidemiological Service of East Kazakhstan and Kostanay Regions. Based on the research materials, the Centers presented Test Reports.</w:t>
      </w:r>
    </w:p>
    <w:p w:rsidR="00B76BA4" w:rsidRPr="00911E30" w:rsidRDefault="00B76BA4" w:rsidP="00B76BA4">
      <w:pPr>
        <w:spacing w:line="360" w:lineRule="auto"/>
        <w:rPr>
          <w:b/>
          <w:sz w:val="24"/>
          <w:lang w:val="en-US"/>
        </w:rPr>
      </w:pPr>
      <w:r w:rsidRPr="00911E30">
        <w:rPr>
          <w:b/>
          <w:sz w:val="24"/>
          <w:lang w:val="en-US"/>
        </w:rPr>
        <w:t>2.7 Concentration of heavy metals was determine</w:t>
      </w:r>
      <w:r w:rsidR="00911E30" w:rsidRPr="00911E30">
        <w:rPr>
          <w:b/>
          <w:sz w:val="24"/>
          <w:lang w:val="en-US"/>
        </w:rPr>
        <w:t>d by atomic absorption analysis</w:t>
      </w:r>
    </w:p>
    <w:p w:rsidR="00B76BA4" w:rsidRPr="00DA0A15" w:rsidRDefault="00B76BA4" w:rsidP="00B76BA4">
      <w:pPr>
        <w:spacing w:line="360" w:lineRule="auto"/>
        <w:rPr>
          <w:sz w:val="24"/>
          <w:lang w:val="en-US"/>
        </w:rPr>
      </w:pPr>
      <w:r w:rsidRPr="00DA0A15">
        <w:rPr>
          <w:sz w:val="24"/>
          <w:lang w:val="en-US"/>
        </w:rPr>
        <w:t>The laboratories studied the concentrations of Cu, Zn, Mn, Pb, Co, Cd in samples of non-wood forest products. The work used methods of determining the content of toxic elements (cadmium, lead, copper and zinc) - ST RK GOST R 51301-05; arsenic concentration in accordance with ST RK GOST R 51962-05; determination of mercury by the method of atomic absorption spectrometry of cold steam with preliminary mineralization of the sample under pressure according to GOST R 53183-08. [27-29].</w:t>
      </w:r>
    </w:p>
    <w:p w:rsidR="00B76BA4" w:rsidRPr="00911E30" w:rsidRDefault="00B76BA4" w:rsidP="00B76BA4">
      <w:pPr>
        <w:spacing w:line="360" w:lineRule="auto"/>
        <w:rPr>
          <w:b/>
          <w:sz w:val="24"/>
          <w:lang w:val="en-US"/>
        </w:rPr>
      </w:pPr>
      <w:r w:rsidRPr="00911E30">
        <w:rPr>
          <w:b/>
          <w:sz w:val="24"/>
          <w:lang w:val="en-US"/>
        </w:rPr>
        <w:t>2.8 Method of determining nitrates in freshly harvested berries</w:t>
      </w:r>
    </w:p>
    <w:p w:rsidR="00B76BA4" w:rsidRPr="00DA0A15" w:rsidRDefault="00B76BA4" w:rsidP="00B76BA4">
      <w:pPr>
        <w:spacing w:line="360" w:lineRule="auto"/>
        <w:rPr>
          <w:sz w:val="24"/>
          <w:lang w:val="en-US"/>
        </w:rPr>
      </w:pPr>
      <w:r w:rsidRPr="00DA0A15">
        <w:rPr>
          <w:sz w:val="24"/>
          <w:lang w:val="en-US"/>
        </w:rPr>
        <w:t>The determination of nitrates in freshly harvested berries is carried out by the universal Ecotester device according to the instructions for the device.</w:t>
      </w:r>
    </w:p>
    <w:p w:rsidR="00B76BA4" w:rsidRPr="00911E30" w:rsidRDefault="00B76BA4" w:rsidP="00B76BA4">
      <w:pPr>
        <w:spacing w:line="360" w:lineRule="auto"/>
        <w:rPr>
          <w:b/>
          <w:sz w:val="24"/>
          <w:lang w:val="en-US"/>
        </w:rPr>
      </w:pPr>
      <w:r w:rsidRPr="00911E30">
        <w:rPr>
          <w:b/>
          <w:sz w:val="24"/>
          <w:lang w:val="en-US"/>
        </w:rPr>
        <w:t>2.9 Determination of organoleptic indices of food raw materials (berries and mushrooms)</w:t>
      </w:r>
    </w:p>
    <w:p w:rsidR="00B76BA4" w:rsidRPr="00DA0A15" w:rsidRDefault="00B76BA4" w:rsidP="00B76BA4">
      <w:pPr>
        <w:spacing w:line="360" w:lineRule="auto"/>
        <w:rPr>
          <w:sz w:val="24"/>
          <w:lang w:val="en-US"/>
        </w:rPr>
      </w:pPr>
      <w:r w:rsidRPr="00DA0A15">
        <w:rPr>
          <w:sz w:val="24"/>
          <w:lang w:val="en-US"/>
        </w:rPr>
        <w:lastRenderedPageBreak/>
        <w:t>Organoleptic analysis methods are based on a quantitative assessment of the analysis of quality indicators, which make it possible to establish a correlation between individual features. The main instructions are presented in GOST 57976-2017 "Fruits and vegetables [30].</w:t>
      </w:r>
    </w:p>
    <w:p w:rsidR="00911E30" w:rsidRDefault="00B76BA4" w:rsidP="00B76BA4">
      <w:pPr>
        <w:spacing w:line="360" w:lineRule="auto"/>
        <w:rPr>
          <w:sz w:val="24"/>
          <w:lang w:val="en-US"/>
        </w:rPr>
      </w:pPr>
      <w:r w:rsidRPr="00911E30">
        <w:rPr>
          <w:b/>
          <w:sz w:val="24"/>
          <w:lang w:val="en-US"/>
        </w:rPr>
        <w:t>2.10 Method of determining total acidity</w:t>
      </w:r>
    </w:p>
    <w:p w:rsidR="00B76BA4" w:rsidRPr="00DA0A15" w:rsidRDefault="00B76BA4" w:rsidP="00B76BA4">
      <w:pPr>
        <w:spacing w:line="360" w:lineRule="auto"/>
        <w:rPr>
          <w:sz w:val="24"/>
          <w:lang w:val="en-US"/>
        </w:rPr>
      </w:pPr>
      <w:r w:rsidRPr="00DA0A15">
        <w:rPr>
          <w:sz w:val="24"/>
          <w:lang w:val="en-US"/>
        </w:rPr>
        <w:t>Studies were carried out in accordance with GOST 25555.0-82 "Products of fruit and vegetable processing. Methods fo</w:t>
      </w:r>
      <w:r>
        <w:rPr>
          <w:sz w:val="24"/>
          <w:lang w:val="en-US"/>
        </w:rPr>
        <w:t>r determining titrable acidity.</w:t>
      </w:r>
      <w:r w:rsidRPr="00DA0A15">
        <w:rPr>
          <w:sz w:val="24"/>
          <w:lang w:val="en-US"/>
        </w:rPr>
        <w:t>" The method is conventional and well described in MU [31].</w:t>
      </w:r>
    </w:p>
    <w:p w:rsidR="00B76BA4" w:rsidRPr="00DA0A15" w:rsidRDefault="00B76BA4" w:rsidP="00B76BA4">
      <w:pPr>
        <w:spacing w:line="360" w:lineRule="auto"/>
        <w:rPr>
          <w:sz w:val="24"/>
          <w:lang w:val="en-US"/>
        </w:rPr>
      </w:pPr>
      <w:r w:rsidRPr="00911E30">
        <w:rPr>
          <w:b/>
          <w:sz w:val="24"/>
          <w:lang w:val="en-US"/>
        </w:rPr>
        <w:t>2.11 Methods of determining vitamin "C" concentration in berries</w:t>
      </w:r>
    </w:p>
    <w:p w:rsidR="00B76BA4" w:rsidRPr="00DA0A15" w:rsidRDefault="00B76BA4" w:rsidP="00B76BA4">
      <w:pPr>
        <w:spacing w:line="360" w:lineRule="auto"/>
        <w:rPr>
          <w:sz w:val="24"/>
          <w:lang w:val="en-US"/>
        </w:rPr>
      </w:pPr>
      <w:r w:rsidRPr="00DA0A15">
        <w:rPr>
          <w:sz w:val="24"/>
          <w:lang w:val="en-US"/>
        </w:rPr>
        <w:t>Vitamin "C" concentration was studied by iodometric titration [32].</w:t>
      </w:r>
    </w:p>
    <w:p w:rsidR="00B76BA4" w:rsidRPr="00911E30" w:rsidRDefault="00B76BA4" w:rsidP="00B76BA4">
      <w:pPr>
        <w:spacing w:line="360" w:lineRule="auto"/>
        <w:rPr>
          <w:b/>
          <w:sz w:val="24"/>
          <w:lang w:val="en-US"/>
        </w:rPr>
      </w:pPr>
      <w:r w:rsidRPr="00911E30">
        <w:rPr>
          <w:b/>
          <w:sz w:val="24"/>
          <w:lang w:val="en-US"/>
        </w:rPr>
        <w:t>2.12 Method of determination of glucose in berries by refractometric method</w:t>
      </w:r>
    </w:p>
    <w:p w:rsidR="00B76BA4" w:rsidRPr="00DA0A15" w:rsidRDefault="00B76BA4" w:rsidP="00B76BA4">
      <w:pPr>
        <w:spacing w:line="360" w:lineRule="auto"/>
        <w:rPr>
          <w:sz w:val="24"/>
          <w:lang w:val="en-US"/>
        </w:rPr>
      </w:pPr>
      <w:r w:rsidRPr="00DA0A15">
        <w:rPr>
          <w:sz w:val="24"/>
          <w:lang w:val="en-US"/>
        </w:rPr>
        <w:t>Percentage of glucose in products is determined by refractive index on refractometer prisms [33].</w:t>
      </w:r>
    </w:p>
    <w:p w:rsidR="00B76BA4" w:rsidRPr="002B4C11" w:rsidRDefault="00B76BA4" w:rsidP="00B76BA4">
      <w:pPr>
        <w:spacing w:line="360" w:lineRule="auto"/>
        <w:ind w:firstLine="709"/>
        <w:rPr>
          <w:color w:val="000000" w:themeColor="text1"/>
          <w:sz w:val="24"/>
          <w:szCs w:val="24"/>
          <w:lang w:val="kk-KZ"/>
        </w:rPr>
      </w:pPr>
      <w:r w:rsidRPr="00911E30">
        <w:rPr>
          <w:b/>
          <w:color w:val="000000" w:themeColor="text1"/>
          <w:sz w:val="24"/>
          <w:szCs w:val="24"/>
          <w:lang w:val="kk-KZ"/>
        </w:rPr>
        <w:t>2.14 The nuclear magnetic resonance spectroscopy</w:t>
      </w:r>
      <w:r w:rsidRPr="002B4C11">
        <w:rPr>
          <w:color w:val="000000" w:themeColor="text1"/>
          <w:sz w:val="24"/>
          <w:szCs w:val="24"/>
          <w:lang w:val="kk-KZ"/>
        </w:rPr>
        <w:t xml:space="preserve"> method was used to determine the biochemical parameters of non-wood forest products. Qualitative and quantitative composition of polyunsaturated fatty acids of vegetable oils with different content of [omega</w:t>
      </w:r>
      <w:r>
        <w:rPr>
          <w:color w:val="000000" w:themeColor="text1"/>
          <w:sz w:val="24"/>
          <w:szCs w:val="24"/>
          <w:lang w:val="kk-KZ"/>
        </w:rPr>
        <w:t xml:space="preserve"> ]-6 and [omega</w:t>
      </w:r>
      <w:r w:rsidRPr="002B4C11">
        <w:rPr>
          <w:color w:val="000000" w:themeColor="text1"/>
          <w:sz w:val="24"/>
          <w:szCs w:val="24"/>
          <w:lang w:val="kk-KZ"/>
        </w:rPr>
        <w:t>]-3 fatty acids on the NMR spectrometer was studied. Ranges of nuclear magnetic resonance 1H and 13C were removed on a spectrometer of JNM-ECA Jeol 400 (frequency 399</w:t>
      </w:r>
      <w:r w:rsidRPr="002B4C11">
        <w:rPr>
          <w:color w:val="000000" w:themeColor="text1"/>
          <w:sz w:val="24"/>
          <w:szCs w:val="24"/>
          <w:lang w:val="en-US"/>
        </w:rPr>
        <w:t>,</w:t>
      </w:r>
      <w:r w:rsidRPr="002B4C11">
        <w:rPr>
          <w:color w:val="000000" w:themeColor="text1"/>
          <w:sz w:val="24"/>
          <w:szCs w:val="24"/>
          <w:lang w:val="kk-KZ"/>
        </w:rPr>
        <w:t>78 and 100</w:t>
      </w:r>
      <w:r w:rsidRPr="002B4C11">
        <w:rPr>
          <w:color w:val="000000" w:themeColor="text1"/>
          <w:sz w:val="24"/>
          <w:szCs w:val="24"/>
          <w:lang w:val="en-US"/>
        </w:rPr>
        <w:t>,</w:t>
      </w:r>
      <w:r w:rsidRPr="002B4C11">
        <w:rPr>
          <w:color w:val="000000" w:themeColor="text1"/>
          <w:sz w:val="24"/>
          <w:szCs w:val="24"/>
          <w:lang w:val="kk-KZ"/>
        </w:rPr>
        <w:t>53 MHz respectively) with CDCl</w:t>
      </w:r>
      <w:r w:rsidRPr="002B4C11">
        <w:rPr>
          <w:color w:val="000000" w:themeColor="text1"/>
          <w:sz w:val="24"/>
          <w:szCs w:val="24"/>
          <w:vertAlign w:val="subscript"/>
          <w:lang w:val="kk-KZ"/>
        </w:rPr>
        <w:t>3</w:t>
      </w:r>
      <w:r w:rsidRPr="002B4C11">
        <w:rPr>
          <w:color w:val="000000" w:themeColor="text1"/>
          <w:sz w:val="24"/>
          <w:szCs w:val="24"/>
          <w:lang w:val="kk-KZ"/>
        </w:rPr>
        <w:t xml:space="preserve"> solvent use. Spectra were taken in ampoules 5 mm wide, total volume of solution 0</w:t>
      </w:r>
      <w:r w:rsidRPr="002B4C11">
        <w:rPr>
          <w:color w:val="000000" w:themeColor="text1"/>
          <w:sz w:val="24"/>
          <w:szCs w:val="24"/>
          <w:lang w:val="en-US"/>
        </w:rPr>
        <w:t>,</w:t>
      </w:r>
      <w:r w:rsidRPr="002B4C11">
        <w:rPr>
          <w:color w:val="000000" w:themeColor="text1"/>
          <w:sz w:val="24"/>
          <w:szCs w:val="24"/>
          <w:lang w:val="kk-KZ"/>
        </w:rPr>
        <w:t xml:space="preserve">6 ml, concentration of substance in deuterated </w:t>
      </w:r>
      <w:r>
        <w:rPr>
          <w:color w:val="000000" w:themeColor="text1"/>
          <w:sz w:val="24"/>
          <w:szCs w:val="24"/>
          <w:lang w:val="kk-KZ"/>
        </w:rPr>
        <w:t xml:space="preserve">solvent 5-10%. Chemical shifts </w:t>
      </w:r>
      <w:r>
        <w:rPr>
          <w:color w:val="000000" w:themeColor="text1"/>
          <w:sz w:val="24"/>
          <w:szCs w:val="24"/>
          <w:lang w:val="en-US"/>
        </w:rPr>
        <w:t>we</w:t>
      </w:r>
      <w:r w:rsidRPr="002B4C11">
        <w:rPr>
          <w:color w:val="000000" w:themeColor="text1"/>
          <w:sz w:val="24"/>
          <w:szCs w:val="24"/>
          <w:lang w:val="kk-KZ"/>
        </w:rPr>
        <w:t>re measured with respect to signals of residual protons or carbon atoms of deuterized chloroform. For quantitative analysis of the samples, 0</w:t>
      </w:r>
      <w:r w:rsidRPr="002B4C11">
        <w:rPr>
          <w:color w:val="000000" w:themeColor="text1"/>
          <w:sz w:val="24"/>
          <w:szCs w:val="24"/>
          <w:lang w:val="en-US"/>
        </w:rPr>
        <w:t>,</w:t>
      </w:r>
      <w:r w:rsidRPr="002B4C11">
        <w:rPr>
          <w:color w:val="000000" w:themeColor="text1"/>
          <w:sz w:val="24"/>
          <w:szCs w:val="24"/>
          <w:lang w:val="kk-KZ"/>
        </w:rPr>
        <w:t>1 ml of vegetable oil was dissolved in 0</w:t>
      </w:r>
      <w:r w:rsidRPr="002B4C11">
        <w:rPr>
          <w:color w:val="000000" w:themeColor="text1"/>
          <w:sz w:val="24"/>
          <w:szCs w:val="24"/>
          <w:lang w:val="en-US"/>
        </w:rPr>
        <w:t>,</w:t>
      </w:r>
      <w:r w:rsidRPr="002B4C11">
        <w:rPr>
          <w:color w:val="000000" w:themeColor="text1"/>
          <w:sz w:val="24"/>
          <w:szCs w:val="24"/>
          <w:lang w:val="kk-KZ"/>
        </w:rPr>
        <w:t>3 ml of CDCl</w:t>
      </w:r>
      <w:r w:rsidRPr="002B4C11">
        <w:rPr>
          <w:color w:val="000000" w:themeColor="text1"/>
          <w:sz w:val="24"/>
          <w:szCs w:val="24"/>
          <w:vertAlign w:val="subscript"/>
          <w:lang w:val="kk-KZ"/>
        </w:rPr>
        <w:t>3</w:t>
      </w:r>
      <w:r w:rsidRPr="002B4C11">
        <w:rPr>
          <w:color w:val="000000" w:themeColor="text1"/>
          <w:sz w:val="24"/>
          <w:szCs w:val="24"/>
          <w:lang w:val="kk-KZ"/>
        </w:rPr>
        <w:t>. Chemical shifts of proton signals of the compounds were determined by the chloroform signal (CHCl</w:t>
      </w:r>
      <w:r w:rsidRPr="002B4C11">
        <w:rPr>
          <w:color w:val="000000" w:themeColor="text1"/>
          <w:sz w:val="24"/>
          <w:szCs w:val="24"/>
          <w:vertAlign w:val="subscript"/>
          <w:lang w:val="kk-KZ"/>
        </w:rPr>
        <w:t>3</w:t>
      </w:r>
      <w:r w:rsidRPr="002B4C11">
        <w:rPr>
          <w:color w:val="000000" w:themeColor="text1"/>
          <w:sz w:val="24"/>
          <w:szCs w:val="24"/>
          <w:lang w:val="kk-KZ"/>
        </w:rPr>
        <w:t>, δ = 7</w:t>
      </w:r>
      <w:r w:rsidRPr="002B4C11">
        <w:rPr>
          <w:color w:val="000000" w:themeColor="text1"/>
          <w:sz w:val="24"/>
          <w:szCs w:val="24"/>
          <w:lang w:val="en-US"/>
        </w:rPr>
        <w:t>,</w:t>
      </w:r>
      <w:r w:rsidRPr="002B4C11">
        <w:rPr>
          <w:color w:val="000000" w:themeColor="text1"/>
          <w:sz w:val="24"/>
          <w:szCs w:val="24"/>
          <w:lang w:val="kk-KZ"/>
        </w:rPr>
        <w:t>27 m.) that was present in the deuterized solvent. Spectral recording was performed taking into account the relaxation of protons of all compounds. When recording spectra of 13С, a solvent signal (δC = 77</w:t>
      </w:r>
      <w:r w:rsidRPr="002B4C11">
        <w:rPr>
          <w:color w:val="000000" w:themeColor="text1"/>
          <w:sz w:val="24"/>
          <w:szCs w:val="24"/>
          <w:lang w:val="en-US"/>
        </w:rPr>
        <w:t>,</w:t>
      </w:r>
      <w:r w:rsidRPr="002B4C11">
        <w:rPr>
          <w:color w:val="000000" w:themeColor="text1"/>
          <w:sz w:val="24"/>
          <w:szCs w:val="24"/>
          <w:lang w:val="kk-KZ"/>
        </w:rPr>
        <w:t xml:space="preserve">7 m.) was also used as a comparative signal. For quantitative analysis, spectra were recorded with suppression of interaction with protons and using pulse sequences that excluded the manifestation of the Overhauser effect. To reduce the time of spin-lattice relaxation, </w:t>
      </w:r>
      <w:r w:rsidRPr="00CE0192">
        <w:rPr>
          <w:color w:val="000000" w:themeColor="text1"/>
          <w:sz w:val="24"/>
          <w:szCs w:val="24"/>
          <w:lang w:val="kk-KZ"/>
        </w:rPr>
        <w:t xml:space="preserve">tris-hydroxymethylaminomethane </w:t>
      </w:r>
      <w:r w:rsidRPr="002B4C11">
        <w:rPr>
          <w:color w:val="000000" w:themeColor="text1"/>
          <w:sz w:val="24"/>
          <w:szCs w:val="24"/>
          <w:lang w:val="kk-KZ"/>
        </w:rPr>
        <w:t>was added to the solutions. Since the relaxant slightly changes the chemical shifts of the nuclei 13С components of essential oils, spectra of available individual acids present in these oils were recorded for control: oleic, linoleic, linolenic, palmitic and stearic. Signal assignment was performed using the Polarization Transfer Spectrum Recording (DEPT) technique.</w:t>
      </w:r>
    </w:p>
    <w:p w:rsidR="00B76BA4" w:rsidRPr="00911E30" w:rsidRDefault="00B76BA4" w:rsidP="00B76BA4">
      <w:pPr>
        <w:spacing w:line="360" w:lineRule="auto"/>
        <w:ind w:firstLine="709"/>
        <w:rPr>
          <w:b/>
          <w:color w:val="000000" w:themeColor="text1"/>
          <w:sz w:val="24"/>
          <w:szCs w:val="24"/>
          <w:lang w:val="kk-KZ"/>
        </w:rPr>
      </w:pPr>
      <w:r w:rsidRPr="00911E30">
        <w:rPr>
          <w:b/>
          <w:color w:val="000000" w:themeColor="text1"/>
          <w:sz w:val="24"/>
          <w:szCs w:val="24"/>
          <w:lang w:val="kk-KZ"/>
        </w:rPr>
        <w:t>2.15 Microbiological screening of plant raw materials</w:t>
      </w:r>
    </w:p>
    <w:p w:rsidR="00B76BA4" w:rsidRPr="002B4C11" w:rsidRDefault="00B76BA4" w:rsidP="00B76BA4">
      <w:pPr>
        <w:spacing w:line="360" w:lineRule="auto"/>
        <w:ind w:firstLine="709"/>
        <w:rPr>
          <w:color w:val="000000" w:themeColor="text1"/>
          <w:sz w:val="24"/>
          <w:szCs w:val="24"/>
          <w:lang w:val="kk-KZ"/>
        </w:rPr>
      </w:pPr>
      <w:r w:rsidRPr="002B4C11">
        <w:rPr>
          <w:color w:val="000000" w:themeColor="text1"/>
          <w:sz w:val="24"/>
          <w:szCs w:val="24"/>
          <w:lang w:val="kk-KZ"/>
        </w:rPr>
        <w:lastRenderedPageBreak/>
        <w:t>Under laboratory conditions, experiments to determine the presence of a potential antagonistic effect of plant extracts against microbes, fungi and parasites were carried out by conventional methods. Antimicrobial, antifungal and antiparasitic activity of extracts [34-44] was studied by serial dilutions in agar and disco-diffusion method.</w:t>
      </w:r>
    </w:p>
    <w:p w:rsidR="00B76BA4" w:rsidRPr="002B4C11" w:rsidRDefault="00B76BA4" w:rsidP="00B76BA4">
      <w:pPr>
        <w:spacing w:line="360" w:lineRule="auto"/>
        <w:ind w:firstLine="709"/>
        <w:rPr>
          <w:color w:val="000000" w:themeColor="text1"/>
          <w:sz w:val="24"/>
          <w:szCs w:val="24"/>
          <w:lang w:val="kk-KZ"/>
        </w:rPr>
      </w:pPr>
      <w:r w:rsidRPr="00911E30">
        <w:rPr>
          <w:b/>
          <w:color w:val="000000" w:themeColor="text1"/>
          <w:sz w:val="24"/>
          <w:szCs w:val="24"/>
          <w:lang w:val="kk-KZ"/>
        </w:rPr>
        <w:t>2.16 Statistical processing</w:t>
      </w:r>
      <w:r w:rsidRPr="002B4C11">
        <w:rPr>
          <w:color w:val="000000" w:themeColor="text1"/>
          <w:sz w:val="24"/>
          <w:szCs w:val="24"/>
          <w:lang w:val="kk-KZ"/>
        </w:rPr>
        <w:t xml:space="preserve"> of data of obtained results of laboratory-field experiments is performed using program MicrosoftExcel, average arithmetic parameters, mean quadratic deviation, arithmetic mean error are calculated. Taking into account the Fischer-Student test, recorded changes in indicators were considered reliable in р≤0,05.</w:t>
      </w:r>
    </w:p>
    <w:p w:rsidR="00B76BA4" w:rsidRPr="00F025AF" w:rsidRDefault="00B76BA4" w:rsidP="00B76BA4">
      <w:pPr>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B76BA4" w:rsidRDefault="00B76BA4" w:rsidP="00813B97">
      <w:pPr>
        <w:spacing w:line="360" w:lineRule="auto"/>
        <w:ind w:firstLine="709"/>
        <w:rPr>
          <w:lang w:val="kk-KZ"/>
        </w:rPr>
      </w:pPr>
    </w:p>
    <w:p w:rsidR="00514473" w:rsidRPr="00514473" w:rsidRDefault="00514473" w:rsidP="00514473">
      <w:pPr>
        <w:spacing w:line="360" w:lineRule="auto"/>
        <w:ind w:firstLine="709"/>
        <w:jc w:val="center"/>
        <w:rPr>
          <w:color w:val="000000"/>
          <w:sz w:val="24"/>
          <w:szCs w:val="24"/>
          <w:lang w:val="en-US" w:eastAsia="it-IT"/>
        </w:rPr>
      </w:pPr>
      <w:r>
        <w:rPr>
          <w:bCs/>
          <w:sz w:val="24"/>
          <w:szCs w:val="24"/>
          <w:lang w:val="en-US"/>
        </w:rPr>
        <w:lastRenderedPageBreak/>
        <w:t>MAJOR PART</w:t>
      </w:r>
    </w:p>
    <w:p w:rsidR="00B76BA4" w:rsidRPr="00146A94" w:rsidRDefault="00B76BA4" w:rsidP="00B76BA4">
      <w:pPr>
        <w:spacing w:line="360" w:lineRule="auto"/>
        <w:ind w:firstLine="709"/>
        <w:rPr>
          <w:color w:val="000000"/>
          <w:sz w:val="24"/>
          <w:szCs w:val="24"/>
          <w:lang w:val="en-US" w:eastAsia="it-IT"/>
        </w:rPr>
      </w:pPr>
      <w:r w:rsidRPr="00D238B4">
        <w:rPr>
          <w:color w:val="000000"/>
          <w:sz w:val="24"/>
          <w:szCs w:val="24"/>
          <w:lang w:val="en-US" w:eastAsia="it-IT"/>
        </w:rPr>
        <w:t xml:space="preserve">3 </w:t>
      </w:r>
      <w:r w:rsidR="00911E30" w:rsidRPr="00911E30">
        <w:rPr>
          <w:b/>
          <w:color w:val="000000"/>
          <w:sz w:val="24"/>
          <w:szCs w:val="24"/>
          <w:lang w:val="en-US" w:eastAsia="it-IT"/>
        </w:rPr>
        <w:t>Generalization and evaluation of research results. bioecological monitoring of non-wood forest products in the regions of Kazakhstan</w:t>
      </w:r>
    </w:p>
    <w:p w:rsidR="00514473" w:rsidRPr="00146A94" w:rsidRDefault="00514473" w:rsidP="00B76BA4">
      <w:pPr>
        <w:spacing w:line="360" w:lineRule="auto"/>
        <w:ind w:firstLine="709"/>
        <w:rPr>
          <w:color w:val="000000"/>
          <w:sz w:val="24"/>
          <w:szCs w:val="24"/>
          <w:lang w:val="en-US" w:eastAsia="it-IT"/>
        </w:rPr>
      </w:pPr>
    </w:p>
    <w:p w:rsidR="00B76BA4" w:rsidRPr="00D238B4" w:rsidRDefault="00B76BA4" w:rsidP="00B76BA4">
      <w:pPr>
        <w:spacing w:line="360" w:lineRule="auto"/>
        <w:ind w:firstLine="709"/>
        <w:rPr>
          <w:color w:val="000000"/>
          <w:sz w:val="24"/>
          <w:szCs w:val="24"/>
          <w:lang w:val="en-US" w:eastAsia="it-IT"/>
        </w:rPr>
      </w:pPr>
      <w:r w:rsidRPr="00D238B4">
        <w:rPr>
          <w:color w:val="000000"/>
          <w:sz w:val="24"/>
          <w:szCs w:val="24"/>
          <w:lang w:val="en-US" w:eastAsia="it-IT"/>
        </w:rPr>
        <w:t xml:space="preserve">Forest ecosystems of the Republic of Kazakhstan take a certain place as a natural resource in the country's economy. One of the principles of the forest legislation of the Republic of Kazakhstan is the sustainable development of forests, as well as the rational, continuous, sustainable use of forest resources. In implementing the objectives of the Project in 2018, we evaluated the distribution of wild berries in the forest territories of the Republic regions, including plots in East Kazakhstan, Akmola, Almaty regions. Berries were collected at accounting sites where dosimetric control and geobotanical examinations were carried out. It was shown that the radiation background of the natural environment varies within the range of 0,11- 0,19 </w:t>
      </w:r>
      <w:r w:rsidRPr="00D238B4">
        <w:rPr>
          <w:color w:val="000000"/>
          <w:sz w:val="24"/>
          <w:szCs w:val="24"/>
          <w:lang w:eastAsia="it-IT"/>
        </w:rPr>
        <w:t>μ</w:t>
      </w:r>
      <w:r w:rsidRPr="00D238B4">
        <w:rPr>
          <w:color w:val="000000"/>
          <w:sz w:val="24"/>
          <w:szCs w:val="24"/>
          <w:lang w:val="en-US" w:eastAsia="it-IT"/>
        </w:rPr>
        <w:t xml:space="preserve">Sv/h, in all studied areas not SDA (0,30 </w:t>
      </w:r>
      <w:r w:rsidRPr="00D238B4">
        <w:rPr>
          <w:color w:val="000000"/>
          <w:sz w:val="24"/>
          <w:szCs w:val="24"/>
          <w:lang w:eastAsia="it-IT"/>
        </w:rPr>
        <w:t>μ</w:t>
      </w:r>
      <w:r w:rsidRPr="00D238B4">
        <w:rPr>
          <w:color w:val="000000"/>
          <w:sz w:val="24"/>
          <w:szCs w:val="24"/>
          <w:lang w:val="en-US" w:eastAsia="it-IT"/>
        </w:rPr>
        <w:t xml:space="preserve">Sv/h). Studies have been </w:t>
      </w:r>
      <w:r>
        <w:rPr>
          <w:color w:val="000000"/>
          <w:sz w:val="24"/>
          <w:szCs w:val="24"/>
          <w:lang w:val="en-US" w:eastAsia="it-IT"/>
        </w:rPr>
        <w:t>made</w:t>
      </w:r>
      <w:r w:rsidRPr="00D238B4">
        <w:rPr>
          <w:color w:val="000000"/>
          <w:sz w:val="24"/>
          <w:szCs w:val="24"/>
          <w:lang w:val="en-US" w:eastAsia="it-IT"/>
        </w:rPr>
        <w:t xml:space="preserve"> to determine the species biodiversity of 33 species of forest berries </w:t>
      </w:r>
      <w:r>
        <w:rPr>
          <w:color w:val="000000"/>
          <w:sz w:val="24"/>
          <w:szCs w:val="24"/>
          <w:lang w:val="en-US" w:eastAsia="it-IT"/>
        </w:rPr>
        <w:t>among</w:t>
      </w:r>
      <w:r w:rsidRPr="00D238B4">
        <w:rPr>
          <w:color w:val="000000"/>
          <w:sz w:val="24"/>
          <w:szCs w:val="24"/>
          <w:lang w:val="en-US" w:eastAsia="it-IT"/>
        </w:rPr>
        <w:t xml:space="preserve"> 9 families. Berry glades were found at an altitude of 540-1190 m above sea level. For employees of forestry enterprises and branches of</w:t>
      </w:r>
      <w:r w:rsidRPr="005477FB">
        <w:rPr>
          <w:color w:val="000000"/>
          <w:sz w:val="24"/>
          <w:szCs w:val="24"/>
          <w:lang w:val="en-US" w:eastAsia="it-IT"/>
        </w:rPr>
        <w:t xml:space="preserve"> Kazakh Research Institute of Forestry and Agromeli</w:t>
      </w:r>
      <w:r>
        <w:rPr>
          <w:color w:val="000000"/>
          <w:sz w:val="24"/>
          <w:szCs w:val="24"/>
          <w:lang w:val="en-US" w:eastAsia="it-IT"/>
        </w:rPr>
        <w:t>r</w:t>
      </w:r>
      <w:r w:rsidRPr="005477FB">
        <w:rPr>
          <w:color w:val="000000"/>
          <w:sz w:val="24"/>
          <w:szCs w:val="24"/>
          <w:lang w:val="en-US" w:eastAsia="it-IT"/>
        </w:rPr>
        <w:t>ation</w:t>
      </w:r>
      <w:r w:rsidRPr="00D238B4">
        <w:rPr>
          <w:color w:val="000000"/>
          <w:sz w:val="24"/>
          <w:szCs w:val="24"/>
          <w:lang w:val="en-US" w:eastAsia="it-IT"/>
        </w:rPr>
        <w:t xml:space="preserve">, master classes were held to determine the radiation background of the area using portable dosimeters, about which there is an "Act of Introduction into the Production Process" dated </w:t>
      </w:r>
      <w:r>
        <w:rPr>
          <w:color w:val="000000"/>
          <w:sz w:val="24"/>
          <w:szCs w:val="24"/>
          <w:lang w:val="en-US" w:eastAsia="it-IT"/>
        </w:rPr>
        <w:t xml:space="preserve">August, </w:t>
      </w:r>
      <w:r w:rsidRPr="00D238B4">
        <w:rPr>
          <w:color w:val="000000"/>
          <w:sz w:val="24"/>
          <w:szCs w:val="24"/>
          <w:lang w:val="en-US" w:eastAsia="it-IT"/>
        </w:rPr>
        <w:t>7</w:t>
      </w:r>
      <w:r>
        <w:rPr>
          <w:color w:val="000000"/>
          <w:sz w:val="24"/>
          <w:szCs w:val="24"/>
          <w:lang w:val="en-US" w:eastAsia="it-IT"/>
        </w:rPr>
        <w:t xml:space="preserve">, </w:t>
      </w:r>
      <w:r w:rsidRPr="00D238B4">
        <w:rPr>
          <w:color w:val="000000"/>
          <w:sz w:val="24"/>
          <w:szCs w:val="24"/>
          <w:lang w:val="en-US" w:eastAsia="it-IT"/>
        </w:rPr>
        <w:t>2018.</w:t>
      </w:r>
    </w:p>
    <w:p w:rsidR="00B76BA4" w:rsidRPr="005477FB" w:rsidRDefault="00B76BA4" w:rsidP="00B76BA4">
      <w:pPr>
        <w:spacing w:line="360" w:lineRule="auto"/>
        <w:ind w:firstLine="709"/>
        <w:rPr>
          <w:sz w:val="24"/>
          <w:szCs w:val="24"/>
          <w:lang w:val="en-US"/>
        </w:rPr>
      </w:pPr>
      <w:r w:rsidRPr="005477FB">
        <w:rPr>
          <w:sz w:val="24"/>
          <w:szCs w:val="24"/>
          <w:lang w:val="en-US"/>
        </w:rPr>
        <w:t>Environmental and biochemical parameters of raw materials are studied in laboratory conditions. In many berries` samples, the nitrate concentration was zero. Vitamin C content was determined in the range of 7- 45 mg/100g. Glucose concentration in freshly harvested berries was 5-13%. Contamination of berries` samples with heavy metals varied by Cu in the range of 3,44-4,84 mg/kg, by Zn</w:t>
      </w:r>
      <w:r>
        <w:rPr>
          <w:sz w:val="24"/>
          <w:szCs w:val="24"/>
          <w:lang w:val="en-US"/>
        </w:rPr>
        <w:t>-</w:t>
      </w:r>
      <w:r w:rsidRPr="005477FB">
        <w:rPr>
          <w:sz w:val="24"/>
          <w:szCs w:val="24"/>
          <w:lang w:val="en-US"/>
        </w:rPr>
        <w:t>8,02-9,3 mg/kg, by Mn</w:t>
      </w:r>
      <w:r>
        <w:rPr>
          <w:sz w:val="24"/>
          <w:szCs w:val="24"/>
          <w:lang w:val="en-US"/>
        </w:rPr>
        <w:t>-</w:t>
      </w:r>
      <w:r w:rsidRPr="005477FB">
        <w:rPr>
          <w:sz w:val="24"/>
          <w:szCs w:val="24"/>
          <w:lang w:val="en-US"/>
        </w:rPr>
        <w:t>32,7-37,3 mg/kg, by Pb</w:t>
      </w:r>
      <w:r>
        <w:rPr>
          <w:sz w:val="24"/>
          <w:szCs w:val="24"/>
          <w:lang w:val="en-US"/>
        </w:rPr>
        <w:t>-</w:t>
      </w:r>
      <w:r w:rsidRPr="005477FB">
        <w:rPr>
          <w:sz w:val="24"/>
          <w:szCs w:val="24"/>
          <w:lang w:val="en-US"/>
        </w:rPr>
        <w:t>0,25-0,31 mg/kg, by Co</w:t>
      </w:r>
      <w:r>
        <w:rPr>
          <w:sz w:val="24"/>
          <w:szCs w:val="24"/>
          <w:lang w:val="en-US"/>
        </w:rPr>
        <w:t>-</w:t>
      </w:r>
      <w:r w:rsidRPr="005477FB">
        <w:rPr>
          <w:sz w:val="24"/>
          <w:szCs w:val="24"/>
          <w:lang w:val="en-US"/>
        </w:rPr>
        <w:t>0,4-0,43 mg/kg, by Cd</w:t>
      </w:r>
      <w:r>
        <w:rPr>
          <w:sz w:val="24"/>
          <w:szCs w:val="24"/>
          <w:lang w:val="en-US"/>
        </w:rPr>
        <w:t>-</w:t>
      </w:r>
      <w:r w:rsidRPr="005477FB">
        <w:rPr>
          <w:sz w:val="24"/>
          <w:szCs w:val="24"/>
          <w:lang w:val="en-US"/>
        </w:rPr>
        <w:t>0,02-0,026 mg/kg. The study of radionuclide contamination in samples was noted at the level of 2,41-4,41Bk/kg by 90Sr; 3.99-14.09bk/kg po137cs. The most important conclusion established in the course of the studies is that all samples selected meet the requirements of regulatory documents on the criterion of environmental safety. Also, studies of forest resource materials in the field of radiation safety make it possible to recommend their use for economic purposes and harvesting in industrial volumes. Local producers and processors of agricultural products can expand the range of production activities and produce a wide range of products</w:t>
      </w:r>
      <w:r>
        <w:rPr>
          <w:sz w:val="24"/>
          <w:szCs w:val="24"/>
          <w:lang w:val="en-US"/>
        </w:rPr>
        <w:t>: jam, jelly,</w:t>
      </w:r>
      <w:r w:rsidRPr="005477FB">
        <w:rPr>
          <w:sz w:val="24"/>
          <w:szCs w:val="24"/>
          <w:lang w:val="en-US"/>
        </w:rPr>
        <w:t xml:space="preserve"> yogurt, cheese, etc. Materials on the current state of fruit and berry crops (biodiversity, ecology, research methods) are included in the recommendations for scientific and industrial workers. According to the results of laboratory field work, the resource potential of the studied objects for species promising for industrial harvesting of forest products was estimated.</w:t>
      </w:r>
    </w:p>
    <w:p w:rsidR="00B76BA4" w:rsidRPr="005477FB" w:rsidRDefault="00B76BA4" w:rsidP="00B76BA4">
      <w:pPr>
        <w:spacing w:line="360" w:lineRule="auto"/>
        <w:ind w:firstLine="709"/>
        <w:rPr>
          <w:sz w:val="24"/>
          <w:szCs w:val="24"/>
          <w:lang w:val="en-US"/>
        </w:rPr>
      </w:pPr>
      <w:r w:rsidRPr="005477FB">
        <w:rPr>
          <w:sz w:val="24"/>
          <w:szCs w:val="24"/>
          <w:lang w:val="en-US"/>
        </w:rPr>
        <w:lastRenderedPageBreak/>
        <w:t>In 2019, based on all the studies and laboratory field work, scientific information was prepared on biological diversity, on the current state of the resource base of edible fungi promising for industrial harvesting, on the environmental and biochemical parameters of raw materials (elemental composition, radionuclide contamination, nitrate concentration) in collected fungi. Environmental and biochemical parameters of raw materials are studied in laboratory conditions. In all fungal samples, the nitrate concentration was zero. Humidity values ranged from 7-51,2%; dry weight 2,1-28%. The content of carbohydrates in freshly collected samples of fungi was set in the range of 1,5-6,0%. Contamination of fungi samples with heavy metals varied by Pb in the range of 0,02-0,03 mg/kg, by Cd</w:t>
      </w:r>
      <w:r>
        <w:rPr>
          <w:sz w:val="24"/>
          <w:szCs w:val="24"/>
          <w:lang w:val="en-US"/>
        </w:rPr>
        <w:t>-</w:t>
      </w:r>
      <w:r w:rsidRPr="005477FB">
        <w:rPr>
          <w:sz w:val="24"/>
          <w:szCs w:val="24"/>
          <w:lang w:val="en-US"/>
        </w:rPr>
        <w:t xml:space="preserve">0,01-0,02 mg/kg. No concentrations of other heavy metals were detected. The study of radionuclide contamination in fungus samples was noted at the level of 7,3-21,8 Bq/kg by </w:t>
      </w:r>
      <w:r w:rsidRPr="006B06AE">
        <w:rPr>
          <w:sz w:val="24"/>
          <w:szCs w:val="24"/>
          <w:vertAlign w:val="superscript"/>
          <w:lang w:val="en-US"/>
        </w:rPr>
        <w:t>90</w:t>
      </w:r>
      <w:r w:rsidRPr="005477FB">
        <w:rPr>
          <w:sz w:val="24"/>
          <w:szCs w:val="24"/>
          <w:lang w:val="en-US"/>
        </w:rPr>
        <w:t>Sr; 1,83-7,75 Bq/kg by</w:t>
      </w:r>
      <w:r w:rsidRPr="006B06AE">
        <w:rPr>
          <w:sz w:val="24"/>
          <w:szCs w:val="24"/>
          <w:vertAlign w:val="superscript"/>
          <w:lang w:val="en-US"/>
        </w:rPr>
        <w:t>137</w:t>
      </w:r>
      <w:r w:rsidRPr="005477FB">
        <w:rPr>
          <w:sz w:val="24"/>
          <w:szCs w:val="24"/>
          <w:lang w:val="en-US"/>
        </w:rPr>
        <w:t>cs. According to the results of laboratory field work, the resource potential of the studied objects for species promising for industrial harvesting of forest products was estimated. Executed studies found that all samples of edible mushrooms selected meet the requirements of regulatory documents according to the criterion of environmental safety. Also, research of forest resource materials in the field of radiation safety makes it possible to recommend their use for economic purposes and harvesting in industrial volumes. Complete results of executed studies are presented in the materials of interim annual reports [46, 47].</w:t>
      </w:r>
    </w:p>
    <w:p w:rsidR="00B76BA4" w:rsidRPr="005477FB" w:rsidRDefault="00B76BA4" w:rsidP="00B76BA4">
      <w:pPr>
        <w:spacing w:line="360" w:lineRule="auto"/>
        <w:ind w:firstLine="709"/>
        <w:rPr>
          <w:sz w:val="24"/>
          <w:szCs w:val="24"/>
          <w:lang w:val="en-US"/>
        </w:rPr>
      </w:pPr>
    </w:p>
    <w:p w:rsidR="00B76BA4" w:rsidRPr="00911E30" w:rsidRDefault="00B76BA4" w:rsidP="00B76BA4">
      <w:pPr>
        <w:pStyle w:val="ac"/>
        <w:spacing w:line="360" w:lineRule="auto"/>
        <w:ind w:firstLine="709"/>
        <w:rPr>
          <w:b/>
          <w:sz w:val="24"/>
          <w:szCs w:val="24"/>
          <w:lang w:val="en-US"/>
        </w:rPr>
      </w:pPr>
      <w:r w:rsidRPr="00911E30">
        <w:rPr>
          <w:b/>
          <w:sz w:val="24"/>
          <w:szCs w:val="24"/>
          <w:lang w:val="en-US"/>
        </w:rPr>
        <w:t>3.1 Biodiversity of non-wood forest products on the territory of forest plots in various regions of the Republic of Kazakhstan</w:t>
      </w:r>
    </w:p>
    <w:p w:rsidR="00B76BA4" w:rsidRPr="0021486D" w:rsidRDefault="00B76BA4" w:rsidP="00B76BA4">
      <w:pPr>
        <w:pStyle w:val="ac"/>
        <w:spacing w:line="360" w:lineRule="auto"/>
        <w:ind w:firstLine="709"/>
        <w:rPr>
          <w:sz w:val="24"/>
          <w:szCs w:val="24"/>
          <w:lang w:val="en-US"/>
        </w:rPr>
      </w:pPr>
      <w:r w:rsidRPr="0021486D">
        <w:rPr>
          <w:sz w:val="24"/>
          <w:szCs w:val="24"/>
          <w:lang w:val="en-US"/>
        </w:rPr>
        <w:t xml:space="preserve">Today a steady trend in the world to increase demand for plant raw materials and products is observed. This is due to a sharp increase in the number of consumers of phyto-raw materials in recent years, an expansion in the range of medicinal, perfume and cosmetic products. In the management of forest resources, much attention is paid to medicinal and vitamin plants. Medicinal plants take a significant place in modern medicine and cosmetology. Also, organizations of health care and pharmaceutical industry of Kazakhstan are aimed at creation of raw materials base of new and effective medicines of plant origin [48-50]. In the forest ecosystems of Kazakhstan regions there is a significant species diversity of flora and plant resources used in folk and traditional medicine. For scientific and practical purposes, it is necessary to solve issues of stock assessment, distribution, environmental safety of many types of medicinal plants. Studies such as the current state of economically valuable, intensively exploited, rare and endangered types of medicinal plants in the territory of the studied region need to be supplemented. There is practically no scientific information about the ecological state of medicinal plants that are promising for procurement. When studying non-wood forest </w:t>
      </w:r>
      <w:r w:rsidRPr="0021486D">
        <w:rPr>
          <w:sz w:val="24"/>
          <w:szCs w:val="24"/>
          <w:lang w:val="en-US"/>
        </w:rPr>
        <w:lastRenderedPageBreak/>
        <w:t>products, we assessed the biodiversity, resource potential and ecological safety of some food, medicinal, economic and valuable plants of forest ecosystems of Kazakhstan part of Altai and Akmola region, available for harvesters.</w:t>
      </w:r>
    </w:p>
    <w:p w:rsidR="00882BE5" w:rsidRDefault="00B76BA4" w:rsidP="00B76BA4">
      <w:pPr>
        <w:pStyle w:val="ac"/>
        <w:spacing w:line="360" w:lineRule="auto"/>
        <w:rPr>
          <w:sz w:val="24"/>
          <w:szCs w:val="24"/>
          <w:lang w:val="en-US"/>
        </w:rPr>
      </w:pPr>
      <w:r w:rsidRPr="0021486D">
        <w:rPr>
          <w:sz w:val="24"/>
          <w:szCs w:val="24"/>
          <w:lang w:val="en-US"/>
        </w:rPr>
        <w:t xml:space="preserve">The biodiversity of the flora of medicinal plants of Kazakhstan varies significantly, both in the composition and number of various taxa (species, genera, etc.), and in geography. The main factors driving the distribution of plants are the confluence of species with natural-climatic zones and high-altitude zones. In the Altai region of Kazakhstan, during the inventory of higher vascular plants, about 2500 species were established, which is approximately 44% of the total number of higher plant species. The list of medicinal plants of Kazakhstan part of Altai includes 783 species from 131 families, where 87 species are successfully used in traditional medicine, and a significantly larger number are used in folk medicine [51]. From medicinal plants widely distributed in the forest fund of the Altai Territory, we selected </w:t>
      </w:r>
      <w:r w:rsidRPr="0012710A">
        <w:rPr>
          <w:rStyle w:val="ad"/>
          <w:bCs/>
          <w:sz w:val="24"/>
          <w:szCs w:val="24"/>
          <w:shd w:val="clear" w:color="auto" w:fill="FFFFFF"/>
          <w:lang w:val="en-US"/>
        </w:rPr>
        <w:t>Origanum</w:t>
      </w:r>
      <w:r w:rsidR="00882BE5">
        <w:rPr>
          <w:rStyle w:val="ad"/>
          <w:bCs/>
          <w:sz w:val="24"/>
          <w:szCs w:val="24"/>
          <w:shd w:val="clear" w:color="auto" w:fill="FFFFFF"/>
          <w:lang w:val="en-US"/>
        </w:rPr>
        <w:t xml:space="preserve"> </w:t>
      </w:r>
      <w:r w:rsidRPr="0012710A">
        <w:rPr>
          <w:rStyle w:val="ad"/>
          <w:bCs/>
          <w:sz w:val="24"/>
          <w:szCs w:val="24"/>
          <w:shd w:val="clear" w:color="auto" w:fill="FFFFFF"/>
          <w:lang w:val="en-US"/>
        </w:rPr>
        <w:t>vulgare</w:t>
      </w:r>
      <w:r w:rsidRPr="0012710A">
        <w:rPr>
          <w:sz w:val="24"/>
          <w:szCs w:val="24"/>
          <w:shd w:val="clear" w:color="auto" w:fill="FFFFFF"/>
          <w:lang w:val="en-US"/>
        </w:rPr>
        <w:t> L</w:t>
      </w:r>
      <w:r w:rsidRPr="00C951E7">
        <w:rPr>
          <w:sz w:val="24"/>
          <w:szCs w:val="24"/>
          <w:shd w:val="clear" w:color="auto" w:fill="FFFFFF"/>
          <w:lang w:val="en-US"/>
        </w:rPr>
        <w:t xml:space="preserve">., </w:t>
      </w:r>
      <w:r w:rsidRPr="0012710A">
        <w:rPr>
          <w:rStyle w:val="ad"/>
          <w:bCs/>
          <w:sz w:val="24"/>
          <w:szCs w:val="24"/>
          <w:shd w:val="clear" w:color="auto" w:fill="FFFFFF"/>
          <w:lang w:val="en-US"/>
        </w:rPr>
        <w:t>Hypericum</w:t>
      </w:r>
      <w:r w:rsidR="00882BE5">
        <w:rPr>
          <w:rStyle w:val="ad"/>
          <w:bCs/>
          <w:sz w:val="24"/>
          <w:szCs w:val="24"/>
          <w:shd w:val="clear" w:color="auto" w:fill="FFFFFF"/>
          <w:lang w:val="en-US"/>
        </w:rPr>
        <w:t xml:space="preserve"> </w:t>
      </w:r>
      <w:r w:rsidRPr="0012710A">
        <w:rPr>
          <w:rStyle w:val="ad"/>
          <w:bCs/>
          <w:sz w:val="24"/>
          <w:szCs w:val="24"/>
          <w:shd w:val="clear" w:color="auto" w:fill="FFFFFF"/>
          <w:lang w:val="en-US"/>
        </w:rPr>
        <w:t>perforatum</w:t>
      </w:r>
      <w:r w:rsidRPr="0012710A">
        <w:rPr>
          <w:sz w:val="24"/>
          <w:szCs w:val="24"/>
          <w:shd w:val="clear" w:color="auto" w:fill="FFFFFF"/>
          <w:lang w:val="en-US"/>
        </w:rPr>
        <w:t> L</w:t>
      </w:r>
      <w:r w:rsidRPr="00C951E7">
        <w:rPr>
          <w:sz w:val="24"/>
          <w:szCs w:val="24"/>
          <w:shd w:val="clear" w:color="auto" w:fill="FFFFFF"/>
          <w:lang w:val="en-US"/>
        </w:rPr>
        <w:t xml:space="preserve">., </w:t>
      </w:r>
      <w:r w:rsidRPr="0012710A">
        <w:rPr>
          <w:rStyle w:val="ad"/>
          <w:bCs/>
          <w:sz w:val="24"/>
          <w:szCs w:val="24"/>
          <w:shd w:val="clear" w:color="auto" w:fill="FFFFFF"/>
          <w:lang w:val="en-US"/>
        </w:rPr>
        <w:t>Achillea</w:t>
      </w:r>
      <w:r w:rsidR="00882BE5">
        <w:rPr>
          <w:rStyle w:val="ad"/>
          <w:bCs/>
          <w:sz w:val="24"/>
          <w:szCs w:val="24"/>
          <w:shd w:val="clear" w:color="auto" w:fill="FFFFFF"/>
          <w:lang w:val="en-US"/>
        </w:rPr>
        <w:t xml:space="preserve"> </w:t>
      </w:r>
      <w:r w:rsidRPr="0012710A">
        <w:rPr>
          <w:rStyle w:val="ad"/>
          <w:bCs/>
          <w:sz w:val="24"/>
          <w:szCs w:val="24"/>
          <w:shd w:val="clear" w:color="auto" w:fill="FFFFFF"/>
          <w:lang w:val="en-US"/>
        </w:rPr>
        <w:t>millefolium</w:t>
      </w:r>
      <w:r w:rsidR="00882BE5">
        <w:rPr>
          <w:rStyle w:val="ad"/>
          <w:bCs/>
          <w:sz w:val="24"/>
          <w:szCs w:val="24"/>
          <w:shd w:val="clear" w:color="auto" w:fill="FFFFFF"/>
          <w:lang w:val="en-US"/>
        </w:rPr>
        <w:t xml:space="preserve"> </w:t>
      </w:r>
      <w:r w:rsidRPr="0012710A">
        <w:rPr>
          <w:sz w:val="24"/>
          <w:szCs w:val="24"/>
          <w:shd w:val="clear" w:color="auto" w:fill="FFFFFF"/>
          <w:lang w:val="en-US"/>
        </w:rPr>
        <w:t>L</w:t>
      </w:r>
      <w:r w:rsidRPr="00C951E7">
        <w:rPr>
          <w:sz w:val="24"/>
          <w:szCs w:val="24"/>
          <w:shd w:val="clear" w:color="auto" w:fill="FFFFFF"/>
          <w:lang w:val="en-US"/>
        </w:rPr>
        <w:t xml:space="preserve">., </w:t>
      </w:r>
      <w:r w:rsidRPr="0012710A">
        <w:rPr>
          <w:sz w:val="24"/>
          <w:szCs w:val="24"/>
          <w:shd w:val="clear" w:color="auto" w:fill="FFFFFF"/>
          <w:lang w:val="en-US"/>
        </w:rPr>
        <w:t> </w:t>
      </w:r>
      <w:r w:rsidRPr="0012710A">
        <w:rPr>
          <w:rStyle w:val="ad"/>
          <w:bCs/>
          <w:sz w:val="24"/>
          <w:szCs w:val="24"/>
          <w:shd w:val="clear" w:color="auto" w:fill="FFFFFF"/>
          <w:lang w:val="en-US"/>
        </w:rPr>
        <w:t>Tanacetum</w:t>
      </w:r>
      <w:r w:rsidR="00882BE5">
        <w:rPr>
          <w:rStyle w:val="ad"/>
          <w:bCs/>
          <w:sz w:val="24"/>
          <w:szCs w:val="24"/>
          <w:shd w:val="clear" w:color="auto" w:fill="FFFFFF"/>
          <w:lang w:val="en-US"/>
        </w:rPr>
        <w:t xml:space="preserve"> </w:t>
      </w:r>
      <w:r w:rsidRPr="0012710A">
        <w:rPr>
          <w:rStyle w:val="ad"/>
          <w:bCs/>
          <w:sz w:val="24"/>
          <w:szCs w:val="24"/>
          <w:shd w:val="clear" w:color="auto" w:fill="FFFFFF"/>
          <w:lang w:val="en-US"/>
        </w:rPr>
        <w:t>vulgare</w:t>
      </w:r>
      <w:r w:rsidRPr="0012710A">
        <w:rPr>
          <w:sz w:val="24"/>
          <w:szCs w:val="24"/>
          <w:shd w:val="clear" w:color="auto" w:fill="FFFFFF"/>
          <w:lang w:val="en-US"/>
        </w:rPr>
        <w:t> L</w:t>
      </w:r>
      <w:r w:rsidRPr="00C951E7">
        <w:rPr>
          <w:sz w:val="24"/>
          <w:szCs w:val="24"/>
          <w:shd w:val="clear" w:color="auto" w:fill="FFFFFF"/>
          <w:lang w:val="en-US"/>
        </w:rPr>
        <w:t xml:space="preserve">.,  </w:t>
      </w:r>
      <w:r w:rsidRPr="0012710A">
        <w:rPr>
          <w:i/>
          <w:sz w:val="24"/>
          <w:szCs w:val="24"/>
          <w:shd w:val="clear" w:color="auto" w:fill="FFFFFF"/>
          <w:lang w:val="en-US"/>
        </w:rPr>
        <w:t>Sanguisorb</w:t>
      </w:r>
      <w:r w:rsidR="00882BE5">
        <w:rPr>
          <w:i/>
          <w:sz w:val="24"/>
          <w:szCs w:val="24"/>
          <w:shd w:val="clear" w:color="auto" w:fill="FFFFFF"/>
          <w:lang w:val="en-US"/>
        </w:rPr>
        <w:t xml:space="preserve"> </w:t>
      </w:r>
      <w:r w:rsidRPr="0012710A">
        <w:rPr>
          <w:i/>
          <w:sz w:val="24"/>
          <w:szCs w:val="24"/>
          <w:shd w:val="clear" w:color="auto" w:fill="FFFFFF"/>
          <w:lang w:val="en-US"/>
        </w:rPr>
        <w:t>aofficinalis</w:t>
      </w:r>
      <w:r w:rsidR="00882BE5">
        <w:rPr>
          <w:i/>
          <w:sz w:val="24"/>
          <w:szCs w:val="24"/>
          <w:shd w:val="clear" w:color="auto" w:fill="FFFFFF"/>
          <w:lang w:val="en-US"/>
        </w:rPr>
        <w:t xml:space="preserve"> </w:t>
      </w:r>
      <w:r w:rsidRPr="0012710A">
        <w:rPr>
          <w:sz w:val="24"/>
          <w:szCs w:val="24"/>
          <w:shd w:val="clear" w:color="auto" w:fill="FFFFFF"/>
          <w:lang w:val="en-US"/>
        </w:rPr>
        <w:t>L</w:t>
      </w:r>
      <w:r w:rsidRPr="00C951E7">
        <w:rPr>
          <w:sz w:val="24"/>
          <w:szCs w:val="24"/>
          <w:shd w:val="clear" w:color="auto" w:fill="FFFFFF"/>
          <w:lang w:val="en-US"/>
        </w:rPr>
        <w:t xml:space="preserve">., </w:t>
      </w:r>
      <w:r w:rsidRPr="0012710A">
        <w:rPr>
          <w:i/>
          <w:sz w:val="24"/>
          <w:szCs w:val="24"/>
          <w:shd w:val="clear" w:color="auto" w:fill="FFFFFF"/>
          <w:lang w:val="en-US"/>
        </w:rPr>
        <w:t>Potentilla</w:t>
      </w:r>
      <w:r w:rsidR="00882BE5">
        <w:rPr>
          <w:i/>
          <w:sz w:val="24"/>
          <w:szCs w:val="24"/>
          <w:shd w:val="clear" w:color="auto" w:fill="FFFFFF"/>
          <w:lang w:val="en-US"/>
        </w:rPr>
        <w:t xml:space="preserve"> </w:t>
      </w:r>
      <w:r w:rsidRPr="0012710A">
        <w:rPr>
          <w:i/>
          <w:sz w:val="24"/>
          <w:szCs w:val="24"/>
          <w:shd w:val="clear" w:color="auto" w:fill="FFFFFF"/>
          <w:lang w:val="en-US"/>
        </w:rPr>
        <w:t>erecta</w:t>
      </w:r>
      <w:r w:rsidRPr="00C951E7">
        <w:rPr>
          <w:sz w:val="24"/>
          <w:szCs w:val="24"/>
          <w:shd w:val="clear" w:color="auto" w:fill="FFFFFF"/>
          <w:lang w:val="en-US"/>
        </w:rPr>
        <w:t xml:space="preserve"> (</w:t>
      </w:r>
      <w:r w:rsidRPr="0012710A">
        <w:rPr>
          <w:sz w:val="24"/>
          <w:szCs w:val="24"/>
          <w:shd w:val="clear" w:color="auto" w:fill="FFFFFF"/>
          <w:lang w:val="en-US"/>
        </w:rPr>
        <w:t>L</w:t>
      </w:r>
      <w:r w:rsidRPr="00C951E7">
        <w:rPr>
          <w:sz w:val="24"/>
          <w:szCs w:val="24"/>
          <w:shd w:val="clear" w:color="auto" w:fill="FFFFFF"/>
          <w:lang w:val="en-US"/>
        </w:rPr>
        <w:t xml:space="preserve">.) </w:t>
      </w:r>
      <w:r w:rsidRPr="0012710A">
        <w:rPr>
          <w:sz w:val="24"/>
          <w:szCs w:val="24"/>
          <w:shd w:val="clear" w:color="auto" w:fill="FFFFFF"/>
          <w:lang w:val="en-US"/>
        </w:rPr>
        <w:t>Raeusch</w:t>
      </w:r>
      <w:r w:rsidRPr="0012710A">
        <w:rPr>
          <w:sz w:val="24"/>
          <w:szCs w:val="24"/>
          <w:shd w:val="clear" w:color="auto" w:fill="FFFFFF"/>
          <w:lang w:val="en-TT"/>
        </w:rPr>
        <w:t>.,</w:t>
      </w:r>
      <w:r w:rsidR="00882BE5">
        <w:rPr>
          <w:sz w:val="24"/>
          <w:szCs w:val="24"/>
          <w:shd w:val="clear" w:color="auto" w:fill="FFFFFF"/>
          <w:lang w:val="en-TT"/>
        </w:rPr>
        <w:t xml:space="preserve"> </w:t>
      </w:r>
      <w:r w:rsidRPr="0012710A">
        <w:rPr>
          <w:rStyle w:val="ad"/>
          <w:bCs/>
          <w:sz w:val="24"/>
          <w:szCs w:val="24"/>
          <w:shd w:val="clear" w:color="auto" w:fill="FFFFFF"/>
          <w:lang w:val="en-US"/>
        </w:rPr>
        <w:t>Inula</w:t>
      </w:r>
      <w:r w:rsidR="00882BE5">
        <w:rPr>
          <w:rStyle w:val="ad"/>
          <w:bCs/>
          <w:sz w:val="24"/>
          <w:szCs w:val="24"/>
          <w:shd w:val="clear" w:color="auto" w:fill="FFFFFF"/>
          <w:lang w:val="en-US"/>
        </w:rPr>
        <w:t xml:space="preserve"> </w:t>
      </w:r>
      <w:r w:rsidRPr="0012710A">
        <w:rPr>
          <w:rStyle w:val="ad"/>
          <w:bCs/>
          <w:sz w:val="24"/>
          <w:szCs w:val="24"/>
          <w:shd w:val="clear" w:color="auto" w:fill="FFFFFF"/>
          <w:lang w:val="en-US"/>
        </w:rPr>
        <w:t>helenium</w:t>
      </w:r>
      <w:r w:rsidRPr="0012710A">
        <w:rPr>
          <w:sz w:val="24"/>
          <w:szCs w:val="24"/>
          <w:shd w:val="clear" w:color="auto" w:fill="FFFFFF"/>
          <w:lang w:val="en-US"/>
        </w:rPr>
        <w:t> L</w:t>
      </w:r>
      <w:r w:rsidRPr="0012710A">
        <w:rPr>
          <w:sz w:val="24"/>
          <w:szCs w:val="24"/>
          <w:shd w:val="clear" w:color="auto" w:fill="FFFFFF"/>
          <w:lang w:val="en-TT"/>
        </w:rPr>
        <w:t xml:space="preserve">., </w:t>
      </w:r>
      <w:r w:rsidRPr="0012710A">
        <w:rPr>
          <w:i/>
          <w:sz w:val="24"/>
          <w:szCs w:val="24"/>
          <w:shd w:val="clear" w:color="auto" w:fill="FFFFFF"/>
          <w:lang w:val="en-US"/>
        </w:rPr>
        <w:t>Rhaponticum</w:t>
      </w:r>
      <w:r w:rsidR="00882BE5">
        <w:rPr>
          <w:i/>
          <w:sz w:val="24"/>
          <w:szCs w:val="24"/>
          <w:shd w:val="clear" w:color="auto" w:fill="FFFFFF"/>
          <w:lang w:val="en-US"/>
        </w:rPr>
        <w:t xml:space="preserve"> </w:t>
      </w:r>
      <w:r w:rsidRPr="0012710A">
        <w:rPr>
          <w:i/>
          <w:sz w:val="24"/>
          <w:szCs w:val="24"/>
          <w:shd w:val="clear" w:color="auto" w:fill="FFFFFF"/>
          <w:lang w:val="en-US"/>
        </w:rPr>
        <w:t>carthamoides</w:t>
      </w:r>
      <w:r w:rsidRPr="0012710A">
        <w:rPr>
          <w:sz w:val="24"/>
          <w:szCs w:val="24"/>
          <w:shd w:val="clear" w:color="auto" w:fill="FFFFFF"/>
          <w:lang w:val="en-TT"/>
        </w:rPr>
        <w:t xml:space="preserve"> (</w:t>
      </w:r>
      <w:r w:rsidRPr="0012710A">
        <w:rPr>
          <w:sz w:val="24"/>
          <w:szCs w:val="24"/>
          <w:shd w:val="clear" w:color="auto" w:fill="FFFFFF"/>
          <w:lang w:val="en-US"/>
        </w:rPr>
        <w:t>Willd</w:t>
      </w:r>
      <w:r w:rsidRPr="0012710A">
        <w:rPr>
          <w:sz w:val="24"/>
          <w:szCs w:val="24"/>
          <w:shd w:val="clear" w:color="auto" w:fill="FFFFFF"/>
          <w:lang w:val="en-TT"/>
        </w:rPr>
        <w:t xml:space="preserve">.) </w:t>
      </w:r>
      <w:r w:rsidRPr="0012710A">
        <w:rPr>
          <w:sz w:val="24"/>
          <w:szCs w:val="24"/>
          <w:shd w:val="clear" w:color="auto" w:fill="FFFFFF"/>
          <w:lang w:val="en-US"/>
        </w:rPr>
        <w:t>Iljin</w:t>
      </w:r>
      <w:r w:rsidRPr="0012710A">
        <w:rPr>
          <w:sz w:val="24"/>
          <w:szCs w:val="24"/>
          <w:shd w:val="clear" w:color="auto" w:fill="FFFFFF"/>
          <w:lang w:val="en-TT"/>
        </w:rPr>
        <w:t xml:space="preserve">, </w:t>
      </w:r>
      <w:r w:rsidRPr="0012710A">
        <w:rPr>
          <w:i/>
          <w:sz w:val="24"/>
          <w:szCs w:val="24"/>
          <w:shd w:val="clear" w:color="auto" w:fill="FFFFFF"/>
          <w:lang w:val="en-TT"/>
        </w:rPr>
        <w:t>Hedysarum</w:t>
      </w:r>
      <w:r w:rsidR="00882BE5">
        <w:rPr>
          <w:i/>
          <w:sz w:val="24"/>
          <w:szCs w:val="24"/>
          <w:shd w:val="clear" w:color="auto" w:fill="FFFFFF"/>
          <w:lang w:val="en-TT"/>
        </w:rPr>
        <w:t xml:space="preserve"> </w:t>
      </w:r>
      <w:r w:rsidRPr="0012710A">
        <w:rPr>
          <w:i/>
          <w:sz w:val="24"/>
          <w:szCs w:val="24"/>
          <w:shd w:val="clear" w:color="auto" w:fill="FFFFFF"/>
          <w:lang w:val="en-TT"/>
        </w:rPr>
        <w:t>austrosibiricum</w:t>
      </w:r>
      <w:r w:rsidR="00882BE5">
        <w:rPr>
          <w:i/>
          <w:sz w:val="24"/>
          <w:szCs w:val="24"/>
          <w:shd w:val="clear" w:color="auto" w:fill="FFFFFF"/>
          <w:lang w:val="en-TT"/>
        </w:rPr>
        <w:t xml:space="preserve"> </w:t>
      </w:r>
      <w:r>
        <w:rPr>
          <w:sz w:val="24"/>
          <w:szCs w:val="24"/>
          <w:shd w:val="clear" w:color="auto" w:fill="FFFFFF"/>
          <w:lang w:val="en-TT"/>
        </w:rPr>
        <w:t>L.</w:t>
      </w:r>
      <w:r w:rsidRPr="0021486D">
        <w:rPr>
          <w:sz w:val="24"/>
          <w:szCs w:val="24"/>
          <w:lang w:val="en-US"/>
        </w:rPr>
        <w:t xml:space="preserve">. Among the woody species, </w:t>
      </w:r>
      <w:r w:rsidRPr="00C951E7">
        <w:rPr>
          <w:i/>
          <w:sz w:val="24"/>
          <w:szCs w:val="24"/>
          <w:lang w:val="en-US"/>
        </w:rPr>
        <w:t>Pínus</w:t>
      </w:r>
      <w:r w:rsidR="00882BE5">
        <w:rPr>
          <w:i/>
          <w:sz w:val="24"/>
          <w:szCs w:val="24"/>
          <w:lang w:val="en-US"/>
        </w:rPr>
        <w:t xml:space="preserve"> </w:t>
      </w:r>
      <w:r w:rsidRPr="00C951E7">
        <w:rPr>
          <w:i/>
          <w:sz w:val="24"/>
          <w:szCs w:val="24"/>
          <w:lang w:val="en-US"/>
        </w:rPr>
        <w:t>sibírica, Pícea</w:t>
      </w:r>
      <w:r w:rsidR="00882BE5">
        <w:rPr>
          <w:i/>
          <w:sz w:val="24"/>
          <w:szCs w:val="24"/>
          <w:lang w:val="en-US"/>
        </w:rPr>
        <w:t xml:space="preserve"> </w:t>
      </w:r>
      <w:r w:rsidRPr="00C951E7">
        <w:rPr>
          <w:i/>
          <w:sz w:val="24"/>
          <w:szCs w:val="24"/>
          <w:lang w:val="en-US"/>
        </w:rPr>
        <w:t>ábies, Pínus</w:t>
      </w:r>
      <w:r w:rsidR="00882BE5">
        <w:rPr>
          <w:i/>
          <w:sz w:val="24"/>
          <w:szCs w:val="24"/>
          <w:lang w:val="en-US"/>
        </w:rPr>
        <w:t xml:space="preserve"> </w:t>
      </w:r>
      <w:r w:rsidRPr="00C951E7">
        <w:rPr>
          <w:i/>
          <w:sz w:val="24"/>
          <w:szCs w:val="24"/>
          <w:lang w:val="en-US"/>
        </w:rPr>
        <w:t>sylvéstris, Ábies</w:t>
      </w:r>
      <w:r w:rsidR="00882BE5">
        <w:rPr>
          <w:i/>
          <w:sz w:val="24"/>
          <w:szCs w:val="24"/>
          <w:lang w:val="en-US"/>
        </w:rPr>
        <w:t xml:space="preserve"> </w:t>
      </w:r>
      <w:r w:rsidRPr="00C951E7">
        <w:rPr>
          <w:i/>
          <w:sz w:val="24"/>
          <w:szCs w:val="24"/>
          <w:lang w:val="en-US"/>
        </w:rPr>
        <w:t>sibírica</w:t>
      </w:r>
      <w:r w:rsidRPr="0021486D">
        <w:rPr>
          <w:sz w:val="24"/>
          <w:szCs w:val="24"/>
          <w:lang w:val="en-US"/>
        </w:rPr>
        <w:t xml:space="preserve"> were sampled, among the shrubs, </w:t>
      </w:r>
      <w:r w:rsidRPr="00C951E7">
        <w:rPr>
          <w:i/>
          <w:sz w:val="24"/>
          <w:szCs w:val="24"/>
          <w:lang w:val="en-US"/>
        </w:rPr>
        <w:t>Juniperus</w:t>
      </w:r>
      <w:r w:rsidR="00882BE5">
        <w:rPr>
          <w:i/>
          <w:sz w:val="24"/>
          <w:szCs w:val="24"/>
          <w:lang w:val="en-US"/>
        </w:rPr>
        <w:t xml:space="preserve"> </w:t>
      </w:r>
      <w:r w:rsidRPr="00C951E7">
        <w:rPr>
          <w:i/>
          <w:sz w:val="24"/>
          <w:szCs w:val="24"/>
          <w:lang w:val="en-US"/>
        </w:rPr>
        <w:t>communis L</w:t>
      </w:r>
      <w:r w:rsidRPr="0021486D">
        <w:rPr>
          <w:sz w:val="24"/>
          <w:szCs w:val="24"/>
          <w:lang w:val="en-US"/>
        </w:rPr>
        <w:t>. Table 1 shows the main characteristics of the state of accounting</w:t>
      </w:r>
      <w:r>
        <w:rPr>
          <w:sz w:val="24"/>
          <w:szCs w:val="24"/>
          <w:lang w:val="en-US"/>
        </w:rPr>
        <w:t xml:space="preserve"> On the accounting sites of </w:t>
      </w:r>
      <w:r w:rsidRPr="0021486D">
        <w:rPr>
          <w:sz w:val="24"/>
          <w:szCs w:val="24"/>
          <w:lang w:val="en-US"/>
        </w:rPr>
        <w:t xml:space="preserve">Akmola region, common pine dominates, where the age of crops is 40 years, the average height of plantations is 10 meters, the average diameter of plantations is 14 cm. The type of forest in this area is С2, bonitet 3. </w:t>
      </w:r>
    </w:p>
    <w:p w:rsidR="00882BE5" w:rsidRDefault="00882BE5" w:rsidP="00882BE5">
      <w:pPr>
        <w:pStyle w:val="ac"/>
        <w:ind w:firstLine="0"/>
        <w:rPr>
          <w:sz w:val="24"/>
          <w:szCs w:val="24"/>
          <w:lang w:val="en-US"/>
        </w:rPr>
      </w:pPr>
      <w:r w:rsidRPr="0021486D">
        <w:rPr>
          <w:sz w:val="24"/>
          <w:szCs w:val="24"/>
          <w:lang w:val="en-US"/>
        </w:rPr>
        <w:t xml:space="preserve">Table 1 - Main parameters of </w:t>
      </w:r>
      <w:r>
        <w:rPr>
          <w:sz w:val="24"/>
          <w:szCs w:val="24"/>
          <w:lang w:val="en-US"/>
        </w:rPr>
        <w:t>condition</w:t>
      </w:r>
      <w:r w:rsidRPr="0021486D">
        <w:rPr>
          <w:sz w:val="24"/>
          <w:szCs w:val="24"/>
          <w:lang w:val="en-US"/>
        </w:rPr>
        <w:t xml:space="preserve"> of experimental sites in places of medicinal plants growth</w:t>
      </w:r>
    </w:p>
    <w:p w:rsidR="00882BE5" w:rsidRPr="0021486D" w:rsidRDefault="00882BE5" w:rsidP="00882BE5">
      <w:pPr>
        <w:pStyle w:val="ac"/>
        <w:ind w:firstLine="0"/>
        <w:rPr>
          <w:sz w:val="24"/>
          <w:szCs w:val="24"/>
          <w:lang w:val="en-US"/>
        </w:rPr>
      </w:pPr>
    </w:p>
    <w:tbl>
      <w:tblPr>
        <w:tblW w:w="94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96"/>
        <w:gridCol w:w="4052"/>
        <w:gridCol w:w="1902"/>
        <w:gridCol w:w="1417"/>
        <w:gridCol w:w="1559"/>
      </w:tblGrid>
      <w:tr w:rsidR="00882BE5" w:rsidRPr="00C501DC" w:rsidTr="00882BE5">
        <w:trPr>
          <w:jc w:val="center"/>
        </w:trPr>
        <w:tc>
          <w:tcPr>
            <w:tcW w:w="496" w:type="dxa"/>
          </w:tcPr>
          <w:p w:rsidR="00882BE5" w:rsidRPr="00C501DC" w:rsidRDefault="00882BE5" w:rsidP="00882BE5">
            <w:pPr>
              <w:ind w:firstLine="0"/>
              <w:rPr>
                <w:sz w:val="24"/>
                <w:szCs w:val="24"/>
              </w:rPr>
            </w:pPr>
            <w:r w:rsidRPr="00C501DC">
              <w:rPr>
                <w:sz w:val="24"/>
                <w:szCs w:val="24"/>
              </w:rPr>
              <w:t xml:space="preserve">№ п/п </w:t>
            </w:r>
          </w:p>
        </w:tc>
        <w:tc>
          <w:tcPr>
            <w:tcW w:w="4052" w:type="dxa"/>
          </w:tcPr>
          <w:p w:rsidR="00882BE5" w:rsidRPr="00C501DC" w:rsidRDefault="00882BE5" w:rsidP="00882BE5">
            <w:pPr>
              <w:ind w:firstLine="0"/>
              <w:rPr>
                <w:sz w:val="24"/>
                <w:szCs w:val="24"/>
              </w:rPr>
            </w:pPr>
            <w:r>
              <w:rPr>
                <w:sz w:val="24"/>
                <w:szCs w:val="24"/>
                <w:lang w:val="en-US"/>
              </w:rPr>
              <w:t>Place of discount areas</w:t>
            </w:r>
          </w:p>
        </w:tc>
        <w:tc>
          <w:tcPr>
            <w:tcW w:w="1902" w:type="dxa"/>
          </w:tcPr>
          <w:p w:rsidR="00882BE5" w:rsidRPr="00C501DC" w:rsidRDefault="00882BE5" w:rsidP="00882BE5">
            <w:pPr>
              <w:ind w:firstLine="0"/>
              <w:rPr>
                <w:sz w:val="24"/>
                <w:szCs w:val="24"/>
              </w:rPr>
            </w:pPr>
            <w:r>
              <w:rPr>
                <w:sz w:val="24"/>
                <w:szCs w:val="24"/>
                <w:lang w:val="en-US"/>
              </w:rPr>
              <w:t>Geographical coordinates</w:t>
            </w:r>
          </w:p>
        </w:tc>
        <w:tc>
          <w:tcPr>
            <w:tcW w:w="1417" w:type="dxa"/>
          </w:tcPr>
          <w:p w:rsidR="00882BE5" w:rsidRPr="00C501DC" w:rsidRDefault="00882BE5" w:rsidP="00882BE5">
            <w:pPr>
              <w:ind w:firstLine="0"/>
              <w:rPr>
                <w:sz w:val="24"/>
                <w:szCs w:val="24"/>
              </w:rPr>
            </w:pPr>
            <w:r>
              <w:rPr>
                <w:sz w:val="24"/>
                <w:szCs w:val="24"/>
                <w:lang w:val="en-US"/>
              </w:rPr>
              <w:t>Altitude, m</w:t>
            </w:r>
          </w:p>
        </w:tc>
        <w:tc>
          <w:tcPr>
            <w:tcW w:w="1559" w:type="dxa"/>
          </w:tcPr>
          <w:p w:rsidR="00882BE5" w:rsidRPr="00C501DC" w:rsidRDefault="00882BE5" w:rsidP="00882BE5">
            <w:pPr>
              <w:ind w:firstLine="0"/>
              <w:rPr>
                <w:sz w:val="24"/>
                <w:szCs w:val="24"/>
              </w:rPr>
            </w:pPr>
            <w:r>
              <w:rPr>
                <w:sz w:val="24"/>
                <w:szCs w:val="24"/>
                <w:lang w:val="en-US"/>
              </w:rPr>
              <w:t>MED</w:t>
            </w:r>
            <w:r w:rsidRPr="00C501DC">
              <w:rPr>
                <w:sz w:val="24"/>
                <w:szCs w:val="24"/>
              </w:rPr>
              <w:t xml:space="preserve">, </w:t>
            </w:r>
            <w:r w:rsidRPr="00C951E7">
              <w:rPr>
                <w:sz w:val="24"/>
                <w:szCs w:val="24"/>
              </w:rPr>
              <w:t xml:space="preserve">μSv/h </w:t>
            </w:r>
          </w:p>
        </w:tc>
      </w:tr>
      <w:tr w:rsidR="00882BE5" w:rsidRPr="004B70D2" w:rsidTr="00882BE5">
        <w:trPr>
          <w:jc w:val="center"/>
        </w:trPr>
        <w:tc>
          <w:tcPr>
            <w:tcW w:w="496" w:type="dxa"/>
          </w:tcPr>
          <w:p w:rsidR="00882BE5" w:rsidRPr="00C501DC" w:rsidRDefault="00882BE5" w:rsidP="00882BE5">
            <w:pPr>
              <w:ind w:firstLine="0"/>
              <w:rPr>
                <w:sz w:val="24"/>
                <w:szCs w:val="24"/>
              </w:rPr>
            </w:pPr>
            <w:r w:rsidRPr="00C501DC">
              <w:rPr>
                <w:sz w:val="24"/>
                <w:szCs w:val="24"/>
              </w:rPr>
              <w:t>1</w:t>
            </w:r>
          </w:p>
        </w:tc>
        <w:tc>
          <w:tcPr>
            <w:tcW w:w="4052" w:type="dxa"/>
          </w:tcPr>
          <w:p w:rsidR="00882BE5" w:rsidRPr="009236F0" w:rsidRDefault="00882BE5" w:rsidP="00882BE5">
            <w:pPr>
              <w:ind w:firstLine="0"/>
              <w:rPr>
                <w:sz w:val="24"/>
                <w:szCs w:val="24"/>
                <w:lang w:val="en-US"/>
              </w:rPr>
            </w:pPr>
            <w:r w:rsidRPr="009236F0">
              <w:rPr>
                <w:sz w:val="24"/>
                <w:szCs w:val="24"/>
                <w:lang w:val="en-US"/>
              </w:rPr>
              <w:t>Ridder Forestry, Centra</w:t>
            </w:r>
            <w:r>
              <w:rPr>
                <w:sz w:val="24"/>
                <w:szCs w:val="24"/>
                <w:lang w:val="en-US"/>
              </w:rPr>
              <w:t>l Forestry, 26 sq., 17 division</w:t>
            </w:r>
          </w:p>
        </w:tc>
        <w:tc>
          <w:tcPr>
            <w:tcW w:w="1902" w:type="dxa"/>
          </w:tcPr>
          <w:p w:rsidR="00882BE5" w:rsidRPr="004B70D2" w:rsidRDefault="00882BE5" w:rsidP="00882BE5">
            <w:pPr>
              <w:ind w:firstLine="0"/>
              <w:rPr>
                <w:sz w:val="24"/>
                <w:szCs w:val="24"/>
                <w:lang w:val="en-US"/>
              </w:rPr>
            </w:pPr>
            <w:r w:rsidRPr="004B70D2">
              <w:rPr>
                <w:sz w:val="24"/>
                <w:szCs w:val="24"/>
                <w:lang w:val="en-US"/>
              </w:rPr>
              <w:t>50</w:t>
            </w:r>
            <w:r w:rsidRPr="004B70D2">
              <w:rPr>
                <w:sz w:val="24"/>
                <w:szCs w:val="24"/>
                <w:vertAlign w:val="superscript"/>
                <w:lang w:val="en-US"/>
              </w:rPr>
              <w:t>0</w:t>
            </w:r>
            <w:r w:rsidRPr="004B70D2">
              <w:rPr>
                <w:sz w:val="24"/>
                <w:szCs w:val="24"/>
                <w:lang w:val="en-US"/>
              </w:rPr>
              <w:t>22</w:t>
            </w:r>
            <w:r w:rsidRPr="004B70D2">
              <w:rPr>
                <w:sz w:val="24"/>
                <w:szCs w:val="24"/>
                <w:vertAlign w:val="superscript"/>
                <w:lang w:val="en-US"/>
              </w:rPr>
              <w:t>1</w:t>
            </w:r>
            <w:r w:rsidRPr="004B70D2">
              <w:rPr>
                <w:sz w:val="24"/>
                <w:szCs w:val="24"/>
                <w:lang w:val="en-US"/>
              </w:rPr>
              <w:t>25</w:t>
            </w:r>
            <w:r w:rsidRPr="00C501DC">
              <w:rPr>
                <w:sz w:val="24"/>
                <w:szCs w:val="24"/>
                <w:vertAlign w:val="superscript"/>
                <w:lang w:val="en-US"/>
              </w:rPr>
              <w:t>II</w:t>
            </w:r>
            <w:r>
              <w:rPr>
                <w:sz w:val="24"/>
                <w:szCs w:val="24"/>
                <w:vertAlign w:val="superscript"/>
                <w:lang w:val="en-US"/>
              </w:rPr>
              <w:t>n</w:t>
            </w:r>
            <w:r>
              <w:rPr>
                <w:sz w:val="24"/>
                <w:szCs w:val="24"/>
                <w:lang w:val="en-US"/>
              </w:rPr>
              <w:t>n.l.</w:t>
            </w:r>
            <w:r w:rsidRPr="004B70D2">
              <w:rPr>
                <w:sz w:val="24"/>
                <w:szCs w:val="24"/>
                <w:lang w:val="en-US"/>
              </w:rPr>
              <w:t xml:space="preserve"> 83</w:t>
            </w:r>
            <w:r w:rsidRPr="004B70D2">
              <w:rPr>
                <w:sz w:val="24"/>
                <w:szCs w:val="24"/>
                <w:vertAlign w:val="superscript"/>
                <w:lang w:val="en-US"/>
              </w:rPr>
              <w:t>0</w:t>
            </w:r>
            <w:r w:rsidRPr="004B70D2">
              <w:rPr>
                <w:sz w:val="24"/>
                <w:szCs w:val="24"/>
                <w:lang w:val="en-US"/>
              </w:rPr>
              <w:t>55</w:t>
            </w:r>
            <w:r w:rsidRPr="00C501DC">
              <w:rPr>
                <w:sz w:val="24"/>
                <w:szCs w:val="24"/>
                <w:vertAlign w:val="superscript"/>
                <w:lang w:val="en-US"/>
              </w:rPr>
              <w:t>I</w:t>
            </w:r>
            <w:r w:rsidRPr="004B70D2">
              <w:rPr>
                <w:sz w:val="24"/>
                <w:szCs w:val="24"/>
                <w:lang w:val="en-US"/>
              </w:rPr>
              <w:t>44</w:t>
            </w:r>
            <w:r w:rsidRPr="00C501DC">
              <w:rPr>
                <w:sz w:val="24"/>
                <w:szCs w:val="24"/>
                <w:vertAlign w:val="superscript"/>
                <w:lang w:val="en-US"/>
              </w:rPr>
              <w:t>II</w:t>
            </w:r>
            <w:r>
              <w:rPr>
                <w:sz w:val="24"/>
                <w:szCs w:val="24"/>
                <w:lang w:val="en-US"/>
              </w:rPr>
              <w:t>e.l.</w:t>
            </w:r>
          </w:p>
        </w:tc>
        <w:tc>
          <w:tcPr>
            <w:tcW w:w="1417" w:type="dxa"/>
          </w:tcPr>
          <w:p w:rsidR="00882BE5" w:rsidRPr="004B70D2" w:rsidRDefault="00882BE5" w:rsidP="00882BE5">
            <w:pPr>
              <w:ind w:firstLine="0"/>
              <w:rPr>
                <w:sz w:val="24"/>
                <w:szCs w:val="24"/>
                <w:lang w:val="en-US"/>
              </w:rPr>
            </w:pPr>
            <w:r w:rsidRPr="004B70D2">
              <w:rPr>
                <w:sz w:val="24"/>
                <w:szCs w:val="24"/>
                <w:lang w:val="en-US"/>
              </w:rPr>
              <w:t xml:space="preserve">1171 </w:t>
            </w:r>
          </w:p>
        </w:tc>
        <w:tc>
          <w:tcPr>
            <w:tcW w:w="1559" w:type="dxa"/>
          </w:tcPr>
          <w:p w:rsidR="00882BE5" w:rsidRPr="004B70D2" w:rsidRDefault="00882BE5" w:rsidP="00882BE5">
            <w:pPr>
              <w:ind w:firstLine="0"/>
              <w:rPr>
                <w:sz w:val="24"/>
                <w:szCs w:val="24"/>
                <w:lang w:val="en-US"/>
              </w:rPr>
            </w:pPr>
            <w:r w:rsidRPr="004B70D2">
              <w:rPr>
                <w:sz w:val="24"/>
                <w:szCs w:val="24"/>
                <w:lang w:val="en-US"/>
              </w:rPr>
              <w:t>0,17</w:t>
            </w:r>
          </w:p>
        </w:tc>
      </w:tr>
      <w:tr w:rsidR="00882BE5" w:rsidRPr="004B70D2" w:rsidTr="00882BE5">
        <w:trPr>
          <w:jc w:val="center"/>
        </w:trPr>
        <w:tc>
          <w:tcPr>
            <w:tcW w:w="496" w:type="dxa"/>
          </w:tcPr>
          <w:p w:rsidR="00882BE5" w:rsidRPr="004B70D2" w:rsidRDefault="00882BE5" w:rsidP="00882BE5">
            <w:pPr>
              <w:ind w:firstLine="0"/>
              <w:rPr>
                <w:sz w:val="24"/>
                <w:szCs w:val="24"/>
                <w:lang w:val="en-US"/>
              </w:rPr>
            </w:pPr>
            <w:r w:rsidRPr="004B70D2">
              <w:rPr>
                <w:sz w:val="24"/>
                <w:szCs w:val="24"/>
                <w:lang w:val="en-US"/>
              </w:rPr>
              <w:t>2</w:t>
            </w:r>
          </w:p>
        </w:tc>
        <w:tc>
          <w:tcPr>
            <w:tcW w:w="4052" w:type="dxa"/>
          </w:tcPr>
          <w:p w:rsidR="00882BE5" w:rsidRPr="004B70D2" w:rsidRDefault="00882BE5" w:rsidP="00882BE5">
            <w:pPr>
              <w:ind w:firstLine="0"/>
              <w:rPr>
                <w:sz w:val="24"/>
                <w:szCs w:val="24"/>
                <w:lang w:val="en-US"/>
              </w:rPr>
            </w:pPr>
            <w:r w:rsidRPr="009236F0">
              <w:rPr>
                <w:sz w:val="24"/>
                <w:szCs w:val="24"/>
                <w:lang w:val="en-US"/>
              </w:rPr>
              <w:t>Ridder Forestry, Black-Ubinsk</w:t>
            </w:r>
            <w:r>
              <w:rPr>
                <w:sz w:val="24"/>
                <w:szCs w:val="24"/>
                <w:lang w:val="en-US"/>
              </w:rPr>
              <w:t>y forestry, 83 sq., 70 division</w:t>
            </w:r>
          </w:p>
        </w:tc>
        <w:tc>
          <w:tcPr>
            <w:tcW w:w="1902" w:type="dxa"/>
          </w:tcPr>
          <w:p w:rsidR="00882BE5" w:rsidRDefault="00882BE5" w:rsidP="00882BE5">
            <w:pPr>
              <w:ind w:firstLine="0"/>
              <w:rPr>
                <w:sz w:val="24"/>
                <w:szCs w:val="24"/>
                <w:lang w:val="en-US"/>
              </w:rPr>
            </w:pPr>
            <w:r w:rsidRPr="004B70D2">
              <w:rPr>
                <w:sz w:val="24"/>
                <w:szCs w:val="24"/>
                <w:lang w:val="en-US"/>
              </w:rPr>
              <w:t>50</w:t>
            </w:r>
            <w:r w:rsidRPr="004B70D2">
              <w:rPr>
                <w:sz w:val="24"/>
                <w:szCs w:val="24"/>
                <w:vertAlign w:val="superscript"/>
                <w:lang w:val="en-US"/>
              </w:rPr>
              <w:t>0</w:t>
            </w:r>
            <w:r w:rsidRPr="004B70D2">
              <w:rPr>
                <w:sz w:val="24"/>
                <w:szCs w:val="24"/>
                <w:lang w:val="en-US"/>
              </w:rPr>
              <w:t>22</w:t>
            </w:r>
            <w:r w:rsidRPr="004B70D2">
              <w:rPr>
                <w:sz w:val="24"/>
                <w:szCs w:val="24"/>
                <w:vertAlign w:val="superscript"/>
                <w:lang w:val="en-US"/>
              </w:rPr>
              <w:t>1</w:t>
            </w:r>
            <w:r w:rsidRPr="004B70D2">
              <w:rPr>
                <w:sz w:val="24"/>
                <w:szCs w:val="24"/>
                <w:lang w:val="en-US"/>
              </w:rPr>
              <w:t>25</w:t>
            </w:r>
            <w:r w:rsidRPr="00C501DC">
              <w:rPr>
                <w:sz w:val="24"/>
                <w:szCs w:val="24"/>
                <w:vertAlign w:val="superscript"/>
                <w:lang w:val="en-US"/>
              </w:rPr>
              <w:t>II</w:t>
            </w:r>
            <w:r>
              <w:rPr>
                <w:sz w:val="24"/>
                <w:szCs w:val="24"/>
                <w:lang w:val="en-US"/>
              </w:rPr>
              <w:t>n.l.</w:t>
            </w:r>
          </w:p>
          <w:p w:rsidR="00882BE5" w:rsidRPr="004B70D2" w:rsidRDefault="00882BE5" w:rsidP="00882BE5">
            <w:pPr>
              <w:ind w:firstLine="0"/>
              <w:rPr>
                <w:sz w:val="24"/>
                <w:szCs w:val="24"/>
                <w:lang w:val="en-US"/>
              </w:rPr>
            </w:pPr>
            <w:r w:rsidRPr="004B70D2">
              <w:rPr>
                <w:sz w:val="24"/>
                <w:szCs w:val="24"/>
                <w:lang w:val="en-US"/>
              </w:rPr>
              <w:t>83</w:t>
            </w:r>
            <w:r w:rsidRPr="004B70D2">
              <w:rPr>
                <w:sz w:val="24"/>
                <w:szCs w:val="24"/>
                <w:vertAlign w:val="superscript"/>
                <w:lang w:val="en-US"/>
              </w:rPr>
              <w:t>0</w:t>
            </w:r>
            <w:r w:rsidRPr="004B70D2">
              <w:rPr>
                <w:sz w:val="24"/>
                <w:szCs w:val="24"/>
                <w:lang w:val="en-US"/>
              </w:rPr>
              <w:t>55</w:t>
            </w:r>
            <w:r w:rsidRPr="00C501DC">
              <w:rPr>
                <w:sz w:val="24"/>
                <w:szCs w:val="24"/>
                <w:vertAlign w:val="superscript"/>
                <w:lang w:val="en-US"/>
              </w:rPr>
              <w:t>I</w:t>
            </w:r>
            <w:r w:rsidRPr="004B70D2">
              <w:rPr>
                <w:sz w:val="24"/>
                <w:szCs w:val="24"/>
                <w:lang w:val="en-US"/>
              </w:rPr>
              <w:t>44</w:t>
            </w:r>
            <w:r w:rsidRPr="00C501DC">
              <w:rPr>
                <w:sz w:val="24"/>
                <w:szCs w:val="24"/>
                <w:vertAlign w:val="superscript"/>
                <w:lang w:val="en-US"/>
              </w:rPr>
              <w:t>II</w:t>
            </w:r>
            <w:r>
              <w:rPr>
                <w:sz w:val="24"/>
                <w:szCs w:val="24"/>
                <w:lang w:val="en-US"/>
              </w:rPr>
              <w:t>e.l.</w:t>
            </w:r>
          </w:p>
        </w:tc>
        <w:tc>
          <w:tcPr>
            <w:tcW w:w="1417" w:type="dxa"/>
          </w:tcPr>
          <w:p w:rsidR="00882BE5" w:rsidRPr="004B70D2" w:rsidRDefault="00882BE5" w:rsidP="00882BE5">
            <w:pPr>
              <w:ind w:firstLine="0"/>
              <w:rPr>
                <w:sz w:val="24"/>
                <w:szCs w:val="24"/>
                <w:lang w:val="en-US"/>
              </w:rPr>
            </w:pPr>
            <w:r w:rsidRPr="004B70D2">
              <w:rPr>
                <w:sz w:val="24"/>
                <w:szCs w:val="24"/>
                <w:lang w:val="en-US"/>
              </w:rPr>
              <w:t xml:space="preserve">1182 </w:t>
            </w:r>
          </w:p>
        </w:tc>
        <w:tc>
          <w:tcPr>
            <w:tcW w:w="1559" w:type="dxa"/>
          </w:tcPr>
          <w:p w:rsidR="00882BE5" w:rsidRPr="004B70D2" w:rsidRDefault="00882BE5" w:rsidP="00882BE5">
            <w:pPr>
              <w:ind w:firstLine="0"/>
              <w:rPr>
                <w:sz w:val="24"/>
                <w:szCs w:val="24"/>
                <w:lang w:val="en-US"/>
              </w:rPr>
            </w:pPr>
            <w:r w:rsidRPr="004B70D2">
              <w:rPr>
                <w:sz w:val="24"/>
                <w:szCs w:val="24"/>
                <w:lang w:val="en-US"/>
              </w:rPr>
              <w:t>0,19</w:t>
            </w:r>
          </w:p>
        </w:tc>
      </w:tr>
      <w:tr w:rsidR="00882BE5" w:rsidRPr="00C501DC" w:rsidTr="00882BE5">
        <w:trPr>
          <w:jc w:val="center"/>
        </w:trPr>
        <w:tc>
          <w:tcPr>
            <w:tcW w:w="496" w:type="dxa"/>
          </w:tcPr>
          <w:p w:rsidR="00882BE5" w:rsidRPr="004B70D2" w:rsidRDefault="00882BE5" w:rsidP="00882BE5">
            <w:pPr>
              <w:ind w:firstLine="0"/>
              <w:rPr>
                <w:sz w:val="24"/>
                <w:szCs w:val="24"/>
                <w:lang w:val="en-US"/>
              </w:rPr>
            </w:pPr>
            <w:r w:rsidRPr="004B70D2">
              <w:rPr>
                <w:sz w:val="24"/>
                <w:szCs w:val="24"/>
                <w:lang w:val="en-US"/>
              </w:rPr>
              <w:t>3</w:t>
            </w:r>
          </w:p>
        </w:tc>
        <w:tc>
          <w:tcPr>
            <w:tcW w:w="4052" w:type="dxa"/>
          </w:tcPr>
          <w:p w:rsidR="00882BE5" w:rsidRPr="009236F0" w:rsidRDefault="00882BE5" w:rsidP="00882BE5">
            <w:pPr>
              <w:ind w:firstLine="0"/>
              <w:rPr>
                <w:sz w:val="24"/>
                <w:szCs w:val="24"/>
                <w:lang w:val="en-US"/>
              </w:rPr>
            </w:pPr>
            <w:r w:rsidRPr="009236F0">
              <w:rPr>
                <w:sz w:val="24"/>
                <w:szCs w:val="24"/>
                <w:lang w:val="en-US"/>
              </w:rPr>
              <w:t>Ridder Forestry, Zhuravlinsk</w:t>
            </w:r>
            <w:r>
              <w:rPr>
                <w:sz w:val="24"/>
                <w:szCs w:val="24"/>
                <w:lang w:val="en-US"/>
              </w:rPr>
              <w:t>y Forestry, 18 sq., 64 division</w:t>
            </w:r>
          </w:p>
        </w:tc>
        <w:tc>
          <w:tcPr>
            <w:tcW w:w="1902" w:type="dxa"/>
          </w:tcPr>
          <w:p w:rsidR="00882BE5" w:rsidRDefault="00882BE5" w:rsidP="00882BE5">
            <w:pPr>
              <w:ind w:firstLine="0"/>
              <w:rPr>
                <w:sz w:val="24"/>
                <w:szCs w:val="24"/>
                <w:lang w:val="en-US"/>
              </w:rPr>
            </w:pPr>
            <w:r w:rsidRPr="00C501DC">
              <w:rPr>
                <w:sz w:val="24"/>
                <w:szCs w:val="24"/>
              </w:rPr>
              <w:t>50</w:t>
            </w:r>
            <w:r w:rsidRPr="00C501DC">
              <w:rPr>
                <w:sz w:val="24"/>
                <w:szCs w:val="24"/>
                <w:vertAlign w:val="superscript"/>
              </w:rPr>
              <w:t>0</w:t>
            </w:r>
            <w:r w:rsidRPr="00C501DC">
              <w:rPr>
                <w:sz w:val="24"/>
                <w:szCs w:val="24"/>
              </w:rPr>
              <w:t>22</w:t>
            </w:r>
            <w:r w:rsidRPr="00C501DC">
              <w:rPr>
                <w:sz w:val="24"/>
                <w:szCs w:val="24"/>
                <w:vertAlign w:val="superscript"/>
              </w:rPr>
              <w:t>1</w:t>
            </w:r>
            <w:r w:rsidRPr="00C501DC">
              <w:rPr>
                <w:sz w:val="24"/>
                <w:szCs w:val="24"/>
              </w:rPr>
              <w:t>25</w:t>
            </w:r>
            <w:r w:rsidRPr="00C501DC">
              <w:rPr>
                <w:sz w:val="24"/>
                <w:szCs w:val="24"/>
                <w:vertAlign w:val="superscript"/>
                <w:lang w:val="en-US"/>
              </w:rPr>
              <w:t>II</w:t>
            </w:r>
            <w:r>
              <w:rPr>
                <w:sz w:val="24"/>
                <w:szCs w:val="24"/>
                <w:lang w:val="en-US"/>
              </w:rPr>
              <w:t>n.l.</w:t>
            </w:r>
          </w:p>
          <w:p w:rsidR="00882BE5" w:rsidRPr="004B70D2" w:rsidRDefault="00882BE5" w:rsidP="00882BE5">
            <w:pPr>
              <w:ind w:firstLine="0"/>
              <w:rPr>
                <w:sz w:val="24"/>
                <w:szCs w:val="24"/>
                <w:lang w:val="en-US"/>
              </w:rPr>
            </w:pPr>
            <w:r w:rsidRPr="00C501DC">
              <w:rPr>
                <w:sz w:val="24"/>
                <w:szCs w:val="24"/>
              </w:rPr>
              <w:t>83</w:t>
            </w:r>
            <w:r w:rsidRPr="00C501DC">
              <w:rPr>
                <w:sz w:val="24"/>
                <w:szCs w:val="24"/>
                <w:vertAlign w:val="superscript"/>
              </w:rPr>
              <w:t>0</w:t>
            </w:r>
            <w:r w:rsidRPr="00C501DC">
              <w:rPr>
                <w:sz w:val="24"/>
                <w:szCs w:val="24"/>
              </w:rPr>
              <w:t>55</w:t>
            </w:r>
            <w:r w:rsidRPr="00C501DC">
              <w:rPr>
                <w:sz w:val="24"/>
                <w:szCs w:val="24"/>
                <w:vertAlign w:val="superscript"/>
                <w:lang w:val="en-US"/>
              </w:rPr>
              <w:t>I</w:t>
            </w:r>
            <w:r w:rsidRPr="00C501DC">
              <w:rPr>
                <w:sz w:val="24"/>
                <w:szCs w:val="24"/>
              </w:rPr>
              <w:t>44</w:t>
            </w:r>
            <w:r w:rsidRPr="00C501DC">
              <w:rPr>
                <w:sz w:val="24"/>
                <w:szCs w:val="24"/>
                <w:vertAlign w:val="superscript"/>
                <w:lang w:val="en-US"/>
              </w:rPr>
              <w:t>II</w:t>
            </w:r>
            <w:r>
              <w:rPr>
                <w:sz w:val="24"/>
                <w:szCs w:val="24"/>
                <w:lang w:val="en-US"/>
              </w:rPr>
              <w:t>e.l.</w:t>
            </w:r>
          </w:p>
        </w:tc>
        <w:tc>
          <w:tcPr>
            <w:tcW w:w="1417" w:type="dxa"/>
          </w:tcPr>
          <w:p w:rsidR="00882BE5" w:rsidRPr="00C501DC" w:rsidRDefault="00882BE5" w:rsidP="00882BE5">
            <w:pPr>
              <w:ind w:firstLine="0"/>
              <w:rPr>
                <w:sz w:val="24"/>
                <w:szCs w:val="24"/>
              </w:rPr>
            </w:pPr>
            <w:r w:rsidRPr="00C501DC">
              <w:rPr>
                <w:sz w:val="24"/>
                <w:szCs w:val="24"/>
              </w:rPr>
              <w:t xml:space="preserve">1140 </w:t>
            </w:r>
          </w:p>
        </w:tc>
        <w:tc>
          <w:tcPr>
            <w:tcW w:w="1559" w:type="dxa"/>
          </w:tcPr>
          <w:p w:rsidR="00882BE5" w:rsidRPr="00C501DC" w:rsidRDefault="00882BE5" w:rsidP="00882BE5">
            <w:pPr>
              <w:ind w:firstLine="0"/>
              <w:rPr>
                <w:sz w:val="24"/>
                <w:szCs w:val="24"/>
              </w:rPr>
            </w:pPr>
            <w:r w:rsidRPr="00C501DC">
              <w:rPr>
                <w:sz w:val="24"/>
                <w:szCs w:val="24"/>
              </w:rPr>
              <w:t>0,14</w:t>
            </w:r>
          </w:p>
        </w:tc>
      </w:tr>
      <w:tr w:rsidR="00882BE5" w:rsidRPr="00C501DC" w:rsidTr="00882BE5">
        <w:trPr>
          <w:jc w:val="center"/>
        </w:trPr>
        <w:tc>
          <w:tcPr>
            <w:tcW w:w="496" w:type="dxa"/>
          </w:tcPr>
          <w:p w:rsidR="00882BE5" w:rsidRPr="00C501DC" w:rsidRDefault="00882BE5" w:rsidP="00882BE5">
            <w:pPr>
              <w:ind w:firstLine="0"/>
              <w:rPr>
                <w:sz w:val="24"/>
                <w:szCs w:val="24"/>
              </w:rPr>
            </w:pPr>
            <w:r w:rsidRPr="00C501DC">
              <w:rPr>
                <w:sz w:val="24"/>
                <w:szCs w:val="24"/>
              </w:rPr>
              <w:t>4</w:t>
            </w:r>
          </w:p>
        </w:tc>
        <w:tc>
          <w:tcPr>
            <w:tcW w:w="4052" w:type="dxa"/>
          </w:tcPr>
          <w:p w:rsidR="00882BE5" w:rsidRPr="009236F0" w:rsidRDefault="00882BE5" w:rsidP="00882BE5">
            <w:pPr>
              <w:ind w:firstLine="0"/>
              <w:rPr>
                <w:sz w:val="24"/>
                <w:szCs w:val="24"/>
                <w:lang w:val="en-US"/>
              </w:rPr>
            </w:pPr>
            <w:r w:rsidRPr="009236F0">
              <w:rPr>
                <w:sz w:val="24"/>
                <w:szCs w:val="24"/>
                <w:lang w:val="en-US"/>
              </w:rPr>
              <w:t>Pikhtovsky Forestry, Butakov</w:t>
            </w:r>
            <w:r>
              <w:rPr>
                <w:sz w:val="24"/>
                <w:szCs w:val="24"/>
                <w:lang w:val="en-US"/>
              </w:rPr>
              <w:t>o forestry, 38 sq., 40 division</w:t>
            </w:r>
          </w:p>
        </w:tc>
        <w:tc>
          <w:tcPr>
            <w:tcW w:w="1902" w:type="dxa"/>
          </w:tcPr>
          <w:p w:rsidR="00882BE5" w:rsidRDefault="00882BE5" w:rsidP="00882BE5">
            <w:pPr>
              <w:ind w:firstLine="0"/>
              <w:rPr>
                <w:sz w:val="24"/>
                <w:szCs w:val="24"/>
                <w:lang w:val="en-US"/>
              </w:rPr>
            </w:pPr>
            <w:r w:rsidRPr="00C501DC">
              <w:rPr>
                <w:sz w:val="24"/>
                <w:szCs w:val="24"/>
              </w:rPr>
              <w:t>50</w:t>
            </w:r>
            <w:r w:rsidRPr="00C501DC">
              <w:rPr>
                <w:sz w:val="24"/>
                <w:szCs w:val="24"/>
                <w:vertAlign w:val="superscript"/>
              </w:rPr>
              <w:t>0</w:t>
            </w:r>
            <w:r w:rsidRPr="00C501DC">
              <w:rPr>
                <w:sz w:val="24"/>
                <w:szCs w:val="24"/>
              </w:rPr>
              <w:t>22</w:t>
            </w:r>
            <w:r w:rsidRPr="00C501DC">
              <w:rPr>
                <w:sz w:val="24"/>
                <w:szCs w:val="24"/>
                <w:vertAlign w:val="superscript"/>
              </w:rPr>
              <w:t>1</w:t>
            </w:r>
            <w:r w:rsidRPr="00C501DC">
              <w:rPr>
                <w:sz w:val="24"/>
                <w:szCs w:val="24"/>
              </w:rPr>
              <w:t>25</w:t>
            </w:r>
            <w:r w:rsidRPr="00C501DC">
              <w:rPr>
                <w:sz w:val="24"/>
                <w:szCs w:val="24"/>
                <w:vertAlign w:val="superscript"/>
                <w:lang w:val="en-US"/>
              </w:rPr>
              <w:t>II</w:t>
            </w:r>
            <w:r>
              <w:rPr>
                <w:sz w:val="24"/>
                <w:szCs w:val="24"/>
                <w:lang w:val="en-US"/>
              </w:rPr>
              <w:t>n.l.</w:t>
            </w:r>
          </w:p>
          <w:p w:rsidR="00882BE5" w:rsidRPr="004B70D2" w:rsidRDefault="00882BE5" w:rsidP="00882BE5">
            <w:pPr>
              <w:ind w:firstLine="0"/>
              <w:rPr>
                <w:sz w:val="24"/>
                <w:szCs w:val="24"/>
                <w:lang w:val="en-US"/>
              </w:rPr>
            </w:pPr>
            <w:r w:rsidRPr="00C501DC">
              <w:rPr>
                <w:sz w:val="24"/>
                <w:szCs w:val="24"/>
              </w:rPr>
              <w:t>83</w:t>
            </w:r>
            <w:r w:rsidRPr="00C501DC">
              <w:rPr>
                <w:sz w:val="24"/>
                <w:szCs w:val="24"/>
                <w:vertAlign w:val="superscript"/>
              </w:rPr>
              <w:t>0</w:t>
            </w:r>
            <w:r w:rsidRPr="00C501DC">
              <w:rPr>
                <w:sz w:val="24"/>
                <w:szCs w:val="24"/>
              </w:rPr>
              <w:t>53</w:t>
            </w:r>
            <w:r w:rsidRPr="00C501DC">
              <w:rPr>
                <w:sz w:val="24"/>
                <w:szCs w:val="24"/>
                <w:vertAlign w:val="superscript"/>
                <w:lang w:val="en-US"/>
              </w:rPr>
              <w:t>I</w:t>
            </w:r>
            <w:r w:rsidRPr="00C501DC">
              <w:rPr>
                <w:sz w:val="24"/>
                <w:szCs w:val="24"/>
              </w:rPr>
              <w:t>54</w:t>
            </w:r>
            <w:r w:rsidRPr="00C501DC">
              <w:rPr>
                <w:sz w:val="24"/>
                <w:szCs w:val="24"/>
                <w:vertAlign w:val="superscript"/>
                <w:lang w:val="en-US"/>
              </w:rPr>
              <w:t>II</w:t>
            </w:r>
            <w:r>
              <w:rPr>
                <w:sz w:val="24"/>
                <w:szCs w:val="24"/>
                <w:lang w:val="en-US"/>
              </w:rPr>
              <w:t>e.l.</w:t>
            </w:r>
          </w:p>
        </w:tc>
        <w:tc>
          <w:tcPr>
            <w:tcW w:w="1417" w:type="dxa"/>
          </w:tcPr>
          <w:p w:rsidR="00882BE5" w:rsidRPr="00C501DC" w:rsidRDefault="00882BE5" w:rsidP="00882BE5">
            <w:pPr>
              <w:ind w:firstLine="0"/>
              <w:rPr>
                <w:sz w:val="24"/>
                <w:szCs w:val="24"/>
              </w:rPr>
            </w:pPr>
            <w:r w:rsidRPr="00C501DC">
              <w:rPr>
                <w:sz w:val="24"/>
                <w:szCs w:val="24"/>
              </w:rPr>
              <w:t xml:space="preserve">1083 </w:t>
            </w:r>
          </w:p>
        </w:tc>
        <w:tc>
          <w:tcPr>
            <w:tcW w:w="1559" w:type="dxa"/>
          </w:tcPr>
          <w:p w:rsidR="00882BE5" w:rsidRPr="00C501DC" w:rsidRDefault="00882BE5" w:rsidP="00882BE5">
            <w:pPr>
              <w:ind w:firstLine="0"/>
              <w:rPr>
                <w:sz w:val="24"/>
                <w:szCs w:val="24"/>
              </w:rPr>
            </w:pPr>
            <w:r w:rsidRPr="00C501DC">
              <w:rPr>
                <w:sz w:val="24"/>
                <w:szCs w:val="24"/>
              </w:rPr>
              <w:t>0,22</w:t>
            </w:r>
          </w:p>
        </w:tc>
      </w:tr>
      <w:tr w:rsidR="00882BE5" w:rsidRPr="00C501DC" w:rsidTr="00882BE5">
        <w:trPr>
          <w:jc w:val="center"/>
        </w:trPr>
        <w:tc>
          <w:tcPr>
            <w:tcW w:w="496" w:type="dxa"/>
          </w:tcPr>
          <w:p w:rsidR="00882BE5" w:rsidRPr="00C501DC" w:rsidRDefault="00882BE5" w:rsidP="00882BE5">
            <w:pPr>
              <w:ind w:firstLine="0"/>
              <w:rPr>
                <w:sz w:val="24"/>
                <w:szCs w:val="24"/>
              </w:rPr>
            </w:pPr>
            <w:r w:rsidRPr="00C501DC">
              <w:rPr>
                <w:sz w:val="24"/>
                <w:szCs w:val="24"/>
              </w:rPr>
              <w:t>5</w:t>
            </w:r>
          </w:p>
        </w:tc>
        <w:tc>
          <w:tcPr>
            <w:tcW w:w="4052" w:type="dxa"/>
          </w:tcPr>
          <w:p w:rsidR="00882BE5" w:rsidRPr="009236F0" w:rsidRDefault="00882BE5" w:rsidP="00882BE5">
            <w:pPr>
              <w:ind w:firstLine="0"/>
              <w:rPr>
                <w:sz w:val="24"/>
                <w:szCs w:val="24"/>
                <w:lang w:val="en-US"/>
              </w:rPr>
            </w:pPr>
            <w:r w:rsidRPr="009236F0">
              <w:rPr>
                <w:sz w:val="24"/>
                <w:szCs w:val="24"/>
                <w:lang w:val="en-US"/>
              </w:rPr>
              <w:t>Pikhtovsky Forestry, Suburba</w:t>
            </w:r>
            <w:r>
              <w:rPr>
                <w:sz w:val="24"/>
                <w:szCs w:val="24"/>
                <w:lang w:val="en-US"/>
              </w:rPr>
              <w:t>n Forestry, 84 sq., 16 division</w:t>
            </w:r>
          </w:p>
        </w:tc>
        <w:tc>
          <w:tcPr>
            <w:tcW w:w="1902" w:type="dxa"/>
          </w:tcPr>
          <w:p w:rsidR="00882BE5" w:rsidRPr="004B70D2" w:rsidRDefault="00882BE5" w:rsidP="00882BE5">
            <w:pPr>
              <w:ind w:firstLine="0"/>
              <w:rPr>
                <w:sz w:val="24"/>
                <w:szCs w:val="24"/>
                <w:lang w:val="en-US"/>
              </w:rPr>
            </w:pPr>
            <w:r>
              <w:rPr>
                <w:sz w:val="24"/>
                <w:szCs w:val="24"/>
              </w:rPr>
              <w:t xml:space="preserve">50º20'26"  </w:t>
            </w:r>
            <w:r>
              <w:rPr>
                <w:sz w:val="24"/>
                <w:szCs w:val="24"/>
                <w:lang w:val="en-US"/>
              </w:rPr>
              <w:t>n.l.</w:t>
            </w:r>
          </w:p>
          <w:p w:rsidR="00882BE5" w:rsidRPr="004B70D2" w:rsidRDefault="00882BE5" w:rsidP="00882BE5">
            <w:pPr>
              <w:ind w:firstLine="0"/>
              <w:rPr>
                <w:sz w:val="24"/>
                <w:szCs w:val="24"/>
                <w:lang w:val="en-US"/>
              </w:rPr>
            </w:pPr>
            <w:r>
              <w:rPr>
                <w:sz w:val="24"/>
                <w:szCs w:val="24"/>
              </w:rPr>
              <w:t xml:space="preserve">83º45'24"  </w:t>
            </w:r>
            <w:r>
              <w:rPr>
                <w:sz w:val="24"/>
                <w:szCs w:val="24"/>
                <w:lang w:val="en-US"/>
              </w:rPr>
              <w:t>e.l.</w:t>
            </w:r>
          </w:p>
        </w:tc>
        <w:tc>
          <w:tcPr>
            <w:tcW w:w="1417" w:type="dxa"/>
          </w:tcPr>
          <w:p w:rsidR="00882BE5" w:rsidRPr="00C501DC" w:rsidRDefault="00882BE5" w:rsidP="00882BE5">
            <w:pPr>
              <w:ind w:firstLine="0"/>
              <w:rPr>
                <w:sz w:val="24"/>
                <w:szCs w:val="24"/>
              </w:rPr>
            </w:pPr>
            <w:r w:rsidRPr="00C501DC">
              <w:rPr>
                <w:sz w:val="24"/>
                <w:szCs w:val="24"/>
              </w:rPr>
              <w:t xml:space="preserve">1117 </w:t>
            </w:r>
          </w:p>
        </w:tc>
        <w:tc>
          <w:tcPr>
            <w:tcW w:w="1559" w:type="dxa"/>
          </w:tcPr>
          <w:p w:rsidR="00882BE5" w:rsidRPr="00C501DC" w:rsidRDefault="00882BE5" w:rsidP="00882BE5">
            <w:pPr>
              <w:ind w:firstLine="0"/>
              <w:rPr>
                <w:sz w:val="24"/>
                <w:szCs w:val="24"/>
              </w:rPr>
            </w:pPr>
            <w:r w:rsidRPr="00C501DC">
              <w:rPr>
                <w:sz w:val="24"/>
                <w:szCs w:val="24"/>
              </w:rPr>
              <w:t>0,18</w:t>
            </w:r>
          </w:p>
        </w:tc>
      </w:tr>
      <w:tr w:rsidR="00882BE5" w:rsidRPr="00C501DC" w:rsidTr="00882BE5">
        <w:trPr>
          <w:jc w:val="center"/>
        </w:trPr>
        <w:tc>
          <w:tcPr>
            <w:tcW w:w="496" w:type="dxa"/>
          </w:tcPr>
          <w:p w:rsidR="00882BE5" w:rsidRPr="00C501DC" w:rsidRDefault="00882BE5" w:rsidP="00882BE5">
            <w:pPr>
              <w:ind w:firstLine="0"/>
              <w:rPr>
                <w:sz w:val="24"/>
                <w:szCs w:val="24"/>
              </w:rPr>
            </w:pPr>
            <w:r w:rsidRPr="00C501DC">
              <w:rPr>
                <w:sz w:val="24"/>
                <w:szCs w:val="24"/>
              </w:rPr>
              <w:t>6</w:t>
            </w:r>
          </w:p>
        </w:tc>
        <w:tc>
          <w:tcPr>
            <w:tcW w:w="4052" w:type="dxa"/>
          </w:tcPr>
          <w:p w:rsidR="00882BE5" w:rsidRPr="009236F0" w:rsidRDefault="00882BE5" w:rsidP="00882BE5">
            <w:pPr>
              <w:ind w:firstLine="0"/>
              <w:rPr>
                <w:sz w:val="24"/>
                <w:szCs w:val="24"/>
                <w:lang w:val="en-US"/>
              </w:rPr>
            </w:pPr>
            <w:r w:rsidRPr="009236F0">
              <w:rPr>
                <w:sz w:val="24"/>
                <w:szCs w:val="24"/>
                <w:lang w:val="en-US"/>
              </w:rPr>
              <w:t>Barmashinsky forestry, Shchuchinsk</w:t>
            </w:r>
          </w:p>
          <w:p w:rsidR="00882BE5" w:rsidRPr="009236F0" w:rsidRDefault="00882BE5" w:rsidP="00882BE5">
            <w:pPr>
              <w:ind w:firstLine="0"/>
              <w:rPr>
                <w:sz w:val="24"/>
                <w:szCs w:val="24"/>
                <w:lang w:val="en-US"/>
              </w:rPr>
            </w:pPr>
            <w:r>
              <w:rPr>
                <w:sz w:val="24"/>
                <w:szCs w:val="24"/>
                <w:lang w:val="en-US"/>
              </w:rPr>
              <w:t>Borovsky resort area</w:t>
            </w:r>
          </w:p>
        </w:tc>
        <w:tc>
          <w:tcPr>
            <w:tcW w:w="1902" w:type="dxa"/>
          </w:tcPr>
          <w:p w:rsidR="00882BE5" w:rsidRPr="004B70D2" w:rsidRDefault="00882BE5" w:rsidP="00882BE5">
            <w:pPr>
              <w:ind w:firstLine="0"/>
              <w:rPr>
                <w:sz w:val="24"/>
                <w:szCs w:val="24"/>
                <w:lang w:val="en-US"/>
              </w:rPr>
            </w:pPr>
            <w:r w:rsidRPr="00C501DC">
              <w:rPr>
                <w:sz w:val="24"/>
                <w:szCs w:val="24"/>
                <w:lang w:val="en-US"/>
              </w:rPr>
              <w:t>53</w:t>
            </w:r>
            <w:r w:rsidRPr="00C501DC">
              <w:rPr>
                <w:sz w:val="24"/>
                <w:szCs w:val="24"/>
                <w:vertAlign w:val="superscript"/>
                <w:lang w:val="en-US"/>
              </w:rPr>
              <w:t>0</w:t>
            </w:r>
            <w:r w:rsidRPr="00C501DC">
              <w:rPr>
                <w:sz w:val="24"/>
                <w:szCs w:val="24"/>
                <w:lang w:val="en-US"/>
              </w:rPr>
              <w:t>00</w:t>
            </w:r>
            <w:r w:rsidRPr="00C501DC">
              <w:rPr>
                <w:sz w:val="24"/>
                <w:szCs w:val="24"/>
                <w:vertAlign w:val="superscript"/>
                <w:lang w:val="en-US"/>
              </w:rPr>
              <w:t>I</w:t>
            </w:r>
            <w:r w:rsidRPr="00C501DC">
              <w:rPr>
                <w:sz w:val="24"/>
                <w:szCs w:val="24"/>
                <w:lang w:val="en-US"/>
              </w:rPr>
              <w:t>95</w:t>
            </w:r>
            <w:r w:rsidRPr="00C501DC">
              <w:rPr>
                <w:sz w:val="24"/>
                <w:szCs w:val="24"/>
                <w:vertAlign w:val="superscript"/>
                <w:lang w:val="en-US"/>
              </w:rPr>
              <w:t>II</w:t>
            </w:r>
            <w:r>
              <w:rPr>
                <w:sz w:val="24"/>
                <w:szCs w:val="24"/>
                <w:lang w:val="en-US"/>
              </w:rPr>
              <w:t>n.l.</w:t>
            </w:r>
          </w:p>
          <w:p w:rsidR="00882BE5" w:rsidRPr="004B70D2" w:rsidRDefault="00882BE5" w:rsidP="00882BE5">
            <w:pPr>
              <w:ind w:firstLine="0"/>
              <w:rPr>
                <w:sz w:val="24"/>
                <w:szCs w:val="24"/>
                <w:lang w:val="en-US"/>
              </w:rPr>
            </w:pPr>
            <w:r w:rsidRPr="00C501DC">
              <w:rPr>
                <w:sz w:val="24"/>
                <w:szCs w:val="24"/>
                <w:lang w:val="en-US"/>
              </w:rPr>
              <w:t>70</w:t>
            </w:r>
            <w:r w:rsidRPr="00C501DC">
              <w:rPr>
                <w:sz w:val="24"/>
                <w:szCs w:val="24"/>
                <w:vertAlign w:val="superscript"/>
                <w:lang w:val="en-US"/>
              </w:rPr>
              <w:t>0</w:t>
            </w:r>
            <w:r w:rsidRPr="00C501DC">
              <w:rPr>
                <w:sz w:val="24"/>
                <w:szCs w:val="24"/>
                <w:lang w:val="en-US"/>
              </w:rPr>
              <w:t>21</w:t>
            </w:r>
            <w:r w:rsidRPr="00C501DC">
              <w:rPr>
                <w:sz w:val="24"/>
                <w:szCs w:val="24"/>
                <w:vertAlign w:val="superscript"/>
                <w:lang w:val="en-US"/>
              </w:rPr>
              <w:t>I</w:t>
            </w:r>
            <w:r w:rsidRPr="00C501DC">
              <w:rPr>
                <w:sz w:val="24"/>
                <w:szCs w:val="24"/>
                <w:lang w:val="en-US"/>
              </w:rPr>
              <w:t>34</w:t>
            </w:r>
            <w:r w:rsidRPr="00C501DC">
              <w:rPr>
                <w:sz w:val="24"/>
                <w:szCs w:val="24"/>
                <w:vertAlign w:val="superscript"/>
                <w:lang w:val="en-US"/>
              </w:rPr>
              <w:t>II</w:t>
            </w:r>
            <w:r>
              <w:rPr>
                <w:sz w:val="24"/>
                <w:szCs w:val="24"/>
                <w:lang w:val="en-US"/>
              </w:rPr>
              <w:t>e.l.</w:t>
            </w:r>
          </w:p>
        </w:tc>
        <w:tc>
          <w:tcPr>
            <w:tcW w:w="1417" w:type="dxa"/>
          </w:tcPr>
          <w:p w:rsidR="00882BE5" w:rsidRPr="00C501DC" w:rsidRDefault="00882BE5" w:rsidP="00882BE5">
            <w:pPr>
              <w:ind w:firstLine="0"/>
              <w:rPr>
                <w:sz w:val="24"/>
                <w:szCs w:val="24"/>
              </w:rPr>
            </w:pPr>
            <w:r w:rsidRPr="00C501DC">
              <w:rPr>
                <w:sz w:val="24"/>
                <w:szCs w:val="24"/>
              </w:rPr>
              <w:t>380</w:t>
            </w:r>
          </w:p>
        </w:tc>
        <w:tc>
          <w:tcPr>
            <w:tcW w:w="1559" w:type="dxa"/>
          </w:tcPr>
          <w:p w:rsidR="00882BE5" w:rsidRPr="00C501DC" w:rsidRDefault="00882BE5" w:rsidP="00882BE5">
            <w:pPr>
              <w:ind w:firstLine="0"/>
              <w:rPr>
                <w:sz w:val="24"/>
                <w:szCs w:val="24"/>
              </w:rPr>
            </w:pPr>
            <w:r w:rsidRPr="00C501DC">
              <w:rPr>
                <w:sz w:val="24"/>
                <w:szCs w:val="24"/>
              </w:rPr>
              <w:t>0,17</w:t>
            </w:r>
          </w:p>
        </w:tc>
      </w:tr>
      <w:tr w:rsidR="00882BE5" w:rsidRPr="00C501DC" w:rsidTr="00882BE5">
        <w:trPr>
          <w:jc w:val="center"/>
        </w:trPr>
        <w:tc>
          <w:tcPr>
            <w:tcW w:w="496" w:type="dxa"/>
          </w:tcPr>
          <w:p w:rsidR="00882BE5" w:rsidRPr="00C501DC" w:rsidRDefault="00882BE5" w:rsidP="00882BE5">
            <w:pPr>
              <w:ind w:firstLine="0"/>
              <w:rPr>
                <w:sz w:val="24"/>
                <w:szCs w:val="24"/>
              </w:rPr>
            </w:pPr>
            <w:r w:rsidRPr="00C501DC">
              <w:rPr>
                <w:sz w:val="24"/>
                <w:szCs w:val="24"/>
              </w:rPr>
              <w:t xml:space="preserve">7 </w:t>
            </w:r>
          </w:p>
        </w:tc>
        <w:tc>
          <w:tcPr>
            <w:tcW w:w="4052" w:type="dxa"/>
          </w:tcPr>
          <w:p w:rsidR="00882BE5" w:rsidRPr="009236F0" w:rsidRDefault="00882BE5" w:rsidP="00882BE5">
            <w:pPr>
              <w:ind w:firstLine="0"/>
              <w:rPr>
                <w:sz w:val="24"/>
                <w:szCs w:val="24"/>
                <w:lang w:val="en-US"/>
              </w:rPr>
            </w:pPr>
            <w:r>
              <w:rPr>
                <w:sz w:val="24"/>
                <w:szCs w:val="24"/>
                <w:lang w:val="en-US"/>
              </w:rPr>
              <w:t>Karazhar forestry, on</w:t>
            </w:r>
            <w:r w:rsidRPr="009236F0">
              <w:rPr>
                <w:sz w:val="24"/>
                <w:szCs w:val="24"/>
                <w:lang w:val="en-US"/>
              </w:rPr>
              <w:t xml:space="preserve"> the</w:t>
            </w:r>
            <w:r>
              <w:rPr>
                <w:sz w:val="24"/>
                <w:szCs w:val="24"/>
                <w:lang w:val="en-US"/>
              </w:rPr>
              <w:t xml:space="preserve"> outskirts</w:t>
            </w:r>
            <w:r w:rsidRPr="009236F0">
              <w:rPr>
                <w:sz w:val="24"/>
                <w:szCs w:val="24"/>
                <w:lang w:val="en-US"/>
              </w:rPr>
              <w:t xml:space="preserve"> of Nur-Sultan</w:t>
            </w:r>
          </w:p>
        </w:tc>
        <w:tc>
          <w:tcPr>
            <w:tcW w:w="1902" w:type="dxa"/>
          </w:tcPr>
          <w:p w:rsidR="00882BE5" w:rsidRPr="004B70D2" w:rsidRDefault="00882BE5" w:rsidP="00882BE5">
            <w:pPr>
              <w:ind w:firstLine="0"/>
              <w:rPr>
                <w:sz w:val="24"/>
                <w:szCs w:val="24"/>
                <w:lang w:val="en-US"/>
              </w:rPr>
            </w:pPr>
            <w:r w:rsidRPr="00C501DC">
              <w:rPr>
                <w:sz w:val="24"/>
                <w:szCs w:val="24"/>
                <w:lang w:val="en-US"/>
              </w:rPr>
              <w:t>51</w:t>
            </w:r>
            <w:r w:rsidRPr="00C501DC">
              <w:rPr>
                <w:sz w:val="24"/>
                <w:szCs w:val="24"/>
                <w:vertAlign w:val="superscript"/>
                <w:lang w:val="en-US"/>
              </w:rPr>
              <w:t>0</w:t>
            </w:r>
            <w:r w:rsidRPr="00C501DC">
              <w:rPr>
                <w:sz w:val="24"/>
                <w:szCs w:val="24"/>
                <w:lang w:val="en-US"/>
              </w:rPr>
              <w:t>24</w:t>
            </w:r>
            <w:r w:rsidRPr="00C501DC">
              <w:rPr>
                <w:sz w:val="24"/>
                <w:szCs w:val="24"/>
                <w:vertAlign w:val="superscript"/>
                <w:lang w:val="en-US"/>
              </w:rPr>
              <w:t>I</w:t>
            </w:r>
            <w:r w:rsidRPr="00C501DC">
              <w:rPr>
                <w:sz w:val="24"/>
                <w:szCs w:val="24"/>
                <w:lang w:val="en-US"/>
              </w:rPr>
              <w:t>59</w:t>
            </w:r>
            <w:r w:rsidRPr="00C501DC">
              <w:rPr>
                <w:sz w:val="24"/>
                <w:szCs w:val="24"/>
                <w:vertAlign w:val="superscript"/>
                <w:lang w:val="en-US"/>
              </w:rPr>
              <w:t>II</w:t>
            </w:r>
            <w:r>
              <w:rPr>
                <w:sz w:val="24"/>
                <w:szCs w:val="24"/>
                <w:lang w:val="en-US"/>
              </w:rPr>
              <w:t>n.l.</w:t>
            </w:r>
          </w:p>
          <w:p w:rsidR="00882BE5" w:rsidRPr="004B70D2" w:rsidRDefault="00882BE5" w:rsidP="00882BE5">
            <w:pPr>
              <w:ind w:firstLine="0"/>
              <w:rPr>
                <w:sz w:val="24"/>
                <w:szCs w:val="24"/>
                <w:lang w:val="en-US"/>
              </w:rPr>
            </w:pPr>
            <w:r w:rsidRPr="00C501DC">
              <w:rPr>
                <w:sz w:val="24"/>
                <w:szCs w:val="24"/>
                <w:lang w:val="en-US"/>
              </w:rPr>
              <w:t>71</w:t>
            </w:r>
            <w:r w:rsidRPr="00C501DC">
              <w:rPr>
                <w:sz w:val="24"/>
                <w:szCs w:val="24"/>
                <w:vertAlign w:val="superscript"/>
                <w:lang w:val="en-US"/>
              </w:rPr>
              <w:t>0</w:t>
            </w:r>
            <w:r w:rsidRPr="00C501DC">
              <w:rPr>
                <w:sz w:val="24"/>
                <w:szCs w:val="24"/>
                <w:lang w:val="en-US"/>
              </w:rPr>
              <w:t>72</w:t>
            </w:r>
            <w:r w:rsidRPr="00C501DC">
              <w:rPr>
                <w:sz w:val="24"/>
                <w:szCs w:val="24"/>
                <w:vertAlign w:val="superscript"/>
                <w:lang w:val="en-US"/>
              </w:rPr>
              <w:t>I</w:t>
            </w:r>
            <w:r w:rsidRPr="00C501DC">
              <w:rPr>
                <w:sz w:val="24"/>
                <w:szCs w:val="24"/>
                <w:lang w:val="en-US"/>
              </w:rPr>
              <w:t>40</w:t>
            </w:r>
            <w:r w:rsidRPr="00C501DC">
              <w:rPr>
                <w:sz w:val="24"/>
                <w:szCs w:val="24"/>
                <w:vertAlign w:val="superscript"/>
                <w:lang w:val="en-US"/>
              </w:rPr>
              <w:t>II</w:t>
            </w:r>
            <w:r>
              <w:rPr>
                <w:sz w:val="24"/>
                <w:szCs w:val="24"/>
                <w:lang w:val="en-US"/>
              </w:rPr>
              <w:t>e.l.</w:t>
            </w:r>
          </w:p>
        </w:tc>
        <w:tc>
          <w:tcPr>
            <w:tcW w:w="1417" w:type="dxa"/>
          </w:tcPr>
          <w:p w:rsidR="00882BE5" w:rsidRPr="00C501DC" w:rsidRDefault="00882BE5" w:rsidP="00882BE5">
            <w:pPr>
              <w:ind w:firstLine="0"/>
              <w:rPr>
                <w:sz w:val="24"/>
                <w:szCs w:val="24"/>
              </w:rPr>
            </w:pPr>
            <w:r w:rsidRPr="00C501DC">
              <w:rPr>
                <w:sz w:val="24"/>
                <w:szCs w:val="24"/>
              </w:rPr>
              <w:t>385</w:t>
            </w:r>
          </w:p>
        </w:tc>
        <w:tc>
          <w:tcPr>
            <w:tcW w:w="1559" w:type="dxa"/>
          </w:tcPr>
          <w:p w:rsidR="00882BE5" w:rsidRPr="00C501DC" w:rsidRDefault="00882BE5" w:rsidP="00882BE5">
            <w:pPr>
              <w:ind w:firstLine="0"/>
              <w:rPr>
                <w:sz w:val="24"/>
                <w:szCs w:val="24"/>
              </w:rPr>
            </w:pPr>
            <w:r w:rsidRPr="00C501DC">
              <w:rPr>
                <w:sz w:val="24"/>
                <w:szCs w:val="24"/>
              </w:rPr>
              <w:t>0,23</w:t>
            </w:r>
          </w:p>
        </w:tc>
      </w:tr>
    </w:tbl>
    <w:p w:rsidR="00882BE5" w:rsidRDefault="00882BE5" w:rsidP="00B76BA4">
      <w:pPr>
        <w:pStyle w:val="ac"/>
        <w:spacing w:line="360" w:lineRule="auto"/>
        <w:rPr>
          <w:sz w:val="24"/>
          <w:szCs w:val="24"/>
          <w:lang w:val="en-US"/>
        </w:rPr>
      </w:pPr>
    </w:p>
    <w:p w:rsidR="00882BE5" w:rsidRDefault="00882BE5" w:rsidP="00B76BA4">
      <w:pPr>
        <w:pStyle w:val="ac"/>
        <w:spacing w:line="360" w:lineRule="auto"/>
        <w:rPr>
          <w:sz w:val="24"/>
          <w:szCs w:val="24"/>
          <w:lang w:val="en-US"/>
        </w:rPr>
      </w:pPr>
    </w:p>
    <w:p w:rsidR="00B76BA4" w:rsidRDefault="00B76BA4" w:rsidP="00B76BA4">
      <w:pPr>
        <w:pStyle w:val="ac"/>
        <w:spacing w:line="360" w:lineRule="auto"/>
        <w:rPr>
          <w:sz w:val="24"/>
          <w:szCs w:val="24"/>
          <w:lang w:val="en-US"/>
        </w:rPr>
      </w:pPr>
      <w:r w:rsidRPr="0021486D">
        <w:rPr>
          <w:sz w:val="24"/>
          <w:szCs w:val="24"/>
          <w:lang w:val="en-US"/>
        </w:rPr>
        <w:t>The surveyed accounting sites in the East Kazakhstan region are located on mountain slopes in various types of forests: pine forests, fir-birch forests with grains, mixed, spruce, fir forests with an admixture of cedar. Dark-tailed fir and cedar forests are green-loch and grass in the northwestern part. In the lower part of the forest belt, deciduous-spruce forests are common. Light-water larch forests with the dominance of Siberian larch are common in moderately humid conditions of Kazakhstan Altai.</w:t>
      </w:r>
    </w:p>
    <w:p w:rsidR="006225EA" w:rsidRPr="00D26D08" w:rsidRDefault="008370B8" w:rsidP="006225EA">
      <w:pPr>
        <w:spacing w:line="360" w:lineRule="auto"/>
        <w:ind w:firstLine="708"/>
        <w:rPr>
          <w:sz w:val="24"/>
          <w:szCs w:val="24"/>
          <w:lang w:val="en-US"/>
        </w:rPr>
      </w:pPr>
      <w:r w:rsidRPr="00D26D08">
        <w:rPr>
          <w:sz w:val="24"/>
          <w:szCs w:val="24"/>
          <w:lang w:val="en-US"/>
        </w:rPr>
        <w:t xml:space="preserve">The natural flora </w:t>
      </w:r>
      <w:r>
        <w:rPr>
          <w:sz w:val="24"/>
          <w:szCs w:val="24"/>
          <w:lang w:val="en-US"/>
        </w:rPr>
        <w:t>in</w:t>
      </w:r>
      <w:r w:rsidRPr="00D26D08">
        <w:rPr>
          <w:sz w:val="24"/>
          <w:szCs w:val="24"/>
          <w:lang w:val="en-US"/>
        </w:rPr>
        <w:t xml:space="preserve"> the forest territories of Kazakhstan part of Altai has been studied quite fully. The result of these studies was the use of 87 types of medicinal plants in official medicine, more than 500 species are used in folk medicine [52]. The author notes that despite numerous work on the assessment of the medicinal flora of the region, there is no complete list of them in the literature and for practical use. In general, in the region there is an unregulated harvest of raw materials popular with the local population of medicinal plants.The distribution range of species such as </w:t>
      </w:r>
      <w:r w:rsidRPr="004B70D2">
        <w:rPr>
          <w:i/>
          <w:sz w:val="24"/>
          <w:szCs w:val="24"/>
          <w:lang w:val="en-US"/>
        </w:rPr>
        <w:t>Adonis vernalis</w:t>
      </w:r>
      <w:r w:rsidRPr="004B70D2">
        <w:rPr>
          <w:sz w:val="24"/>
          <w:szCs w:val="24"/>
          <w:lang w:val="en-US"/>
        </w:rPr>
        <w:t xml:space="preserve"> L., </w:t>
      </w:r>
      <w:r w:rsidRPr="004B70D2">
        <w:rPr>
          <w:i/>
          <w:sz w:val="24"/>
          <w:szCs w:val="24"/>
          <w:lang w:val="en-US"/>
        </w:rPr>
        <w:t>Hedysarumalpinum</w:t>
      </w:r>
      <w:r w:rsidRPr="004B70D2">
        <w:rPr>
          <w:sz w:val="24"/>
          <w:szCs w:val="24"/>
          <w:lang w:val="en-US"/>
        </w:rPr>
        <w:t xml:space="preserve"> L., H. </w:t>
      </w:r>
      <w:r w:rsidRPr="004B70D2">
        <w:rPr>
          <w:i/>
          <w:sz w:val="24"/>
          <w:szCs w:val="24"/>
          <w:lang w:val="en-US"/>
        </w:rPr>
        <w:t>Theium</w:t>
      </w:r>
      <w:r w:rsidRPr="004B70D2">
        <w:rPr>
          <w:sz w:val="24"/>
          <w:szCs w:val="24"/>
          <w:lang w:val="en-US"/>
        </w:rPr>
        <w:t xml:space="preserve">Krasnob., </w:t>
      </w:r>
      <w:r w:rsidRPr="004B70D2">
        <w:rPr>
          <w:i/>
          <w:sz w:val="24"/>
          <w:szCs w:val="24"/>
          <w:lang w:val="en-US"/>
        </w:rPr>
        <w:t>Stemmacanthachartamoides</w:t>
      </w:r>
      <w:r w:rsidRPr="004B70D2">
        <w:rPr>
          <w:sz w:val="24"/>
          <w:szCs w:val="24"/>
          <w:lang w:val="en-US"/>
        </w:rPr>
        <w:t xml:space="preserve"> (Willd.), </w:t>
      </w:r>
      <w:r w:rsidRPr="004B70D2">
        <w:rPr>
          <w:i/>
          <w:sz w:val="24"/>
          <w:szCs w:val="24"/>
          <w:lang w:val="en-US"/>
        </w:rPr>
        <w:t>Paeonia hybrid</w:t>
      </w:r>
      <w:r w:rsidRPr="004B70D2">
        <w:rPr>
          <w:sz w:val="24"/>
          <w:szCs w:val="24"/>
          <w:lang w:val="en-US"/>
        </w:rPr>
        <w:t>Pall.,</w:t>
      </w:r>
      <w:r w:rsidRPr="004B70D2">
        <w:rPr>
          <w:i/>
          <w:sz w:val="24"/>
          <w:szCs w:val="24"/>
          <w:lang w:val="en-US"/>
        </w:rPr>
        <w:t>Alceaflovoviana</w:t>
      </w:r>
      <w:r w:rsidRPr="004B70D2">
        <w:rPr>
          <w:sz w:val="24"/>
          <w:szCs w:val="24"/>
          <w:lang w:val="en-US"/>
        </w:rPr>
        <w:t xml:space="preserve"> (Litv.) Iljin</w:t>
      </w:r>
      <w:r w:rsidRPr="00D26D08">
        <w:rPr>
          <w:sz w:val="24"/>
          <w:szCs w:val="24"/>
          <w:lang w:val="en-US"/>
        </w:rPr>
        <w:t>etc., there is a degradation of their populations in many sections of Altai mountain forests.</w:t>
      </w:r>
      <w:r w:rsidR="006225EA" w:rsidRPr="00D26D08">
        <w:rPr>
          <w:sz w:val="24"/>
          <w:szCs w:val="24"/>
          <w:lang w:val="en-US"/>
        </w:rPr>
        <w:t>In this regard, we pay attention to some rare and endangered species that are intensively harvested and have the threat of complete extinction.</w:t>
      </w:r>
    </w:p>
    <w:p w:rsidR="00B76BA4" w:rsidRPr="00D26D08" w:rsidRDefault="00B76BA4" w:rsidP="00B76BA4">
      <w:pPr>
        <w:spacing w:line="360" w:lineRule="auto"/>
        <w:ind w:firstLine="708"/>
        <w:rPr>
          <w:sz w:val="24"/>
          <w:szCs w:val="24"/>
          <w:lang w:val="en-US"/>
        </w:rPr>
      </w:pPr>
      <w:r w:rsidRPr="00D26D08">
        <w:rPr>
          <w:sz w:val="24"/>
          <w:szCs w:val="24"/>
          <w:lang w:val="en-US"/>
        </w:rPr>
        <w:t xml:space="preserve">Species </w:t>
      </w:r>
      <w:r w:rsidRPr="0024481F">
        <w:rPr>
          <w:i/>
          <w:sz w:val="24"/>
          <w:szCs w:val="24"/>
          <w:lang w:val="en-US"/>
        </w:rPr>
        <w:t>Origanum</w:t>
      </w:r>
      <w:r w:rsidR="00882BE5">
        <w:rPr>
          <w:i/>
          <w:sz w:val="24"/>
          <w:szCs w:val="24"/>
          <w:lang w:val="en-US"/>
        </w:rPr>
        <w:t xml:space="preserve"> </w:t>
      </w:r>
      <w:r w:rsidRPr="0024481F">
        <w:rPr>
          <w:i/>
          <w:sz w:val="24"/>
          <w:szCs w:val="24"/>
          <w:lang w:val="en-US"/>
        </w:rPr>
        <w:t>vulgare L</w:t>
      </w:r>
      <w:r w:rsidR="006225EA">
        <w:rPr>
          <w:sz w:val="24"/>
          <w:szCs w:val="24"/>
          <w:lang w:val="en-US"/>
        </w:rPr>
        <w:t xml:space="preserve">. </w:t>
      </w:r>
    </w:p>
    <w:p w:rsidR="00B76BA4" w:rsidRPr="00164325" w:rsidRDefault="00B76BA4" w:rsidP="00B76BA4">
      <w:pPr>
        <w:spacing w:line="360" w:lineRule="auto"/>
        <w:ind w:firstLine="708"/>
        <w:rPr>
          <w:sz w:val="24"/>
          <w:szCs w:val="24"/>
          <w:lang w:val="en-US"/>
        </w:rPr>
      </w:pPr>
      <w:r w:rsidRPr="00D26D08">
        <w:rPr>
          <w:sz w:val="24"/>
          <w:szCs w:val="24"/>
          <w:lang w:val="en-US"/>
        </w:rPr>
        <w:t xml:space="preserve">Mesoxerophyte with Eurasian distribution; grows in dry and steppe meadows, along the edges of forests, meadow and rocky slopes. </w:t>
      </w:r>
      <w:r w:rsidRPr="00164325">
        <w:rPr>
          <w:sz w:val="24"/>
          <w:szCs w:val="24"/>
          <w:lang w:val="en-US"/>
        </w:rPr>
        <w:t>In Kazakhstan, it is found in the region of Semipalatinsk pinewood, Kokshetau, Balkhash-Alakul region, Altai, Tarbagatai, Alataumountains</w:t>
      </w:r>
      <w:r w:rsidRPr="0024481F">
        <w:rPr>
          <w:color w:val="FF0000"/>
          <w:sz w:val="24"/>
          <w:szCs w:val="24"/>
          <w:lang w:val="en-US"/>
        </w:rPr>
        <w:t>.</w:t>
      </w:r>
    </w:p>
    <w:p w:rsidR="00B76BA4" w:rsidRPr="00D26D08" w:rsidRDefault="00B76BA4" w:rsidP="00B76BA4">
      <w:pPr>
        <w:rPr>
          <w:sz w:val="24"/>
          <w:szCs w:val="24"/>
          <w:lang w:val="en-US"/>
        </w:rPr>
      </w:pPr>
    </w:p>
    <w:tbl>
      <w:tblPr>
        <w:tblW w:w="0" w:type="auto"/>
        <w:tblLook w:val="04A0"/>
      </w:tblPr>
      <w:tblGrid>
        <w:gridCol w:w="5886"/>
        <w:gridCol w:w="3459"/>
      </w:tblGrid>
      <w:tr w:rsidR="00B76BA4" w:rsidTr="00B76BA4">
        <w:tc>
          <w:tcPr>
            <w:tcW w:w="5886" w:type="dxa"/>
          </w:tcPr>
          <w:p w:rsidR="00B76BA4" w:rsidRDefault="00B76BA4" w:rsidP="00B76BA4">
            <w:pPr>
              <w:tabs>
                <w:tab w:val="left" w:pos="709"/>
              </w:tabs>
              <w:suppressAutoHyphens/>
              <w:ind w:right="-23"/>
              <w:jc w:val="center"/>
              <w:rPr>
                <w:bCs/>
                <w:sz w:val="24"/>
                <w:szCs w:val="24"/>
              </w:rPr>
            </w:pPr>
            <w:r w:rsidRPr="006F4EBC">
              <w:rPr>
                <w:noProof/>
                <w:sz w:val="24"/>
                <w:szCs w:val="24"/>
              </w:rPr>
              <w:drawing>
                <wp:inline distT="0" distB="0" distL="0" distR="0">
                  <wp:extent cx="3566160" cy="2186940"/>
                  <wp:effectExtent l="19050" t="19050" r="15240" b="22860"/>
                  <wp:docPr id="13" name="Рисунок 13" descr="C:\Users\8\Desktop\Documents\фото бот сад\2015\DCIM\101CANON\IMG_4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8\Desktop\Documents\фото бот сад\2015\DCIM\101CANON\IMG_4331.JPG"/>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592" t="6154" r="6769"/>
                          <a:stretch/>
                        </pic:blipFill>
                        <pic:spPr bwMode="auto">
                          <a:xfrm>
                            <a:off x="0" y="0"/>
                            <a:ext cx="3565259" cy="2186387"/>
                          </a:xfrm>
                          <a:prstGeom prst="rect">
                            <a:avLst/>
                          </a:prstGeom>
                          <a:noFill/>
                          <a:ln w="12700">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3459" w:type="dxa"/>
          </w:tcPr>
          <w:p w:rsidR="00B76BA4" w:rsidRDefault="00B76BA4" w:rsidP="00B76BA4">
            <w:pPr>
              <w:tabs>
                <w:tab w:val="left" w:pos="709"/>
              </w:tabs>
              <w:suppressAutoHyphens/>
              <w:ind w:right="-23"/>
              <w:jc w:val="center"/>
              <w:rPr>
                <w:bCs/>
                <w:sz w:val="24"/>
                <w:szCs w:val="24"/>
              </w:rPr>
            </w:pPr>
            <w:r w:rsidRPr="006F4EBC">
              <w:rPr>
                <w:noProof/>
                <w:sz w:val="24"/>
                <w:szCs w:val="24"/>
              </w:rPr>
              <w:drawing>
                <wp:inline distT="0" distB="0" distL="0" distR="0">
                  <wp:extent cx="1786255" cy="2186940"/>
                  <wp:effectExtent l="19050" t="19050" r="23495" b="22860"/>
                  <wp:docPr id="12" name="Рисунок 12" descr="C:\Users\8\Desktop\Documents\фото бот сад\2015\DCIM\101CANON\IMG_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8\Desktop\Documents\фото бот сад\2015\DCIM\101CANON\IMG_4333.JP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1673" r="31006" b="20385"/>
                          <a:stretch/>
                        </pic:blipFill>
                        <pic:spPr bwMode="auto">
                          <a:xfrm>
                            <a:off x="0" y="0"/>
                            <a:ext cx="1792795" cy="2194947"/>
                          </a:xfrm>
                          <a:prstGeom prst="rect">
                            <a:avLst/>
                          </a:prstGeom>
                          <a:noFill/>
                          <a:ln w="12700">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B76BA4" w:rsidRDefault="00B76BA4" w:rsidP="00B76BA4">
      <w:pPr>
        <w:rPr>
          <w:sz w:val="24"/>
          <w:szCs w:val="24"/>
        </w:rPr>
      </w:pPr>
    </w:p>
    <w:p w:rsidR="00B76BA4" w:rsidRPr="0024481F" w:rsidRDefault="00B76BA4" w:rsidP="00882BE5">
      <w:pPr>
        <w:ind w:firstLine="709"/>
        <w:jc w:val="center"/>
        <w:rPr>
          <w:sz w:val="24"/>
          <w:szCs w:val="24"/>
          <w:lang w:val="en-US"/>
        </w:rPr>
      </w:pPr>
      <w:r>
        <w:rPr>
          <w:sz w:val="24"/>
          <w:szCs w:val="24"/>
          <w:lang w:val="en-US"/>
        </w:rPr>
        <w:t>Figure</w:t>
      </w:r>
      <w:r w:rsidRPr="0024481F">
        <w:rPr>
          <w:sz w:val="24"/>
          <w:szCs w:val="24"/>
          <w:lang w:val="en-US"/>
        </w:rPr>
        <w:t xml:space="preserve"> 4 – </w:t>
      </w:r>
      <w:r w:rsidRPr="006F4EBC">
        <w:rPr>
          <w:i/>
          <w:sz w:val="24"/>
          <w:szCs w:val="24"/>
          <w:lang w:val="en-US"/>
        </w:rPr>
        <w:t>Origanum</w:t>
      </w:r>
      <w:r w:rsidR="00882BE5">
        <w:rPr>
          <w:i/>
          <w:sz w:val="24"/>
          <w:szCs w:val="24"/>
          <w:lang w:val="en-US"/>
        </w:rPr>
        <w:t xml:space="preserve"> </w:t>
      </w:r>
      <w:r w:rsidRPr="006F4EBC">
        <w:rPr>
          <w:i/>
          <w:sz w:val="24"/>
          <w:szCs w:val="24"/>
          <w:lang w:val="en-US"/>
        </w:rPr>
        <w:t>vulgare</w:t>
      </w:r>
      <w:r w:rsidRPr="006F4EBC">
        <w:rPr>
          <w:sz w:val="24"/>
          <w:szCs w:val="24"/>
          <w:lang w:val="en-US"/>
        </w:rPr>
        <w:t>L</w:t>
      </w:r>
      <w:r w:rsidRPr="0024481F">
        <w:rPr>
          <w:sz w:val="24"/>
          <w:szCs w:val="24"/>
          <w:lang w:val="en-US"/>
        </w:rPr>
        <w:t xml:space="preserve">. </w:t>
      </w:r>
      <w:r>
        <w:rPr>
          <w:sz w:val="24"/>
          <w:szCs w:val="24"/>
          <w:lang w:val="en-US"/>
        </w:rPr>
        <w:t>In Eastern Kazakhstan</w:t>
      </w:r>
    </w:p>
    <w:p w:rsidR="00B76BA4" w:rsidRPr="0024481F" w:rsidRDefault="00B76BA4" w:rsidP="00B76BA4">
      <w:pPr>
        <w:ind w:firstLine="709"/>
        <w:rPr>
          <w:sz w:val="24"/>
          <w:szCs w:val="24"/>
          <w:lang w:val="en-US"/>
        </w:rPr>
      </w:pPr>
    </w:p>
    <w:p w:rsidR="008370B8" w:rsidRDefault="008370B8" w:rsidP="008370B8">
      <w:pPr>
        <w:spacing w:line="360" w:lineRule="auto"/>
        <w:ind w:firstLine="708"/>
        <w:rPr>
          <w:sz w:val="24"/>
          <w:szCs w:val="24"/>
          <w:lang w:val="en-US"/>
        </w:rPr>
      </w:pPr>
      <w:r w:rsidRPr="00D26D08">
        <w:rPr>
          <w:sz w:val="24"/>
          <w:szCs w:val="24"/>
          <w:lang w:val="en-US"/>
        </w:rPr>
        <w:lastRenderedPageBreak/>
        <w:t xml:space="preserve">Surveys were carried out on the southeastern spurs of </w:t>
      </w:r>
      <w:r>
        <w:rPr>
          <w:sz w:val="24"/>
          <w:szCs w:val="24"/>
          <w:lang w:val="en-US"/>
        </w:rPr>
        <w:t>ridge</w:t>
      </w:r>
      <w:r w:rsidRPr="00D26D08">
        <w:rPr>
          <w:sz w:val="24"/>
          <w:szCs w:val="24"/>
          <w:lang w:val="en-US"/>
        </w:rPr>
        <w:t>Ubinsky, on the southwestern slope. T</w:t>
      </w:r>
      <w:r>
        <w:rPr>
          <w:sz w:val="24"/>
          <w:szCs w:val="24"/>
          <w:lang w:val="en-US"/>
        </w:rPr>
        <w:t>he site is located between villages</w:t>
      </w:r>
      <w:r w:rsidR="00882BE5">
        <w:rPr>
          <w:sz w:val="24"/>
          <w:szCs w:val="24"/>
          <w:lang w:val="en-US"/>
        </w:rPr>
        <w:t xml:space="preserve"> </w:t>
      </w:r>
      <w:r w:rsidRPr="00D26D08">
        <w:rPr>
          <w:sz w:val="24"/>
          <w:szCs w:val="24"/>
          <w:lang w:val="en-US"/>
        </w:rPr>
        <w:t>Bystrukha and Zimovye, the valley of the river T</w:t>
      </w:r>
      <w:r>
        <w:rPr>
          <w:sz w:val="24"/>
          <w:szCs w:val="24"/>
          <w:lang w:val="en-US"/>
        </w:rPr>
        <w:t>opkusha. The coordinates are 50</w:t>
      </w:r>
      <w:r w:rsidRPr="00D26D08">
        <w:rPr>
          <w:sz w:val="24"/>
          <w:szCs w:val="24"/>
          <w:lang w:val="en-US"/>
        </w:rPr>
        <w:t>°</w:t>
      </w:r>
      <w:r>
        <w:rPr>
          <w:sz w:val="24"/>
          <w:szCs w:val="24"/>
          <w:lang w:val="en-US"/>
        </w:rPr>
        <w:t>22</w:t>
      </w:r>
      <w:r w:rsidRPr="00D26D08">
        <w:rPr>
          <w:sz w:val="24"/>
          <w:szCs w:val="24"/>
          <w:lang w:val="en-US"/>
        </w:rPr>
        <w:t>'18 "N, 82°47'44" E, height 398 m above</w:t>
      </w:r>
      <w:r>
        <w:rPr>
          <w:sz w:val="24"/>
          <w:szCs w:val="24"/>
          <w:lang w:val="en-US"/>
        </w:rPr>
        <w:t xml:space="preserve"> sea level</w:t>
      </w:r>
      <w:r w:rsidRPr="00D26D08">
        <w:rPr>
          <w:sz w:val="24"/>
          <w:szCs w:val="24"/>
          <w:lang w:val="en-US"/>
        </w:rPr>
        <w:t xml:space="preserve">. The species is </w:t>
      </w:r>
      <w:r>
        <w:rPr>
          <w:sz w:val="24"/>
          <w:szCs w:val="24"/>
          <w:lang w:val="en-US"/>
        </w:rPr>
        <w:t xml:space="preserve">a </w:t>
      </w:r>
      <w:r w:rsidRPr="00D26D08">
        <w:rPr>
          <w:sz w:val="24"/>
          <w:szCs w:val="24"/>
          <w:lang w:val="en-US"/>
        </w:rPr>
        <w:t>part of multi-grass grasslands. The cenopulation of (</w:t>
      </w:r>
      <w:r w:rsidRPr="0024481F">
        <w:rPr>
          <w:i/>
          <w:sz w:val="24"/>
          <w:szCs w:val="24"/>
          <w:lang w:val="en-US"/>
        </w:rPr>
        <w:t>Fragariaviridis, Origanum</w:t>
      </w:r>
      <w:r w:rsidR="00882BE5">
        <w:rPr>
          <w:i/>
          <w:sz w:val="24"/>
          <w:szCs w:val="24"/>
          <w:lang w:val="en-US"/>
        </w:rPr>
        <w:t xml:space="preserve"> </w:t>
      </w:r>
      <w:r w:rsidRPr="0024481F">
        <w:rPr>
          <w:i/>
          <w:sz w:val="24"/>
          <w:szCs w:val="24"/>
          <w:lang w:val="en-US"/>
        </w:rPr>
        <w:t>vulgare, Dactylis</w:t>
      </w:r>
      <w:r w:rsidR="00882BE5">
        <w:rPr>
          <w:i/>
          <w:sz w:val="24"/>
          <w:szCs w:val="24"/>
          <w:lang w:val="en-US"/>
        </w:rPr>
        <w:t xml:space="preserve"> </w:t>
      </w:r>
      <w:r w:rsidRPr="0024481F">
        <w:rPr>
          <w:i/>
          <w:sz w:val="24"/>
          <w:szCs w:val="24"/>
          <w:lang w:val="en-US"/>
        </w:rPr>
        <w:t>glomerata</w:t>
      </w:r>
      <w:r w:rsidRPr="00D26D08">
        <w:rPr>
          <w:sz w:val="24"/>
          <w:szCs w:val="24"/>
          <w:lang w:val="en-US"/>
        </w:rPr>
        <w:t>) phytocenosis is l</w:t>
      </w:r>
      <w:r>
        <w:rPr>
          <w:sz w:val="24"/>
          <w:szCs w:val="24"/>
          <w:lang w:val="en-US"/>
        </w:rPr>
        <w:t>ocated on a total area of ​ 2,</w:t>
      </w:r>
      <w:r w:rsidRPr="00D26D08">
        <w:rPr>
          <w:sz w:val="24"/>
          <w:szCs w:val="24"/>
          <w:lang w:val="en-US"/>
        </w:rPr>
        <w:t xml:space="preserve">5 ha. The grass is well developed, has a clearly defined three-tier structure. Total projective coating </w:t>
      </w:r>
      <w:r>
        <w:rPr>
          <w:sz w:val="24"/>
          <w:szCs w:val="24"/>
          <w:lang w:val="en-US"/>
        </w:rPr>
        <w:t xml:space="preserve">is </w:t>
      </w:r>
      <w:r w:rsidRPr="00D26D08">
        <w:rPr>
          <w:sz w:val="24"/>
          <w:szCs w:val="24"/>
          <w:lang w:val="en-US"/>
        </w:rPr>
        <w:t>100%. Figure 4 shows images of the described population and individual species.</w:t>
      </w:r>
    </w:p>
    <w:p w:rsidR="00B76BA4" w:rsidRPr="00D26D08" w:rsidRDefault="00B76BA4" w:rsidP="00B76BA4">
      <w:pPr>
        <w:spacing w:line="360" w:lineRule="auto"/>
        <w:ind w:firstLine="709"/>
        <w:rPr>
          <w:sz w:val="24"/>
          <w:szCs w:val="24"/>
          <w:lang w:val="en-US"/>
        </w:rPr>
      </w:pPr>
      <w:r>
        <w:rPr>
          <w:sz w:val="24"/>
          <w:szCs w:val="24"/>
          <w:lang w:val="en-US"/>
        </w:rPr>
        <w:t xml:space="preserve">Another species </w:t>
      </w:r>
      <w:r w:rsidR="00882BE5">
        <w:rPr>
          <w:sz w:val="24"/>
          <w:szCs w:val="24"/>
          <w:lang w:val="en-US"/>
        </w:rPr>
        <w:t>–</w:t>
      </w:r>
      <w:r w:rsidRPr="00164325">
        <w:rPr>
          <w:sz w:val="24"/>
          <w:szCs w:val="24"/>
          <w:lang w:val="en-US"/>
        </w:rPr>
        <w:t xml:space="preserve"> </w:t>
      </w:r>
      <w:r w:rsidRPr="0024481F">
        <w:rPr>
          <w:i/>
          <w:sz w:val="24"/>
          <w:szCs w:val="24"/>
          <w:lang w:val="en-US"/>
        </w:rPr>
        <w:t>Bergenia</w:t>
      </w:r>
      <w:r w:rsidR="00882BE5">
        <w:rPr>
          <w:i/>
          <w:sz w:val="24"/>
          <w:szCs w:val="24"/>
          <w:lang w:val="en-US"/>
        </w:rPr>
        <w:t xml:space="preserve"> </w:t>
      </w:r>
      <w:r w:rsidRPr="0024481F">
        <w:rPr>
          <w:i/>
          <w:sz w:val="24"/>
          <w:szCs w:val="24"/>
          <w:lang w:val="en-US"/>
        </w:rPr>
        <w:t>crassifolia</w:t>
      </w:r>
      <w:r w:rsidRPr="00D26D08">
        <w:rPr>
          <w:sz w:val="24"/>
          <w:szCs w:val="24"/>
          <w:lang w:val="en-US"/>
        </w:rPr>
        <w:t xml:space="preserve"> (L.) Fritsch (Saxifragaceae</w:t>
      </w:r>
      <w:r w:rsidR="00882BE5">
        <w:rPr>
          <w:sz w:val="24"/>
          <w:szCs w:val="24"/>
          <w:lang w:val="en-US"/>
        </w:rPr>
        <w:t xml:space="preserve"> </w:t>
      </w:r>
      <w:r w:rsidRPr="00D26D08">
        <w:rPr>
          <w:sz w:val="24"/>
          <w:szCs w:val="24"/>
          <w:lang w:val="en-US"/>
        </w:rPr>
        <w:t>Juss.) i</w:t>
      </w:r>
      <w:r>
        <w:rPr>
          <w:sz w:val="24"/>
          <w:szCs w:val="24"/>
          <w:lang w:val="en-US"/>
        </w:rPr>
        <w:t>s Elephant ears. Perennial is</w:t>
      </w:r>
      <w:r w:rsidRPr="00D26D08">
        <w:rPr>
          <w:sz w:val="24"/>
          <w:szCs w:val="24"/>
          <w:lang w:val="en-US"/>
        </w:rPr>
        <w:t xml:space="preserve"> found in the highlands of Altai. It grows on rocks, placers, rocky slopes and old moraines in the forest and alpine zones of the mountains (Flora of Kazakhstan, 1956-1966). The raw materials are rhizomes and leaves. </w:t>
      </w:r>
      <w:r>
        <w:rPr>
          <w:sz w:val="24"/>
          <w:szCs w:val="24"/>
          <w:lang w:val="en-US"/>
        </w:rPr>
        <w:t>It c</w:t>
      </w:r>
      <w:r w:rsidRPr="00D26D08">
        <w:rPr>
          <w:sz w:val="24"/>
          <w:szCs w:val="24"/>
          <w:lang w:val="en-US"/>
        </w:rPr>
        <w:t>ontain</w:t>
      </w:r>
      <w:r>
        <w:rPr>
          <w:sz w:val="24"/>
          <w:szCs w:val="24"/>
          <w:lang w:val="en-US"/>
        </w:rPr>
        <w:t>s</w:t>
      </w:r>
      <w:r w:rsidRPr="00D26D08">
        <w:rPr>
          <w:sz w:val="24"/>
          <w:szCs w:val="24"/>
          <w:lang w:val="en-US"/>
        </w:rPr>
        <w:t xml:space="preserve"> a rich spectrum of organic components. It is used as an astringent, hemostatic, hypotensive, anti-inflammatory, analgesic, wound healing, normalizing metabolism. </w:t>
      </w:r>
      <w:r>
        <w:rPr>
          <w:sz w:val="24"/>
          <w:szCs w:val="24"/>
          <w:lang w:val="en-US"/>
        </w:rPr>
        <w:t>They e</w:t>
      </w:r>
      <w:r w:rsidRPr="00D26D08">
        <w:rPr>
          <w:sz w:val="24"/>
          <w:szCs w:val="24"/>
          <w:lang w:val="en-US"/>
        </w:rPr>
        <w:t>xamined the population of badan at the foot of a weakly closed ancient moraine, on the southwe</w:t>
      </w:r>
      <w:r>
        <w:rPr>
          <w:sz w:val="24"/>
          <w:szCs w:val="24"/>
          <w:lang w:val="en-US"/>
        </w:rPr>
        <w:t>stern slope, in the upper river</w:t>
      </w:r>
      <w:r w:rsidRPr="00D26D08">
        <w:rPr>
          <w:sz w:val="24"/>
          <w:szCs w:val="24"/>
          <w:lang w:val="en-US"/>
        </w:rPr>
        <w:t xml:space="preserve"> Big Cross, on </w:t>
      </w:r>
      <w:r>
        <w:rPr>
          <w:sz w:val="24"/>
          <w:szCs w:val="24"/>
          <w:lang w:val="en-US"/>
        </w:rPr>
        <w:t>ringe</w:t>
      </w:r>
      <w:r w:rsidR="00882BE5">
        <w:rPr>
          <w:sz w:val="24"/>
          <w:szCs w:val="24"/>
          <w:lang w:val="en-US"/>
        </w:rPr>
        <w:t xml:space="preserve"> </w:t>
      </w:r>
      <w:r w:rsidRPr="00D26D08">
        <w:rPr>
          <w:sz w:val="24"/>
          <w:szCs w:val="24"/>
          <w:lang w:val="en-US"/>
        </w:rPr>
        <w:t>Ivanovsky, Southwestern Altai,</w:t>
      </w:r>
      <w:r>
        <w:rPr>
          <w:sz w:val="24"/>
          <w:szCs w:val="24"/>
          <w:lang w:val="en-US"/>
        </w:rPr>
        <w:t xml:space="preserve"> 20 km northeast of the city </w:t>
      </w:r>
      <w:r w:rsidRPr="00D26D08">
        <w:rPr>
          <w:sz w:val="24"/>
          <w:szCs w:val="24"/>
          <w:lang w:val="en-US"/>
        </w:rPr>
        <w:t xml:space="preserve">Ridder, East Kazakhstan region. The coordinates of the site: </w:t>
      </w:r>
      <w:r w:rsidRPr="00590F16">
        <w:rPr>
          <w:rFonts w:eastAsia="Calibri"/>
          <w:sz w:val="24"/>
          <w:szCs w:val="24"/>
          <w:lang w:val="en-US"/>
        </w:rPr>
        <w:t xml:space="preserve">50º19'06" </w:t>
      </w:r>
      <w:r>
        <w:rPr>
          <w:rFonts w:eastAsia="Calibri"/>
          <w:sz w:val="24"/>
          <w:szCs w:val="24"/>
          <w:lang w:val="en-US"/>
        </w:rPr>
        <w:t>n.l.</w:t>
      </w:r>
      <w:r w:rsidRPr="00590F16">
        <w:rPr>
          <w:rFonts w:eastAsia="Calibri"/>
          <w:sz w:val="24"/>
          <w:szCs w:val="24"/>
          <w:lang w:val="en-US"/>
        </w:rPr>
        <w:t xml:space="preserve">, 83º52'42" </w:t>
      </w:r>
      <w:r>
        <w:rPr>
          <w:rFonts w:eastAsia="Calibri"/>
          <w:sz w:val="24"/>
          <w:szCs w:val="24"/>
          <w:lang w:val="en-US"/>
        </w:rPr>
        <w:t>e</w:t>
      </w:r>
      <w:r w:rsidRPr="00590F16">
        <w:rPr>
          <w:rFonts w:eastAsia="Calibri"/>
          <w:sz w:val="24"/>
          <w:szCs w:val="24"/>
          <w:lang w:val="en-US"/>
        </w:rPr>
        <w:t>.</w:t>
      </w:r>
      <w:r>
        <w:rPr>
          <w:rFonts w:eastAsia="Calibri"/>
          <w:sz w:val="24"/>
          <w:szCs w:val="24"/>
          <w:lang w:val="en-US"/>
        </w:rPr>
        <w:t>l.</w:t>
      </w:r>
      <w:r>
        <w:rPr>
          <w:sz w:val="24"/>
          <w:szCs w:val="24"/>
          <w:lang w:val="en-US"/>
        </w:rPr>
        <w:t>,</w:t>
      </w:r>
      <w:r w:rsidRPr="00D26D08">
        <w:rPr>
          <w:sz w:val="24"/>
          <w:szCs w:val="24"/>
          <w:lang w:val="en-US"/>
        </w:rPr>
        <w:t xml:space="preserve"> 1834 m above </w:t>
      </w:r>
      <w:r>
        <w:rPr>
          <w:sz w:val="24"/>
          <w:szCs w:val="24"/>
          <w:lang w:val="en-US"/>
        </w:rPr>
        <w:t>sea level</w:t>
      </w:r>
      <w:r w:rsidRPr="00D26D08">
        <w:rPr>
          <w:sz w:val="24"/>
          <w:szCs w:val="24"/>
          <w:lang w:val="en-US"/>
        </w:rPr>
        <w:t>. The appearance of the plant is shown in Figure 5.</w:t>
      </w:r>
    </w:p>
    <w:p w:rsidR="00B76BA4" w:rsidRPr="00D26D08" w:rsidRDefault="00B76BA4" w:rsidP="00B76BA4">
      <w:pPr>
        <w:spacing w:line="360" w:lineRule="auto"/>
        <w:ind w:firstLine="709"/>
        <w:rPr>
          <w:sz w:val="24"/>
          <w:szCs w:val="24"/>
          <w:lang w:val="en-US"/>
        </w:rPr>
      </w:pPr>
      <w:r w:rsidRPr="00590F16">
        <w:rPr>
          <w:i/>
          <w:sz w:val="24"/>
          <w:szCs w:val="24"/>
          <w:lang w:val="en-US"/>
        </w:rPr>
        <w:t>Rhodiola</w:t>
      </w:r>
      <w:r w:rsidR="00882BE5">
        <w:rPr>
          <w:i/>
          <w:sz w:val="24"/>
          <w:szCs w:val="24"/>
          <w:lang w:val="en-US"/>
        </w:rPr>
        <w:t xml:space="preserve"> </w:t>
      </w:r>
      <w:r w:rsidRPr="00590F16">
        <w:rPr>
          <w:i/>
          <w:sz w:val="24"/>
          <w:szCs w:val="24"/>
          <w:lang w:val="en-US"/>
        </w:rPr>
        <w:t>quadrifida</w:t>
      </w:r>
      <w:r w:rsidR="00882BE5">
        <w:rPr>
          <w:i/>
          <w:sz w:val="24"/>
          <w:szCs w:val="24"/>
          <w:lang w:val="en-US"/>
        </w:rPr>
        <w:t xml:space="preserve"> </w:t>
      </w:r>
      <w:r w:rsidRPr="00590F16">
        <w:rPr>
          <w:sz w:val="24"/>
          <w:szCs w:val="24"/>
          <w:lang w:val="en-US"/>
        </w:rPr>
        <w:t xml:space="preserve">(Pall.)Fisch.&amp;C.A. Mey. - </w:t>
      </w:r>
      <w:r>
        <w:rPr>
          <w:sz w:val="24"/>
          <w:szCs w:val="24"/>
          <w:lang w:val="en-US"/>
        </w:rPr>
        <w:t>Stonecrop</w:t>
      </w:r>
      <w:r w:rsidRPr="00D26D08">
        <w:rPr>
          <w:sz w:val="24"/>
          <w:szCs w:val="24"/>
          <w:lang w:val="en-US"/>
        </w:rPr>
        <w:t xml:space="preserve"> four-separated - a species that needs </w:t>
      </w:r>
      <w:r>
        <w:rPr>
          <w:sz w:val="24"/>
          <w:szCs w:val="24"/>
          <w:lang w:val="en-US"/>
        </w:rPr>
        <w:t xml:space="preserve">a </w:t>
      </w:r>
      <w:r w:rsidRPr="00D26D08">
        <w:rPr>
          <w:sz w:val="24"/>
          <w:szCs w:val="24"/>
          <w:lang w:val="en-US"/>
        </w:rPr>
        <w:t>special protection. This is a perennial herb. The rhizome is short. The root is thick, long, transversely wrinkled, often multi-headed at the apex.</w:t>
      </w:r>
    </w:p>
    <w:p w:rsidR="00B76BA4" w:rsidRDefault="00B76BA4" w:rsidP="00B76BA4">
      <w:pPr>
        <w:pStyle w:val="ac"/>
        <w:spacing w:line="360" w:lineRule="auto"/>
        <w:ind w:firstLine="0"/>
        <w:jc w:val="center"/>
        <w:rPr>
          <w:sz w:val="24"/>
          <w:szCs w:val="24"/>
        </w:rPr>
      </w:pPr>
      <w:r w:rsidRPr="00262C80">
        <w:rPr>
          <w:noProof/>
          <w:sz w:val="24"/>
          <w:szCs w:val="24"/>
        </w:rPr>
        <w:drawing>
          <wp:inline distT="0" distB="0" distL="0" distR="0">
            <wp:extent cx="5524500" cy="3055620"/>
            <wp:effectExtent l="19050" t="19050" r="19050" b="11430"/>
            <wp:docPr id="11" name="Рисунок 11" descr="Описание: F:\SAM_5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F:\SAM_5984.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4500" cy="3055620"/>
                    </a:xfrm>
                    <a:prstGeom prst="rect">
                      <a:avLst/>
                    </a:prstGeom>
                    <a:noFill/>
                    <a:ln w="12700" cmpd="sng">
                      <a:solidFill>
                        <a:schemeClr val="tx1"/>
                      </a:solidFill>
                      <a:miter lim="800000"/>
                      <a:headEnd/>
                      <a:tailEnd/>
                    </a:ln>
                    <a:effectLst/>
                  </pic:spPr>
                </pic:pic>
              </a:graphicData>
            </a:graphic>
          </wp:inline>
        </w:drawing>
      </w:r>
    </w:p>
    <w:p w:rsidR="00B76BA4" w:rsidRDefault="00B76BA4" w:rsidP="00B76BA4">
      <w:pPr>
        <w:pStyle w:val="ac"/>
        <w:spacing w:line="360" w:lineRule="auto"/>
        <w:ind w:firstLine="0"/>
        <w:rPr>
          <w:rFonts w:eastAsia="Calibri"/>
          <w:sz w:val="24"/>
          <w:szCs w:val="24"/>
        </w:rPr>
      </w:pPr>
    </w:p>
    <w:p w:rsidR="00B76BA4" w:rsidRPr="00B77914" w:rsidRDefault="00B76BA4" w:rsidP="00B76BA4">
      <w:pPr>
        <w:spacing w:line="360" w:lineRule="auto"/>
        <w:ind w:firstLine="709"/>
        <w:jc w:val="center"/>
        <w:rPr>
          <w:sz w:val="24"/>
          <w:szCs w:val="24"/>
          <w:lang w:val="en-US"/>
        </w:rPr>
      </w:pPr>
      <w:r w:rsidRPr="00B77914">
        <w:rPr>
          <w:sz w:val="24"/>
          <w:szCs w:val="24"/>
          <w:lang w:val="en-US"/>
        </w:rPr>
        <w:t xml:space="preserve">Figure 5 - Phytocenosis involving </w:t>
      </w:r>
      <w:r w:rsidRPr="00590F16">
        <w:rPr>
          <w:i/>
          <w:sz w:val="24"/>
          <w:szCs w:val="24"/>
          <w:lang w:val="en-US"/>
        </w:rPr>
        <w:t>Bergeniacrassifolia</w:t>
      </w:r>
      <w:r w:rsidRPr="00B77914">
        <w:rPr>
          <w:sz w:val="24"/>
          <w:szCs w:val="24"/>
          <w:lang w:val="en-US"/>
        </w:rPr>
        <w:t xml:space="preserve"> (L.) Fritsch</w:t>
      </w:r>
    </w:p>
    <w:p w:rsidR="00B76BA4" w:rsidRPr="00B77914" w:rsidRDefault="00B76BA4" w:rsidP="00B76BA4">
      <w:pPr>
        <w:spacing w:line="360" w:lineRule="auto"/>
        <w:ind w:firstLine="709"/>
        <w:rPr>
          <w:sz w:val="24"/>
          <w:szCs w:val="24"/>
          <w:lang w:val="en-US"/>
        </w:rPr>
      </w:pPr>
    </w:p>
    <w:p w:rsidR="00B76BA4" w:rsidRPr="00B77914" w:rsidRDefault="00B76BA4" w:rsidP="00B76BA4">
      <w:pPr>
        <w:spacing w:line="360" w:lineRule="auto"/>
        <w:ind w:firstLine="709"/>
        <w:rPr>
          <w:sz w:val="24"/>
          <w:szCs w:val="24"/>
          <w:lang w:val="en-US"/>
        </w:rPr>
      </w:pPr>
      <w:r w:rsidRPr="00B77914">
        <w:rPr>
          <w:sz w:val="24"/>
          <w:szCs w:val="24"/>
          <w:lang w:val="en-US"/>
        </w:rPr>
        <w:t xml:space="preserve">22. Altai, 23. Tarbagataiare </w:t>
      </w:r>
      <w:r>
        <w:rPr>
          <w:sz w:val="24"/>
          <w:szCs w:val="24"/>
          <w:lang w:val="en-US"/>
        </w:rPr>
        <w:t>met</w:t>
      </w:r>
      <w:r w:rsidRPr="00B77914">
        <w:rPr>
          <w:sz w:val="24"/>
          <w:szCs w:val="24"/>
          <w:lang w:val="en-US"/>
        </w:rPr>
        <w:t xml:space="preserve"> in Kazakhstan. General distribution </w:t>
      </w:r>
      <w:r>
        <w:rPr>
          <w:sz w:val="24"/>
          <w:szCs w:val="24"/>
          <w:lang w:val="en-US"/>
        </w:rPr>
        <w:t xml:space="preserve">is </w:t>
      </w:r>
      <w:r w:rsidRPr="00B77914">
        <w:rPr>
          <w:sz w:val="24"/>
          <w:szCs w:val="24"/>
          <w:lang w:val="en-US"/>
        </w:rPr>
        <w:t>Arctic, Western and Eastern Siberia, Western China, Mongolia (Flora of Kazakhstan, 1956-1966). Roots are used as medicinal raw materials. The species w</w:t>
      </w:r>
      <w:r>
        <w:rPr>
          <w:sz w:val="24"/>
          <w:szCs w:val="24"/>
          <w:lang w:val="en-US"/>
        </w:rPr>
        <w:t>ere examined in the river head</w:t>
      </w:r>
      <w:r w:rsidRPr="00B77914">
        <w:rPr>
          <w:sz w:val="24"/>
          <w:szCs w:val="24"/>
          <w:lang w:val="en-US"/>
        </w:rPr>
        <w:t xml:space="preserve">Bolshaya Across, along the ridges of the ancient moraine, tundra: </w:t>
      </w:r>
      <w:r w:rsidRPr="00590F16">
        <w:rPr>
          <w:sz w:val="24"/>
          <w:szCs w:val="24"/>
          <w:lang w:val="en-US"/>
        </w:rPr>
        <w:t>50</w:t>
      </w:r>
      <w:r w:rsidRPr="00E13FD8">
        <w:rPr>
          <w:sz w:val="24"/>
          <w:szCs w:val="24"/>
        </w:rPr>
        <w:sym w:font="Symbol" w:char="F0B0"/>
      </w:r>
      <w:r w:rsidRPr="00590F16">
        <w:rPr>
          <w:sz w:val="24"/>
          <w:szCs w:val="24"/>
          <w:lang w:val="en-US"/>
        </w:rPr>
        <w:t>19</w:t>
      </w:r>
      <w:r w:rsidRPr="00E13FD8">
        <w:rPr>
          <w:sz w:val="24"/>
          <w:szCs w:val="24"/>
        </w:rPr>
        <w:sym w:font="Symbol" w:char="F0A2"/>
      </w:r>
      <w:r w:rsidRPr="00590F16">
        <w:rPr>
          <w:sz w:val="24"/>
          <w:szCs w:val="24"/>
          <w:lang w:val="en-US"/>
        </w:rPr>
        <w:t>11</w:t>
      </w:r>
      <w:r w:rsidRPr="00E13FD8">
        <w:rPr>
          <w:sz w:val="24"/>
          <w:szCs w:val="24"/>
        </w:rPr>
        <w:sym w:font="Symbol" w:char="F0B2"/>
      </w:r>
      <w:r w:rsidRPr="00B77914">
        <w:rPr>
          <w:sz w:val="24"/>
          <w:szCs w:val="24"/>
          <w:lang w:val="en-US"/>
        </w:rPr>
        <w:t xml:space="preserve">north latitude </w:t>
      </w:r>
      <w:r w:rsidRPr="00590F16">
        <w:rPr>
          <w:sz w:val="24"/>
          <w:szCs w:val="24"/>
          <w:lang w:val="en-US"/>
        </w:rPr>
        <w:t>83</w:t>
      </w:r>
      <w:r w:rsidRPr="00E13FD8">
        <w:rPr>
          <w:sz w:val="24"/>
          <w:szCs w:val="24"/>
        </w:rPr>
        <w:sym w:font="Symbol" w:char="F0B0"/>
      </w:r>
      <w:r w:rsidRPr="00590F16">
        <w:rPr>
          <w:sz w:val="24"/>
          <w:szCs w:val="24"/>
          <w:lang w:val="en-US"/>
        </w:rPr>
        <w:t>52</w:t>
      </w:r>
      <w:r w:rsidRPr="00E13FD8">
        <w:rPr>
          <w:sz w:val="24"/>
          <w:szCs w:val="24"/>
        </w:rPr>
        <w:sym w:font="Symbol" w:char="F0A2"/>
      </w:r>
      <w:r w:rsidRPr="00590F16">
        <w:rPr>
          <w:sz w:val="24"/>
          <w:szCs w:val="24"/>
          <w:lang w:val="en-US"/>
        </w:rPr>
        <w:t>48</w:t>
      </w:r>
      <w:r w:rsidRPr="00E13FD8">
        <w:rPr>
          <w:sz w:val="24"/>
          <w:szCs w:val="24"/>
        </w:rPr>
        <w:sym w:font="Symbol" w:char="F0B2"/>
      </w:r>
      <w:r w:rsidRPr="00B77914">
        <w:rPr>
          <w:sz w:val="24"/>
          <w:szCs w:val="24"/>
          <w:lang w:val="en-US"/>
        </w:rPr>
        <w:t xml:space="preserve"> east longitude height 1897 m above sea level.</w:t>
      </w:r>
    </w:p>
    <w:tbl>
      <w:tblPr>
        <w:tblW w:w="0" w:type="auto"/>
        <w:tblLook w:val="04A0"/>
      </w:tblPr>
      <w:tblGrid>
        <w:gridCol w:w="5556"/>
        <w:gridCol w:w="3906"/>
      </w:tblGrid>
      <w:tr w:rsidR="00B76BA4" w:rsidTr="00B76BA4">
        <w:tc>
          <w:tcPr>
            <w:tcW w:w="5491" w:type="dxa"/>
          </w:tcPr>
          <w:p w:rsidR="00B76BA4" w:rsidRDefault="00B76BA4" w:rsidP="00B76BA4">
            <w:pPr>
              <w:rPr>
                <w:rFonts w:eastAsia="Calibri"/>
                <w:sz w:val="24"/>
                <w:szCs w:val="24"/>
              </w:rPr>
            </w:pPr>
            <w:r w:rsidRPr="00433EEE">
              <w:rPr>
                <w:rFonts w:eastAsia="Calibri"/>
                <w:noProof/>
                <w:sz w:val="24"/>
                <w:szCs w:val="24"/>
              </w:rPr>
              <w:drawing>
                <wp:inline distT="0" distB="0" distL="0" distR="0">
                  <wp:extent cx="3352800" cy="2235647"/>
                  <wp:effectExtent l="19050" t="19050" r="19050" b="12700"/>
                  <wp:docPr id="14" name="Рисунок 14" descr="C:\Users\Пк-6\Pictures\2020\все до 30.07\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6\Pictures\2020\все до 30.07\IMG_1086.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71520" cy="2248129"/>
                          </a:xfrm>
                          <a:prstGeom prst="rect">
                            <a:avLst/>
                          </a:prstGeom>
                          <a:noFill/>
                          <a:ln>
                            <a:solidFill>
                              <a:schemeClr val="tx1"/>
                            </a:solidFill>
                          </a:ln>
                        </pic:spPr>
                      </pic:pic>
                    </a:graphicData>
                  </a:graphic>
                </wp:inline>
              </w:drawing>
            </w:r>
          </w:p>
        </w:tc>
        <w:tc>
          <w:tcPr>
            <w:tcW w:w="3854" w:type="dxa"/>
            <w:vAlign w:val="center"/>
          </w:tcPr>
          <w:p w:rsidR="00B76BA4" w:rsidRDefault="00B76BA4" w:rsidP="00B76BA4">
            <w:pPr>
              <w:jc w:val="center"/>
              <w:rPr>
                <w:rFonts w:eastAsia="Calibri"/>
                <w:sz w:val="24"/>
                <w:szCs w:val="24"/>
              </w:rPr>
            </w:pPr>
            <w:r w:rsidRPr="00433EEE">
              <w:rPr>
                <w:rFonts w:eastAsia="Calibri"/>
                <w:noProof/>
                <w:sz w:val="24"/>
                <w:szCs w:val="24"/>
              </w:rPr>
              <w:drawing>
                <wp:inline distT="0" distB="0" distL="0" distR="0">
                  <wp:extent cx="2296160" cy="1866553"/>
                  <wp:effectExtent l="19050" t="19050" r="27940" b="19685"/>
                  <wp:docPr id="16" name="Рисунок 16" descr="C:\Users\Пк-6\Pictures\2020\все до 30.07\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6\Pictures\2020\все до 30.07\IMG_1094.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6484" t="24398" r="26502" b="12572"/>
                          <a:stretch/>
                        </pic:blipFill>
                        <pic:spPr bwMode="auto">
                          <a:xfrm>
                            <a:off x="0" y="0"/>
                            <a:ext cx="2311702" cy="1879187"/>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B76BA4" w:rsidRDefault="00B76BA4" w:rsidP="00B76BA4">
      <w:pPr>
        <w:pStyle w:val="ac"/>
        <w:spacing w:line="360" w:lineRule="auto"/>
        <w:ind w:firstLine="0"/>
        <w:rPr>
          <w:rFonts w:eastAsia="Calibri"/>
          <w:sz w:val="24"/>
          <w:szCs w:val="24"/>
        </w:rPr>
      </w:pPr>
    </w:p>
    <w:p w:rsidR="00B76BA4" w:rsidRPr="009834AD" w:rsidRDefault="00B76BA4" w:rsidP="00C61A5F">
      <w:pPr>
        <w:pStyle w:val="ac"/>
        <w:spacing w:line="360" w:lineRule="auto"/>
        <w:ind w:firstLine="0"/>
        <w:jc w:val="center"/>
        <w:rPr>
          <w:sz w:val="24"/>
          <w:szCs w:val="24"/>
          <w:lang w:val="en-US"/>
        </w:rPr>
      </w:pPr>
      <w:r>
        <w:rPr>
          <w:rFonts w:eastAsia="Calibri"/>
          <w:sz w:val="24"/>
          <w:szCs w:val="24"/>
          <w:lang w:val="en-US"/>
        </w:rPr>
        <w:t>Figure</w:t>
      </w:r>
      <w:r w:rsidRPr="00AE5923">
        <w:rPr>
          <w:rFonts w:eastAsia="Calibri"/>
          <w:sz w:val="24"/>
          <w:szCs w:val="24"/>
          <w:lang w:val="en-US"/>
        </w:rPr>
        <w:t xml:space="preserve"> 6 </w:t>
      </w:r>
      <w:r w:rsidR="00C61A5F">
        <w:rPr>
          <w:rFonts w:eastAsia="Calibri"/>
          <w:sz w:val="24"/>
          <w:szCs w:val="24"/>
          <w:lang w:val="en-US"/>
        </w:rPr>
        <w:t>–</w:t>
      </w:r>
      <w:r w:rsidRPr="00AE5923">
        <w:rPr>
          <w:rFonts w:eastAsia="Calibri"/>
          <w:sz w:val="24"/>
          <w:szCs w:val="24"/>
          <w:lang w:val="en-US"/>
        </w:rPr>
        <w:t xml:space="preserve"> </w:t>
      </w:r>
      <w:r w:rsidRPr="00AE5923">
        <w:rPr>
          <w:i/>
          <w:sz w:val="24"/>
          <w:szCs w:val="24"/>
          <w:lang w:val="en-US"/>
        </w:rPr>
        <w:t>Rhodiola</w:t>
      </w:r>
      <w:r w:rsidR="00C61A5F">
        <w:rPr>
          <w:i/>
          <w:sz w:val="24"/>
          <w:szCs w:val="24"/>
          <w:lang w:val="en-US"/>
        </w:rPr>
        <w:t xml:space="preserve"> </w:t>
      </w:r>
      <w:r w:rsidRPr="00AE5923">
        <w:rPr>
          <w:i/>
          <w:sz w:val="24"/>
          <w:szCs w:val="24"/>
          <w:lang w:val="en-US"/>
        </w:rPr>
        <w:t>quadrifida</w:t>
      </w:r>
      <w:r w:rsidRPr="00AE5923">
        <w:rPr>
          <w:sz w:val="24"/>
          <w:szCs w:val="24"/>
          <w:lang w:val="en-US"/>
        </w:rPr>
        <w:t xml:space="preserve"> (Pall.) Fisch.</w:t>
      </w:r>
      <w:r w:rsidRPr="009834AD">
        <w:rPr>
          <w:sz w:val="24"/>
          <w:szCs w:val="24"/>
          <w:lang w:val="en-US"/>
        </w:rPr>
        <w:t>&amp; C.A. Mey.</w:t>
      </w:r>
      <w:r w:rsidR="00C61A5F">
        <w:rPr>
          <w:sz w:val="24"/>
          <w:szCs w:val="24"/>
          <w:lang w:val="en-US"/>
        </w:rPr>
        <w:t xml:space="preserve"> </w:t>
      </w:r>
      <w:r>
        <w:rPr>
          <w:sz w:val="24"/>
          <w:szCs w:val="24"/>
          <w:lang w:val="en-US"/>
        </w:rPr>
        <w:t>intheregion Eastern Kazakhstan</w:t>
      </w:r>
    </w:p>
    <w:p w:rsidR="006225EA" w:rsidRDefault="006225EA" w:rsidP="00B76BA4">
      <w:pPr>
        <w:pStyle w:val="ac"/>
        <w:spacing w:line="360" w:lineRule="auto"/>
        <w:ind w:firstLine="708"/>
        <w:rPr>
          <w:rFonts w:eastAsia="Calibri"/>
          <w:sz w:val="24"/>
          <w:szCs w:val="24"/>
          <w:lang w:val="en-US"/>
        </w:rPr>
      </w:pPr>
    </w:p>
    <w:p w:rsidR="00B76BA4" w:rsidRPr="00E22B86" w:rsidRDefault="00B76BA4" w:rsidP="00B76BA4">
      <w:pPr>
        <w:pStyle w:val="ac"/>
        <w:spacing w:line="360" w:lineRule="auto"/>
        <w:ind w:firstLine="708"/>
        <w:rPr>
          <w:rFonts w:eastAsia="Calibri"/>
          <w:sz w:val="24"/>
          <w:szCs w:val="24"/>
          <w:lang w:val="en-US"/>
        </w:rPr>
      </w:pPr>
      <w:r w:rsidRPr="00E22B86">
        <w:rPr>
          <w:rFonts w:eastAsia="Calibri"/>
          <w:sz w:val="24"/>
          <w:szCs w:val="24"/>
          <w:lang w:val="en-US"/>
        </w:rPr>
        <w:t>The surface of the site is finely crushed with ledges of rock fragments, sometimes in large blocks. Rhodiola is</w:t>
      </w:r>
      <w:r>
        <w:rPr>
          <w:rFonts w:eastAsia="Calibri"/>
          <w:sz w:val="24"/>
          <w:szCs w:val="24"/>
          <w:lang w:val="en-US"/>
        </w:rPr>
        <w:t xml:space="preserve"> a</w:t>
      </w:r>
      <w:r w:rsidRPr="00E22B86">
        <w:rPr>
          <w:rFonts w:eastAsia="Calibri"/>
          <w:sz w:val="24"/>
          <w:szCs w:val="24"/>
          <w:lang w:val="en-US"/>
        </w:rPr>
        <w:t xml:space="preserve"> part of sedge-dryad (</w:t>
      </w:r>
      <w:r w:rsidRPr="009834AD">
        <w:rPr>
          <w:rFonts w:eastAsia="Calibri"/>
          <w:i/>
          <w:sz w:val="24"/>
          <w:szCs w:val="24"/>
          <w:lang w:val="en-US"/>
        </w:rPr>
        <w:t>Carexcapituliformis, Dryasoxyodonta</w:t>
      </w:r>
      <w:r w:rsidRPr="00E22B86">
        <w:rPr>
          <w:rFonts w:eastAsia="Calibri"/>
          <w:sz w:val="24"/>
          <w:szCs w:val="24"/>
          <w:lang w:val="en-US"/>
        </w:rPr>
        <w:t xml:space="preserve">) phytocenosis. </w:t>
      </w:r>
      <w:r>
        <w:rPr>
          <w:rFonts w:eastAsia="Calibri"/>
          <w:sz w:val="24"/>
          <w:szCs w:val="24"/>
          <w:lang w:val="en-US"/>
        </w:rPr>
        <w:t>Stonecrop</w:t>
      </w:r>
      <w:r w:rsidRPr="00E22B86">
        <w:rPr>
          <w:rFonts w:eastAsia="Calibri"/>
          <w:sz w:val="24"/>
          <w:szCs w:val="24"/>
          <w:lang w:val="en-US"/>
        </w:rPr>
        <w:t xml:space="preserve"> settles between rock fragments from the leeward side. Plants are found in small loose groups between dernin</w:t>
      </w:r>
      <w:r w:rsidR="00C61A5F">
        <w:rPr>
          <w:rFonts w:eastAsia="Calibri"/>
          <w:sz w:val="24"/>
          <w:szCs w:val="24"/>
          <w:lang w:val="en-US"/>
        </w:rPr>
        <w:t xml:space="preserve"> </w:t>
      </w:r>
      <w:r w:rsidRPr="009834AD">
        <w:rPr>
          <w:rFonts w:eastAsia="Calibri"/>
          <w:i/>
          <w:sz w:val="24"/>
          <w:szCs w:val="24"/>
          <w:lang w:val="en-US"/>
        </w:rPr>
        <w:t>Carex</w:t>
      </w:r>
      <w:r w:rsidR="00C61A5F">
        <w:rPr>
          <w:rFonts w:eastAsia="Calibri"/>
          <w:i/>
          <w:sz w:val="24"/>
          <w:szCs w:val="24"/>
          <w:lang w:val="en-US"/>
        </w:rPr>
        <w:t xml:space="preserve"> </w:t>
      </w:r>
      <w:r w:rsidRPr="009834AD">
        <w:rPr>
          <w:rFonts w:eastAsia="Calibri"/>
          <w:i/>
          <w:sz w:val="24"/>
          <w:szCs w:val="24"/>
          <w:lang w:val="en-US"/>
        </w:rPr>
        <w:t>capituliformis</w:t>
      </w:r>
      <w:r w:rsidRPr="00E22B86">
        <w:rPr>
          <w:rFonts w:eastAsia="Calibri"/>
          <w:sz w:val="24"/>
          <w:szCs w:val="24"/>
          <w:lang w:val="en-US"/>
        </w:rPr>
        <w:t xml:space="preserve"> or </w:t>
      </w:r>
      <w:r w:rsidRPr="009834AD">
        <w:rPr>
          <w:rFonts w:eastAsia="Calibri"/>
          <w:i/>
          <w:sz w:val="24"/>
          <w:szCs w:val="24"/>
          <w:lang w:val="en-US"/>
        </w:rPr>
        <w:t>Dryasoxyodonta</w:t>
      </w:r>
      <w:r w:rsidRPr="00E22B86">
        <w:rPr>
          <w:rFonts w:eastAsia="Calibri"/>
          <w:sz w:val="24"/>
          <w:szCs w:val="24"/>
          <w:lang w:val="en-US"/>
        </w:rPr>
        <w:t>. Individuals are ver</w:t>
      </w:r>
      <w:r>
        <w:rPr>
          <w:rFonts w:eastAsia="Calibri"/>
          <w:sz w:val="24"/>
          <w:szCs w:val="24"/>
          <w:lang w:val="en-US"/>
        </w:rPr>
        <w:t>y low 4,81 ± 0,</w:t>
      </w:r>
      <w:r w:rsidRPr="00E22B86">
        <w:rPr>
          <w:rFonts w:eastAsia="Calibri"/>
          <w:sz w:val="24"/>
          <w:szCs w:val="24"/>
          <w:lang w:val="en-US"/>
        </w:rPr>
        <w:t>32 cm,</w:t>
      </w:r>
      <w:r>
        <w:rPr>
          <w:rFonts w:eastAsia="Calibri"/>
          <w:sz w:val="24"/>
          <w:szCs w:val="24"/>
          <w:lang w:val="en-US"/>
        </w:rPr>
        <w:t xml:space="preserve"> form not large dense dernins 8,</w:t>
      </w:r>
      <w:r w:rsidRPr="00E22B86">
        <w:rPr>
          <w:rFonts w:eastAsia="Calibri"/>
          <w:sz w:val="24"/>
          <w:szCs w:val="24"/>
          <w:lang w:val="en-US"/>
        </w:rPr>
        <w:t xml:space="preserve">53 ± 2, 69cm in diameter. Seed reproduction is weak. They reproduce mainly vegetatively, the dernins breaking up into small clones are transferred by snow or showers to other areas where it lingers between stones and is filled with humus of dead plants (Figure 6). Based on the results of the survey, we recommend including </w:t>
      </w:r>
      <w:r w:rsidRPr="009834AD">
        <w:rPr>
          <w:rFonts w:eastAsia="Calibri"/>
          <w:i/>
          <w:sz w:val="24"/>
          <w:szCs w:val="24"/>
          <w:lang w:val="en-US"/>
        </w:rPr>
        <w:t>Rhodiola</w:t>
      </w:r>
      <w:r w:rsidR="00C61A5F">
        <w:rPr>
          <w:rFonts w:eastAsia="Calibri"/>
          <w:i/>
          <w:sz w:val="24"/>
          <w:szCs w:val="24"/>
          <w:lang w:val="en-US"/>
        </w:rPr>
        <w:t xml:space="preserve"> </w:t>
      </w:r>
      <w:r w:rsidRPr="009834AD">
        <w:rPr>
          <w:rFonts w:eastAsia="Calibri"/>
          <w:i/>
          <w:sz w:val="24"/>
          <w:szCs w:val="24"/>
          <w:lang w:val="en-US"/>
        </w:rPr>
        <w:t>quadrifida</w:t>
      </w:r>
      <w:r w:rsidRPr="00E22B86">
        <w:rPr>
          <w:rFonts w:eastAsia="Calibri"/>
          <w:sz w:val="24"/>
          <w:szCs w:val="24"/>
          <w:lang w:val="en-US"/>
        </w:rPr>
        <w:t xml:space="preserve"> (Pall.) Fisch.&amp; C.A. Mey., in the list of protected plants in the third edition of the Red Book of Kazakhstan, as the species intensively reduces the habitat and undergoes excessive harvesting among the local population.</w:t>
      </w:r>
    </w:p>
    <w:p w:rsidR="00B76BA4" w:rsidRPr="00E22B86" w:rsidRDefault="00B76BA4" w:rsidP="00B76BA4">
      <w:pPr>
        <w:pStyle w:val="ac"/>
        <w:spacing w:line="360" w:lineRule="auto"/>
        <w:ind w:firstLine="708"/>
        <w:rPr>
          <w:rFonts w:eastAsia="Calibri"/>
          <w:sz w:val="24"/>
          <w:szCs w:val="24"/>
          <w:lang w:val="en-US"/>
        </w:rPr>
      </w:pPr>
      <w:r w:rsidRPr="00E22B86">
        <w:rPr>
          <w:rFonts w:eastAsia="Calibri"/>
          <w:sz w:val="24"/>
          <w:szCs w:val="24"/>
          <w:lang w:val="en-US"/>
        </w:rPr>
        <w:t xml:space="preserve">The natural flora of Akmola region is relatively not fully studied. According to our estimates, a retrospective analysis of the composition of medicinal plants in this region showed significant prospects for research and rational use. According to our data, 115 species from 71 genera of 25 families are identified in the flora of medicinal plants of Akmola region, information about which is presented in Figure 7. As floristic analysis showed, among 25 families, more than 25 species are included in the Complex-colored (1) family, 13-14 species are </w:t>
      </w:r>
      <w:r w:rsidRPr="00E22B86">
        <w:rPr>
          <w:rFonts w:eastAsia="Calibri"/>
          <w:sz w:val="24"/>
          <w:szCs w:val="24"/>
          <w:lang w:val="en-US"/>
        </w:rPr>
        <w:lastRenderedPageBreak/>
        <w:t xml:space="preserve">included in the Legume (2) and Rosocutaneous (3) families. One species of medicinal plants is noted in the families Poppy (17), Violet (19), Lily (20), </w:t>
      </w:r>
      <w:r>
        <w:rPr>
          <w:rFonts w:eastAsia="Calibri"/>
          <w:sz w:val="24"/>
          <w:szCs w:val="24"/>
          <w:lang w:val="en-US"/>
        </w:rPr>
        <w:t>Goosefoot</w:t>
      </w:r>
      <w:r w:rsidRPr="00E22B86">
        <w:rPr>
          <w:rFonts w:eastAsia="Calibri"/>
          <w:sz w:val="24"/>
          <w:szCs w:val="24"/>
          <w:lang w:val="en-US"/>
        </w:rPr>
        <w:t xml:space="preserve"> (21), Lead</w:t>
      </w:r>
      <w:r>
        <w:rPr>
          <w:rFonts w:eastAsia="Calibri"/>
          <w:sz w:val="24"/>
          <w:szCs w:val="24"/>
          <w:lang w:val="en-US"/>
        </w:rPr>
        <w:t>wort</w:t>
      </w:r>
      <w:r w:rsidRPr="00E22B86">
        <w:rPr>
          <w:rFonts w:eastAsia="Calibri"/>
          <w:sz w:val="24"/>
          <w:szCs w:val="24"/>
          <w:lang w:val="en-US"/>
        </w:rPr>
        <w:t xml:space="preserve"> (22), Ivy (23), Bell</w:t>
      </w:r>
      <w:r>
        <w:rPr>
          <w:rFonts w:eastAsia="Calibri"/>
          <w:sz w:val="24"/>
          <w:szCs w:val="24"/>
          <w:lang w:val="en-US"/>
        </w:rPr>
        <w:t>flower</w:t>
      </w:r>
      <w:r w:rsidRPr="00E22B86">
        <w:rPr>
          <w:rFonts w:eastAsia="Calibri"/>
          <w:sz w:val="24"/>
          <w:szCs w:val="24"/>
          <w:lang w:val="en-US"/>
        </w:rPr>
        <w:t xml:space="preserve"> (24), </w:t>
      </w:r>
      <w:r>
        <w:rPr>
          <w:rFonts w:eastAsia="Calibri"/>
          <w:sz w:val="24"/>
          <w:szCs w:val="24"/>
          <w:lang w:val="en-US"/>
        </w:rPr>
        <w:t>Spurge</w:t>
      </w:r>
      <w:r w:rsidRPr="00E22B86">
        <w:rPr>
          <w:rFonts w:eastAsia="Calibri"/>
          <w:sz w:val="24"/>
          <w:szCs w:val="24"/>
          <w:lang w:val="en-US"/>
        </w:rPr>
        <w:t xml:space="preserve"> (25) (Fig. 7).</w:t>
      </w:r>
    </w:p>
    <w:p w:rsidR="00B76BA4" w:rsidRPr="00422B26" w:rsidRDefault="00B76BA4" w:rsidP="00514473">
      <w:pPr>
        <w:spacing w:line="360" w:lineRule="auto"/>
        <w:ind w:firstLine="0"/>
        <w:rPr>
          <w:sz w:val="24"/>
          <w:szCs w:val="24"/>
        </w:rPr>
      </w:pPr>
      <w:r w:rsidRPr="00CC64BF">
        <w:rPr>
          <w:noProof/>
          <w:sz w:val="24"/>
          <w:szCs w:val="24"/>
        </w:rPr>
        <w:drawing>
          <wp:inline distT="0" distB="0" distL="114300" distR="114300">
            <wp:extent cx="5679963" cy="2818504"/>
            <wp:effectExtent l="19050" t="0" r="15987" b="896"/>
            <wp:docPr id="2"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76BA4" w:rsidRDefault="00B76BA4" w:rsidP="006225EA">
      <w:pPr>
        <w:spacing w:line="360" w:lineRule="auto"/>
        <w:ind w:firstLine="709"/>
        <w:jc w:val="center"/>
        <w:rPr>
          <w:sz w:val="24"/>
          <w:szCs w:val="24"/>
          <w:lang w:val="en-US"/>
        </w:rPr>
      </w:pPr>
      <w:r w:rsidRPr="00B77914">
        <w:rPr>
          <w:sz w:val="24"/>
          <w:szCs w:val="24"/>
          <w:lang w:val="en-US"/>
        </w:rPr>
        <w:t>Figure 7 - Families of medicinal plants of Akmola region</w:t>
      </w:r>
    </w:p>
    <w:p w:rsidR="00B76BA4" w:rsidRPr="00B77914" w:rsidRDefault="00B76BA4" w:rsidP="00B76BA4">
      <w:pPr>
        <w:spacing w:line="360" w:lineRule="auto"/>
        <w:ind w:firstLine="709"/>
        <w:rPr>
          <w:sz w:val="24"/>
          <w:szCs w:val="24"/>
          <w:lang w:val="en-US"/>
        </w:rPr>
      </w:pPr>
      <w:r w:rsidRPr="00B77914">
        <w:rPr>
          <w:sz w:val="24"/>
          <w:szCs w:val="24"/>
          <w:lang w:val="en-US"/>
        </w:rPr>
        <w:t xml:space="preserve">In Akmola region, </w:t>
      </w:r>
      <w:r>
        <w:rPr>
          <w:sz w:val="24"/>
          <w:szCs w:val="24"/>
          <w:lang w:val="en-US"/>
        </w:rPr>
        <w:t>discounting areas</w:t>
      </w:r>
      <w:r w:rsidRPr="00B77914">
        <w:rPr>
          <w:sz w:val="24"/>
          <w:szCs w:val="24"/>
          <w:lang w:val="en-US"/>
        </w:rPr>
        <w:t xml:space="preserve"> were laid in </w:t>
      </w:r>
      <w:r>
        <w:rPr>
          <w:sz w:val="24"/>
          <w:szCs w:val="24"/>
          <w:lang w:val="en-US"/>
        </w:rPr>
        <w:t>suburbs of</w:t>
      </w:r>
      <w:r w:rsidRPr="00B77914">
        <w:rPr>
          <w:sz w:val="24"/>
          <w:szCs w:val="24"/>
          <w:lang w:val="en-US"/>
        </w:rPr>
        <w:t>Karsak, in Zerendinsky district. The surveyed site is</w:t>
      </w:r>
      <w:r>
        <w:rPr>
          <w:sz w:val="24"/>
          <w:szCs w:val="24"/>
          <w:lang w:val="en-US"/>
        </w:rPr>
        <w:t xml:space="preserve"> a part of the territory of</w:t>
      </w:r>
      <w:r w:rsidRPr="00B77914">
        <w:rPr>
          <w:sz w:val="24"/>
          <w:szCs w:val="24"/>
          <w:lang w:val="en-US"/>
        </w:rPr>
        <w:t>Kokshetau</w:t>
      </w:r>
      <w:r>
        <w:rPr>
          <w:sz w:val="24"/>
          <w:szCs w:val="24"/>
          <w:lang w:val="en-US"/>
        </w:rPr>
        <w:t>SNNP</w:t>
      </w:r>
      <w:r w:rsidRPr="00B77914">
        <w:rPr>
          <w:sz w:val="24"/>
          <w:szCs w:val="24"/>
          <w:lang w:val="en-US"/>
        </w:rPr>
        <w:t>, a branch of Ormand</w:t>
      </w:r>
      <w:r>
        <w:rPr>
          <w:sz w:val="24"/>
          <w:szCs w:val="24"/>
          <w:lang w:val="en-US"/>
        </w:rPr>
        <w:t xml:space="preserve">y-bulak, square </w:t>
      </w:r>
      <w:r w:rsidRPr="00DD2898">
        <w:rPr>
          <w:sz w:val="24"/>
          <w:szCs w:val="24"/>
          <w:lang w:val="en-US"/>
        </w:rPr>
        <w:t>№</w:t>
      </w:r>
      <w:r w:rsidRPr="00B77914">
        <w:rPr>
          <w:sz w:val="24"/>
          <w:szCs w:val="24"/>
          <w:lang w:val="en-US"/>
        </w:rPr>
        <w:t xml:space="preserve">6. Coordinates - </w:t>
      </w:r>
      <w:r w:rsidRPr="00DD2898">
        <w:rPr>
          <w:sz w:val="24"/>
          <w:szCs w:val="24"/>
          <w:lang w:val="en-US"/>
        </w:rPr>
        <w:t>52º56'42,1"</w:t>
      </w:r>
      <w:r>
        <w:rPr>
          <w:sz w:val="24"/>
          <w:szCs w:val="24"/>
          <w:lang w:val="en-US"/>
        </w:rPr>
        <w:t>n.l.</w:t>
      </w:r>
      <w:r w:rsidRPr="00B77914">
        <w:rPr>
          <w:sz w:val="24"/>
          <w:szCs w:val="24"/>
          <w:lang w:val="en-US"/>
        </w:rPr>
        <w:t xml:space="preserve">, </w:t>
      </w:r>
      <w:r w:rsidRPr="00DD2898">
        <w:rPr>
          <w:sz w:val="24"/>
          <w:szCs w:val="24"/>
          <w:lang w:val="en-US"/>
        </w:rPr>
        <w:t>68º46'32,0"</w:t>
      </w:r>
      <w:r w:rsidRPr="00B77914">
        <w:rPr>
          <w:sz w:val="24"/>
          <w:szCs w:val="24"/>
          <w:lang w:val="en-US"/>
        </w:rPr>
        <w:t>e.</w:t>
      </w:r>
      <w:r>
        <w:rPr>
          <w:sz w:val="24"/>
          <w:szCs w:val="24"/>
          <w:lang w:val="en-US"/>
        </w:rPr>
        <w:t>l.</w:t>
      </w:r>
      <w:r w:rsidRPr="00B77914">
        <w:rPr>
          <w:sz w:val="24"/>
          <w:szCs w:val="24"/>
          <w:lang w:val="en-US"/>
        </w:rPr>
        <w:t xml:space="preserve">, height 1117 m above </w:t>
      </w:r>
      <w:r>
        <w:rPr>
          <w:sz w:val="24"/>
          <w:szCs w:val="24"/>
          <w:lang w:val="en-US"/>
        </w:rPr>
        <w:t>sea level.</w:t>
      </w:r>
      <w:r w:rsidRPr="00B77914">
        <w:rPr>
          <w:sz w:val="24"/>
          <w:szCs w:val="24"/>
          <w:lang w:val="en-US"/>
        </w:rPr>
        <w:t xml:space="preserve"> The terrain is formed in the form of an extensive foothill terrace, with a slight slope (˃10º), in places there are outcrops of granite outcrops. The population of </w:t>
      </w:r>
      <w:r w:rsidRPr="00DD2898">
        <w:rPr>
          <w:i/>
          <w:sz w:val="24"/>
          <w:szCs w:val="24"/>
          <w:lang w:val="en-US"/>
        </w:rPr>
        <w:t>Pulsatillauralensis</w:t>
      </w:r>
      <w:r w:rsidRPr="00B77914">
        <w:rPr>
          <w:sz w:val="24"/>
          <w:szCs w:val="24"/>
          <w:lang w:val="en-US"/>
        </w:rPr>
        <w:t xml:space="preserve"> (Zämelis) </w:t>
      </w:r>
      <w:r w:rsidRPr="00DD2898">
        <w:rPr>
          <w:i/>
          <w:sz w:val="24"/>
          <w:szCs w:val="24"/>
          <w:lang w:val="en-US"/>
        </w:rPr>
        <w:t>Tzvelev</w:t>
      </w:r>
      <w:r w:rsidRPr="00B77914">
        <w:rPr>
          <w:sz w:val="24"/>
          <w:szCs w:val="24"/>
          <w:lang w:val="en-US"/>
        </w:rPr>
        <w:t xml:space="preserve"> (</w:t>
      </w:r>
      <w:r w:rsidRPr="00DD2898">
        <w:rPr>
          <w:i/>
          <w:sz w:val="24"/>
          <w:szCs w:val="24"/>
          <w:lang w:val="en-US"/>
        </w:rPr>
        <w:t>Pulsatillaflavescens</w:t>
      </w:r>
      <w:r>
        <w:rPr>
          <w:sz w:val="24"/>
          <w:szCs w:val="24"/>
          <w:lang w:val="en-US"/>
        </w:rPr>
        <w:t xml:space="preserve"> (Zucc.)Juz.). Perennial was </w:t>
      </w:r>
      <w:r w:rsidRPr="00B77914">
        <w:rPr>
          <w:sz w:val="24"/>
          <w:szCs w:val="24"/>
          <w:lang w:val="en-US"/>
        </w:rPr>
        <w:t xml:space="preserve">found in northern and central Kazakhstan. In the flora of Kazakhstan, this species is indicated as P. flavescens. The species is a medicinal plant, the aboveground part is used as a raw material. </w:t>
      </w:r>
      <w:r>
        <w:rPr>
          <w:sz w:val="24"/>
          <w:szCs w:val="24"/>
          <w:lang w:val="en-US"/>
        </w:rPr>
        <w:t>It c</w:t>
      </w:r>
      <w:r w:rsidRPr="00B77914">
        <w:rPr>
          <w:sz w:val="24"/>
          <w:szCs w:val="24"/>
          <w:lang w:val="en-US"/>
        </w:rPr>
        <w:t xml:space="preserve">ontains steroids, alkalaoids, flavanoids. </w:t>
      </w:r>
      <w:r>
        <w:rPr>
          <w:sz w:val="24"/>
          <w:szCs w:val="24"/>
          <w:lang w:val="en-US"/>
        </w:rPr>
        <w:t>I</w:t>
      </w:r>
      <w:r w:rsidRPr="00B77914">
        <w:rPr>
          <w:sz w:val="24"/>
          <w:szCs w:val="24"/>
          <w:lang w:val="en-US"/>
        </w:rPr>
        <w:t xml:space="preserve">t is used as bactericidal </w:t>
      </w:r>
      <w:r>
        <w:rPr>
          <w:sz w:val="24"/>
          <w:szCs w:val="24"/>
          <w:lang w:val="en-US"/>
        </w:rPr>
        <w:t>i</w:t>
      </w:r>
      <w:r w:rsidRPr="00B77914">
        <w:rPr>
          <w:sz w:val="24"/>
          <w:szCs w:val="24"/>
          <w:lang w:val="en-US"/>
        </w:rPr>
        <w:t>n folk medicine. Figure 8 shows the appearance of the plant.</w:t>
      </w:r>
    </w:p>
    <w:p w:rsidR="00B76BA4" w:rsidRPr="00DD2898" w:rsidRDefault="00B76BA4" w:rsidP="00B76BA4">
      <w:pPr>
        <w:rPr>
          <w:sz w:val="24"/>
          <w:szCs w:val="24"/>
          <w:lang w:val="en-US"/>
        </w:rPr>
      </w:pPr>
    </w:p>
    <w:tbl>
      <w:tblPr>
        <w:tblW w:w="0" w:type="auto"/>
        <w:jc w:val="center"/>
        <w:tblLook w:val="04A0"/>
      </w:tblPr>
      <w:tblGrid>
        <w:gridCol w:w="5437"/>
        <w:gridCol w:w="3967"/>
      </w:tblGrid>
      <w:tr w:rsidR="00B76BA4" w:rsidTr="00B76BA4">
        <w:trPr>
          <w:jc w:val="center"/>
        </w:trPr>
        <w:tc>
          <w:tcPr>
            <w:tcW w:w="5378" w:type="dxa"/>
          </w:tcPr>
          <w:p w:rsidR="00B76BA4" w:rsidRDefault="00B76BA4" w:rsidP="00B76BA4">
            <w:pPr>
              <w:rPr>
                <w:sz w:val="20"/>
                <w:szCs w:val="20"/>
              </w:rPr>
            </w:pPr>
            <w:r w:rsidRPr="00B37657">
              <w:rPr>
                <w:noProof/>
                <w:sz w:val="20"/>
                <w:szCs w:val="20"/>
              </w:rPr>
              <w:drawing>
                <wp:inline distT="0" distB="0" distL="0" distR="0">
                  <wp:extent cx="3277891" cy="1837690"/>
                  <wp:effectExtent l="19050" t="19050" r="17780" b="10160"/>
                  <wp:docPr id="3" name="Рисунок 3" descr="C:\Users\Пк-6\Pictures\2020\эксп май\IMG_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6\Pictures\2020\эксп май\IMG_0311.JP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5131"/>
                          <a:stretch/>
                        </pic:blipFill>
                        <pic:spPr bwMode="auto">
                          <a:xfrm>
                            <a:off x="0" y="0"/>
                            <a:ext cx="3291800" cy="1845488"/>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3967" w:type="dxa"/>
          </w:tcPr>
          <w:p w:rsidR="00B76BA4" w:rsidRDefault="00B76BA4" w:rsidP="00B76BA4">
            <w:pPr>
              <w:rPr>
                <w:sz w:val="20"/>
                <w:szCs w:val="20"/>
              </w:rPr>
            </w:pPr>
            <w:r w:rsidRPr="00B37657">
              <w:rPr>
                <w:noProof/>
                <w:sz w:val="20"/>
                <w:szCs w:val="20"/>
              </w:rPr>
              <w:drawing>
                <wp:inline distT="0" distB="0" distL="0" distR="0">
                  <wp:extent cx="2192251" cy="1837690"/>
                  <wp:effectExtent l="19050" t="19050" r="17780" b="10160"/>
                  <wp:docPr id="5" name="Рисунок 2" descr="C:\Users\Пк-6\Pictures\2020\эксп май\IMG_0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6\Pictures\2020\эксп май\IMG_0279.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9935" cy="1844131"/>
                          </a:xfrm>
                          <a:prstGeom prst="rect">
                            <a:avLst/>
                          </a:prstGeom>
                          <a:noFill/>
                          <a:ln>
                            <a:solidFill>
                              <a:schemeClr val="tx1"/>
                            </a:solidFill>
                          </a:ln>
                        </pic:spPr>
                      </pic:pic>
                    </a:graphicData>
                  </a:graphic>
                </wp:inline>
              </w:drawing>
            </w:r>
          </w:p>
        </w:tc>
      </w:tr>
    </w:tbl>
    <w:p w:rsidR="00B76BA4" w:rsidRDefault="00B76BA4" w:rsidP="00B76BA4">
      <w:pPr>
        <w:spacing w:line="360" w:lineRule="auto"/>
        <w:ind w:firstLine="709"/>
        <w:rPr>
          <w:sz w:val="24"/>
          <w:szCs w:val="24"/>
        </w:rPr>
      </w:pPr>
    </w:p>
    <w:p w:rsidR="00B76BA4" w:rsidRPr="00514473" w:rsidRDefault="00B76BA4" w:rsidP="00B76BA4">
      <w:pPr>
        <w:spacing w:line="360" w:lineRule="auto"/>
        <w:ind w:firstLine="709"/>
        <w:rPr>
          <w:sz w:val="24"/>
          <w:szCs w:val="24"/>
          <w:lang w:val="en-US"/>
        </w:rPr>
      </w:pPr>
      <w:r>
        <w:rPr>
          <w:sz w:val="24"/>
          <w:szCs w:val="24"/>
          <w:lang w:val="en-US"/>
        </w:rPr>
        <w:t>Figure</w:t>
      </w:r>
      <w:r w:rsidRPr="00514473">
        <w:rPr>
          <w:sz w:val="24"/>
          <w:szCs w:val="24"/>
          <w:lang w:val="en-US"/>
        </w:rPr>
        <w:t xml:space="preserve"> 8 – </w:t>
      </w:r>
      <w:r>
        <w:rPr>
          <w:sz w:val="24"/>
          <w:szCs w:val="24"/>
          <w:lang w:val="en-US"/>
        </w:rPr>
        <w:t>Appearance</w:t>
      </w:r>
      <w:r w:rsidRPr="00DD2898">
        <w:rPr>
          <w:i/>
          <w:sz w:val="24"/>
          <w:szCs w:val="24"/>
          <w:lang w:val="en-US"/>
        </w:rPr>
        <w:t>Pulsatillauralensis</w:t>
      </w:r>
      <w:r w:rsidRPr="00514473">
        <w:rPr>
          <w:sz w:val="24"/>
          <w:szCs w:val="24"/>
          <w:lang w:val="en-US"/>
        </w:rPr>
        <w:t xml:space="preserve"> (</w:t>
      </w:r>
      <w:r w:rsidRPr="00DD2898">
        <w:rPr>
          <w:sz w:val="24"/>
          <w:szCs w:val="24"/>
          <w:lang w:val="en-US"/>
        </w:rPr>
        <w:t>Z</w:t>
      </w:r>
      <w:r w:rsidRPr="00514473">
        <w:rPr>
          <w:sz w:val="24"/>
          <w:szCs w:val="24"/>
          <w:lang w:val="en-US"/>
        </w:rPr>
        <w:t>ä</w:t>
      </w:r>
      <w:r w:rsidRPr="00DD2898">
        <w:rPr>
          <w:sz w:val="24"/>
          <w:szCs w:val="24"/>
          <w:lang w:val="en-US"/>
        </w:rPr>
        <w:t>melis</w:t>
      </w:r>
      <w:r w:rsidRPr="00514473">
        <w:rPr>
          <w:sz w:val="24"/>
          <w:szCs w:val="24"/>
          <w:lang w:val="en-US"/>
        </w:rPr>
        <w:t xml:space="preserve">) </w:t>
      </w:r>
      <w:r w:rsidRPr="00DD2898">
        <w:rPr>
          <w:sz w:val="24"/>
          <w:szCs w:val="24"/>
          <w:lang w:val="en-US"/>
        </w:rPr>
        <w:t>Tzvelev</w:t>
      </w:r>
    </w:p>
    <w:p w:rsidR="00B76BA4" w:rsidRPr="00514473" w:rsidRDefault="00B76BA4" w:rsidP="00B76BA4">
      <w:pPr>
        <w:spacing w:line="360" w:lineRule="auto"/>
        <w:ind w:firstLine="709"/>
        <w:rPr>
          <w:sz w:val="24"/>
          <w:szCs w:val="24"/>
          <w:lang w:val="en-US"/>
        </w:rPr>
      </w:pPr>
    </w:p>
    <w:p w:rsidR="00B76BA4" w:rsidRPr="00146A94" w:rsidRDefault="00B76BA4" w:rsidP="00B76BA4">
      <w:pPr>
        <w:spacing w:line="360" w:lineRule="auto"/>
        <w:ind w:firstLine="709"/>
        <w:rPr>
          <w:sz w:val="24"/>
          <w:szCs w:val="24"/>
          <w:lang w:val="en-US"/>
        </w:rPr>
      </w:pPr>
      <w:r w:rsidRPr="00827021">
        <w:rPr>
          <w:sz w:val="24"/>
          <w:szCs w:val="24"/>
          <w:lang w:val="en-US"/>
        </w:rPr>
        <w:lastRenderedPageBreak/>
        <w:t xml:space="preserve">Valuable medicinal plant </w:t>
      </w:r>
      <w:r>
        <w:rPr>
          <w:sz w:val="24"/>
          <w:szCs w:val="24"/>
          <w:lang w:val="en-US"/>
        </w:rPr>
        <w:t xml:space="preserve">is </w:t>
      </w:r>
      <w:r w:rsidRPr="00827021">
        <w:rPr>
          <w:i/>
          <w:sz w:val="24"/>
          <w:szCs w:val="24"/>
          <w:lang w:val="en-US"/>
        </w:rPr>
        <w:t>Ferula tataricaFisch</w:t>
      </w:r>
      <w:r w:rsidRPr="00827021">
        <w:rPr>
          <w:sz w:val="24"/>
          <w:szCs w:val="24"/>
          <w:lang w:val="en-US"/>
        </w:rPr>
        <w:t>. exSpreng.  Perennial polycarpic plant 30-70 cm height, with an unresolved rod root. In Kazakhstan it is Tobol.-Ishim, 3.Irtysh, 7.Aktobe, 7 Mugodgar, 9. Turgai, 10 Western hilocyarea, 10 Ulutau, 16. Betpakdala (Flora of Kazakhstan, 1956-1966 (6 volumes)). General distribution: Western  Siberia</w:t>
      </w:r>
      <w:r w:rsidRPr="00DD2898">
        <w:rPr>
          <w:color w:val="FF0000"/>
          <w:sz w:val="24"/>
          <w:szCs w:val="24"/>
          <w:lang w:val="en-US"/>
        </w:rPr>
        <w:t xml:space="preserve">: </w:t>
      </w:r>
      <w:r w:rsidRPr="00827021">
        <w:rPr>
          <w:sz w:val="24"/>
          <w:szCs w:val="24"/>
          <w:lang w:val="en-US"/>
        </w:rPr>
        <w:t>Kurgan region. South Eastern Europe, Precaucasus, Kazakhstan</w:t>
      </w:r>
      <w:r w:rsidRPr="00DD2898">
        <w:rPr>
          <w:color w:val="FF0000"/>
          <w:sz w:val="24"/>
          <w:szCs w:val="24"/>
          <w:lang w:val="en-US"/>
        </w:rPr>
        <w:t>.</w:t>
      </w:r>
      <w:r w:rsidRPr="00827021">
        <w:rPr>
          <w:sz w:val="24"/>
          <w:szCs w:val="24"/>
          <w:lang w:val="en-US"/>
        </w:rPr>
        <w:t>On the territory of the Kokchetau Upland, it is noted in bush thickets along the banks of Lake. Big Chebachye (Sultangazina, 2014).</w:t>
      </w:r>
      <w:r w:rsidRPr="0038241B">
        <w:rPr>
          <w:sz w:val="24"/>
          <w:szCs w:val="24"/>
          <w:lang w:val="en-US"/>
        </w:rPr>
        <w:t xml:space="preserve">We examined the population of </w:t>
      </w:r>
      <w:r w:rsidRPr="0038241B">
        <w:rPr>
          <w:i/>
          <w:sz w:val="24"/>
          <w:szCs w:val="24"/>
          <w:lang w:val="en-US"/>
        </w:rPr>
        <w:t>Ferula tatarica</w:t>
      </w:r>
      <w:r w:rsidR="00C61A5F">
        <w:rPr>
          <w:i/>
          <w:sz w:val="24"/>
          <w:szCs w:val="24"/>
          <w:lang w:val="en-US"/>
        </w:rPr>
        <w:t xml:space="preserve"> </w:t>
      </w:r>
      <w:r w:rsidRPr="0038241B">
        <w:rPr>
          <w:i/>
          <w:sz w:val="24"/>
          <w:szCs w:val="24"/>
          <w:lang w:val="en-US"/>
        </w:rPr>
        <w:t>Fisch</w:t>
      </w:r>
      <w:r w:rsidRPr="0038241B">
        <w:rPr>
          <w:sz w:val="24"/>
          <w:szCs w:val="24"/>
          <w:lang w:val="en-US"/>
        </w:rPr>
        <w:t xml:space="preserve"> inAkmola region, Zerendinsky district, suburbs of village Viktorovka. The territory is a part of the Kokshetau</w:t>
      </w:r>
      <w:r w:rsidR="00C61A5F">
        <w:rPr>
          <w:sz w:val="24"/>
          <w:szCs w:val="24"/>
          <w:lang w:val="en-US"/>
        </w:rPr>
        <w:t xml:space="preserve"> </w:t>
      </w:r>
      <w:r w:rsidRPr="0038241B">
        <w:rPr>
          <w:sz w:val="24"/>
          <w:szCs w:val="24"/>
          <w:lang w:val="en-US"/>
        </w:rPr>
        <w:t>SNNP, Gribanovskoye forestry, sq. 112. The coordinates are 52º46'25,7" n.l., 69º04'05,7" e.l, height 1531 m above sea level. On the territory of the Kokshetau</w:t>
      </w:r>
      <w:r w:rsidR="00C61A5F">
        <w:rPr>
          <w:sz w:val="24"/>
          <w:szCs w:val="24"/>
          <w:lang w:val="en-US"/>
        </w:rPr>
        <w:t xml:space="preserve"> </w:t>
      </w:r>
      <w:r w:rsidRPr="0038241B">
        <w:rPr>
          <w:sz w:val="24"/>
          <w:szCs w:val="24"/>
          <w:lang w:val="en-US"/>
        </w:rPr>
        <w:t>SNNP, the species was found by us for the first time. The terrain is aligned, slightly wavy. The ground cover is well expressed, 2-2,5 cm thick. The total projective coverage at the time of the survey is 98%. The species is a part of multi-grass-cereal-meadow vegetation (Fig. 9).</w:t>
      </w:r>
    </w:p>
    <w:p w:rsidR="00110D0C" w:rsidRPr="00146A94" w:rsidRDefault="00110D0C" w:rsidP="00B76BA4">
      <w:pPr>
        <w:spacing w:line="360" w:lineRule="auto"/>
        <w:ind w:firstLine="709"/>
        <w:rPr>
          <w:sz w:val="24"/>
          <w:szCs w:val="24"/>
          <w:lang w:val="en-US"/>
        </w:rPr>
      </w:pPr>
    </w:p>
    <w:tbl>
      <w:tblPr>
        <w:tblW w:w="0" w:type="auto"/>
        <w:tblLook w:val="04A0"/>
      </w:tblPr>
      <w:tblGrid>
        <w:gridCol w:w="5745"/>
        <w:gridCol w:w="3826"/>
      </w:tblGrid>
      <w:tr w:rsidR="00B76BA4" w:rsidTr="00B76BA4">
        <w:tc>
          <w:tcPr>
            <w:tcW w:w="6461" w:type="dxa"/>
          </w:tcPr>
          <w:p w:rsidR="00B76BA4" w:rsidRDefault="00B76BA4" w:rsidP="00B76BA4">
            <w:pPr>
              <w:spacing w:line="276" w:lineRule="auto"/>
              <w:rPr>
                <w:sz w:val="24"/>
                <w:szCs w:val="24"/>
              </w:rPr>
            </w:pPr>
            <w:r w:rsidRPr="00701794">
              <w:rPr>
                <w:noProof/>
                <w:sz w:val="24"/>
                <w:szCs w:val="24"/>
              </w:rPr>
              <w:drawing>
                <wp:inline distT="0" distB="0" distL="0" distR="0">
                  <wp:extent cx="3901580" cy="2549472"/>
                  <wp:effectExtent l="19050" t="19050" r="22860" b="22860"/>
                  <wp:docPr id="6" name="Рисунок 4" descr="C:\Users\Пк-6\Pictures\2020\эксп май\IMG_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6\Pictures\2020\эксп май\IMG_0364.JPG"/>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10703"/>
                          <a:stretch/>
                        </pic:blipFill>
                        <pic:spPr bwMode="auto">
                          <a:xfrm flipH="1">
                            <a:off x="0" y="0"/>
                            <a:ext cx="3921912" cy="256275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884" w:type="dxa"/>
          </w:tcPr>
          <w:p w:rsidR="00B76BA4" w:rsidRDefault="00B76BA4" w:rsidP="00B76BA4">
            <w:pPr>
              <w:spacing w:line="276" w:lineRule="auto"/>
              <w:rPr>
                <w:sz w:val="24"/>
                <w:szCs w:val="24"/>
              </w:rPr>
            </w:pPr>
            <w:r w:rsidRPr="00701794">
              <w:rPr>
                <w:noProof/>
                <w:sz w:val="24"/>
                <w:szCs w:val="24"/>
              </w:rPr>
              <w:drawing>
                <wp:inline distT="0" distB="0" distL="0" distR="0">
                  <wp:extent cx="2550885" cy="1691332"/>
                  <wp:effectExtent l="10795" t="27305" r="12700" b="12700"/>
                  <wp:docPr id="7" name="Рисунок 5" descr="C:\Users\Пк-6\Pictures\2020\эксп май\IMG_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6\Pictures\2020\эксп май\IMG_0366.JPG"/>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6619" t="19742"/>
                          <a:stretch/>
                        </pic:blipFill>
                        <pic:spPr bwMode="auto">
                          <a:xfrm rot="16200000">
                            <a:off x="0" y="0"/>
                            <a:ext cx="2560295" cy="1697571"/>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110D0C" w:rsidRDefault="00110D0C" w:rsidP="006225EA">
      <w:pPr>
        <w:spacing w:line="360" w:lineRule="auto"/>
        <w:ind w:firstLine="709"/>
        <w:jc w:val="center"/>
        <w:rPr>
          <w:sz w:val="24"/>
          <w:szCs w:val="24"/>
        </w:rPr>
      </w:pPr>
    </w:p>
    <w:p w:rsidR="00B76BA4" w:rsidRPr="00DD2898" w:rsidRDefault="00B76BA4" w:rsidP="006225EA">
      <w:pPr>
        <w:spacing w:line="360" w:lineRule="auto"/>
        <w:ind w:firstLine="709"/>
        <w:jc w:val="center"/>
        <w:rPr>
          <w:sz w:val="24"/>
          <w:szCs w:val="24"/>
          <w:lang w:val="en-US"/>
        </w:rPr>
      </w:pPr>
      <w:r>
        <w:rPr>
          <w:sz w:val="24"/>
          <w:szCs w:val="24"/>
          <w:lang w:val="en-US"/>
        </w:rPr>
        <w:t>Figure</w:t>
      </w:r>
      <w:r w:rsidRPr="00DD2898">
        <w:rPr>
          <w:sz w:val="24"/>
          <w:szCs w:val="24"/>
          <w:lang w:val="en-US"/>
        </w:rPr>
        <w:t xml:space="preserve"> 9 – </w:t>
      </w:r>
      <w:r>
        <w:rPr>
          <w:sz w:val="24"/>
          <w:szCs w:val="24"/>
          <w:lang w:val="en-US"/>
        </w:rPr>
        <w:t>Population</w:t>
      </w:r>
      <w:r w:rsidR="00C61A5F">
        <w:rPr>
          <w:sz w:val="24"/>
          <w:szCs w:val="24"/>
          <w:lang w:val="en-US"/>
        </w:rPr>
        <w:t xml:space="preserve"> </w:t>
      </w:r>
      <w:r w:rsidRPr="004140D0">
        <w:rPr>
          <w:i/>
          <w:sz w:val="24"/>
          <w:szCs w:val="24"/>
          <w:lang w:val="en-US"/>
        </w:rPr>
        <w:t>Ferula</w:t>
      </w:r>
      <w:r w:rsidR="00C61A5F">
        <w:rPr>
          <w:i/>
          <w:sz w:val="24"/>
          <w:szCs w:val="24"/>
          <w:lang w:val="en-US"/>
        </w:rPr>
        <w:t xml:space="preserve"> </w:t>
      </w:r>
      <w:r w:rsidRPr="004140D0">
        <w:rPr>
          <w:i/>
          <w:sz w:val="24"/>
          <w:szCs w:val="24"/>
          <w:lang w:val="en-US"/>
        </w:rPr>
        <w:t>tatarica</w:t>
      </w:r>
      <w:r w:rsidR="00C61A5F">
        <w:rPr>
          <w:i/>
          <w:sz w:val="24"/>
          <w:szCs w:val="24"/>
          <w:lang w:val="en-US"/>
        </w:rPr>
        <w:t xml:space="preserve"> </w:t>
      </w:r>
      <w:r w:rsidRPr="004140D0">
        <w:rPr>
          <w:sz w:val="24"/>
          <w:szCs w:val="24"/>
          <w:lang w:val="en-US"/>
        </w:rPr>
        <w:t>Fisch</w:t>
      </w:r>
      <w:r w:rsidRPr="00DD2898">
        <w:rPr>
          <w:sz w:val="24"/>
          <w:szCs w:val="24"/>
          <w:lang w:val="en-US"/>
        </w:rPr>
        <w:t xml:space="preserve">. </w:t>
      </w:r>
      <w:r w:rsidRPr="004140D0">
        <w:rPr>
          <w:sz w:val="24"/>
          <w:szCs w:val="24"/>
          <w:lang w:val="en-US"/>
        </w:rPr>
        <w:t>exSpreng</w:t>
      </w:r>
    </w:p>
    <w:p w:rsidR="006225EA" w:rsidRDefault="006225EA" w:rsidP="00B76BA4">
      <w:pPr>
        <w:spacing w:line="360" w:lineRule="auto"/>
        <w:ind w:firstLine="709"/>
        <w:rPr>
          <w:sz w:val="24"/>
          <w:szCs w:val="24"/>
          <w:lang w:val="en-US"/>
        </w:rPr>
      </w:pPr>
    </w:p>
    <w:p w:rsidR="00B76BA4" w:rsidRPr="00116D1F" w:rsidRDefault="00B76BA4" w:rsidP="00B76BA4">
      <w:pPr>
        <w:spacing w:line="360" w:lineRule="auto"/>
        <w:ind w:firstLine="709"/>
        <w:rPr>
          <w:sz w:val="24"/>
          <w:szCs w:val="24"/>
          <w:lang w:val="en-US"/>
        </w:rPr>
      </w:pPr>
      <w:r w:rsidRPr="00116D1F">
        <w:rPr>
          <w:sz w:val="24"/>
          <w:szCs w:val="24"/>
          <w:lang w:val="en-US"/>
        </w:rPr>
        <w:t>It should be noted that some plant species</w:t>
      </w:r>
      <w:r>
        <w:rPr>
          <w:sz w:val="24"/>
          <w:szCs w:val="24"/>
          <w:lang w:val="en-US"/>
        </w:rPr>
        <w:t xml:space="preserve"> in</w:t>
      </w:r>
      <w:r w:rsidR="00C61A5F">
        <w:rPr>
          <w:sz w:val="24"/>
          <w:szCs w:val="24"/>
          <w:lang w:val="en-US"/>
        </w:rPr>
        <w:t xml:space="preserve"> </w:t>
      </w:r>
      <w:r w:rsidRPr="00116D1F">
        <w:rPr>
          <w:sz w:val="24"/>
          <w:szCs w:val="24"/>
          <w:lang w:val="en-US"/>
        </w:rPr>
        <w:t>Akmola region described by us grow in areas that are used by local residents as pasture land. For many plant species, spontaneous grazing of animals can lead to destruction when grazing or eating. In the future, the region should address the protection and sustainable use of these species.</w:t>
      </w:r>
      <w:r w:rsidR="00C61A5F">
        <w:rPr>
          <w:sz w:val="24"/>
          <w:szCs w:val="24"/>
          <w:lang w:val="en-US"/>
        </w:rPr>
        <w:t xml:space="preserve"> </w:t>
      </w:r>
      <w:r w:rsidRPr="00116D1F">
        <w:rPr>
          <w:sz w:val="24"/>
          <w:szCs w:val="24"/>
          <w:lang w:val="en-US"/>
        </w:rPr>
        <w:t>Thus, the biodiversity of the flora of medicinal plants of Kazakhstan varies significantly, both in the composition and number of various taxa (species, genera, etc.), and in geography. The main factors driving the distribution of plants are the confluence of species with natural-climatic zones and high-altitude zones.</w:t>
      </w:r>
    </w:p>
    <w:p w:rsidR="006225EA" w:rsidRDefault="006225EA" w:rsidP="00B76BA4">
      <w:pPr>
        <w:spacing w:line="360" w:lineRule="auto"/>
        <w:ind w:firstLine="709"/>
        <w:rPr>
          <w:b/>
          <w:bCs/>
          <w:sz w:val="24"/>
          <w:szCs w:val="24"/>
          <w:lang w:val="en-US"/>
        </w:rPr>
      </w:pPr>
    </w:p>
    <w:p w:rsidR="00B76BA4" w:rsidRPr="006225EA" w:rsidRDefault="00B76BA4" w:rsidP="00B76BA4">
      <w:pPr>
        <w:spacing w:line="360" w:lineRule="auto"/>
        <w:ind w:firstLine="709"/>
        <w:rPr>
          <w:b/>
          <w:bCs/>
          <w:sz w:val="24"/>
          <w:szCs w:val="24"/>
          <w:lang w:val="en-US"/>
        </w:rPr>
      </w:pPr>
      <w:r w:rsidRPr="006225EA">
        <w:rPr>
          <w:b/>
          <w:bCs/>
          <w:sz w:val="24"/>
          <w:szCs w:val="24"/>
          <w:lang w:val="en-US"/>
        </w:rPr>
        <w:t>3.2.1 Natural radiation background of key sites</w:t>
      </w:r>
    </w:p>
    <w:p w:rsidR="00B76BA4" w:rsidRDefault="00B76BA4" w:rsidP="00B76BA4">
      <w:pPr>
        <w:spacing w:line="360" w:lineRule="auto"/>
        <w:ind w:firstLine="709"/>
        <w:rPr>
          <w:bCs/>
          <w:sz w:val="24"/>
          <w:szCs w:val="24"/>
          <w:lang w:val="en-US"/>
        </w:rPr>
      </w:pPr>
      <w:r w:rsidRPr="00116D1F">
        <w:rPr>
          <w:bCs/>
          <w:sz w:val="24"/>
          <w:szCs w:val="24"/>
          <w:lang w:val="en-US"/>
        </w:rPr>
        <w:t>Long-term tests of atomic weapons on the territory of Semipalatinsk test site led to the emergence of local radioactive contamination sites in Kazakhstan and require dosimetric control [53]. Uranium deposits are also sources of radioactive impacts on the territory of the republic, where for many years mining was carried out in an open manner. A significant number of such territories are localized in Akmola region [54]. These factors require continuous monitoring of the radiation background of the natural environment. Dosimetric control of exposure dose rate (</w:t>
      </w:r>
      <w:r>
        <w:rPr>
          <w:bCs/>
          <w:sz w:val="24"/>
          <w:szCs w:val="24"/>
          <w:lang w:val="en-US"/>
        </w:rPr>
        <w:t>EDR</w:t>
      </w:r>
      <w:r w:rsidRPr="00116D1F">
        <w:rPr>
          <w:bCs/>
          <w:sz w:val="24"/>
          <w:szCs w:val="24"/>
          <w:lang w:val="en-US"/>
        </w:rPr>
        <w:t>) was carried out at the selected accounting sites, the average values are summarized in this table (Table 2).</w:t>
      </w:r>
    </w:p>
    <w:p w:rsidR="00C61A5F" w:rsidRDefault="00C61A5F" w:rsidP="008370B8">
      <w:pPr>
        <w:spacing w:line="360" w:lineRule="auto"/>
        <w:ind w:firstLine="0"/>
        <w:rPr>
          <w:bCs/>
          <w:sz w:val="24"/>
          <w:szCs w:val="24"/>
          <w:lang w:val="en-US"/>
        </w:rPr>
      </w:pPr>
    </w:p>
    <w:p w:rsidR="00B76BA4" w:rsidRPr="00146A94" w:rsidRDefault="00B76BA4" w:rsidP="008370B8">
      <w:pPr>
        <w:spacing w:line="360" w:lineRule="auto"/>
        <w:ind w:firstLine="0"/>
        <w:rPr>
          <w:bCs/>
          <w:sz w:val="24"/>
          <w:szCs w:val="24"/>
          <w:lang w:val="en-US"/>
        </w:rPr>
      </w:pPr>
      <w:r>
        <w:rPr>
          <w:bCs/>
          <w:sz w:val="24"/>
          <w:szCs w:val="24"/>
          <w:lang w:val="en-US"/>
        </w:rPr>
        <w:t>Table</w:t>
      </w:r>
      <w:r w:rsidRPr="003C7D42">
        <w:rPr>
          <w:bCs/>
          <w:sz w:val="24"/>
          <w:szCs w:val="24"/>
          <w:lang w:val="kk-KZ"/>
        </w:rPr>
        <w:t xml:space="preserve"> 2</w:t>
      </w:r>
      <w:r w:rsidRPr="00116D1F">
        <w:rPr>
          <w:bCs/>
          <w:sz w:val="24"/>
          <w:szCs w:val="24"/>
          <w:lang w:val="en-US"/>
        </w:rPr>
        <w:t xml:space="preserve"> – </w:t>
      </w:r>
      <w:r>
        <w:rPr>
          <w:bCs/>
          <w:sz w:val="24"/>
          <w:szCs w:val="24"/>
          <w:lang w:val="en-US"/>
        </w:rPr>
        <w:t>Characteristic</w:t>
      </w:r>
      <w:r w:rsidR="00C61A5F">
        <w:rPr>
          <w:bCs/>
          <w:sz w:val="24"/>
          <w:szCs w:val="24"/>
          <w:lang w:val="en-US"/>
        </w:rPr>
        <w:t xml:space="preserve"> </w:t>
      </w:r>
      <w:r>
        <w:rPr>
          <w:bCs/>
          <w:sz w:val="24"/>
          <w:szCs w:val="24"/>
          <w:lang w:val="en-US"/>
        </w:rPr>
        <w:t>of</w:t>
      </w:r>
      <w:r w:rsidR="00C61A5F">
        <w:rPr>
          <w:bCs/>
          <w:sz w:val="24"/>
          <w:szCs w:val="24"/>
          <w:lang w:val="en-US"/>
        </w:rPr>
        <w:t xml:space="preserve"> </w:t>
      </w:r>
      <w:r>
        <w:rPr>
          <w:bCs/>
          <w:sz w:val="24"/>
          <w:szCs w:val="24"/>
          <w:lang w:val="en-US"/>
        </w:rPr>
        <w:t>radiation</w:t>
      </w:r>
      <w:r w:rsidR="00C61A5F">
        <w:rPr>
          <w:bCs/>
          <w:sz w:val="24"/>
          <w:szCs w:val="24"/>
          <w:lang w:val="en-US"/>
        </w:rPr>
        <w:t xml:space="preserve"> </w:t>
      </w:r>
      <w:r>
        <w:rPr>
          <w:bCs/>
          <w:sz w:val="24"/>
          <w:szCs w:val="24"/>
          <w:lang w:val="en-US"/>
        </w:rPr>
        <w:t>background at experimental plots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4"/>
        <w:gridCol w:w="2126"/>
        <w:gridCol w:w="1701"/>
        <w:gridCol w:w="1701"/>
        <w:gridCol w:w="2596"/>
      </w:tblGrid>
      <w:tr w:rsidR="00B76BA4" w:rsidRPr="00FB7C64" w:rsidTr="00E30459">
        <w:tc>
          <w:tcPr>
            <w:tcW w:w="1384" w:type="dxa"/>
          </w:tcPr>
          <w:p w:rsidR="00B76BA4" w:rsidRPr="003C7D42" w:rsidRDefault="00B76BA4" w:rsidP="008370B8">
            <w:pPr>
              <w:ind w:firstLine="0"/>
              <w:rPr>
                <w:bCs/>
                <w:sz w:val="24"/>
                <w:szCs w:val="24"/>
              </w:rPr>
            </w:pPr>
            <w:r>
              <w:rPr>
                <w:bCs/>
                <w:sz w:val="24"/>
                <w:szCs w:val="24"/>
                <w:lang w:val="en-US"/>
              </w:rPr>
              <w:t>Region</w:t>
            </w:r>
          </w:p>
        </w:tc>
        <w:tc>
          <w:tcPr>
            <w:tcW w:w="2126" w:type="dxa"/>
          </w:tcPr>
          <w:p w:rsidR="00B76BA4" w:rsidRPr="008F42CF" w:rsidRDefault="00B76BA4" w:rsidP="008370B8">
            <w:pPr>
              <w:ind w:firstLine="0"/>
              <w:rPr>
                <w:bCs/>
                <w:sz w:val="24"/>
                <w:szCs w:val="24"/>
                <w:lang w:val="en-US"/>
              </w:rPr>
            </w:pPr>
            <w:r>
              <w:rPr>
                <w:bCs/>
                <w:sz w:val="24"/>
                <w:szCs w:val="24"/>
                <w:lang w:val="en-US"/>
              </w:rPr>
              <w:t>Field of survey</w:t>
            </w:r>
            <w:r w:rsidRPr="008F42CF">
              <w:rPr>
                <w:bCs/>
                <w:sz w:val="24"/>
                <w:szCs w:val="24"/>
                <w:lang w:val="en-US"/>
              </w:rPr>
              <w:t xml:space="preserve">, forestry </w:t>
            </w:r>
          </w:p>
        </w:tc>
        <w:tc>
          <w:tcPr>
            <w:tcW w:w="1701" w:type="dxa"/>
          </w:tcPr>
          <w:p w:rsidR="00B76BA4" w:rsidRPr="008F42CF" w:rsidRDefault="00B76BA4" w:rsidP="008370B8">
            <w:pPr>
              <w:ind w:firstLine="0"/>
              <w:rPr>
                <w:bCs/>
                <w:sz w:val="24"/>
                <w:szCs w:val="24"/>
                <w:lang w:val="en-US"/>
              </w:rPr>
            </w:pPr>
            <w:r w:rsidRPr="008F42CF">
              <w:rPr>
                <w:bCs/>
                <w:sz w:val="24"/>
                <w:szCs w:val="24"/>
                <w:lang w:val="en-US"/>
              </w:rPr>
              <w:t>Radioactive fallout density, Bq/m2</w:t>
            </w:r>
          </w:p>
        </w:tc>
        <w:tc>
          <w:tcPr>
            <w:tcW w:w="1701" w:type="dxa"/>
          </w:tcPr>
          <w:p w:rsidR="00B76BA4" w:rsidRPr="008F42CF" w:rsidRDefault="00B76BA4" w:rsidP="008370B8">
            <w:pPr>
              <w:ind w:firstLine="0"/>
              <w:rPr>
                <w:bCs/>
                <w:sz w:val="24"/>
                <w:szCs w:val="24"/>
                <w:lang w:val="en-US"/>
              </w:rPr>
            </w:pPr>
            <w:r w:rsidRPr="008F42CF">
              <w:rPr>
                <w:bCs/>
                <w:sz w:val="24"/>
                <w:szCs w:val="24"/>
                <w:lang w:val="en-US"/>
              </w:rPr>
              <w:t>Exposure dose power, μSv/h</w:t>
            </w:r>
          </w:p>
        </w:tc>
        <w:tc>
          <w:tcPr>
            <w:tcW w:w="2596" w:type="dxa"/>
          </w:tcPr>
          <w:p w:rsidR="00B76BA4" w:rsidRPr="008F42CF" w:rsidRDefault="00B76BA4" w:rsidP="008370B8">
            <w:pPr>
              <w:ind w:firstLine="0"/>
              <w:rPr>
                <w:bCs/>
                <w:sz w:val="24"/>
                <w:szCs w:val="24"/>
                <w:lang w:val="en-US"/>
              </w:rPr>
            </w:pPr>
            <w:r w:rsidRPr="008F42CF">
              <w:rPr>
                <w:bCs/>
                <w:sz w:val="24"/>
                <w:szCs w:val="24"/>
                <w:lang w:val="en-US"/>
              </w:rPr>
              <w:t>Maximum permissible levels, MED</w:t>
            </w:r>
            <w:r>
              <w:rPr>
                <w:bCs/>
                <w:sz w:val="24"/>
                <w:szCs w:val="24"/>
                <w:lang w:val="en-US"/>
              </w:rPr>
              <w:t>,</w:t>
            </w:r>
            <w:r w:rsidRPr="008F42CF">
              <w:rPr>
                <w:bCs/>
                <w:sz w:val="24"/>
                <w:szCs w:val="24"/>
                <w:lang w:val="en-US"/>
              </w:rPr>
              <w:t>μSv/h</w:t>
            </w:r>
          </w:p>
        </w:tc>
      </w:tr>
      <w:tr w:rsidR="00B76BA4" w:rsidRPr="003C7D42" w:rsidTr="00E30459">
        <w:tc>
          <w:tcPr>
            <w:tcW w:w="1384" w:type="dxa"/>
            <w:vMerge w:val="restart"/>
          </w:tcPr>
          <w:p w:rsidR="00B76BA4" w:rsidRPr="003C7D42" w:rsidRDefault="00B76BA4" w:rsidP="008370B8">
            <w:pPr>
              <w:ind w:firstLine="0"/>
              <w:rPr>
                <w:sz w:val="24"/>
                <w:szCs w:val="24"/>
              </w:rPr>
            </w:pPr>
            <w:r w:rsidRPr="003C7D42">
              <w:rPr>
                <w:sz w:val="24"/>
                <w:szCs w:val="24"/>
              </w:rPr>
              <w:t>А</w:t>
            </w:r>
            <w:r>
              <w:rPr>
                <w:sz w:val="24"/>
                <w:szCs w:val="24"/>
                <w:lang w:val="en-US"/>
              </w:rPr>
              <w:t>kmolinsk</w:t>
            </w:r>
          </w:p>
        </w:tc>
        <w:tc>
          <w:tcPr>
            <w:tcW w:w="2126" w:type="dxa"/>
          </w:tcPr>
          <w:p w:rsidR="00B76BA4" w:rsidRPr="003C7D42" w:rsidRDefault="00B76BA4" w:rsidP="008370B8">
            <w:pPr>
              <w:ind w:firstLine="0"/>
              <w:rPr>
                <w:sz w:val="24"/>
                <w:szCs w:val="24"/>
              </w:rPr>
            </w:pPr>
            <w:r>
              <w:rPr>
                <w:sz w:val="24"/>
                <w:szCs w:val="24"/>
                <w:lang w:val="en-US"/>
              </w:rPr>
              <w:t>Barmashinskoye</w:t>
            </w:r>
          </w:p>
        </w:tc>
        <w:tc>
          <w:tcPr>
            <w:tcW w:w="1701" w:type="dxa"/>
          </w:tcPr>
          <w:p w:rsidR="00B76BA4" w:rsidRPr="003C7D42" w:rsidRDefault="00B76BA4" w:rsidP="008370B8">
            <w:pPr>
              <w:ind w:firstLine="0"/>
              <w:rPr>
                <w:bCs/>
                <w:sz w:val="24"/>
                <w:szCs w:val="24"/>
              </w:rPr>
            </w:pPr>
            <w:r w:rsidRPr="003C7D42">
              <w:rPr>
                <w:sz w:val="24"/>
                <w:szCs w:val="24"/>
              </w:rPr>
              <w:t>0,6 – 1,5</w:t>
            </w:r>
          </w:p>
        </w:tc>
        <w:tc>
          <w:tcPr>
            <w:tcW w:w="1701" w:type="dxa"/>
          </w:tcPr>
          <w:p w:rsidR="00B76BA4" w:rsidRPr="003C7D42" w:rsidRDefault="00B76BA4" w:rsidP="008370B8">
            <w:pPr>
              <w:ind w:firstLine="0"/>
              <w:rPr>
                <w:bCs/>
                <w:sz w:val="24"/>
                <w:szCs w:val="24"/>
              </w:rPr>
            </w:pPr>
            <w:r w:rsidRPr="003C7D42">
              <w:rPr>
                <w:bCs/>
                <w:sz w:val="24"/>
                <w:szCs w:val="24"/>
              </w:rPr>
              <w:t>0,17</w:t>
            </w:r>
          </w:p>
        </w:tc>
        <w:tc>
          <w:tcPr>
            <w:tcW w:w="2596" w:type="dxa"/>
            <w:vMerge w:val="restart"/>
          </w:tcPr>
          <w:p w:rsidR="00B76BA4" w:rsidRPr="003C7D42" w:rsidRDefault="00B76BA4" w:rsidP="008370B8">
            <w:pPr>
              <w:ind w:firstLine="0"/>
              <w:rPr>
                <w:bCs/>
                <w:sz w:val="24"/>
                <w:szCs w:val="24"/>
              </w:rPr>
            </w:pPr>
            <w:r w:rsidRPr="003C7D42">
              <w:rPr>
                <w:bCs/>
                <w:sz w:val="24"/>
                <w:szCs w:val="24"/>
              </w:rPr>
              <w:t>0,30</w:t>
            </w:r>
          </w:p>
        </w:tc>
      </w:tr>
      <w:tr w:rsidR="00B76BA4" w:rsidRPr="003C7D42" w:rsidTr="00E30459">
        <w:tc>
          <w:tcPr>
            <w:tcW w:w="1384" w:type="dxa"/>
            <w:vMerge/>
          </w:tcPr>
          <w:p w:rsidR="00B76BA4" w:rsidRPr="003C7D42" w:rsidRDefault="00B76BA4" w:rsidP="008370B8">
            <w:pPr>
              <w:ind w:firstLine="0"/>
              <w:rPr>
                <w:sz w:val="24"/>
                <w:szCs w:val="24"/>
              </w:rPr>
            </w:pPr>
          </w:p>
        </w:tc>
        <w:tc>
          <w:tcPr>
            <w:tcW w:w="2126" w:type="dxa"/>
          </w:tcPr>
          <w:p w:rsidR="00B76BA4" w:rsidRPr="003C7D42" w:rsidRDefault="00B76BA4" w:rsidP="008370B8">
            <w:pPr>
              <w:ind w:firstLine="0"/>
              <w:rPr>
                <w:sz w:val="24"/>
                <w:szCs w:val="24"/>
              </w:rPr>
            </w:pPr>
            <w:r>
              <w:rPr>
                <w:sz w:val="24"/>
                <w:szCs w:val="24"/>
                <w:lang w:val="en-US"/>
              </w:rPr>
              <w:t>Karazharskoye</w:t>
            </w:r>
          </w:p>
        </w:tc>
        <w:tc>
          <w:tcPr>
            <w:tcW w:w="1701" w:type="dxa"/>
          </w:tcPr>
          <w:p w:rsidR="00B76BA4" w:rsidRPr="003C7D42" w:rsidRDefault="00B76BA4" w:rsidP="008370B8">
            <w:pPr>
              <w:ind w:firstLine="0"/>
              <w:rPr>
                <w:bCs/>
                <w:sz w:val="24"/>
                <w:szCs w:val="24"/>
              </w:rPr>
            </w:pPr>
            <w:r w:rsidRPr="003C7D42">
              <w:rPr>
                <w:sz w:val="24"/>
                <w:szCs w:val="24"/>
              </w:rPr>
              <w:t>0,6 – 1,5</w:t>
            </w:r>
          </w:p>
        </w:tc>
        <w:tc>
          <w:tcPr>
            <w:tcW w:w="1701" w:type="dxa"/>
          </w:tcPr>
          <w:p w:rsidR="00B76BA4" w:rsidRPr="003C7D42" w:rsidRDefault="00B76BA4" w:rsidP="008370B8">
            <w:pPr>
              <w:ind w:firstLine="0"/>
              <w:rPr>
                <w:bCs/>
                <w:sz w:val="24"/>
                <w:szCs w:val="24"/>
              </w:rPr>
            </w:pPr>
            <w:r w:rsidRPr="003C7D42">
              <w:rPr>
                <w:bCs/>
                <w:sz w:val="24"/>
                <w:szCs w:val="24"/>
              </w:rPr>
              <w:t>0,19</w:t>
            </w:r>
          </w:p>
        </w:tc>
        <w:tc>
          <w:tcPr>
            <w:tcW w:w="2596" w:type="dxa"/>
            <w:vMerge/>
          </w:tcPr>
          <w:p w:rsidR="00B76BA4" w:rsidRPr="003C7D42" w:rsidRDefault="00B76BA4" w:rsidP="008370B8">
            <w:pPr>
              <w:ind w:firstLine="0"/>
              <w:rPr>
                <w:bCs/>
                <w:sz w:val="24"/>
                <w:szCs w:val="24"/>
              </w:rPr>
            </w:pPr>
          </w:p>
        </w:tc>
      </w:tr>
      <w:tr w:rsidR="00B76BA4" w:rsidRPr="003C7D42" w:rsidTr="00E30459">
        <w:tc>
          <w:tcPr>
            <w:tcW w:w="1384" w:type="dxa"/>
            <w:vMerge w:val="restart"/>
          </w:tcPr>
          <w:p w:rsidR="00B76BA4" w:rsidRPr="003C7D42" w:rsidRDefault="00B76BA4" w:rsidP="008370B8">
            <w:pPr>
              <w:ind w:firstLine="0"/>
              <w:rPr>
                <w:sz w:val="24"/>
                <w:szCs w:val="24"/>
              </w:rPr>
            </w:pPr>
            <w:r>
              <w:rPr>
                <w:sz w:val="24"/>
                <w:szCs w:val="24"/>
                <w:lang w:val="en-US"/>
              </w:rPr>
              <w:t>Eastern-Kazakhstan</w:t>
            </w:r>
          </w:p>
        </w:tc>
        <w:tc>
          <w:tcPr>
            <w:tcW w:w="2126" w:type="dxa"/>
          </w:tcPr>
          <w:p w:rsidR="00B76BA4" w:rsidRPr="003C7D42" w:rsidRDefault="00B76BA4" w:rsidP="008370B8">
            <w:pPr>
              <w:ind w:firstLine="0"/>
              <w:rPr>
                <w:sz w:val="24"/>
                <w:szCs w:val="24"/>
              </w:rPr>
            </w:pPr>
            <w:r>
              <w:rPr>
                <w:sz w:val="24"/>
                <w:szCs w:val="24"/>
                <w:lang w:val="en-US"/>
              </w:rPr>
              <w:t>Chernoubinskoye</w:t>
            </w:r>
          </w:p>
        </w:tc>
        <w:tc>
          <w:tcPr>
            <w:tcW w:w="1701" w:type="dxa"/>
          </w:tcPr>
          <w:p w:rsidR="00B76BA4" w:rsidRPr="003C7D42" w:rsidRDefault="00B76BA4" w:rsidP="008370B8">
            <w:pPr>
              <w:ind w:firstLine="0"/>
              <w:rPr>
                <w:bCs/>
                <w:sz w:val="24"/>
                <w:szCs w:val="24"/>
              </w:rPr>
            </w:pPr>
            <w:r w:rsidRPr="003C7D42">
              <w:rPr>
                <w:sz w:val="24"/>
                <w:szCs w:val="24"/>
              </w:rPr>
              <w:t>0,6 – 1,6</w:t>
            </w:r>
          </w:p>
        </w:tc>
        <w:tc>
          <w:tcPr>
            <w:tcW w:w="1701" w:type="dxa"/>
          </w:tcPr>
          <w:p w:rsidR="00B76BA4" w:rsidRPr="003C7D42" w:rsidRDefault="00B76BA4" w:rsidP="008370B8">
            <w:pPr>
              <w:ind w:firstLine="0"/>
              <w:rPr>
                <w:bCs/>
                <w:sz w:val="24"/>
                <w:szCs w:val="24"/>
              </w:rPr>
            </w:pPr>
            <w:r w:rsidRPr="003C7D42">
              <w:rPr>
                <w:bCs/>
                <w:sz w:val="24"/>
                <w:szCs w:val="24"/>
              </w:rPr>
              <w:t>0,16</w:t>
            </w:r>
          </w:p>
        </w:tc>
        <w:tc>
          <w:tcPr>
            <w:tcW w:w="2596" w:type="dxa"/>
            <w:vMerge/>
          </w:tcPr>
          <w:p w:rsidR="00B76BA4" w:rsidRPr="003C7D42" w:rsidRDefault="00B76BA4" w:rsidP="008370B8">
            <w:pPr>
              <w:ind w:firstLine="0"/>
              <w:rPr>
                <w:bCs/>
                <w:sz w:val="24"/>
                <w:szCs w:val="24"/>
              </w:rPr>
            </w:pPr>
          </w:p>
        </w:tc>
      </w:tr>
      <w:tr w:rsidR="00B76BA4" w:rsidRPr="003C7D42" w:rsidTr="00E30459">
        <w:tc>
          <w:tcPr>
            <w:tcW w:w="1384" w:type="dxa"/>
            <w:vMerge/>
          </w:tcPr>
          <w:p w:rsidR="00B76BA4" w:rsidRPr="003C7D42" w:rsidRDefault="00B76BA4" w:rsidP="008370B8">
            <w:pPr>
              <w:ind w:firstLine="0"/>
              <w:rPr>
                <w:sz w:val="24"/>
                <w:szCs w:val="24"/>
              </w:rPr>
            </w:pPr>
          </w:p>
        </w:tc>
        <w:tc>
          <w:tcPr>
            <w:tcW w:w="2126" w:type="dxa"/>
          </w:tcPr>
          <w:p w:rsidR="00B76BA4" w:rsidRPr="003C7D42" w:rsidRDefault="00B76BA4" w:rsidP="008370B8">
            <w:pPr>
              <w:ind w:firstLine="0"/>
              <w:rPr>
                <w:sz w:val="24"/>
                <w:szCs w:val="24"/>
              </w:rPr>
            </w:pPr>
            <w:r>
              <w:rPr>
                <w:sz w:val="24"/>
                <w:szCs w:val="24"/>
                <w:lang w:val="en-US"/>
              </w:rPr>
              <w:t>Prigorodnoye</w:t>
            </w:r>
          </w:p>
        </w:tc>
        <w:tc>
          <w:tcPr>
            <w:tcW w:w="1701" w:type="dxa"/>
          </w:tcPr>
          <w:p w:rsidR="00B76BA4" w:rsidRPr="003C7D42" w:rsidRDefault="00B76BA4" w:rsidP="008370B8">
            <w:pPr>
              <w:ind w:firstLine="0"/>
              <w:rPr>
                <w:sz w:val="24"/>
                <w:szCs w:val="24"/>
              </w:rPr>
            </w:pPr>
            <w:r w:rsidRPr="003C7D42">
              <w:rPr>
                <w:sz w:val="24"/>
                <w:szCs w:val="24"/>
              </w:rPr>
              <w:t>0,6 – 1,6</w:t>
            </w:r>
          </w:p>
        </w:tc>
        <w:tc>
          <w:tcPr>
            <w:tcW w:w="1701" w:type="dxa"/>
          </w:tcPr>
          <w:p w:rsidR="00B76BA4" w:rsidRPr="003C7D42" w:rsidRDefault="00B76BA4" w:rsidP="008370B8">
            <w:pPr>
              <w:ind w:firstLine="0"/>
              <w:rPr>
                <w:bCs/>
                <w:sz w:val="24"/>
                <w:szCs w:val="24"/>
              </w:rPr>
            </w:pPr>
            <w:r w:rsidRPr="003C7D42">
              <w:rPr>
                <w:bCs/>
                <w:sz w:val="24"/>
                <w:szCs w:val="24"/>
              </w:rPr>
              <w:t>0,18</w:t>
            </w:r>
          </w:p>
        </w:tc>
        <w:tc>
          <w:tcPr>
            <w:tcW w:w="2596" w:type="dxa"/>
            <w:vMerge/>
          </w:tcPr>
          <w:p w:rsidR="00B76BA4" w:rsidRPr="003C7D42" w:rsidRDefault="00B76BA4" w:rsidP="008370B8">
            <w:pPr>
              <w:ind w:firstLine="0"/>
              <w:rPr>
                <w:bCs/>
                <w:sz w:val="24"/>
                <w:szCs w:val="24"/>
              </w:rPr>
            </w:pPr>
          </w:p>
        </w:tc>
      </w:tr>
      <w:tr w:rsidR="00B76BA4" w:rsidRPr="003C7D42" w:rsidTr="00E30459">
        <w:tc>
          <w:tcPr>
            <w:tcW w:w="1384" w:type="dxa"/>
            <w:vMerge/>
          </w:tcPr>
          <w:p w:rsidR="00B76BA4" w:rsidRPr="003C7D42" w:rsidRDefault="00B76BA4" w:rsidP="008370B8">
            <w:pPr>
              <w:ind w:firstLine="0"/>
              <w:rPr>
                <w:sz w:val="24"/>
                <w:szCs w:val="24"/>
              </w:rPr>
            </w:pPr>
          </w:p>
        </w:tc>
        <w:tc>
          <w:tcPr>
            <w:tcW w:w="2126" w:type="dxa"/>
          </w:tcPr>
          <w:p w:rsidR="00B76BA4" w:rsidRPr="003C7D42" w:rsidRDefault="00B76BA4" w:rsidP="008370B8">
            <w:pPr>
              <w:ind w:firstLine="0"/>
              <w:rPr>
                <w:sz w:val="24"/>
                <w:szCs w:val="24"/>
              </w:rPr>
            </w:pPr>
            <w:r>
              <w:rPr>
                <w:sz w:val="24"/>
                <w:szCs w:val="24"/>
                <w:lang w:val="en-US"/>
              </w:rPr>
              <w:t>Zhuravlikhinskoye</w:t>
            </w:r>
          </w:p>
        </w:tc>
        <w:tc>
          <w:tcPr>
            <w:tcW w:w="1701" w:type="dxa"/>
          </w:tcPr>
          <w:p w:rsidR="00B76BA4" w:rsidRPr="003C7D42" w:rsidRDefault="00B76BA4" w:rsidP="008370B8">
            <w:pPr>
              <w:ind w:firstLine="0"/>
              <w:rPr>
                <w:sz w:val="24"/>
                <w:szCs w:val="24"/>
              </w:rPr>
            </w:pPr>
            <w:r w:rsidRPr="003C7D42">
              <w:rPr>
                <w:sz w:val="24"/>
                <w:szCs w:val="24"/>
              </w:rPr>
              <w:t>0,6 – 1,6</w:t>
            </w:r>
          </w:p>
        </w:tc>
        <w:tc>
          <w:tcPr>
            <w:tcW w:w="1701" w:type="dxa"/>
          </w:tcPr>
          <w:p w:rsidR="00B76BA4" w:rsidRPr="003C7D42" w:rsidRDefault="00B76BA4" w:rsidP="008370B8">
            <w:pPr>
              <w:ind w:firstLine="0"/>
              <w:rPr>
                <w:bCs/>
                <w:sz w:val="24"/>
                <w:szCs w:val="24"/>
              </w:rPr>
            </w:pPr>
            <w:r w:rsidRPr="003C7D42">
              <w:rPr>
                <w:bCs/>
                <w:sz w:val="24"/>
                <w:szCs w:val="24"/>
              </w:rPr>
              <w:t>0,23</w:t>
            </w:r>
          </w:p>
        </w:tc>
        <w:tc>
          <w:tcPr>
            <w:tcW w:w="2596" w:type="dxa"/>
            <w:vMerge/>
          </w:tcPr>
          <w:p w:rsidR="00B76BA4" w:rsidRPr="003C7D42" w:rsidRDefault="00B76BA4" w:rsidP="008370B8">
            <w:pPr>
              <w:ind w:firstLine="0"/>
              <w:rPr>
                <w:bCs/>
                <w:sz w:val="24"/>
                <w:szCs w:val="24"/>
              </w:rPr>
            </w:pPr>
          </w:p>
        </w:tc>
      </w:tr>
    </w:tbl>
    <w:p w:rsidR="00B76BA4" w:rsidRPr="000C77F2" w:rsidRDefault="00B76BA4" w:rsidP="00B76BA4">
      <w:pPr>
        <w:spacing w:line="360" w:lineRule="auto"/>
        <w:ind w:firstLine="709"/>
        <w:rPr>
          <w:sz w:val="24"/>
          <w:szCs w:val="24"/>
        </w:rPr>
      </w:pPr>
    </w:p>
    <w:p w:rsidR="00B76BA4" w:rsidRPr="00CA1041" w:rsidRDefault="00B76BA4" w:rsidP="00B76BA4">
      <w:pPr>
        <w:pStyle w:val="ac"/>
        <w:spacing w:line="360" w:lineRule="auto"/>
        <w:ind w:firstLine="709"/>
        <w:rPr>
          <w:sz w:val="24"/>
          <w:szCs w:val="24"/>
          <w:lang w:val="en-US"/>
        </w:rPr>
      </w:pPr>
      <w:r w:rsidRPr="00CA1041">
        <w:rPr>
          <w:sz w:val="24"/>
          <w:szCs w:val="24"/>
          <w:lang w:val="en-US"/>
        </w:rPr>
        <w:t>As can be seen from Table 2, average values of radioactive precipitation density do not exceed permissible values</w:t>
      </w:r>
      <w:r>
        <w:rPr>
          <w:sz w:val="24"/>
          <w:szCs w:val="24"/>
          <w:lang w:val="en-US"/>
        </w:rPr>
        <w:t xml:space="preserve"> and vary within the range of 0,6-4,</w:t>
      </w:r>
      <w:r w:rsidRPr="00CA1041">
        <w:rPr>
          <w:sz w:val="24"/>
          <w:szCs w:val="24"/>
          <w:lang w:val="en-US"/>
        </w:rPr>
        <w:t>0 Bq/m2. The exposur</w:t>
      </w:r>
      <w:r>
        <w:rPr>
          <w:sz w:val="24"/>
          <w:szCs w:val="24"/>
          <w:lang w:val="en-US"/>
        </w:rPr>
        <w:t>e dose rate values are within 0,16-0,</w:t>
      </w:r>
      <w:r w:rsidRPr="00CA1041">
        <w:rPr>
          <w:sz w:val="24"/>
          <w:szCs w:val="24"/>
          <w:lang w:val="en-US"/>
        </w:rPr>
        <w:t>23 μSv/h. The permissible limit of MED is 30 μSv/h. In case of dosimetric monitoring, MED exceedances are not established. However, at several accounting sites, the MED indicators are close to the upper limit of permissible levels, which indicates the presence of separate sources (Karazharskoye, Zhuravlikhinsky). Karazhar forestry is located in the vicinity of Nur-Sultan, guest houses, where the sources of ionizing radiation are the airport, building materials of residential buildings, etc. Near the registrat</w:t>
      </w:r>
      <w:r>
        <w:rPr>
          <w:sz w:val="24"/>
          <w:szCs w:val="24"/>
          <w:lang w:val="en-US"/>
        </w:rPr>
        <w:t>ion sites of Zhuravlikhinsk</w:t>
      </w:r>
      <w:r w:rsidRPr="00CA1041">
        <w:rPr>
          <w:sz w:val="24"/>
          <w:szCs w:val="24"/>
          <w:lang w:val="en-US"/>
        </w:rPr>
        <w:t>y forestry, there are mining and industrial deposits of the open method, which can be sources of emissions of artificial nuclides. During field studies, we have established that the territory of the Zhuravilikhinsky forestry borders on the radiation risk zones of the Semipalatinsk landfill, and the territory of the Pikhtovsky forestry is protected by mountain ranges, which possibly partially protects against nuclides from entering remote territories.</w:t>
      </w:r>
    </w:p>
    <w:p w:rsidR="00E30459" w:rsidRPr="00146A94" w:rsidRDefault="00E30459" w:rsidP="00B76BA4">
      <w:pPr>
        <w:pStyle w:val="ac"/>
        <w:spacing w:line="360" w:lineRule="auto"/>
        <w:ind w:firstLine="709"/>
        <w:rPr>
          <w:b/>
          <w:sz w:val="24"/>
          <w:szCs w:val="24"/>
          <w:lang w:val="en-US"/>
        </w:rPr>
      </w:pPr>
    </w:p>
    <w:p w:rsidR="00B76BA4" w:rsidRPr="006225EA" w:rsidRDefault="00B76BA4" w:rsidP="00B76BA4">
      <w:pPr>
        <w:pStyle w:val="ac"/>
        <w:spacing w:line="360" w:lineRule="auto"/>
        <w:ind w:firstLine="709"/>
        <w:rPr>
          <w:b/>
          <w:sz w:val="24"/>
          <w:szCs w:val="24"/>
          <w:lang w:val="en-US"/>
        </w:rPr>
      </w:pPr>
      <w:r w:rsidRPr="006225EA">
        <w:rPr>
          <w:b/>
          <w:sz w:val="24"/>
          <w:szCs w:val="24"/>
          <w:lang w:val="en-US"/>
        </w:rPr>
        <w:t>3.2.2 Contamination of forest by-products with heavy metals and radionuclides</w:t>
      </w:r>
    </w:p>
    <w:p w:rsidR="00B76BA4" w:rsidRPr="00116D1F" w:rsidRDefault="00B76BA4" w:rsidP="00B76BA4">
      <w:pPr>
        <w:pStyle w:val="ac"/>
        <w:spacing w:line="360" w:lineRule="auto"/>
        <w:ind w:firstLine="709"/>
        <w:rPr>
          <w:sz w:val="24"/>
          <w:szCs w:val="24"/>
          <w:lang w:val="en-US"/>
        </w:rPr>
      </w:pPr>
      <w:r w:rsidRPr="00CA1041">
        <w:rPr>
          <w:sz w:val="24"/>
          <w:szCs w:val="24"/>
          <w:lang w:val="en-US"/>
        </w:rPr>
        <w:lastRenderedPageBreak/>
        <w:t xml:space="preserve">Among non-wood products, natural flora plays an important role, which requires their long-term monitoring. </w:t>
      </w:r>
      <w:r>
        <w:rPr>
          <w:sz w:val="24"/>
          <w:szCs w:val="24"/>
          <w:lang w:val="en-US"/>
        </w:rPr>
        <w:t>Taking into account</w:t>
      </w:r>
      <w:r w:rsidRPr="00CA1041">
        <w:rPr>
          <w:sz w:val="24"/>
          <w:szCs w:val="24"/>
          <w:lang w:val="en-US"/>
        </w:rPr>
        <w:t xml:space="preserve"> this fact, in order to ensure the environmental safety of plant raw materials harvested in these regions, it is necessary to constantly monitor the quality of harvested products. During the study, we determined the concentrations of heavy metals in the studied types of medicinal plants and performed a comparative analysis of the compliance of raw materials with the norms of maximum permissible concentrations (MPC). The results of the studies are summarized in Table 3.</w:t>
      </w:r>
    </w:p>
    <w:p w:rsidR="00D53D16" w:rsidRDefault="00D53D16" w:rsidP="00B76BA4">
      <w:pPr>
        <w:pStyle w:val="ac"/>
        <w:spacing w:line="360" w:lineRule="auto"/>
        <w:ind w:firstLine="0"/>
        <w:rPr>
          <w:sz w:val="24"/>
          <w:szCs w:val="24"/>
          <w:lang w:val="en-US"/>
        </w:rPr>
      </w:pPr>
    </w:p>
    <w:p w:rsidR="00B76BA4" w:rsidRDefault="00B76BA4" w:rsidP="00B76BA4">
      <w:pPr>
        <w:pStyle w:val="ac"/>
        <w:spacing w:line="360" w:lineRule="auto"/>
        <w:ind w:firstLine="0"/>
        <w:rPr>
          <w:sz w:val="24"/>
          <w:szCs w:val="24"/>
          <w:lang w:val="en-US"/>
        </w:rPr>
      </w:pPr>
      <w:r w:rsidRPr="00E33856">
        <w:rPr>
          <w:sz w:val="24"/>
          <w:szCs w:val="24"/>
          <w:lang w:val="en-US"/>
        </w:rPr>
        <w:t>Table 3 - Accumulation of heavy metals in medicinal plant samples, mg/kg</w:t>
      </w:r>
    </w:p>
    <w:tbl>
      <w:tblPr>
        <w:tblW w:w="92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174"/>
        <w:gridCol w:w="850"/>
        <w:gridCol w:w="975"/>
        <w:gridCol w:w="1134"/>
        <w:gridCol w:w="957"/>
        <w:gridCol w:w="850"/>
        <w:gridCol w:w="1329"/>
      </w:tblGrid>
      <w:tr w:rsidR="00B76BA4" w:rsidRPr="00D53D16" w:rsidTr="00D53D16">
        <w:trPr>
          <w:trHeight w:val="550"/>
        </w:trPr>
        <w:tc>
          <w:tcPr>
            <w:tcW w:w="3174" w:type="dxa"/>
          </w:tcPr>
          <w:p w:rsidR="00B76BA4" w:rsidRPr="00D53D16" w:rsidRDefault="00B76BA4" w:rsidP="00D53D16">
            <w:pPr>
              <w:ind w:firstLine="0"/>
              <w:rPr>
                <w:sz w:val="24"/>
                <w:szCs w:val="24"/>
                <w:lang w:val="en-US"/>
              </w:rPr>
            </w:pPr>
            <w:r w:rsidRPr="00D53D16">
              <w:rPr>
                <w:sz w:val="24"/>
                <w:szCs w:val="24"/>
                <w:lang w:val="en-US"/>
              </w:rPr>
              <w:t xml:space="preserve">Plant name </w:t>
            </w:r>
          </w:p>
        </w:tc>
        <w:tc>
          <w:tcPr>
            <w:tcW w:w="850" w:type="dxa"/>
          </w:tcPr>
          <w:p w:rsidR="00B76BA4" w:rsidRPr="00D53D16" w:rsidRDefault="00B76BA4" w:rsidP="00D53D16">
            <w:pPr>
              <w:ind w:firstLine="0"/>
              <w:rPr>
                <w:sz w:val="24"/>
                <w:szCs w:val="24"/>
                <w:lang w:val="en-US"/>
              </w:rPr>
            </w:pPr>
            <w:r w:rsidRPr="00D53D16">
              <w:rPr>
                <w:sz w:val="24"/>
                <w:szCs w:val="24"/>
                <w:lang w:val="en-US"/>
              </w:rPr>
              <w:t>Lead</w:t>
            </w:r>
          </w:p>
        </w:tc>
        <w:tc>
          <w:tcPr>
            <w:tcW w:w="975" w:type="dxa"/>
          </w:tcPr>
          <w:p w:rsidR="00B76BA4" w:rsidRPr="00D53D16" w:rsidRDefault="00B76BA4" w:rsidP="00D53D16">
            <w:pPr>
              <w:ind w:firstLine="0"/>
              <w:rPr>
                <w:sz w:val="24"/>
                <w:szCs w:val="24"/>
                <w:lang w:val="en-US"/>
              </w:rPr>
            </w:pPr>
            <w:r w:rsidRPr="00D53D16">
              <w:rPr>
                <w:sz w:val="24"/>
                <w:szCs w:val="24"/>
                <w:lang w:val="en-US"/>
              </w:rPr>
              <w:t>Arsenic</w:t>
            </w:r>
          </w:p>
        </w:tc>
        <w:tc>
          <w:tcPr>
            <w:tcW w:w="1134" w:type="dxa"/>
          </w:tcPr>
          <w:p w:rsidR="00B76BA4" w:rsidRPr="00D53D16" w:rsidRDefault="00B76BA4" w:rsidP="00D53D16">
            <w:pPr>
              <w:ind w:firstLine="0"/>
              <w:rPr>
                <w:sz w:val="24"/>
                <w:szCs w:val="24"/>
                <w:lang w:val="en-US"/>
              </w:rPr>
            </w:pPr>
            <w:r w:rsidRPr="00D53D16">
              <w:rPr>
                <w:sz w:val="24"/>
                <w:szCs w:val="24"/>
                <w:lang w:val="en-US"/>
              </w:rPr>
              <w:t>Cadmium</w:t>
            </w:r>
          </w:p>
        </w:tc>
        <w:tc>
          <w:tcPr>
            <w:tcW w:w="957" w:type="dxa"/>
          </w:tcPr>
          <w:p w:rsidR="00B76BA4" w:rsidRPr="00D53D16" w:rsidRDefault="00B76BA4" w:rsidP="00D53D16">
            <w:pPr>
              <w:ind w:firstLine="0"/>
              <w:rPr>
                <w:sz w:val="24"/>
                <w:szCs w:val="24"/>
                <w:lang w:val="en-US"/>
              </w:rPr>
            </w:pPr>
            <w:r w:rsidRPr="00D53D16">
              <w:rPr>
                <w:sz w:val="24"/>
                <w:szCs w:val="24"/>
                <w:lang w:val="en-US"/>
              </w:rPr>
              <w:t>Copper</w:t>
            </w:r>
          </w:p>
        </w:tc>
        <w:tc>
          <w:tcPr>
            <w:tcW w:w="850" w:type="dxa"/>
          </w:tcPr>
          <w:p w:rsidR="00B76BA4" w:rsidRPr="00D53D16" w:rsidRDefault="00B76BA4" w:rsidP="00D53D16">
            <w:pPr>
              <w:ind w:firstLine="0"/>
              <w:rPr>
                <w:sz w:val="24"/>
                <w:szCs w:val="24"/>
              </w:rPr>
            </w:pPr>
            <w:r w:rsidRPr="00D53D16">
              <w:rPr>
                <w:sz w:val="24"/>
                <w:szCs w:val="24"/>
                <w:lang w:val="en-US"/>
              </w:rPr>
              <w:t>Zinc</w:t>
            </w:r>
          </w:p>
        </w:tc>
        <w:tc>
          <w:tcPr>
            <w:tcW w:w="1329" w:type="dxa"/>
          </w:tcPr>
          <w:p w:rsidR="00B76BA4" w:rsidRPr="00D53D16" w:rsidRDefault="00B76BA4" w:rsidP="00D53D16">
            <w:pPr>
              <w:ind w:firstLine="0"/>
              <w:rPr>
                <w:sz w:val="24"/>
                <w:szCs w:val="24"/>
                <w:lang w:val="en-US"/>
              </w:rPr>
            </w:pPr>
            <w:r w:rsidRPr="00D53D16">
              <w:rPr>
                <w:sz w:val="24"/>
                <w:szCs w:val="24"/>
                <w:lang w:val="en-US"/>
              </w:rPr>
              <w:t>Manganese</w:t>
            </w:r>
          </w:p>
        </w:tc>
      </w:tr>
      <w:tr w:rsidR="00B76BA4" w:rsidRPr="00D53D16" w:rsidTr="00D53D16">
        <w:trPr>
          <w:trHeight w:val="275"/>
        </w:trPr>
        <w:tc>
          <w:tcPr>
            <w:tcW w:w="3174" w:type="dxa"/>
          </w:tcPr>
          <w:p w:rsidR="00B76BA4" w:rsidRPr="00D53D16" w:rsidRDefault="00B76BA4" w:rsidP="00D53D16">
            <w:pPr>
              <w:ind w:firstLine="0"/>
              <w:rPr>
                <w:sz w:val="24"/>
                <w:szCs w:val="24"/>
                <w:lang w:val="en-US" w:eastAsia="it-IT"/>
              </w:rPr>
            </w:pPr>
            <w:r w:rsidRPr="00D53D16">
              <w:rPr>
                <w:sz w:val="24"/>
                <w:szCs w:val="24"/>
                <w:lang w:val="en-US" w:eastAsia="it-IT"/>
              </w:rPr>
              <w:t>MPC</w:t>
            </w:r>
          </w:p>
          <w:p w:rsidR="00B76BA4" w:rsidRPr="00D53D16" w:rsidRDefault="00B76BA4" w:rsidP="00D53D16">
            <w:pPr>
              <w:ind w:firstLine="0"/>
              <w:rPr>
                <w:sz w:val="24"/>
                <w:szCs w:val="24"/>
                <w:lang w:val="en-US" w:eastAsia="it-IT"/>
              </w:rPr>
            </w:pPr>
            <w:r w:rsidRPr="00D53D16">
              <w:rPr>
                <w:sz w:val="24"/>
                <w:szCs w:val="24"/>
                <w:lang w:val="en-US" w:eastAsia="it-IT"/>
              </w:rPr>
              <w:t>(maximum permissible concentration)</w:t>
            </w:r>
          </w:p>
        </w:tc>
        <w:tc>
          <w:tcPr>
            <w:tcW w:w="850" w:type="dxa"/>
          </w:tcPr>
          <w:p w:rsidR="00B76BA4" w:rsidRPr="00D53D16" w:rsidRDefault="00B76BA4" w:rsidP="00D53D16">
            <w:pPr>
              <w:ind w:firstLine="0"/>
              <w:rPr>
                <w:sz w:val="24"/>
                <w:szCs w:val="24"/>
                <w:lang w:val="kk-KZ"/>
              </w:rPr>
            </w:pPr>
            <w:r w:rsidRPr="00D53D16">
              <w:rPr>
                <w:sz w:val="24"/>
                <w:szCs w:val="24"/>
                <w:lang w:val="kk-KZ"/>
              </w:rPr>
              <w:t>0,4</w:t>
            </w:r>
          </w:p>
        </w:tc>
        <w:tc>
          <w:tcPr>
            <w:tcW w:w="975" w:type="dxa"/>
          </w:tcPr>
          <w:p w:rsidR="00B76BA4" w:rsidRPr="00D53D16" w:rsidRDefault="00B76BA4" w:rsidP="00D53D16">
            <w:pPr>
              <w:ind w:firstLine="0"/>
              <w:rPr>
                <w:sz w:val="24"/>
                <w:szCs w:val="24"/>
                <w:lang w:val="kk-KZ"/>
              </w:rPr>
            </w:pPr>
            <w:r w:rsidRPr="00D53D16">
              <w:rPr>
                <w:sz w:val="24"/>
                <w:szCs w:val="24"/>
                <w:lang w:val="kk-KZ"/>
              </w:rPr>
              <w:t>0,2</w:t>
            </w:r>
          </w:p>
        </w:tc>
        <w:tc>
          <w:tcPr>
            <w:tcW w:w="1134" w:type="dxa"/>
          </w:tcPr>
          <w:p w:rsidR="00B76BA4" w:rsidRPr="00D53D16" w:rsidRDefault="00B76BA4" w:rsidP="00D53D16">
            <w:pPr>
              <w:ind w:firstLine="0"/>
              <w:rPr>
                <w:sz w:val="24"/>
                <w:szCs w:val="24"/>
                <w:lang w:val="kk-KZ"/>
              </w:rPr>
            </w:pPr>
            <w:r w:rsidRPr="00D53D16">
              <w:rPr>
                <w:sz w:val="24"/>
                <w:szCs w:val="24"/>
                <w:lang w:val="kk-KZ"/>
              </w:rPr>
              <w:t>0,03</w:t>
            </w:r>
          </w:p>
        </w:tc>
        <w:tc>
          <w:tcPr>
            <w:tcW w:w="957" w:type="dxa"/>
          </w:tcPr>
          <w:p w:rsidR="00B76BA4" w:rsidRPr="00D53D16" w:rsidRDefault="00B76BA4" w:rsidP="00D53D16">
            <w:pPr>
              <w:ind w:firstLine="0"/>
              <w:rPr>
                <w:sz w:val="24"/>
                <w:szCs w:val="24"/>
              </w:rPr>
            </w:pPr>
            <w:r w:rsidRPr="00D53D16">
              <w:rPr>
                <w:sz w:val="24"/>
                <w:szCs w:val="24"/>
              </w:rPr>
              <w:t>5,0</w:t>
            </w:r>
          </w:p>
        </w:tc>
        <w:tc>
          <w:tcPr>
            <w:tcW w:w="850" w:type="dxa"/>
          </w:tcPr>
          <w:p w:rsidR="00B76BA4" w:rsidRPr="00D53D16" w:rsidRDefault="00B76BA4" w:rsidP="00D53D16">
            <w:pPr>
              <w:ind w:firstLine="0"/>
              <w:rPr>
                <w:sz w:val="24"/>
                <w:szCs w:val="24"/>
              </w:rPr>
            </w:pPr>
            <w:r w:rsidRPr="00D53D16">
              <w:rPr>
                <w:sz w:val="24"/>
                <w:szCs w:val="24"/>
              </w:rPr>
              <w:t>10,0</w:t>
            </w:r>
          </w:p>
        </w:tc>
        <w:tc>
          <w:tcPr>
            <w:tcW w:w="1329" w:type="dxa"/>
          </w:tcPr>
          <w:p w:rsidR="00B76BA4" w:rsidRPr="00D53D16" w:rsidRDefault="00B76BA4" w:rsidP="00D53D16">
            <w:pPr>
              <w:ind w:firstLine="0"/>
              <w:rPr>
                <w:sz w:val="24"/>
                <w:szCs w:val="24"/>
              </w:rPr>
            </w:pPr>
            <w:r w:rsidRPr="00D53D16">
              <w:rPr>
                <w:sz w:val="24"/>
                <w:szCs w:val="24"/>
              </w:rPr>
              <w:t>-</w:t>
            </w:r>
          </w:p>
        </w:tc>
      </w:tr>
      <w:tr w:rsidR="00B76BA4" w:rsidRPr="00D53D16" w:rsidTr="00D53D16">
        <w:trPr>
          <w:trHeight w:val="275"/>
        </w:trPr>
        <w:tc>
          <w:tcPr>
            <w:tcW w:w="3174" w:type="dxa"/>
          </w:tcPr>
          <w:p w:rsidR="00B76BA4" w:rsidRPr="00D53D16" w:rsidRDefault="00B76BA4" w:rsidP="00D53D16">
            <w:pPr>
              <w:ind w:firstLine="0"/>
              <w:rPr>
                <w:sz w:val="24"/>
                <w:szCs w:val="24"/>
              </w:rPr>
            </w:pPr>
            <w:r w:rsidRPr="00D53D16">
              <w:rPr>
                <w:rStyle w:val="ad"/>
                <w:bCs/>
                <w:sz w:val="24"/>
                <w:szCs w:val="24"/>
                <w:shd w:val="clear" w:color="auto" w:fill="FFFFFF"/>
              </w:rPr>
              <w:t>Origanum</w:t>
            </w:r>
            <w:r w:rsidR="00C61A5F">
              <w:rPr>
                <w:rStyle w:val="ad"/>
                <w:bCs/>
                <w:sz w:val="24"/>
                <w:szCs w:val="24"/>
                <w:shd w:val="clear" w:color="auto" w:fill="FFFFFF"/>
                <w:lang w:val="en-US"/>
              </w:rPr>
              <w:t xml:space="preserve"> </w:t>
            </w:r>
            <w:r w:rsidRPr="00D53D16">
              <w:rPr>
                <w:rStyle w:val="ad"/>
                <w:bCs/>
                <w:sz w:val="24"/>
                <w:szCs w:val="24"/>
                <w:shd w:val="clear" w:color="auto" w:fill="FFFFFF"/>
              </w:rPr>
              <w:t>vulgare</w:t>
            </w:r>
            <w:r w:rsidRPr="00D53D16">
              <w:rPr>
                <w:sz w:val="24"/>
                <w:szCs w:val="24"/>
                <w:shd w:val="clear" w:color="auto" w:fill="FFFFFF"/>
              </w:rPr>
              <w:t> L.</w:t>
            </w:r>
          </w:p>
        </w:tc>
        <w:tc>
          <w:tcPr>
            <w:tcW w:w="850" w:type="dxa"/>
          </w:tcPr>
          <w:p w:rsidR="00B76BA4" w:rsidRPr="00D53D16" w:rsidRDefault="00B76BA4" w:rsidP="00D53D16">
            <w:pPr>
              <w:ind w:firstLine="0"/>
              <w:rPr>
                <w:sz w:val="24"/>
                <w:szCs w:val="24"/>
              </w:rPr>
            </w:pPr>
            <w:r w:rsidRPr="00D53D16">
              <w:rPr>
                <w:sz w:val="24"/>
                <w:szCs w:val="24"/>
              </w:rPr>
              <w:t>0,031</w:t>
            </w:r>
          </w:p>
        </w:tc>
        <w:tc>
          <w:tcPr>
            <w:tcW w:w="975" w:type="dxa"/>
          </w:tcPr>
          <w:p w:rsidR="00B76BA4" w:rsidRPr="00D53D16" w:rsidRDefault="00B76BA4" w:rsidP="00D53D16">
            <w:pPr>
              <w:ind w:firstLine="0"/>
              <w:rPr>
                <w:sz w:val="24"/>
                <w:szCs w:val="24"/>
                <w:lang w:val="kk-KZ"/>
              </w:rPr>
            </w:pPr>
            <w:r w:rsidRPr="00D53D16">
              <w:rPr>
                <w:sz w:val="24"/>
                <w:szCs w:val="24"/>
                <w:lang w:val="kk-KZ"/>
              </w:rPr>
              <w:t>0,016</w:t>
            </w:r>
          </w:p>
        </w:tc>
        <w:tc>
          <w:tcPr>
            <w:tcW w:w="1134" w:type="dxa"/>
          </w:tcPr>
          <w:p w:rsidR="00B76BA4" w:rsidRPr="00D53D16" w:rsidRDefault="00B76BA4" w:rsidP="00D53D16">
            <w:pPr>
              <w:ind w:firstLine="0"/>
              <w:rPr>
                <w:sz w:val="24"/>
                <w:szCs w:val="24"/>
                <w:lang w:val="kk-KZ"/>
              </w:rPr>
            </w:pPr>
            <w:r w:rsidRPr="00D53D16">
              <w:rPr>
                <w:sz w:val="24"/>
                <w:szCs w:val="24"/>
                <w:lang w:val="kk-KZ"/>
              </w:rPr>
              <w:t>0,0035</w:t>
            </w:r>
          </w:p>
        </w:tc>
        <w:tc>
          <w:tcPr>
            <w:tcW w:w="957" w:type="dxa"/>
          </w:tcPr>
          <w:p w:rsidR="00B76BA4" w:rsidRPr="00D53D16" w:rsidRDefault="00B76BA4" w:rsidP="00D53D16">
            <w:pPr>
              <w:ind w:firstLine="0"/>
              <w:rPr>
                <w:sz w:val="24"/>
                <w:szCs w:val="24"/>
              </w:rPr>
            </w:pPr>
            <w:r w:rsidRPr="00D53D16">
              <w:rPr>
                <w:sz w:val="24"/>
                <w:szCs w:val="24"/>
              </w:rPr>
              <w:t>4,0</w:t>
            </w:r>
          </w:p>
        </w:tc>
        <w:tc>
          <w:tcPr>
            <w:tcW w:w="850" w:type="dxa"/>
          </w:tcPr>
          <w:p w:rsidR="00B76BA4" w:rsidRPr="00D53D16" w:rsidRDefault="00B76BA4" w:rsidP="00D53D16">
            <w:pPr>
              <w:ind w:firstLine="0"/>
              <w:rPr>
                <w:sz w:val="24"/>
                <w:szCs w:val="24"/>
              </w:rPr>
            </w:pPr>
            <w:r w:rsidRPr="00D53D16">
              <w:rPr>
                <w:sz w:val="24"/>
                <w:szCs w:val="24"/>
              </w:rPr>
              <w:t>8,7</w:t>
            </w:r>
          </w:p>
        </w:tc>
        <w:tc>
          <w:tcPr>
            <w:tcW w:w="1329" w:type="dxa"/>
          </w:tcPr>
          <w:p w:rsidR="00B76BA4" w:rsidRPr="00D53D16" w:rsidRDefault="00B76BA4" w:rsidP="00D53D16">
            <w:pPr>
              <w:ind w:firstLine="0"/>
              <w:rPr>
                <w:sz w:val="24"/>
                <w:szCs w:val="24"/>
              </w:rPr>
            </w:pPr>
            <w:r w:rsidRPr="00D53D16">
              <w:rPr>
                <w:sz w:val="24"/>
                <w:szCs w:val="24"/>
              </w:rPr>
              <w:t>30,7</w:t>
            </w:r>
          </w:p>
        </w:tc>
      </w:tr>
      <w:tr w:rsidR="00B76BA4" w:rsidRPr="00D53D16" w:rsidTr="00D53D16">
        <w:trPr>
          <w:trHeight w:val="270"/>
        </w:trPr>
        <w:tc>
          <w:tcPr>
            <w:tcW w:w="3174" w:type="dxa"/>
          </w:tcPr>
          <w:p w:rsidR="00B76BA4" w:rsidRPr="00D53D16" w:rsidRDefault="00B76BA4" w:rsidP="00D53D16">
            <w:pPr>
              <w:ind w:firstLine="0"/>
              <w:rPr>
                <w:sz w:val="24"/>
                <w:szCs w:val="24"/>
              </w:rPr>
            </w:pPr>
            <w:r w:rsidRPr="00D53D16">
              <w:rPr>
                <w:rStyle w:val="ad"/>
                <w:bCs/>
                <w:sz w:val="24"/>
                <w:szCs w:val="24"/>
                <w:shd w:val="clear" w:color="auto" w:fill="FFFFFF"/>
              </w:rPr>
              <w:t>Hypericum</w:t>
            </w:r>
            <w:r w:rsidR="00C61A5F">
              <w:rPr>
                <w:rStyle w:val="ad"/>
                <w:bCs/>
                <w:sz w:val="24"/>
                <w:szCs w:val="24"/>
                <w:shd w:val="clear" w:color="auto" w:fill="FFFFFF"/>
                <w:lang w:val="en-US"/>
              </w:rPr>
              <w:t xml:space="preserve"> </w:t>
            </w:r>
            <w:r w:rsidRPr="00D53D16">
              <w:rPr>
                <w:rStyle w:val="ad"/>
                <w:bCs/>
                <w:sz w:val="24"/>
                <w:szCs w:val="24"/>
                <w:shd w:val="clear" w:color="auto" w:fill="FFFFFF"/>
              </w:rPr>
              <w:t>perforatum</w:t>
            </w:r>
            <w:r w:rsidRPr="00D53D16">
              <w:rPr>
                <w:sz w:val="24"/>
                <w:szCs w:val="24"/>
                <w:shd w:val="clear" w:color="auto" w:fill="FFFFFF"/>
              </w:rPr>
              <w:t> L. </w:t>
            </w:r>
          </w:p>
        </w:tc>
        <w:tc>
          <w:tcPr>
            <w:tcW w:w="850" w:type="dxa"/>
          </w:tcPr>
          <w:p w:rsidR="00B76BA4" w:rsidRPr="00D53D16" w:rsidRDefault="00B76BA4" w:rsidP="00D53D16">
            <w:pPr>
              <w:ind w:firstLine="0"/>
              <w:rPr>
                <w:sz w:val="24"/>
                <w:szCs w:val="24"/>
              </w:rPr>
            </w:pPr>
            <w:r w:rsidRPr="00D53D16">
              <w:rPr>
                <w:sz w:val="24"/>
                <w:szCs w:val="24"/>
              </w:rPr>
              <w:t>0,032</w:t>
            </w:r>
          </w:p>
        </w:tc>
        <w:tc>
          <w:tcPr>
            <w:tcW w:w="975" w:type="dxa"/>
          </w:tcPr>
          <w:p w:rsidR="00B76BA4" w:rsidRPr="00D53D16" w:rsidRDefault="00B76BA4" w:rsidP="00D53D16">
            <w:pPr>
              <w:ind w:firstLine="0"/>
              <w:rPr>
                <w:sz w:val="24"/>
                <w:szCs w:val="24"/>
                <w:lang w:val="kk-KZ"/>
              </w:rPr>
            </w:pPr>
            <w:r w:rsidRPr="00D53D16">
              <w:rPr>
                <w:sz w:val="24"/>
                <w:szCs w:val="24"/>
                <w:lang w:val="kk-KZ"/>
              </w:rPr>
              <w:t>0,016</w:t>
            </w:r>
          </w:p>
        </w:tc>
        <w:tc>
          <w:tcPr>
            <w:tcW w:w="1134" w:type="dxa"/>
          </w:tcPr>
          <w:p w:rsidR="00B76BA4" w:rsidRPr="00D53D16" w:rsidRDefault="00B76BA4" w:rsidP="00D53D16">
            <w:pPr>
              <w:ind w:firstLine="0"/>
              <w:rPr>
                <w:sz w:val="24"/>
                <w:szCs w:val="24"/>
                <w:lang w:val="kk-KZ"/>
              </w:rPr>
            </w:pPr>
            <w:r w:rsidRPr="00D53D16">
              <w:rPr>
                <w:sz w:val="24"/>
                <w:szCs w:val="24"/>
                <w:lang w:val="kk-KZ"/>
              </w:rPr>
              <w:t>0,030</w:t>
            </w:r>
          </w:p>
        </w:tc>
        <w:tc>
          <w:tcPr>
            <w:tcW w:w="957" w:type="dxa"/>
          </w:tcPr>
          <w:p w:rsidR="00B76BA4" w:rsidRPr="00D53D16" w:rsidRDefault="00B76BA4" w:rsidP="00D53D16">
            <w:pPr>
              <w:ind w:firstLine="0"/>
              <w:rPr>
                <w:sz w:val="24"/>
                <w:szCs w:val="24"/>
              </w:rPr>
            </w:pPr>
            <w:r w:rsidRPr="00D53D16">
              <w:rPr>
                <w:sz w:val="24"/>
                <w:szCs w:val="24"/>
              </w:rPr>
              <w:t>3,4</w:t>
            </w:r>
          </w:p>
        </w:tc>
        <w:tc>
          <w:tcPr>
            <w:tcW w:w="850" w:type="dxa"/>
          </w:tcPr>
          <w:p w:rsidR="00B76BA4" w:rsidRPr="00D53D16" w:rsidRDefault="00B76BA4" w:rsidP="00D53D16">
            <w:pPr>
              <w:ind w:firstLine="0"/>
              <w:rPr>
                <w:sz w:val="24"/>
                <w:szCs w:val="24"/>
              </w:rPr>
            </w:pPr>
            <w:r w:rsidRPr="00D53D16">
              <w:rPr>
                <w:sz w:val="24"/>
                <w:szCs w:val="24"/>
              </w:rPr>
              <w:t>9,0</w:t>
            </w:r>
          </w:p>
        </w:tc>
        <w:tc>
          <w:tcPr>
            <w:tcW w:w="1329" w:type="dxa"/>
          </w:tcPr>
          <w:p w:rsidR="00B76BA4" w:rsidRPr="00D53D16" w:rsidRDefault="00B76BA4" w:rsidP="00D53D16">
            <w:pPr>
              <w:ind w:firstLine="0"/>
              <w:rPr>
                <w:sz w:val="24"/>
                <w:szCs w:val="24"/>
              </w:rPr>
            </w:pPr>
            <w:r w:rsidRPr="00D53D16">
              <w:rPr>
                <w:sz w:val="24"/>
                <w:szCs w:val="24"/>
              </w:rPr>
              <w:t>35,8</w:t>
            </w:r>
          </w:p>
        </w:tc>
      </w:tr>
      <w:tr w:rsidR="00B76BA4" w:rsidRPr="00D53D16" w:rsidTr="00D53D16">
        <w:trPr>
          <w:trHeight w:val="273"/>
        </w:trPr>
        <w:tc>
          <w:tcPr>
            <w:tcW w:w="3174" w:type="dxa"/>
          </w:tcPr>
          <w:p w:rsidR="00B76BA4" w:rsidRPr="00D53D16" w:rsidRDefault="00B76BA4" w:rsidP="00D53D16">
            <w:pPr>
              <w:ind w:firstLine="0"/>
              <w:rPr>
                <w:sz w:val="24"/>
                <w:szCs w:val="24"/>
              </w:rPr>
            </w:pPr>
            <w:r w:rsidRPr="00D53D16">
              <w:rPr>
                <w:rStyle w:val="ad"/>
                <w:bCs/>
                <w:sz w:val="24"/>
                <w:szCs w:val="24"/>
                <w:shd w:val="clear" w:color="auto" w:fill="FFFFFF"/>
              </w:rPr>
              <w:t>Achillea</w:t>
            </w:r>
            <w:r w:rsidR="00C61A5F">
              <w:rPr>
                <w:rStyle w:val="ad"/>
                <w:bCs/>
                <w:sz w:val="24"/>
                <w:szCs w:val="24"/>
                <w:shd w:val="clear" w:color="auto" w:fill="FFFFFF"/>
                <w:lang w:val="en-US"/>
              </w:rPr>
              <w:t xml:space="preserve"> </w:t>
            </w:r>
            <w:r w:rsidRPr="00D53D16">
              <w:rPr>
                <w:rStyle w:val="ad"/>
                <w:bCs/>
                <w:sz w:val="24"/>
                <w:szCs w:val="24"/>
                <w:shd w:val="clear" w:color="auto" w:fill="FFFFFF"/>
              </w:rPr>
              <w:t>millefolium</w:t>
            </w:r>
            <w:r w:rsidRPr="00D53D16">
              <w:rPr>
                <w:sz w:val="24"/>
                <w:szCs w:val="24"/>
                <w:shd w:val="clear" w:color="auto" w:fill="FFFFFF"/>
              </w:rPr>
              <w:t>L.</w:t>
            </w:r>
          </w:p>
        </w:tc>
        <w:tc>
          <w:tcPr>
            <w:tcW w:w="850" w:type="dxa"/>
          </w:tcPr>
          <w:p w:rsidR="00B76BA4" w:rsidRPr="00D53D16" w:rsidRDefault="00B76BA4" w:rsidP="00D53D16">
            <w:pPr>
              <w:ind w:firstLine="0"/>
              <w:rPr>
                <w:sz w:val="24"/>
                <w:szCs w:val="24"/>
                <w:lang w:val="kk-KZ"/>
              </w:rPr>
            </w:pPr>
            <w:r w:rsidRPr="00D53D16">
              <w:rPr>
                <w:sz w:val="24"/>
                <w:szCs w:val="24"/>
                <w:lang w:val="kk-KZ"/>
              </w:rPr>
              <w:t>0,029</w:t>
            </w:r>
          </w:p>
        </w:tc>
        <w:tc>
          <w:tcPr>
            <w:tcW w:w="975" w:type="dxa"/>
          </w:tcPr>
          <w:p w:rsidR="00B76BA4" w:rsidRPr="00D53D16" w:rsidRDefault="00B76BA4" w:rsidP="00D53D16">
            <w:pPr>
              <w:ind w:firstLine="0"/>
              <w:rPr>
                <w:sz w:val="24"/>
                <w:szCs w:val="24"/>
                <w:lang w:val="kk-KZ"/>
              </w:rPr>
            </w:pPr>
            <w:r w:rsidRPr="00D53D16">
              <w:rPr>
                <w:sz w:val="24"/>
                <w:szCs w:val="24"/>
                <w:lang w:val="kk-KZ"/>
              </w:rPr>
              <w:t>0,018</w:t>
            </w:r>
          </w:p>
        </w:tc>
        <w:tc>
          <w:tcPr>
            <w:tcW w:w="1134" w:type="dxa"/>
          </w:tcPr>
          <w:p w:rsidR="00B76BA4" w:rsidRPr="00D53D16" w:rsidRDefault="00B76BA4" w:rsidP="00D53D16">
            <w:pPr>
              <w:ind w:firstLine="0"/>
              <w:rPr>
                <w:sz w:val="24"/>
                <w:szCs w:val="24"/>
                <w:lang w:val="kk-KZ"/>
              </w:rPr>
            </w:pPr>
            <w:r w:rsidRPr="00D53D16">
              <w:rPr>
                <w:sz w:val="24"/>
                <w:szCs w:val="24"/>
                <w:lang w:val="kk-KZ"/>
              </w:rPr>
              <w:t>0,040</w:t>
            </w:r>
          </w:p>
        </w:tc>
        <w:tc>
          <w:tcPr>
            <w:tcW w:w="957" w:type="dxa"/>
          </w:tcPr>
          <w:p w:rsidR="00B76BA4" w:rsidRPr="00D53D16" w:rsidRDefault="00B76BA4" w:rsidP="00D53D16">
            <w:pPr>
              <w:ind w:firstLine="0"/>
              <w:rPr>
                <w:sz w:val="24"/>
                <w:szCs w:val="24"/>
              </w:rPr>
            </w:pPr>
            <w:r w:rsidRPr="00D53D16">
              <w:rPr>
                <w:sz w:val="24"/>
                <w:szCs w:val="24"/>
              </w:rPr>
              <w:t>4,84</w:t>
            </w:r>
          </w:p>
        </w:tc>
        <w:tc>
          <w:tcPr>
            <w:tcW w:w="850" w:type="dxa"/>
          </w:tcPr>
          <w:p w:rsidR="00B76BA4" w:rsidRPr="00D53D16" w:rsidRDefault="00B76BA4" w:rsidP="00D53D16">
            <w:pPr>
              <w:ind w:firstLine="0"/>
              <w:rPr>
                <w:sz w:val="24"/>
                <w:szCs w:val="24"/>
              </w:rPr>
            </w:pPr>
            <w:r w:rsidRPr="00D53D16">
              <w:rPr>
                <w:sz w:val="24"/>
                <w:szCs w:val="24"/>
              </w:rPr>
              <w:t>9,3</w:t>
            </w:r>
          </w:p>
        </w:tc>
        <w:tc>
          <w:tcPr>
            <w:tcW w:w="1329" w:type="dxa"/>
          </w:tcPr>
          <w:p w:rsidR="00B76BA4" w:rsidRPr="00D53D16" w:rsidRDefault="00B76BA4" w:rsidP="00D53D16">
            <w:pPr>
              <w:ind w:firstLine="0"/>
              <w:rPr>
                <w:sz w:val="24"/>
                <w:szCs w:val="24"/>
              </w:rPr>
            </w:pPr>
            <w:r w:rsidRPr="00D53D16">
              <w:rPr>
                <w:sz w:val="24"/>
                <w:szCs w:val="24"/>
              </w:rPr>
              <w:t>32,7</w:t>
            </w:r>
          </w:p>
        </w:tc>
      </w:tr>
      <w:tr w:rsidR="00B76BA4" w:rsidRPr="00D53D16" w:rsidTr="00D53D16">
        <w:trPr>
          <w:trHeight w:val="277"/>
        </w:trPr>
        <w:tc>
          <w:tcPr>
            <w:tcW w:w="3174" w:type="dxa"/>
          </w:tcPr>
          <w:p w:rsidR="00B76BA4" w:rsidRPr="00D53D16" w:rsidRDefault="00B76BA4" w:rsidP="00D53D16">
            <w:pPr>
              <w:ind w:firstLine="0"/>
              <w:rPr>
                <w:sz w:val="24"/>
                <w:szCs w:val="24"/>
              </w:rPr>
            </w:pPr>
            <w:r w:rsidRPr="00D53D16">
              <w:rPr>
                <w:rStyle w:val="ad"/>
                <w:bCs/>
                <w:sz w:val="24"/>
                <w:szCs w:val="24"/>
                <w:shd w:val="clear" w:color="auto" w:fill="FFFFFF"/>
              </w:rPr>
              <w:t>Tanacetum</w:t>
            </w:r>
            <w:r w:rsidR="00C61A5F">
              <w:rPr>
                <w:rStyle w:val="ad"/>
                <w:bCs/>
                <w:sz w:val="24"/>
                <w:szCs w:val="24"/>
                <w:shd w:val="clear" w:color="auto" w:fill="FFFFFF"/>
                <w:lang w:val="en-US"/>
              </w:rPr>
              <w:t xml:space="preserve"> </w:t>
            </w:r>
            <w:r w:rsidRPr="00D53D16">
              <w:rPr>
                <w:rStyle w:val="ad"/>
                <w:bCs/>
                <w:sz w:val="24"/>
                <w:szCs w:val="24"/>
                <w:shd w:val="clear" w:color="auto" w:fill="FFFFFF"/>
              </w:rPr>
              <w:t>vulgare</w:t>
            </w:r>
            <w:r w:rsidRPr="00D53D16">
              <w:rPr>
                <w:sz w:val="24"/>
                <w:szCs w:val="24"/>
                <w:shd w:val="clear" w:color="auto" w:fill="FFFFFF"/>
              </w:rPr>
              <w:t> L. </w:t>
            </w:r>
          </w:p>
        </w:tc>
        <w:tc>
          <w:tcPr>
            <w:tcW w:w="850" w:type="dxa"/>
          </w:tcPr>
          <w:p w:rsidR="00B76BA4" w:rsidRPr="00D53D16" w:rsidRDefault="00B76BA4" w:rsidP="00D53D16">
            <w:pPr>
              <w:ind w:firstLine="0"/>
              <w:rPr>
                <w:sz w:val="24"/>
                <w:szCs w:val="24"/>
                <w:lang w:val="kk-KZ"/>
              </w:rPr>
            </w:pPr>
            <w:r w:rsidRPr="00D53D16">
              <w:rPr>
                <w:sz w:val="24"/>
                <w:szCs w:val="24"/>
                <w:lang w:val="kk-KZ"/>
              </w:rPr>
              <w:t>0,023</w:t>
            </w:r>
          </w:p>
        </w:tc>
        <w:tc>
          <w:tcPr>
            <w:tcW w:w="975" w:type="dxa"/>
          </w:tcPr>
          <w:p w:rsidR="00B76BA4" w:rsidRPr="00D53D16" w:rsidRDefault="00B76BA4" w:rsidP="00D53D16">
            <w:pPr>
              <w:ind w:firstLine="0"/>
              <w:rPr>
                <w:sz w:val="24"/>
                <w:szCs w:val="24"/>
                <w:lang w:val="kk-KZ"/>
              </w:rPr>
            </w:pPr>
            <w:r w:rsidRPr="00D53D16">
              <w:rPr>
                <w:sz w:val="24"/>
                <w:szCs w:val="24"/>
                <w:lang w:val="kk-KZ"/>
              </w:rPr>
              <w:t>0,019</w:t>
            </w:r>
          </w:p>
        </w:tc>
        <w:tc>
          <w:tcPr>
            <w:tcW w:w="1134" w:type="dxa"/>
          </w:tcPr>
          <w:p w:rsidR="00B76BA4" w:rsidRPr="00D53D16" w:rsidRDefault="00B76BA4" w:rsidP="00D53D16">
            <w:pPr>
              <w:ind w:firstLine="0"/>
              <w:rPr>
                <w:sz w:val="24"/>
                <w:szCs w:val="24"/>
                <w:lang w:val="kk-KZ"/>
              </w:rPr>
            </w:pPr>
            <w:r w:rsidRPr="00D53D16">
              <w:rPr>
                <w:sz w:val="24"/>
                <w:szCs w:val="24"/>
                <w:lang w:val="kk-KZ"/>
              </w:rPr>
              <w:t>0,004</w:t>
            </w:r>
          </w:p>
        </w:tc>
        <w:tc>
          <w:tcPr>
            <w:tcW w:w="957" w:type="dxa"/>
          </w:tcPr>
          <w:p w:rsidR="00B76BA4" w:rsidRPr="00D53D16" w:rsidRDefault="00B76BA4" w:rsidP="00D53D16">
            <w:pPr>
              <w:ind w:firstLine="0"/>
              <w:rPr>
                <w:sz w:val="24"/>
                <w:szCs w:val="24"/>
              </w:rPr>
            </w:pPr>
            <w:r w:rsidRPr="00D53D16">
              <w:rPr>
                <w:sz w:val="24"/>
                <w:szCs w:val="24"/>
              </w:rPr>
              <w:t>2,4</w:t>
            </w:r>
          </w:p>
        </w:tc>
        <w:tc>
          <w:tcPr>
            <w:tcW w:w="850" w:type="dxa"/>
          </w:tcPr>
          <w:p w:rsidR="00B76BA4" w:rsidRPr="00D53D16" w:rsidRDefault="00B76BA4" w:rsidP="00D53D16">
            <w:pPr>
              <w:ind w:firstLine="0"/>
              <w:rPr>
                <w:sz w:val="24"/>
                <w:szCs w:val="24"/>
              </w:rPr>
            </w:pPr>
            <w:r w:rsidRPr="00D53D16">
              <w:rPr>
                <w:sz w:val="24"/>
                <w:szCs w:val="24"/>
              </w:rPr>
              <w:t>9,02</w:t>
            </w:r>
          </w:p>
        </w:tc>
        <w:tc>
          <w:tcPr>
            <w:tcW w:w="1329" w:type="dxa"/>
          </w:tcPr>
          <w:p w:rsidR="00B76BA4" w:rsidRPr="00D53D16" w:rsidRDefault="00B76BA4" w:rsidP="00D53D16">
            <w:pPr>
              <w:ind w:firstLine="0"/>
              <w:rPr>
                <w:sz w:val="24"/>
                <w:szCs w:val="24"/>
              </w:rPr>
            </w:pPr>
            <w:r w:rsidRPr="00D53D16">
              <w:rPr>
                <w:sz w:val="24"/>
                <w:szCs w:val="24"/>
              </w:rPr>
              <w:t>32,5</w:t>
            </w:r>
          </w:p>
        </w:tc>
      </w:tr>
      <w:tr w:rsidR="00B76BA4" w:rsidRPr="00D53D16" w:rsidTr="00D53D16">
        <w:trPr>
          <w:trHeight w:val="268"/>
        </w:trPr>
        <w:tc>
          <w:tcPr>
            <w:tcW w:w="3174" w:type="dxa"/>
          </w:tcPr>
          <w:p w:rsidR="00B76BA4" w:rsidRPr="00D53D16" w:rsidRDefault="00B76BA4" w:rsidP="00D53D16">
            <w:pPr>
              <w:ind w:firstLine="0"/>
              <w:rPr>
                <w:sz w:val="24"/>
                <w:szCs w:val="24"/>
              </w:rPr>
            </w:pPr>
            <w:r w:rsidRPr="00D53D16">
              <w:rPr>
                <w:i/>
                <w:sz w:val="24"/>
                <w:szCs w:val="24"/>
                <w:shd w:val="clear" w:color="auto" w:fill="FFFFFF"/>
              </w:rPr>
              <w:t>Sanguisorba</w:t>
            </w:r>
            <w:r w:rsidR="00C61A5F">
              <w:rPr>
                <w:i/>
                <w:sz w:val="24"/>
                <w:szCs w:val="24"/>
                <w:shd w:val="clear" w:color="auto" w:fill="FFFFFF"/>
                <w:lang w:val="en-US"/>
              </w:rPr>
              <w:t xml:space="preserve"> </w:t>
            </w:r>
            <w:r w:rsidRPr="00D53D16">
              <w:rPr>
                <w:i/>
                <w:sz w:val="24"/>
                <w:szCs w:val="24"/>
                <w:shd w:val="clear" w:color="auto" w:fill="FFFFFF"/>
              </w:rPr>
              <w:t>officinalis</w:t>
            </w:r>
            <w:r w:rsidRPr="00D53D16">
              <w:rPr>
                <w:sz w:val="24"/>
                <w:szCs w:val="24"/>
                <w:shd w:val="clear" w:color="auto" w:fill="FFFFFF"/>
              </w:rPr>
              <w:t xml:space="preserve"> L.,</w:t>
            </w:r>
          </w:p>
        </w:tc>
        <w:tc>
          <w:tcPr>
            <w:tcW w:w="850" w:type="dxa"/>
          </w:tcPr>
          <w:p w:rsidR="00B76BA4" w:rsidRPr="00D53D16" w:rsidRDefault="00B76BA4" w:rsidP="00D53D16">
            <w:pPr>
              <w:ind w:firstLine="0"/>
              <w:rPr>
                <w:sz w:val="24"/>
                <w:szCs w:val="24"/>
                <w:lang w:val="kk-KZ"/>
              </w:rPr>
            </w:pPr>
            <w:r w:rsidRPr="00D53D16">
              <w:rPr>
                <w:sz w:val="24"/>
                <w:szCs w:val="24"/>
                <w:lang w:val="kk-KZ"/>
              </w:rPr>
              <w:t>0,042</w:t>
            </w:r>
          </w:p>
        </w:tc>
        <w:tc>
          <w:tcPr>
            <w:tcW w:w="975" w:type="dxa"/>
          </w:tcPr>
          <w:p w:rsidR="00B76BA4" w:rsidRPr="00D53D16" w:rsidRDefault="00B76BA4" w:rsidP="00D53D16">
            <w:pPr>
              <w:ind w:firstLine="0"/>
              <w:rPr>
                <w:sz w:val="24"/>
                <w:szCs w:val="24"/>
                <w:lang w:val="kk-KZ"/>
              </w:rPr>
            </w:pPr>
            <w:r w:rsidRPr="00D53D16">
              <w:rPr>
                <w:sz w:val="24"/>
                <w:szCs w:val="24"/>
                <w:lang w:val="kk-KZ"/>
              </w:rPr>
              <w:t>0,016</w:t>
            </w:r>
          </w:p>
        </w:tc>
        <w:tc>
          <w:tcPr>
            <w:tcW w:w="1134" w:type="dxa"/>
          </w:tcPr>
          <w:p w:rsidR="00B76BA4" w:rsidRPr="00D53D16" w:rsidRDefault="00B76BA4" w:rsidP="00D53D16">
            <w:pPr>
              <w:ind w:firstLine="0"/>
              <w:rPr>
                <w:sz w:val="24"/>
                <w:szCs w:val="24"/>
                <w:lang w:val="kk-KZ"/>
              </w:rPr>
            </w:pPr>
            <w:r w:rsidRPr="00D53D16">
              <w:rPr>
                <w:sz w:val="24"/>
                <w:szCs w:val="24"/>
                <w:lang w:val="kk-KZ"/>
              </w:rPr>
              <w:t>0,0047</w:t>
            </w:r>
          </w:p>
        </w:tc>
        <w:tc>
          <w:tcPr>
            <w:tcW w:w="957" w:type="dxa"/>
          </w:tcPr>
          <w:p w:rsidR="00B76BA4" w:rsidRPr="00D53D16" w:rsidRDefault="00B76BA4" w:rsidP="00D53D16">
            <w:pPr>
              <w:ind w:firstLine="0"/>
              <w:rPr>
                <w:sz w:val="24"/>
                <w:szCs w:val="24"/>
                <w:lang w:val="kk-KZ"/>
              </w:rPr>
            </w:pPr>
            <w:r w:rsidRPr="00D53D16">
              <w:rPr>
                <w:sz w:val="24"/>
                <w:szCs w:val="24"/>
                <w:lang w:val="kk-KZ"/>
              </w:rPr>
              <w:t>-</w:t>
            </w:r>
          </w:p>
        </w:tc>
        <w:tc>
          <w:tcPr>
            <w:tcW w:w="850" w:type="dxa"/>
          </w:tcPr>
          <w:p w:rsidR="00B76BA4" w:rsidRPr="00D53D16" w:rsidRDefault="00B76BA4" w:rsidP="00D53D16">
            <w:pPr>
              <w:ind w:firstLine="0"/>
              <w:rPr>
                <w:sz w:val="24"/>
                <w:szCs w:val="24"/>
                <w:lang w:val="kk-KZ"/>
              </w:rPr>
            </w:pPr>
            <w:r w:rsidRPr="00D53D16">
              <w:rPr>
                <w:sz w:val="24"/>
                <w:szCs w:val="24"/>
                <w:lang w:val="kk-KZ"/>
              </w:rPr>
              <w:t>-</w:t>
            </w:r>
          </w:p>
        </w:tc>
        <w:tc>
          <w:tcPr>
            <w:tcW w:w="1329" w:type="dxa"/>
          </w:tcPr>
          <w:p w:rsidR="00B76BA4" w:rsidRPr="00D53D16" w:rsidRDefault="00B76BA4" w:rsidP="00D53D16">
            <w:pPr>
              <w:ind w:firstLine="0"/>
              <w:rPr>
                <w:sz w:val="24"/>
                <w:szCs w:val="24"/>
                <w:lang w:val="kk-KZ"/>
              </w:rPr>
            </w:pPr>
            <w:r w:rsidRPr="00D53D16">
              <w:rPr>
                <w:sz w:val="24"/>
                <w:szCs w:val="24"/>
                <w:lang w:val="kk-KZ"/>
              </w:rPr>
              <w:t>-</w:t>
            </w:r>
          </w:p>
        </w:tc>
      </w:tr>
      <w:tr w:rsidR="00B76BA4" w:rsidRPr="00D53D16" w:rsidTr="00D53D16">
        <w:trPr>
          <w:trHeight w:val="289"/>
        </w:trPr>
        <w:tc>
          <w:tcPr>
            <w:tcW w:w="3174" w:type="dxa"/>
          </w:tcPr>
          <w:p w:rsidR="00B76BA4" w:rsidRPr="00D53D16" w:rsidRDefault="00B76BA4" w:rsidP="00D53D16">
            <w:pPr>
              <w:ind w:firstLine="0"/>
              <w:rPr>
                <w:sz w:val="24"/>
                <w:szCs w:val="24"/>
              </w:rPr>
            </w:pPr>
            <w:r w:rsidRPr="00D53D16">
              <w:rPr>
                <w:i/>
                <w:sz w:val="24"/>
                <w:szCs w:val="24"/>
                <w:shd w:val="clear" w:color="auto" w:fill="FFFFFF"/>
              </w:rPr>
              <w:t>Potentilla</w:t>
            </w:r>
            <w:r w:rsidR="00C61A5F">
              <w:rPr>
                <w:i/>
                <w:sz w:val="24"/>
                <w:szCs w:val="24"/>
                <w:shd w:val="clear" w:color="auto" w:fill="FFFFFF"/>
                <w:lang w:val="en-US"/>
              </w:rPr>
              <w:t xml:space="preserve"> </w:t>
            </w:r>
            <w:r w:rsidRPr="00D53D16">
              <w:rPr>
                <w:i/>
                <w:sz w:val="24"/>
                <w:szCs w:val="24"/>
                <w:shd w:val="clear" w:color="auto" w:fill="FFFFFF"/>
              </w:rPr>
              <w:t>erecta</w:t>
            </w:r>
            <w:r w:rsidRPr="00D53D16">
              <w:rPr>
                <w:sz w:val="24"/>
                <w:szCs w:val="24"/>
                <w:shd w:val="clear" w:color="auto" w:fill="FFFFFF"/>
              </w:rPr>
              <w:t xml:space="preserve"> (L.) Raeusch.</w:t>
            </w:r>
          </w:p>
        </w:tc>
        <w:tc>
          <w:tcPr>
            <w:tcW w:w="850" w:type="dxa"/>
          </w:tcPr>
          <w:p w:rsidR="00B76BA4" w:rsidRPr="00D53D16" w:rsidRDefault="00B76BA4" w:rsidP="00D53D16">
            <w:pPr>
              <w:ind w:firstLine="0"/>
              <w:rPr>
                <w:sz w:val="24"/>
                <w:szCs w:val="24"/>
                <w:lang w:val="kk-KZ"/>
              </w:rPr>
            </w:pPr>
            <w:r w:rsidRPr="00D53D16">
              <w:rPr>
                <w:sz w:val="24"/>
                <w:szCs w:val="24"/>
                <w:lang w:val="kk-KZ"/>
              </w:rPr>
              <w:t>0,042</w:t>
            </w:r>
          </w:p>
        </w:tc>
        <w:tc>
          <w:tcPr>
            <w:tcW w:w="975" w:type="dxa"/>
          </w:tcPr>
          <w:p w:rsidR="00B76BA4" w:rsidRPr="00D53D16" w:rsidRDefault="00B76BA4" w:rsidP="00D53D16">
            <w:pPr>
              <w:ind w:firstLine="0"/>
              <w:rPr>
                <w:sz w:val="24"/>
                <w:szCs w:val="24"/>
                <w:lang w:val="kk-KZ"/>
              </w:rPr>
            </w:pPr>
            <w:r w:rsidRPr="00D53D16">
              <w:rPr>
                <w:sz w:val="24"/>
                <w:szCs w:val="24"/>
                <w:lang w:val="kk-KZ"/>
              </w:rPr>
              <w:t>0,016</w:t>
            </w:r>
          </w:p>
        </w:tc>
        <w:tc>
          <w:tcPr>
            <w:tcW w:w="1134" w:type="dxa"/>
          </w:tcPr>
          <w:p w:rsidR="00B76BA4" w:rsidRPr="00D53D16" w:rsidRDefault="00B76BA4" w:rsidP="00D53D16">
            <w:pPr>
              <w:ind w:firstLine="0"/>
              <w:rPr>
                <w:sz w:val="24"/>
                <w:szCs w:val="24"/>
                <w:lang w:val="kk-KZ"/>
              </w:rPr>
            </w:pPr>
            <w:r w:rsidRPr="00D53D16">
              <w:rPr>
                <w:sz w:val="24"/>
                <w:szCs w:val="24"/>
                <w:lang w:val="kk-KZ"/>
              </w:rPr>
              <w:t>0,0047</w:t>
            </w:r>
          </w:p>
        </w:tc>
        <w:tc>
          <w:tcPr>
            <w:tcW w:w="957" w:type="dxa"/>
          </w:tcPr>
          <w:p w:rsidR="00B76BA4" w:rsidRPr="00D53D16" w:rsidRDefault="00B76BA4" w:rsidP="00D53D16">
            <w:pPr>
              <w:ind w:firstLine="0"/>
              <w:rPr>
                <w:sz w:val="24"/>
                <w:szCs w:val="24"/>
                <w:lang w:val="kk-KZ"/>
              </w:rPr>
            </w:pPr>
            <w:r w:rsidRPr="00D53D16">
              <w:rPr>
                <w:sz w:val="24"/>
                <w:szCs w:val="24"/>
                <w:lang w:val="kk-KZ"/>
              </w:rPr>
              <w:t>-</w:t>
            </w:r>
          </w:p>
        </w:tc>
        <w:tc>
          <w:tcPr>
            <w:tcW w:w="850" w:type="dxa"/>
          </w:tcPr>
          <w:p w:rsidR="00B76BA4" w:rsidRPr="00D53D16" w:rsidRDefault="00B76BA4" w:rsidP="00D53D16">
            <w:pPr>
              <w:ind w:firstLine="0"/>
              <w:rPr>
                <w:sz w:val="24"/>
                <w:szCs w:val="24"/>
                <w:lang w:val="kk-KZ"/>
              </w:rPr>
            </w:pPr>
            <w:r w:rsidRPr="00D53D16">
              <w:rPr>
                <w:sz w:val="24"/>
                <w:szCs w:val="24"/>
                <w:lang w:val="kk-KZ"/>
              </w:rPr>
              <w:t>-</w:t>
            </w:r>
          </w:p>
        </w:tc>
        <w:tc>
          <w:tcPr>
            <w:tcW w:w="1329" w:type="dxa"/>
          </w:tcPr>
          <w:p w:rsidR="00B76BA4" w:rsidRPr="00D53D16" w:rsidRDefault="00B76BA4" w:rsidP="00D53D16">
            <w:pPr>
              <w:ind w:firstLine="0"/>
              <w:rPr>
                <w:sz w:val="24"/>
                <w:szCs w:val="24"/>
                <w:lang w:val="kk-KZ"/>
              </w:rPr>
            </w:pPr>
            <w:r w:rsidRPr="00D53D16">
              <w:rPr>
                <w:sz w:val="24"/>
                <w:szCs w:val="24"/>
                <w:lang w:val="kk-KZ"/>
              </w:rPr>
              <w:t>-</w:t>
            </w:r>
          </w:p>
        </w:tc>
      </w:tr>
      <w:tr w:rsidR="00B76BA4" w:rsidRPr="00D53D16" w:rsidTr="00D53D16">
        <w:trPr>
          <w:trHeight w:val="251"/>
        </w:trPr>
        <w:tc>
          <w:tcPr>
            <w:tcW w:w="3174" w:type="dxa"/>
          </w:tcPr>
          <w:p w:rsidR="00B76BA4" w:rsidRPr="00D53D16" w:rsidRDefault="00B76BA4" w:rsidP="00D53D16">
            <w:pPr>
              <w:ind w:firstLine="0"/>
              <w:rPr>
                <w:sz w:val="24"/>
                <w:szCs w:val="24"/>
              </w:rPr>
            </w:pPr>
            <w:r w:rsidRPr="00D53D16">
              <w:rPr>
                <w:rStyle w:val="ad"/>
                <w:bCs/>
                <w:sz w:val="24"/>
                <w:szCs w:val="24"/>
                <w:shd w:val="clear" w:color="auto" w:fill="FFFFFF"/>
              </w:rPr>
              <w:t>Inula</w:t>
            </w:r>
            <w:r w:rsidR="00C61A5F">
              <w:rPr>
                <w:rStyle w:val="ad"/>
                <w:bCs/>
                <w:sz w:val="24"/>
                <w:szCs w:val="24"/>
                <w:shd w:val="clear" w:color="auto" w:fill="FFFFFF"/>
                <w:lang w:val="en-US"/>
              </w:rPr>
              <w:t xml:space="preserve"> </w:t>
            </w:r>
            <w:r w:rsidRPr="00D53D16">
              <w:rPr>
                <w:rStyle w:val="ad"/>
                <w:bCs/>
                <w:sz w:val="24"/>
                <w:szCs w:val="24"/>
                <w:shd w:val="clear" w:color="auto" w:fill="FFFFFF"/>
              </w:rPr>
              <w:t>helenium</w:t>
            </w:r>
            <w:r w:rsidRPr="00D53D16">
              <w:rPr>
                <w:sz w:val="24"/>
                <w:szCs w:val="24"/>
                <w:shd w:val="clear" w:color="auto" w:fill="FFFFFF"/>
              </w:rPr>
              <w:t> L.</w:t>
            </w:r>
          </w:p>
        </w:tc>
        <w:tc>
          <w:tcPr>
            <w:tcW w:w="850" w:type="dxa"/>
          </w:tcPr>
          <w:p w:rsidR="00B76BA4" w:rsidRPr="00D53D16" w:rsidRDefault="00B76BA4" w:rsidP="00D53D16">
            <w:pPr>
              <w:ind w:firstLine="0"/>
              <w:rPr>
                <w:sz w:val="24"/>
                <w:szCs w:val="24"/>
                <w:lang w:val="kk-KZ"/>
              </w:rPr>
            </w:pPr>
            <w:r w:rsidRPr="00D53D16">
              <w:rPr>
                <w:sz w:val="24"/>
                <w:szCs w:val="24"/>
                <w:lang w:val="kk-KZ"/>
              </w:rPr>
              <w:t>0,031</w:t>
            </w:r>
          </w:p>
        </w:tc>
        <w:tc>
          <w:tcPr>
            <w:tcW w:w="975" w:type="dxa"/>
          </w:tcPr>
          <w:p w:rsidR="00B76BA4" w:rsidRPr="00D53D16" w:rsidRDefault="00B76BA4" w:rsidP="00D53D16">
            <w:pPr>
              <w:ind w:firstLine="0"/>
              <w:rPr>
                <w:sz w:val="24"/>
                <w:szCs w:val="24"/>
                <w:lang w:val="kk-KZ"/>
              </w:rPr>
            </w:pPr>
            <w:r w:rsidRPr="00D53D16">
              <w:rPr>
                <w:sz w:val="24"/>
                <w:szCs w:val="24"/>
                <w:lang w:val="kk-KZ"/>
              </w:rPr>
              <w:t>0,0018</w:t>
            </w:r>
          </w:p>
        </w:tc>
        <w:tc>
          <w:tcPr>
            <w:tcW w:w="1134" w:type="dxa"/>
          </w:tcPr>
          <w:p w:rsidR="00B76BA4" w:rsidRPr="00D53D16" w:rsidRDefault="00B76BA4" w:rsidP="00D53D16">
            <w:pPr>
              <w:ind w:firstLine="0"/>
              <w:rPr>
                <w:sz w:val="24"/>
                <w:szCs w:val="24"/>
                <w:lang w:val="kk-KZ"/>
              </w:rPr>
            </w:pPr>
            <w:r w:rsidRPr="00D53D16">
              <w:rPr>
                <w:sz w:val="24"/>
                <w:szCs w:val="24"/>
                <w:lang w:val="kk-KZ"/>
              </w:rPr>
              <w:t>0,0044</w:t>
            </w:r>
          </w:p>
        </w:tc>
        <w:tc>
          <w:tcPr>
            <w:tcW w:w="957" w:type="dxa"/>
          </w:tcPr>
          <w:p w:rsidR="00B76BA4" w:rsidRPr="00D53D16" w:rsidRDefault="00B76BA4" w:rsidP="00D53D16">
            <w:pPr>
              <w:ind w:firstLine="0"/>
              <w:rPr>
                <w:sz w:val="24"/>
                <w:szCs w:val="24"/>
              </w:rPr>
            </w:pPr>
            <w:r w:rsidRPr="00D53D16">
              <w:rPr>
                <w:sz w:val="24"/>
                <w:szCs w:val="24"/>
              </w:rPr>
              <w:t>3,8</w:t>
            </w:r>
          </w:p>
        </w:tc>
        <w:tc>
          <w:tcPr>
            <w:tcW w:w="850" w:type="dxa"/>
          </w:tcPr>
          <w:p w:rsidR="00B76BA4" w:rsidRPr="00D53D16" w:rsidRDefault="00B76BA4" w:rsidP="00D53D16">
            <w:pPr>
              <w:ind w:firstLine="0"/>
              <w:rPr>
                <w:sz w:val="24"/>
                <w:szCs w:val="24"/>
              </w:rPr>
            </w:pPr>
            <w:r w:rsidRPr="00D53D16">
              <w:rPr>
                <w:sz w:val="24"/>
                <w:szCs w:val="24"/>
              </w:rPr>
              <w:t>8,8</w:t>
            </w:r>
          </w:p>
        </w:tc>
        <w:tc>
          <w:tcPr>
            <w:tcW w:w="1329" w:type="dxa"/>
          </w:tcPr>
          <w:p w:rsidR="00B76BA4" w:rsidRPr="00D53D16" w:rsidRDefault="00B76BA4" w:rsidP="00D53D16">
            <w:pPr>
              <w:ind w:firstLine="0"/>
              <w:rPr>
                <w:sz w:val="24"/>
                <w:szCs w:val="24"/>
              </w:rPr>
            </w:pPr>
            <w:r w:rsidRPr="00D53D16">
              <w:rPr>
                <w:sz w:val="24"/>
                <w:szCs w:val="24"/>
              </w:rPr>
              <w:t>36,1</w:t>
            </w:r>
          </w:p>
        </w:tc>
      </w:tr>
      <w:tr w:rsidR="00B76BA4" w:rsidRPr="00D53D16" w:rsidTr="00D53D16">
        <w:trPr>
          <w:trHeight w:val="565"/>
        </w:trPr>
        <w:tc>
          <w:tcPr>
            <w:tcW w:w="3174" w:type="dxa"/>
          </w:tcPr>
          <w:p w:rsidR="00B76BA4" w:rsidRPr="00D53D16" w:rsidRDefault="00B76BA4" w:rsidP="00D53D16">
            <w:pPr>
              <w:ind w:firstLine="0"/>
              <w:rPr>
                <w:sz w:val="24"/>
                <w:szCs w:val="24"/>
              </w:rPr>
            </w:pPr>
            <w:r w:rsidRPr="00D53D16">
              <w:rPr>
                <w:i/>
                <w:sz w:val="24"/>
                <w:szCs w:val="24"/>
                <w:shd w:val="clear" w:color="auto" w:fill="FFFFFF"/>
              </w:rPr>
              <w:t>Rhaponticum</w:t>
            </w:r>
            <w:r w:rsidR="00C61A5F">
              <w:rPr>
                <w:i/>
                <w:sz w:val="24"/>
                <w:szCs w:val="24"/>
                <w:shd w:val="clear" w:color="auto" w:fill="FFFFFF"/>
                <w:lang w:val="en-US"/>
              </w:rPr>
              <w:t xml:space="preserve"> </w:t>
            </w:r>
            <w:r w:rsidRPr="00D53D16">
              <w:rPr>
                <w:i/>
                <w:sz w:val="24"/>
                <w:szCs w:val="24"/>
                <w:shd w:val="clear" w:color="auto" w:fill="FFFFFF"/>
              </w:rPr>
              <w:t>carthamoides</w:t>
            </w:r>
            <w:r w:rsidRPr="00D53D16">
              <w:rPr>
                <w:sz w:val="24"/>
                <w:szCs w:val="24"/>
                <w:shd w:val="clear" w:color="auto" w:fill="FFFFFF"/>
              </w:rPr>
              <w:t xml:space="preserve"> (Willd.) Iljin</w:t>
            </w:r>
          </w:p>
        </w:tc>
        <w:tc>
          <w:tcPr>
            <w:tcW w:w="850" w:type="dxa"/>
          </w:tcPr>
          <w:p w:rsidR="00B76BA4" w:rsidRPr="00D53D16" w:rsidRDefault="00B76BA4" w:rsidP="00D53D16">
            <w:pPr>
              <w:ind w:firstLine="0"/>
              <w:rPr>
                <w:sz w:val="24"/>
                <w:szCs w:val="24"/>
                <w:lang w:val="kk-KZ"/>
              </w:rPr>
            </w:pPr>
            <w:r w:rsidRPr="00D53D16">
              <w:rPr>
                <w:sz w:val="24"/>
                <w:szCs w:val="24"/>
                <w:lang w:val="kk-KZ"/>
              </w:rPr>
              <w:t>0,0023</w:t>
            </w:r>
          </w:p>
        </w:tc>
        <w:tc>
          <w:tcPr>
            <w:tcW w:w="975" w:type="dxa"/>
          </w:tcPr>
          <w:p w:rsidR="00B76BA4" w:rsidRPr="00D53D16" w:rsidRDefault="00B76BA4" w:rsidP="00D53D16">
            <w:pPr>
              <w:ind w:firstLine="0"/>
              <w:rPr>
                <w:sz w:val="24"/>
                <w:szCs w:val="24"/>
                <w:lang w:val="kk-KZ"/>
              </w:rPr>
            </w:pPr>
            <w:r w:rsidRPr="00D53D16">
              <w:rPr>
                <w:sz w:val="24"/>
                <w:szCs w:val="24"/>
                <w:lang w:val="kk-KZ"/>
              </w:rPr>
              <w:t>0,0019</w:t>
            </w:r>
          </w:p>
        </w:tc>
        <w:tc>
          <w:tcPr>
            <w:tcW w:w="1134" w:type="dxa"/>
          </w:tcPr>
          <w:p w:rsidR="00B76BA4" w:rsidRPr="00D53D16" w:rsidRDefault="00B76BA4" w:rsidP="00D53D16">
            <w:pPr>
              <w:ind w:firstLine="0"/>
              <w:rPr>
                <w:sz w:val="24"/>
                <w:szCs w:val="24"/>
                <w:lang w:val="kk-KZ"/>
              </w:rPr>
            </w:pPr>
            <w:r w:rsidRPr="00D53D16">
              <w:rPr>
                <w:sz w:val="24"/>
                <w:szCs w:val="24"/>
                <w:lang w:val="kk-KZ"/>
              </w:rPr>
              <w:t>0,0041</w:t>
            </w:r>
          </w:p>
        </w:tc>
        <w:tc>
          <w:tcPr>
            <w:tcW w:w="957" w:type="dxa"/>
          </w:tcPr>
          <w:p w:rsidR="00B76BA4" w:rsidRPr="00D53D16" w:rsidRDefault="00B76BA4" w:rsidP="00D53D16">
            <w:pPr>
              <w:ind w:firstLine="0"/>
              <w:rPr>
                <w:sz w:val="24"/>
                <w:szCs w:val="24"/>
              </w:rPr>
            </w:pPr>
            <w:r w:rsidRPr="00D53D16">
              <w:rPr>
                <w:sz w:val="24"/>
                <w:szCs w:val="24"/>
              </w:rPr>
              <w:t>3,2</w:t>
            </w:r>
          </w:p>
        </w:tc>
        <w:tc>
          <w:tcPr>
            <w:tcW w:w="850" w:type="dxa"/>
          </w:tcPr>
          <w:p w:rsidR="00B76BA4" w:rsidRPr="00D53D16" w:rsidRDefault="00B76BA4" w:rsidP="00D53D16">
            <w:pPr>
              <w:ind w:firstLine="0"/>
              <w:rPr>
                <w:sz w:val="24"/>
                <w:szCs w:val="24"/>
              </w:rPr>
            </w:pPr>
            <w:r w:rsidRPr="00D53D16">
              <w:rPr>
                <w:sz w:val="24"/>
                <w:szCs w:val="24"/>
              </w:rPr>
              <w:t>7,6</w:t>
            </w:r>
          </w:p>
        </w:tc>
        <w:tc>
          <w:tcPr>
            <w:tcW w:w="1329" w:type="dxa"/>
          </w:tcPr>
          <w:p w:rsidR="00B76BA4" w:rsidRPr="00D53D16" w:rsidRDefault="00B76BA4" w:rsidP="00D53D16">
            <w:pPr>
              <w:ind w:firstLine="0"/>
              <w:rPr>
                <w:sz w:val="24"/>
                <w:szCs w:val="24"/>
              </w:rPr>
            </w:pPr>
            <w:r w:rsidRPr="00D53D16">
              <w:rPr>
                <w:sz w:val="24"/>
                <w:szCs w:val="24"/>
              </w:rPr>
              <w:t>34,7</w:t>
            </w:r>
          </w:p>
        </w:tc>
      </w:tr>
      <w:tr w:rsidR="00B76BA4" w:rsidRPr="00D53D16" w:rsidTr="0055011C">
        <w:trPr>
          <w:trHeight w:val="263"/>
        </w:trPr>
        <w:tc>
          <w:tcPr>
            <w:tcW w:w="3174" w:type="dxa"/>
          </w:tcPr>
          <w:p w:rsidR="00B76BA4" w:rsidRPr="00D53D16" w:rsidRDefault="00B76BA4" w:rsidP="00D53D16">
            <w:pPr>
              <w:ind w:firstLine="0"/>
              <w:rPr>
                <w:sz w:val="24"/>
                <w:szCs w:val="24"/>
                <w:lang w:val="en-US"/>
              </w:rPr>
            </w:pPr>
            <w:r w:rsidRPr="00D53D16">
              <w:rPr>
                <w:i/>
                <w:sz w:val="24"/>
                <w:szCs w:val="24"/>
                <w:shd w:val="clear" w:color="auto" w:fill="FFFFFF"/>
                <w:lang w:val="en-TT"/>
              </w:rPr>
              <w:t>Hedysarumaustrosibiricum</w:t>
            </w:r>
            <w:r w:rsidRPr="00D53D16">
              <w:rPr>
                <w:sz w:val="24"/>
                <w:szCs w:val="24"/>
                <w:shd w:val="clear" w:color="auto" w:fill="FFFFFF"/>
                <w:lang w:val="en-TT"/>
              </w:rPr>
              <w:t xml:space="preserve"> L.</w:t>
            </w:r>
          </w:p>
        </w:tc>
        <w:tc>
          <w:tcPr>
            <w:tcW w:w="850" w:type="dxa"/>
          </w:tcPr>
          <w:p w:rsidR="00B76BA4" w:rsidRPr="00D53D16" w:rsidRDefault="0055011C" w:rsidP="0055011C">
            <w:pPr>
              <w:ind w:firstLine="0"/>
              <w:rPr>
                <w:sz w:val="24"/>
                <w:szCs w:val="24"/>
                <w:lang w:val="kk-KZ"/>
              </w:rPr>
            </w:pPr>
            <w:r>
              <w:rPr>
                <w:sz w:val="24"/>
                <w:szCs w:val="24"/>
                <w:lang w:val="kk-KZ"/>
              </w:rPr>
              <w:t>0,00</w:t>
            </w:r>
            <w:r>
              <w:rPr>
                <w:sz w:val="24"/>
                <w:szCs w:val="24"/>
                <w:lang w:val="en-US"/>
              </w:rPr>
              <w:t>3</w:t>
            </w:r>
          </w:p>
        </w:tc>
        <w:tc>
          <w:tcPr>
            <w:tcW w:w="975" w:type="dxa"/>
          </w:tcPr>
          <w:p w:rsidR="00B76BA4" w:rsidRPr="00D53D16" w:rsidRDefault="00B76BA4" w:rsidP="00D53D16">
            <w:pPr>
              <w:ind w:firstLine="0"/>
              <w:rPr>
                <w:sz w:val="24"/>
                <w:szCs w:val="24"/>
                <w:lang w:val="kk-KZ"/>
              </w:rPr>
            </w:pPr>
            <w:r w:rsidRPr="00D53D16">
              <w:rPr>
                <w:sz w:val="24"/>
                <w:szCs w:val="24"/>
                <w:lang w:val="kk-KZ"/>
              </w:rPr>
              <w:t>0,0016</w:t>
            </w:r>
          </w:p>
        </w:tc>
        <w:tc>
          <w:tcPr>
            <w:tcW w:w="1134" w:type="dxa"/>
          </w:tcPr>
          <w:p w:rsidR="00B76BA4" w:rsidRPr="00D53D16" w:rsidRDefault="00B76BA4" w:rsidP="00D53D16">
            <w:pPr>
              <w:ind w:firstLine="0"/>
              <w:rPr>
                <w:sz w:val="24"/>
                <w:szCs w:val="24"/>
                <w:lang w:val="kk-KZ"/>
              </w:rPr>
            </w:pPr>
            <w:r w:rsidRPr="00D53D16">
              <w:rPr>
                <w:sz w:val="24"/>
                <w:szCs w:val="24"/>
                <w:lang w:val="kk-KZ"/>
              </w:rPr>
              <w:t>0,0016</w:t>
            </w:r>
          </w:p>
        </w:tc>
        <w:tc>
          <w:tcPr>
            <w:tcW w:w="957" w:type="dxa"/>
          </w:tcPr>
          <w:p w:rsidR="00B76BA4" w:rsidRPr="00D53D16" w:rsidRDefault="00B76BA4" w:rsidP="00D53D16">
            <w:pPr>
              <w:ind w:firstLine="0"/>
              <w:rPr>
                <w:sz w:val="24"/>
                <w:szCs w:val="24"/>
                <w:lang w:val="kk-KZ"/>
              </w:rPr>
            </w:pPr>
            <w:r w:rsidRPr="00D53D16">
              <w:rPr>
                <w:sz w:val="24"/>
                <w:szCs w:val="24"/>
                <w:lang w:val="kk-KZ"/>
              </w:rPr>
              <w:t>-</w:t>
            </w:r>
          </w:p>
        </w:tc>
        <w:tc>
          <w:tcPr>
            <w:tcW w:w="850" w:type="dxa"/>
          </w:tcPr>
          <w:p w:rsidR="00B76BA4" w:rsidRPr="00D53D16" w:rsidRDefault="00B76BA4" w:rsidP="00D53D16">
            <w:pPr>
              <w:ind w:firstLine="0"/>
              <w:rPr>
                <w:sz w:val="24"/>
                <w:szCs w:val="24"/>
                <w:lang w:val="kk-KZ"/>
              </w:rPr>
            </w:pPr>
            <w:r w:rsidRPr="00D53D16">
              <w:rPr>
                <w:sz w:val="24"/>
                <w:szCs w:val="24"/>
                <w:lang w:val="kk-KZ"/>
              </w:rPr>
              <w:t>-</w:t>
            </w:r>
          </w:p>
        </w:tc>
        <w:tc>
          <w:tcPr>
            <w:tcW w:w="1329" w:type="dxa"/>
          </w:tcPr>
          <w:p w:rsidR="00B76BA4" w:rsidRPr="00D53D16" w:rsidRDefault="00B76BA4" w:rsidP="00D53D16">
            <w:pPr>
              <w:ind w:firstLine="0"/>
              <w:rPr>
                <w:sz w:val="24"/>
                <w:szCs w:val="24"/>
                <w:lang w:val="kk-KZ"/>
              </w:rPr>
            </w:pPr>
            <w:r w:rsidRPr="00D53D16">
              <w:rPr>
                <w:sz w:val="24"/>
                <w:szCs w:val="24"/>
                <w:lang w:val="kk-KZ"/>
              </w:rPr>
              <w:t>-</w:t>
            </w:r>
          </w:p>
        </w:tc>
      </w:tr>
    </w:tbl>
    <w:p w:rsidR="00B76BA4" w:rsidRPr="000E0DE2" w:rsidRDefault="00B76BA4" w:rsidP="00B76BA4">
      <w:pPr>
        <w:rPr>
          <w:sz w:val="24"/>
          <w:szCs w:val="24"/>
        </w:rPr>
      </w:pPr>
    </w:p>
    <w:p w:rsidR="00B76BA4" w:rsidRPr="00E33856" w:rsidRDefault="00B76BA4" w:rsidP="00B76BA4">
      <w:pPr>
        <w:spacing w:line="360" w:lineRule="auto"/>
        <w:ind w:firstLine="709"/>
        <w:rPr>
          <w:sz w:val="24"/>
          <w:szCs w:val="24"/>
          <w:lang w:val="en-US"/>
        </w:rPr>
      </w:pPr>
      <w:r w:rsidRPr="00E33856">
        <w:rPr>
          <w:sz w:val="24"/>
          <w:szCs w:val="24"/>
          <w:lang w:val="en-US"/>
        </w:rPr>
        <w:t xml:space="preserve">Concentration of heavy metals in samples of phyto-raw materials is characterized by Pb in the range of 0,0028-0,042 mg/kg, </w:t>
      </w:r>
      <w:r>
        <w:rPr>
          <w:sz w:val="24"/>
          <w:szCs w:val="24"/>
          <w:lang w:val="en-US"/>
        </w:rPr>
        <w:t xml:space="preserve">by </w:t>
      </w:r>
      <w:r w:rsidRPr="00E33856">
        <w:rPr>
          <w:sz w:val="24"/>
          <w:szCs w:val="24"/>
          <w:lang w:val="en-US"/>
        </w:rPr>
        <w:t xml:space="preserve">As - 0,0016-0,019 mg/kg, </w:t>
      </w:r>
      <w:r>
        <w:rPr>
          <w:sz w:val="24"/>
          <w:szCs w:val="24"/>
          <w:lang w:val="en-US"/>
        </w:rPr>
        <w:t xml:space="preserve"> by </w:t>
      </w:r>
      <w:r w:rsidRPr="00E33856">
        <w:rPr>
          <w:sz w:val="24"/>
          <w:szCs w:val="24"/>
          <w:lang w:val="en-US"/>
        </w:rPr>
        <w:t xml:space="preserve">Cd </w:t>
      </w:r>
      <w:r>
        <w:rPr>
          <w:sz w:val="24"/>
          <w:szCs w:val="24"/>
          <w:lang w:val="en-US"/>
        </w:rPr>
        <w:t>- 0,047-0,040 mg/kg, by Cu – 2,4-5,</w:t>
      </w:r>
      <w:r w:rsidRPr="00E33856">
        <w:rPr>
          <w:sz w:val="24"/>
          <w:szCs w:val="24"/>
          <w:lang w:val="en-US"/>
        </w:rPr>
        <w:t xml:space="preserve">0 mg/kg, </w:t>
      </w:r>
      <w:r>
        <w:rPr>
          <w:sz w:val="24"/>
          <w:szCs w:val="24"/>
          <w:lang w:val="en-US"/>
        </w:rPr>
        <w:t xml:space="preserve"> by </w:t>
      </w:r>
      <w:r w:rsidRPr="00E33856">
        <w:rPr>
          <w:sz w:val="24"/>
          <w:szCs w:val="24"/>
          <w:lang w:val="en-US"/>
        </w:rPr>
        <w:t>Zn</w:t>
      </w:r>
      <w:r>
        <w:rPr>
          <w:sz w:val="24"/>
          <w:szCs w:val="24"/>
          <w:lang w:val="en-US"/>
        </w:rPr>
        <w:t xml:space="preserve"> -</w:t>
      </w:r>
      <w:r w:rsidRPr="00E33856">
        <w:rPr>
          <w:sz w:val="24"/>
          <w:szCs w:val="24"/>
          <w:lang w:val="en-US"/>
        </w:rPr>
        <w:t xml:space="preserve"> 7,6-10003 mg/kg, </w:t>
      </w:r>
      <w:r>
        <w:rPr>
          <w:sz w:val="24"/>
          <w:szCs w:val="24"/>
          <w:lang w:val="en-US"/>
        </w:rPr>
        <w:t xml:space="preserve">by </w:t>
      </w:r>
      <w:r w:rsidRPr="00E33856">
        <w:rPr>
          <w:sz w:val="24"/>
          <w:szCs w:val="24"/>
          <w:lang w:val="en-US"/>
        </w:rPr>
        <w:t>Mn</w:t>
      </w:r>
      <w:r>
        <w:rPr>
          <w:sz w:val="24"/>
          <w:szCs w:val="24"/>
          <w:lang w:val="en-US"/>
        </w:rPr>
        <w:t>-</w:t>
      </w:r>
      <w:r w:rsidRPr="00E33856">
        <w:rPr>
          <w:sz w:val="24"/>
          <w:szCs w:val="24"/>
          <w:lang w:val="en-US"/>
        </w:rPr>
        <w:t xml:space="preserve"> 30,7-36,1 mg/kg. According to research results, among the species studied in </w:t>
      </w:r>
      <w:r w:rsidRPr="00E33856">
        <w:rPr>
          <w:i/>
          <w:sz w:val="24"/>
          <w:szCs w:val="24"/>
          <w:lang w:val="en-US"/>
        </w:rPr>
        <w:t>Sanguisorba</w:t>
      </w:r>
      <w:r w:rsidR="00C61A5F">
        <w:rPr>
          <w:i/>
          <w:sz w:val="24"/>
          <w:szCs w:val="24"/>
          <w:lang w:val="en-US"/>
        </w:rPr>
        <w:t xml:space="preserve"> </w:t>
      </w:r>
      <w:r w:rsidRPr="00E33856">
        <w:rPr>
          <w:i/>
          <w:sz w:val="24"/>
          <w:szCs w:val="24"/>
          <w:lang w:val="en-US"/>
        </w:rPr>
        <w:t>officinalis L., Potentilla</w:t>
      </w:r>
      <w:r w:rsidR="00C61A5F">
        <w:rPr>
          <w:i/>
          <w:sz w:val="24"/>
          <w:szCs w:val="24"/>
          <w:lang w:val="en-US"/>
        </w:rPr>
        <w:t xml:space="preserve"> </w:t>
      </w:r>
      <w:r w:rsidRPr="00E33856">
        <w:rPr>
          <w:i/>
          <w:sz w:val="24"/>
          <w:szCs w:val="24"/>
          <w:lang w:val="en-US"/>
        </w:rPr>
        <w:t>erecta (L.)Raeusch.,</w:t>
      </w:r>
      <w:r w:rsidR="00C61A5F">
        <w:rPr>
          <w:i/>
          <w:sz w:val="24"/>
          <w:szCs w:val="24"/>
          <w:lang w:val="en-US"/>
        </w:rPr>
        <w:t xml:space="preserve"> </w:t>
      </w:r>
      <w:r w:rsidRPr="00E33856">
        <w:rPr>
          <w:i/>
          <w:sz w:val="24"/>
          <w:szCs w:val="24"/>
          <w:lang w:val="en-US"/>
        </w:rPr>
        <w:t>Hedysarum</w:t>
      </w:r>
      <w:r w:rsidR="00C61A5F">
        <w:rPr>
          <w:i/>
          <w:sz w:val="24"/>
          <w:szCs w:val="24"/>
          <w:lang w:val="en-US"/>
        </w:rPr>
        <w:t xml:space="preserve"> </w:t>
      </w:r>
      <w:r w:rsidRPr="00E33856">
        <w:rPr>
          <w:i/>
          <w:sz w:val="24"/>
          <w:szCs w:val="24"/>
          <w:lang w:val="en-US"/>
        </w:rPr>
        <w:t>austrosibiricum L</w:t>
      </w:r>
      <w:r w:rsidRPr="00E33856">
        <w:rPr>
          <w:sz w:val="24"/>
          <w:szCs w:val="24"/>
          <w:lang w:val="en-US"/>
        </w:rPr>
        <w:t xml:space="preserve">. chemical elements such as Cu, Zn, Mn were not found. In general, low levels of heavy metals are accumulated in </w:t>
      </w:r>
      <w:r w:rsidRPr="00E33856">
        <w:rPr>
          <w:i/>
          <w:sz w:val="24"/>
          <w:szCs w:val="24"/>
          <w:lang w:val="en-US"/>
        </w:rPr>
        <w:t>Tanacetum</w:t>
      </w:r>
      <w:r w:rsidR="00C61A5F">
        <w:rPr>
          <w:i/>
          <w:sz w:val="24"/>
          <w:szCs w:val="24"/>
          <w:lang w:val="en-US"/>
        </w:rPr>
        <w:t xml:space="preserve"> </w:t>
      </w:r>
      <w:r w:rsidRPr="00E33856">
        <w:rPr>
          <w:i/>
          <w:sz w:val="24"/>
          <w:szCs w:val="24"/>
          <w:lang w:val="en-US"/>
        </w:rPr>
        <w:t>vulgare L., Rhaponticum</w:t>
      </w:r>
      <w:r w:rsidR="00C61A5F">
        <w:rPr>
          <w:i/>
          <w:sz w:val="24"/>
          <w:szCs w:val="24"/>
          <w:lang w:val="en-US"/>
        </w:rPr>
        <w:t xml:space="preserve"> </w:t>
      </w:r>
      <w:r w:rsidRPr="00E33856">
        <w:rPr>
          <w:i/>
          <w:sz w:val="24"/>
          <w:szCs w:val="24"/>
          <w:lang w:val="en-US"/>
        </w:rPr>
        <w:t>carthamoides</w:t>
      </w:r>
      <w:r w:rsidRPr="00E33856">
        <w:rPr>
          <w:sz w:val="24"/>
          <w:szCs w:val="24"/>
          <w:lang w:val="en-US"/>
        </w:rPr>
        <w:t xml:space="preserve"> (Willd.) Iljin. Based on the results of studies, an important principle conclusion can be made that medicinal plant raw materials comply with the norms of maximum permissible concentrations adopted in Kazakhstan. This conclusion seems to be due to the fact that the selected experimental sites are located at considerable distances from the sources of pollution.</w:t>
      </w:r>
    </w:p>
    <w:p w:rsidR="00B76BA4" w:rsidRDefault="00B76BA4" w:rsidP="00B76BA4">
      <w:pPr>
        <w:spacing w:line="360" w:lineRule="auto"/>
        <w:ind w:firstLine="709"/>
        <w:rPr>
          <w:sz w:val="24"/>
          <w:szCs w:val="24"/>
          <w:lang w:val="en-US"/>
        </w:rPr>
      </w:pPr>
      <w:r>
        <w:rPr>
          <w:sz w:val="24"/>
          <w:szCs w:val="24"/>
          <w:lang w:val="en-US"/>
        </w:rPr>
        <w:t>Taking into account that</w:t>
      </w:r>
      <w:r w:rsidRPr="00E33856">
        <w:rPr>
          <w:sz w:val="24"/>
          <w:szCs w:val="24"/>
          <w:lang w:val="en-US"/>
        </w:rPr>
        <w:t xml:space="preserve"> rural people use timber for heating to a greater extent, we have analyzed the radionuclide contamination of non-wood forest products, including the main </w:t>
      </w:r>
      <w:r w:rsidRPr="00E33856">
        <w:rPr>
          <w:sz w:val="24"/>
          <w:szCs w:val="24"/>
          <w:lang w:val="en-US"/>
        </w:rPr>
        <w:lastRenderedPageBreak/>
        <w:t>vegetative parts of sawn trees and shrubs. Table 4 summarizes the accumulation of strontium and cesium nuclides in the test samples.</w:t>
      </w:r>
    </w:p>
    <w:p w:rsidR="00E30459" w:rsidRPr="00146A94" w:rsidRDefault="00E30459" w:rsidP="00BD2F6B">
      <w:pPr>
        <w:spacing w:line="360" w:lineRule="auto"/>
        <w:ind w:firstLine="0"/>
        <w:rPr>
          <w:sz w:val="24"/>
          <w:szCs w:val="24"/>
          <w:lang w:val="en-US"/>
        </w:rPr>
      </w:pPr>
    </w:p>
    <w:p w:rsidR="00B76BA4" w:rsidRPr="00E33856" w:rsidRDefault="00B76BA4" w:rsidP="00BD2F6B">
      <w:pPr>
        <w:spacing w:line="360" w:lineRule="auto"/>
        <w:ind w:firstLine="0"/>
        <w:rPr>
          <w:sz w:val="24"/>
          <w:szCs w:val="24"/>
          <w:lang w:val="en-US"/>
        </w:rPr>
      </w:pPr>
      <w:r>
        <w:rPr>
          <w:sz w:val="24"/>
          <w:szCs w:val="24"/>
        </w:rPr>
        <w:t>Т</w:t>
      </w:r>
      <w:r>
        <w:rPr>
          <w:sz w:val="24"/>
          <w:szCs w:val="24"/>
          <w:lang w:val="en-US"/>
        </w:rPr>
        <w:t>able</w:t>
      </w:r>
      <w:r w:rsidRPr="00E33856">
        <w:rPr>
          <w:sz w:val="24"/>
          <w:szCs w:val="24"/>
          <w:lang w:val="en-US"/>
        </w:rPr>
        <w:t xml:space="preserve"> 4 –Radionuclide contamination of samples of non-wood forest products (</w:t>
      </w:r>
      <w:r w:rsidRPr="00FF2464">
        <w:rPr>
          <w:sz w:val="24"/>
          <w:szCs w:val="24"/>
        </w:rPr>
        <w:t>п</w:t>
      </w:r>
      <w:r w:rsidRPr="00E33856">
        <w:rPr>
          <w:sz w:val="24"/>
          <w:szCs w:val="24"/>
          <w:lang w:val="en-US"/>
        </w:rPr>
        <w:t xml:space="preserve">±%,  </w:t>
      </w:r>
      <w:r>
        <w:rPr>
          <w:sz w:val="24"/>
          <w:szCs w:val="24"/>
          <w:lang w:val="en-US"/>
        </w:rPr>
        <w:t>Bq</w:t>
      </w:r>
      <w:r w:rsidRPr="00E33856">
        <w:rPr>
          <w:sz w:val="24"/>
          <w:szCs w:val="24"/>
          <w:lang w:val="en-US"/>
        </w:rPr>
        <w:t>/</w:t>
      </w:r>
      <w:r>
        <w:rPr>
          <w:sz w:val="24"/>
          <w:szCs w:val="24"/>
          <w:lang w:val="en-US"/>
        </w:rPr>
        <w:t>kg</w:t>
      </w:r>
      <w:r w:rsidRPr="00E33856">
        <w:rPr>
          <w:sz w:val="24"/>
          <w:szCs w:val="24"/>
          <w:lang w:val="en-US"/>
        </w:rPr>
        <w:t>)</w:t>
      </w:r>
    </w:p>
    <w:tbl>
      <w:tblPr>
        <w:tblW w:w="4791" w:type="pct"/>
        <w:jc w:val="center"/>
        <w:tblLook w:val="04A0"/>
      </w:tblPr>
      <w:tblGrid>
        <w:gridCol w:w="1728"/>
        <w:gridCol w:w="2386"/>
        <w:gridCol w:w="2078"/>
        <w:gridCol w:w="1546"/>
        <w:gridCol w:w="1433"/>
      </w:tblGrid>
      <w:tr w:rsidR="00B76BA4" w:rsidRPr="000C0C50" w:rsidTr="00BD2F6B">
        <w:trPr>
          <w:trHeight w:val="321"/>
          <w:jc w:val="center"/>
        </w:trPr>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B76BA4" w:rsidRPr="000C0C50" w:rsidRDefault="00B76BA4" w:rsidP="00BD2F6B">
            <w:pPr>
              <w:ind w:firstLine="0"/>
              <w:rPr>
                <w:color w:val="000000"/>
                <w:sz w:val="24"/>
                <w:szCs w:val="24"/>
              </w:rPr>
            </w:pPr>
            <w:r>
              <w:rPr>
                <w:color w:val="000000"/>
                <w:sz w:val="24"/>
                <w:szCs w:val="24"/>
                <w:lang w:val="en-US"/>
              </w:rPr>
              <w:t>Forest type</w:t>
            </w:r>
          </w:p>
        </w:tc>
        <w:tc>
          <w:tcPr>
            <w:tcW w:w="1301" w:type="pct"/>
            <w:tcBorders>
              <w:top w:val="single" w:sz="4" w:space="0" w:color="auto"/>
              <w:left w:val="single" w:sz="4" w:space="0" w:color="auto"/>
              <w:bottom w:val="single" w:sz="4" w:space="0" w:color="auto"/>
              <w:right w:val="single" w:sz="4" w:space="0" w:color="auto"/>
            </w:tcBorders>
            <w:shd w:val="clear" w:color="auto" w:fill="auto"/>
            <w:hideMark/>
          </w:tcPr>
          <w:p w:rsidR="00B76BA4" w:rsidRPr="000C0C50" w:rsidRDefault="00B76BA4" w:rsidP="00BD2F6B">
            <w:pPr>
              <w:ind w:firstLine="0"/>
              <w:rPr>
                <w:color w:val="000000"/>
                <w:sz w:val="24"/>
                <w:szCs w:val="24"/>
              </w:rPr>
            </w:pPr>
            <w:r>
              <w:rPr>
                <w:color w:val="000000"/>
                <w:sz w:val="24"/>
                <w:szCs w:val="24"/>
                <w:lang w:val="en-US"/>
              </w:rPr>
              <w:t>Plant species</w:t>
            </w:r>
          </w:p>
        </w:tc>
        <w:tc>
          <w:tcPr>
            <w:tcW w:w="1133" w:type="pct"/>
            <w:tcBorders>
              <w:top w:val="single" w:sz="4" w:space="0" w:color="auto"/>
              <w:left w:val="single" w:sz="4" w:space="0" w:color="auto"/>
              <w:bottom w:val="single" w:sz="4" w:space="0" w:color="auto"/>
              <w:right w:val="single" w:sz="4" w:space="0" w:color="auto"/>
            </w:tcBorders>
            <w:shd w:val="clear" w:color="auto" w:fill="auto"/>
            <w:hideMark/>
          </w:tcPr>
          <w:p w:rsidR="00B76BA4" w:rsidRPr="000C0C50" w:rsidRDefault="00B76BA4" w:rsidP="00BD2F6B">
            <w:pPr>
              <w:ind w:firstLine="0"/>
              <w:jc w:val="center"/>
              <w:rPr>
                <w:color w:val="000000"/>
                <w:sz w:val="24"/>
                <w:szCs w:val="24"/>
              </w:rPr>
            </w:pPr>
            <w:r>
              <w:rPr>
                <w:color w:val="000000"/>
                <w:sz w:val="24"/>
                <w:szCs w:val="24"/>
                <w:lang w:val="en-US"/>
              </w:rPr>
              <w:t>Analyses objects</w:t>
            </w: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rsidR="00B76BA4" w:rsidRPr="000C0C50" w:rsidRDefault="00B76BA4" w:rsidP="00BD2F6B">
            <w:pPr>
              <w:ind w:firstLine="0"/>
              <w:jc w:val="center"/>
              <w:rPr>
                <w:color w:val="000000"/>
                <w:sz w:val="24"/>
                <w:szCs w:val="24"/>
              </w:rPr>
            </w:pPr>
            <w:r w:rsidRPr="000C0C50">
              <w:rPr>
                <w:sz w:val="24"/>
                <w:szCs w:val="24"/>
                <w:vertAlign w:val="superscript"/>
              </w:rPr>
              <w:t>1</w:t>
            </w:r>
            <w:r w:rsidRPr="000C0C50">
              <w:rPr>
                <w:sz w:val="24"/>
                <w:szCs w:val="24"/>
                <w:vertAlign w:val="superscript"/>
                <w:lang w:val="en-US"/>
              </w:rPr>
              <w:t>37</w:t>
            </w:r>
            <w:r w:rsidRPr="000C0C50">
              <w:rPr>
                <w:sz w:val="24"/>
                <w:szCs w:val="24"/>
              </w:rPr>
              <w:t>С</w:t>
            </w:r>
            <w:r w:rsidRPr="000C0C50">
              <w:rPr>
                <w:sz w:val="24"/>
                <w:szCs w:val="24"/>
                <w:lang w:val="en-US"/>
              </w:rPr>
              <w:t>s</w:t>
            </w:r>
            <w:r w:rsidRPr="000C0C50">
              <w:rPr>
                <w:sz w:val="24"/>
                <w:szCs w:val="24"/>
              </w:rPr>
              <w:t xml:space="preserve">, </w:t>
            </w:r>
            <w:r w:rsidRPr="00E33856">
              <w:rPr>
                <w:sz w:val="24"/>
                <w:szCs w:val="24"/>
              </w:rPr>
              <w:t>Bq/kg</w:t>
            </w:r>
          </w:p>
        </w:tc>
        <w:tc>
          <w:tcPr>
            <w:tcW w:w="781" w:type="pct"/>
            <w:tcBorders>
              <w:top w:val="single" w:sz="4" w:space="0" w:color="auto"/>
              <w:left w:val="single" w:sz="4" w:space="0" w:color="auto"/>
              <w:bottom w:val="single" w:sz="4" w:space="0" w:color="auto"/>
              <w:right w:val="single" w:sz="4" w:space="0" w:color="auto"/>
            </w:tcBorders>
          </w:tcPr>
          <w:p w:rsidR="00B76BA4" w:rsidRPr="000C0C50" w:rsidRDefault="00B76BA4" w:rsidP="00BD2F6B">
            <w:pPr>
              <w:ind w:firstLine="0"/>
              <w:rPr>
                <w:color w:val="000000"/>
                <w:sz w:val="24"/>
                <w:szCs w:val="24"/>
              </w:rPr>
            </w:pPr>
            <w:r w:rsidRPr="000C0C50">
              <w:rPr>
                <w:color w:val="000000"/>
                <w:sz w:val="24"/>
                <w:szCs w:val="24"/>
                <w:vertAlign w:val="superscript"/>
                <w:lang w:val="en-US"/>
              </w:rPr>
              <w:t>90</w:t>
            </w:r>
            <w:r w:rsidRPr="000C0C50">
              <w:rPr>
                <w:color w:val="000000"/>
                <w:sz w:val="24"/>
                <w:szCs w:val="24"/>
                <w:lang w:val="en-US"/>
              </w:rPr>
              <w:t>Sr</w:t>
            </w:r>
            <w:r w:rsidRPr="000C0C50">
              <w:rPr>
                <w:color w:val="000000"/>
                <w:sz w:val="24"/>
                <w:szCs w:val="24"/>
              </w:rPr>
              <w:t>,</w:t>
            </w:r>
            <w:r w:rsidRPr="00E33856">
              <w:rPr>
                <w:color w:val="000000"/>
                <w:sz w:val="24"/>
                <w:szCs w:val="24"/>
              </w:rPr>
              <w:t>Bq/kg</w:t>
            </w:r>
          </w:p>
        </w:tc>
      </w:tr>
      <w:tr w:rsidR="00B76BA4" w:rsidRPr="000C0C50" w:rsidTr="00B76BA4">
        <w:trPr>
          <w:trHeight w:val="271"/>
          <w:jc w:val="center"/>
        </w:trPr>
        <w:tc>
          <w:tcPr>
            <w:tcW w:w="3376" w:type="pct"/>
            <w:gridSpan w:val="3"/>
            <w:tcBorders>
              <w:top w:val="single" w:sz="4" w:space="0" w:color="auto"/>
              <w:left w:val="single" w:sz="4" w:space="0" w:color="auto"/>
              <w:bottom w:val="single" w:sz="4" w:space="0" w:color="auto"/>
              <w:right w:val="single" w:sz="4" w:space="0" w:color="auto"/>
            </w:tcBorders>
            <w:shd w:val="clear" w:color="auto" w:fill="auto"/>
            <w:hideMark/>
          </w:tcPr>
          <w:p w:rsidR="00B76BA4" w:rsidRPr="000C0C50" w:rsidRDefault="00B76BA4" w:rsidP="00BD2F6B">
            <w:pPr>
              <w:ind w:firstLine="0"/>
              <w:jc w:val="center"/>
              <w:rPr>
                <w:color w:val="000000"/>
                <w:sz w:val="24"/>
                <w:szCs w:val="24"/>
              </w:rPr>
            </w:pPr>
            <w:r>
              <w:rPr>
                <w:color w:val="000000"/>
                <w:sz w:val="24"/>
                <w:szCs w:val="24"/>
                <w:lang w:val="en-US"/>
              </w:rPr>
              <w:t>M</w:t>
            </w:r>
            <w:r w:rsidRPr="003775D4">
              <w:rPr>
                <w:color w:val="000000"/>
                <w:sz w:val="24"/>
                <w:szCs w:val="24"/>
              </w:rPr>
              <w:t>aximumpermissibleconcentration</w:t>
            </w: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rsidR="00B76BA4" w:rsidRPr="00015FD1" w:rsidRDefault="00B76BA4" w:rsidP="00BD2F6B">
            <w:pPr>
              <w:ind w:firstLine="0"/>
              <w:jc w:val="center"/>
              <w:rPr>
                <w:sz w:val="24"/>
                <w:szCs w:val="24"/>
              </w:rPr>
            </w:pPr>
            <w:r w:rsidRPr="00015FD1">
              <w:rPr>
                <w:sz w:val="24"/>
                <w:szCs w:val="24"/>
              </w:rPr>
              <w:t>80,0</w:t>
            </w:r>
          </w:p>
        </w:tc>
        <w:tc>
          <w:tcPr>
            <w:tcW w:w="781" w:type="pct"/>
            <w:tcBorders>
              <w:top w:val="single" w:sz="4" w:space="0" w:color="auto"/>
              <w:left w:val="single" w:sz="4" w:space="0" w:color="auto"/>
              <w:bottom w:val="single" w:sz="4" w:space="0" w:color="auto"/>
              <w:right w:val="single" w:sz="4" w:space="0" w:color="auto"/>
            </w:tcBorders>
          </w:tcPr>
          <w:p w:rsidR="00B76BA4" w:rsidRPr="00015FD1" w:rsidRDefault="00B76BA4" w:rsidP="00BD2F6B">
            <w:pPr>
              <w:ind w:firstLine="0"/>
              <w:rPr>
                <w:color w:val="000000"/>
                <w:sz w:val="24"/>
                <w:szCs w:val="24"/>
              </w:rPr>
            </w:pPr>
            <w:r w:rsidRPr="00015FD1">
              <w:rPr>
                <w:color w:val="000000"/>
                <w:sz w:val="24"/>
                <w:szCs w:val="24"/>
              </w:rPr>
              <w:t>40,0</w:t>
            </w:r>
          </w:p>
        </w:tc>
      </w:tr>
      <w:tr w:rsidR="00B76BA4" w:rsidRPr="000C0C50" w:rsidTr="00B76BA4">
        <w:trPr>
          <w:trHeight w:val="315"/>
          <w:jc w:val="center"/>
        </w:trPr>
        <w:tc>
          <w:tcPr>
            <w:tcW w:w="942" w:type="pct"/>
            <w:vMerge w:val="restart"/>
            <w:tcBorders>
              <w:top w:val="nil"/>
              <w:left w:val="single" w:sz="4" w:space="0" w:color="auto"/>
              <w:bottom w:val="single" w:sz="4" w:space="0" w:color="auto"/>
              <w:right w:val="single" w:sz="4" w:space="0" w:color="auto"/>
            </w:tcBorders>
            <w:shd w:val="clear" w:color="auto" w:fill="auto"/>
            <w:hideMark/>
          </w:tcPr>
          <w:p w:rsidR="00B76BA4" w:rsidRPr="000C0C50" w:rsidRDefault="00B76BA4" w:rsidP="00BD2F6B">
            <w:pPr>
              <w:ind w:firstLine="0"/>
              <w:rPr>
                <w:color w:val="000000"/>
                <w:sz w:val="24"/>
                <w:szCs w:val="24"/>
              </w:rPr>
            </w:pPr>
            <w:r w:rsidRPr="000C0C50">
              <w:rPr>
                <w:color w:val="000000"/>
                <w:sz w:val="24"/>
                <w:szCs w:val="24"/>
              </w:rPr>
              <w:t xml:space="preserve">         №1</w:t>
            </w:r>
          </w:p>
          <w:p w:rsidR="00B76BA4" w:rsidRPr="000C0C50" w:rsidRDefault="00B76BA4" w:rsidP="00BD2F6B">
            <w:pPr>
              <w:ind w:firstLine="0"/>
              <w:jc w:val="center"/>
              <w:rPr>
                <w:sz w:val="24"/>
                <w:szCs w:val="24"/>
              </w:rPr>
            </w:pPr>
            <w:r w:rsidRPr="000C0C50">
              <w:rPr>
                <w:sz w:val="24"/>
                <w:szCs w:val="24"/>
              </w:rPr>
              <w:t>(</w:t>
            </w:r>
            <w:r>
              <w:rPr>
                <w:sz w:val="24"/>
                <w:szCs w:val="24"/>
                <w:lang w:val="en-US"/>
              </w:rPr>
              <w:t>Piny wood</w:t>
            </w:r>
            <w:r w:rsidRPr="000C0C50">
              <w:rPr>
                <w:sz w:val="24"/>
                <w:szCs w:val="24"/>
              </w:rPr>
              <w:t>)</w:t>
            </w:r>
          </w:p>
          <w:p w:rsidR="00B76BA4" w:rsidRPr="000C0C50" w:rsidRDefault="00B76BA4" w:rsidP="00BD2F6B">
            <w:pPr>
              <w:ind w:firstLine="0"/>
              <w:rPr>
                <w:color w:val="000000"/>
                <w:sz w:val="24"/>
                <w:szCs w:val="24"/>
              </w:rPr>
            </w:pPr>
          </w:p>
        </w:tc>
        <w:tc>
          <w:tcPr>
            <w:tcW w:w="1301" w:type="pct"/>
            <w:vMerge w:val="restart"/>
            <w:tcBorders>
              <w:top w:val="single" w:sz="4" w:space="0" w:color="auto"/>
              <w:left w:val="nil"/>
              <w:bottom w:val="single" w:sz="4" w:space="0" w:color="auto"/>
              <w:right w:val="single" w:sz="4" w:space="0" w:color="auto"/>
            </w:tcBorders>
            <w:shd w:val="clear" w:color="auto" w:fill="auto"/>
            <w:hideMark/>
          </w:tcPr>
          <w:p w:rsidR="00B76BA4" w:rsidRPr="000C0C50" w:rsidRDefault="00B76BA4" w:rsidP="00BD2F6B">
            <w:pPr>
              <w:ind w:firstLine="0"/>
              <w:rPr>
                <w:color w:val="000000"/>
                <w:sz w:val="24"/>
                <w:szCs w:val="24"/>
              </w:rPr>
            </w:pPr>
            <w:r w:rsidRPr="000C0C50">
              <w:rPr>
                <w:i/>
                <w:iCs/>
                <w:sz w:val="24"/>
                <w:szCs w:val="24"/>
              </w:rPr>
              <w:t>(Pinussilvestris)</w:t>
            </w:r>
          </w:p>
        </w:tc>
        <w:tc>
          <w:tcPr>
            <w:tcW w:w="1133" w:type="pct"/>
            <w:tcBorders>
              <w:top w:val="single" w:sz="4" w:space="0" w:color="auto"/>
              <w:left w:val="nil"/>
              <w:bottom w:val="single" w:sz="4" w:space="0" w:color="auto"/>
              <w:right w:val="single" w:sz="4" w:space="0" w:color="auto"/>
            </w:tcBorders>
            <w:shd w:val="clear" w:color="auto" w:fill="auto"/>
            <w:hideMark/>
          </w:tcPr>
          <w:p w:rsidR="00B76BA4" w:rsidRPr="00796829" w:rsidRDefault="00B76BA4" w:rsidP="00BD2F6B">
            <w:pPr>
              <w:ind w:firstLine="0"/>
              <w:rPr>
                <w:sz w:val="24"/>
                <w:szCs w:val="24"/>
                <w:lang w:val="en-US"/>
              </w:rPr>
            </w:pPr>
            <w:r>
              <w:rPr>
                <w:sz w:val="24"/>
                <w:szCs w:val="24"/>
                <w:lang w:val="en-US"/>
              </w:rPr>
              <w:t>forest floor</w:t>
            </w:r>
          </w:p>
        </w:tc>
        <w:tc>
          <w:tcPr>
            <w:tcW w:w="843" w:type="pct"/>
            <w:tcBorders>
              <w:top w:val="single" w:sz="4" w:space="0" w:color="auto"/>
              <w:left w:val="nil"/>
              <w:bottom w:val="single" w:sz="4" w:space="0" w:color="auto"/>
              <w:right w:val="single" w:sz="4" w:space="0" w:color="auto"/>
            </w:tcBorders>
            <w:shd w:val="clear" w:color="auto" w:fill="auto"/>
            <w:hideMark/>
          </w:tcPr>
          <w:p w:rsidR="00B76BA4" w:rsidRPr="000C0C50" w:rsidRDefault="00B76BA4" w:rsidP="00BD2F6B">
            <w:pPr>
              <w:ind w:firstLine="0"/>
              <w:rPr>
                <w:sz w:val="24"/>
                <w:szCs w:val="24"/>
              </w:rPr>
            </w:pPr>
            <w:r w:rsidRPr="000C0C50">
              <w:rPr>
                <w:sz w:val="24"/>
                <w:szCs w:val="24"/>
              </w:rPr>
              <w:t>0±12,6</w:t>
            </w:r>
          </w:p>
        </w:tc>
        <w:tc>
          <w:tcPr>
            <w:tcW w:w="781" w:type="pct"/>
            <w:tcBorders>
              <w:top w:val="single" w:sz="4" w:space="0" w:color="auto"/>
              <w:left w:val="nil"/>
              <w:bottom w:val="single" w:sz="4" w:space="0" w:color="auto"/>
              <w:right w:val="single" w:sz="4" w:space="0" w:color="auto"/>
            </w:tcBorders>
          </w:tcPr>
          <w:p w:rsidR="00B76BA4" w:rsidRPr="000C0C50" w:rsidRDefault="00B76BA4" w:rsidP="00BD2F6B">
            <w:pPr>
              <w:ind w:firstLine="0"/>
              <w:rPr>
                <w:sz w:val="24"/>
                <w:szCs w:val="24"/>
              </w:rPr>
            </w:pPr>
            <w:r w:rsidRPr="000C0C50">
              <w:rPr>
                <w:sz w:val="24"/>
                <w:szCs w:val="24"/>
              </w:rPr>
              <w:t>2,6±4,4</w:t>
            </w:r>
          </w:p>
        </w:tc>
      </w:tr>
      <w:tr w:rsidR="00B76BA4" w:rsidRPr="000C0C50" w:rsidTr="00B76BA4">
        <w:trPr>
          <w:trHeight w:val="315"/>
          <w:jc w:val="center"/>
        </w:trPr>
        <w:tc>
          <w:tcPr>
            <w:tcW w:w="942" w:type="pct"/>
            <w:vMerge/>
            <w:tcBorders>
              <w:top w:val="nil"/>
              <w:left w:val="single" w:sz="4" w:space="0" w:color="auto"/>
              <w:bottom w:val="single" w:sz="4" w:space="0" w:color="auto"/>
              <w:right w:val="single" w:sz="4" w:space="0" w:color="auto"/>
            </w:tcBorders>
            <w:hideMark/>
          </w:tcPr>
          <w:p w:rsidR="00B76BA4" w:rsidRPr="000C0C50" w:rsidRDefault="00B76BA4" w:rsidP="00BD2F6B">
            <w:pPr>
              <w:ind w:firstLine="0"/>
              <w:rPr>
                <w:color w:val="000000"/>
                <w:sz w:val="24"/>
                <w:szCs w:val="24"/>
              </w:rPr>
            </w:pPr>
          </w:p>
        </w:tc>
        <w:tc>
          <w:tcPr>
            <w:tcW w:w="1301" w:type="pct"/>
            <w:vMerge/>
            <w:tcBorders>
              <w:top w:val="single" w:sz="4" w:space="0" w:color="auto"/>
              <w:left w:val="nil"/>
              <w:bottom w:val="single" w:sz="4" w:space="0" w:color="auto"/>
              <w:right w:val="single" w:sz="4" w:space="0" w:color="auto"/>
            </w:tcBorders>
            <w:shd w:val="clear" w:color="auto" w:fill="auto"/>
            <w:hideMark/>
          </w:tcPr>
          <w:p w:rsidR="00B76BA4" w:rsidRPr="000C0C50" w:rsidRDefault="00B76BA4" w:rsidP="00BD2F6B">
            <w:pPr>
              <w:ind w:firstLine="0"/>
              <w:rPr>
                <w:color w:val="000000"/>
                <w:sz w:val="24"/>
                <w:szCs w:val="24"/>
              </w:rPr>
            </w:pPr>
          </w:p>
        </w:tc>
        <w:tc>
          <w:tcPr>
            <w:tcW w:w="1133" w:type="pct"/>
            <w:tcBorders>
              <w:top w:val="nil"/>
              <w:left w:val="nil"/>
              <w:bottom w:val="single" w:sz="4" w:space="0" w:color="auto"/>
              <w:right w:val="single" w:sz="4" w:space="0" w:color="auto"/>
            </w:tcBorders>
            <w:shd w:val="clear" w:color="auto" w:fill="auto"/>
            <w:hideMark/>
          </w:tcPr>
          <w:p w:rsidR="00B76BA4" w:rsidRPr="00796829" w:rsidRDefault="00B76BA4" w:rsidP="00BD2F6B">
            <w:pPr>
              <w:ind w:firstLine="0"/>
              <w:rPr>
                <w:sz w:val="24"/>
                <w:szCs w:val="24"/>
                <w:lang w:val="en-US"/>
              </w:rPr>
            </w:pPr>
            <w:r>
              <w:rPr>
                <w:sz w:val="24"/>
                <w:szCs w:val="24"/>
                <w:lang w:val="en-US"/>
              </w:rPr>
              <w:t>bark</w:t>
            </w:r>
          </w:p>
        </w:tc>
        <w:tc>
          <w:tcPr>
            <w:tcW w:w="843" w:type="pct"/>
            <w:tcBorders>
              <w:top w:val="nil"/>
              <w:left w:val="nil"/>
              <w:bottom w:val="single" w:sz="4" w:space="0" w:color="auto"/>
              <w:right w:val="single" w:sz="4" w:space="0" w:color="auto"/>
            </w:tcBorders>
            <w:shd w:val="clear" w:color="auto" w:fill="auto"/>
            <w:hideMark/>
          </w:tcPr>
          <w:p w:rsidR="00B76BA4" w:rsidRPr="000C0C50" w:rsidRDefault="00B76BA4" w:rsidP="00BD2F6B">
            <w:pPr>
              <w:ind w:firstLine="0"/>
              <w:rPr>
                <w:sz w:val="24"/>
                <w:szCs w:val="24"/>
              </w:rPr>
            </w:pPr>
            <w:r w:rsidRPr="000C0C50">
              <w:rPr>
                <w:sz w:val="24"/>
                <w:szCs w:val="24"/>
              </w:rPr>
              <w:t>0±9,3</w:t>
            </w:r>
          </w:p>
        </w:tc>
        <w:tc>
          <w:tcPr>
            <w:tcW w:w="781" w:type="pct"/>
            <w:tcBorders>
              <w:top w:val="nil"/>
              <w:left w:val="nil"/>
              <w:bottom w:val="single" w:sz="4" w:space="0" w:color="auto"/>
              <w:right w:val="single" w:sz="4" w:space="0" w:color="auto"/>
            </w:tcBorders>
          </w:tcPr>
          <w:p w:rsidR="00B76BA4" w:rsidRPr="000C0C50" w:rsidRDefault="00B76BA4" w:rsidP="00BD2F6B">
            <w:pPr>
              <w:ind w:firstLine="0"/>
              <w:rPr>
                <w:sz w:val="24"/>
                <w:szCs w:val="24"/>
              </w:rPr>
            </w:pPr>
            <w:r w:rsidRPr="000C0C50">
              <w:rPr>
                <w:sz w:val="24"/>
                <w:szCs w:val="24"/>
              </w:rPr>
              <w:t>0±2,9</w:t>
            </w:r>
          </w:p>
        </w:tc>
      </w:tr>
      <w:tr w:rsidR="00B76BA4" w:rsidRPr="000C0C50" w:rsidTr="00B76BA4">
        <w:trPr>
          <w:trHeight w:val="315"/>
          <w:jc w:val="center"/>
        </w:trPr>
        <w:tc>
          <w:tcPr>
            <w:tcW w:w="942" w:type="pct"/>
            <w:vMerge/>
            <w:tcBorders>
              <w:top w:val="nil"/>
              <w:left w:val="single" w:sz="4" w:space="0" w:color="auto"/>
              <w:bottom w:val="single" w:sz="4" w:space="0" w:color="auto"/>
              <w:right w:val="single" w:sz="4" w:space="0" w:color="auto"/>
            </w:tcBorders>
            <w:hideMark/>
          </w:tcPr>
          <w:p w:rsidR="00B76BA4" w:rsidRPr="000C0C50" w:rsidRDefault="00B76BA4" w:rsidP="00BD2F6B">
            <w:pPr>
              <w:ind w:firstLine="0"/>
              <w:rPr>
                <w:color w:val="000000"/>
                <w:sz w:val="24"/>
                <w:szCs w:val="24"/>
              </w:rPr>
            </w:pPr>
          </w:p>
        </w:tc>
        <w:tc>
          <w:tcPr>
            <w:tcW w:w="1301" w:type="pct"/>
            <w:vMerge/>
            <w:tcBorders>
              <w:top w:val="single" w:sz="4" w:space="0" w:color="auto"/>
              <w:left w:val="nil"/>
              <w:bottom w:val="single" w:sz="4" w:space="0" w:color="auto"/>
              <w:right w:val="single" w:sz="4" w:space="0" w:color="auto"/>
            </w:tcBorders>
            <w:shd w:val="clear" w:color="auto" w:fill="auto"/>
            <w:hideMark/>
          </w:tcPr>
          <w:p w:rsidR="00B76BA4" w:rsidRPr="000C0C50" w:rsidRDefault="00B76BA4" w:rsidP="00BD2F6B">
            <w:pPr>
              <w:ind w:firstLine="0"/>
              <w:rPr>
                <w:color w:val="000000"/>
                <w:sz w:val="24"/>
                <w:szCs w:val="24"/>
              </w:rPr>
            </w:pPr>
          </w:p>
        </w:tc>
        <w:tc>
          <w:tcPr>
            <w:tcW w:w="1133" w:type="pct"/>
            <w:tcBorders>
              <w:top w:val="nil"/>
              <w:left w:val="nil"/>
              <w:bottom w:val="single" w:sz="4" w:space="0" w:color="auto"/>
              <w:right w:val="single" w:sz="4" w:space="0" w:color="auto"/>
            </w:tcBorders>
            <w:shd w:val="clear" w:color="auto" w:fill="auto"/>
            <w:hideMark/>
          </w:tcPr>
          <w:p w:rsidR="00B76BA4" w:rsidRPr="00796829" w:rsidRDefault="00B76BA4" w:rsidP="00BD2F6B">
            <w:pPr>
              <w:ind w:firstLine="0"/>
              <w:rPr>
                <w:sz w:val="24"/>
                <w:szCs w:val="24"/>
                <w:lang w:val="en-US"/>
              </w:rPr>
            </w:pPr>
            <w:r>
              <w:rPr>
                <w:sz w:val="24"/>
                <w:szCs w:val="24"/>
                <w:lang w:val="en-US"/>
              </w:rPr>
              <w:t>cones</w:t>
            </w:r>
          </w:p>
        </w:tc>
        <w:tc>
          <w:tcPr>
            <w:tcW w:w="843" w:type="pct"/>
            <w:tcBorders>
              <w:top w:val="nil"/>
              <w:left w:val="nil"/>
              <w:bottom w:val="single" w:sz="4" w:space="0" w:color="auto"/>
              <w:right w:val="single" w:sz="4" w:space="0" w:color="auto"/>
            </w:tcBorders>
            <w:shd w:val="clear" w:color="auto" w:fill="auto"/>
            <w:hideMark/>
          </w:tcPr>
          <w:p w:rsidR="00B76BA4" w:rsidRPr="000C0C50" w:rsidRDefault="00B76BA4" w:rsidP="00BD2F6B">
            <w:pPr>
              <w:ind w:firstLine="0"/>
              <w:rPr>
                <w:sz w:val="24"/>
                <w:szCs w:val="24"/>
              </w:rPr>
            </w:pPr>
            <w:r w:rsidRPr="000C0C50">
              <w:rPr>
                <w:sz w:val="24"/>
                <w:szCs w:val="24"/>
              </w:rPr>
              <w:t>0±12,9</w:t>
            </w:r>
          </w:p>
        </w:tc>
        <w:tc>
          <w:tcPr>
            <w:tcW w:w="781" w:type="pct"/>
            <w:tcBorders>
              <w:top w:val="nil"/>
              <w:left w:val="nil"/>
              <w:bottom w:val="single" w:sz="4" w:space="0" w:color="auto"/>
              <w:right w:val="single" w:sz="4" w:space="0" w:color="auto"/>
            </w:tcBorders>
          </w:tcPr>
          <w:p w:rsidR="00B76BA4" w:rsidRPr="000C0C50" w:rsidRDefault="00B76BA4" w:rsidP="00BD2F6B">
            <w:pPr>
              <w:ind w:firstLine="0"/>
              <w:rPr>
                <w:sz w:val="24"/>
                <w:szCs w:val="24"/>
              </w:rPr>
            </w:pPr>
            <w:r w:rsidRPr="000C0C50">
              <w:rPr>
                <w:sz w:val="24"/>
                <w:szCs w:val="24"/>
              </w:rPr>
              <w:t>0±4,8</w:t>
            </w:r>
          </w:p>
        </w:tc>
      </w:tr>
      <w:tr w:rsidR="00B76BA4" w:rsidRPr="000C0C50" w:rsidTr="00B76BA4">
        <w:trPr>
          <w:trHeight w:val="315"/>
          <w:jc w:val="center"/>
        </w:trPr>
        <w:tc>
          <w:tcPr>
            <w:tcW w:w="942" w:type="pct"/>
            <w:vMerge w:val="restart"/>
            <w:tcBorders>
              <w:top w:val="nil"/>
              <w:left w:val="single" w:sz="4" w:space="0" w:color="auto"/>
              <w:bottom w:val="single" w:sz="4" w:space="0" w:color="auto"/>
              <w:right w:val="single" w:sz="4" w:space="0" w:color="auto"/>
            </w:tcBorders>
            <w:shd w:val="clear" w:color="auto" w:fill="auto"/>
            <w:hideMark/>
          </w:tcPr>
          <w:p w:rsidR="00B76BA4" w:rsidRPr="000C0C50" w:rsidRDefault="00B76BA4" w:rsidP="00BD2F6B">
            <w:pPr>
              <w:ind w:firstLine="0"/>
              <w:rPr>
                <w:color w:val="000000"/>
                <w:sz w:val="24"/>
                <w:szCs w:val="24"/>
              </w:rPr>
            </w:pPr>
            <w:r w:rsidRPr="000C0C50">
              <w:rPr>
                <w:color w:val="000000"/>
                <w:sz w:val="24"/>
                <w:szCs w:val="24"/>
              </w:rPr>
              <w:t xml:space="preserve">        №2</w:t>
            </w:r>
          </w:p>
          <w:p w:rsidR="00B76BA4" w:rsidRPr="000C0C50" w:rsidRDefault="00B76BA4" w:rsidP="00BD2F6B">
            <w:pPr>
              <w:ind w:firstLine="0"/>
              <w:jc w:val="center"/>
              <w:rPr>
                <w:color w:val="000000"/>
                <w:sz w:val="24"/>
                <w:szCs w:val="24"/>
              </w:rPr>
            </w:pPr>
            <w:r w:rsidRPr="000C0C50">
              <w:rPr>
                <w:sz w:val="24"/>
                <w:szCs w:val="24"/>
              </w:rPr>
              <w:t>(</w:t>
            </w:r>
            <w:r>
              <w:rPr>
                <w:sz w:val="24"/>
                <w:szCs w:val="24"/>
                <w:lang w:val="en-US"/>
              </w:rPr>
              <w:t>Firforest</w:t>
            </w:r>
            <w:r w:rsidRPr="000C0C50">
              <w:rPr>
                <w:sz w:val="24"/>
                <w:szCs w:val="24"/>
              </w:rPr>
              <w:t>)</w:t>
            </w:r>
          </w:p>
        </w:tc>
        <w:tc>
          <w:tcPr>
            <w:tcW w:w="1301" w:type="pct"/>
            <w:vMerge w:val="restart"/>
            <w:tcBorders>
              <w:top w:val="single" w:sz="4" w:space="0" w:color="auto"/>
              <w:left w:val="nil"/>
              <w:bottom w:val="single" w:sz="4" w:space="0" w:color="auto"/>
              <w:right w:val="single" w:sz="4" w:space="0" w:color="auto"/>
            </w:tcBorders>
            <w:shd w:val="clear" w:color="auto" w:fill="auto"/>
            <w:hideMark/>
          </w:tcPr>
          <w:p w:rsidR="00B76BA4" w:rsidRPr="000C0C50" w:rsidRDefault="00B76BA4" w:rsidP="00BD2F6B">
            <w:pPr>
              <w:ind w:firstLine="0"/>
              <w:rPr>
                <w:color w:val="000000"/>
                <w:sz w:val="24"/>
                <w:szCs w:val="24"/>
              </w:rPr>
            </w:pPr>
            <w:r w:rsidRPr="000C0C50">
              <w:rPr>
                <w:i/>
                <w:iCs/>
                <w:sz w:val="24"/>
                <w:szCs w:val="24"/>
              </w:rPr>
              <w:t xml:space="preserve"> (AbiessibiricaRoth.)</w:t>
            </w:r>
          </w:p>
        </w:tc>
        <w:tc>
          <w:tcPr>
            <w:tcW w:w="1133" w:type="pct"/>
            <w:tcBorders>
              <w:top w:val="nil"/>
              <w:left w:val="nil"/>
              <w:bottom w:val="single" w:sz="4" w:space="0" w:color="auto"/>
              <w:right w:val="single" w:sz="4" w:space="0" w:color="auto"/>
            </w:tcBorders>
            <w:shd w:val="clear" w:color="auto" w:fill="auto"/>
            <w:hideMark/>
          </w:tcPr>
          <w:p w:rsidR="00B76BA4" w:rsidRPr="00282F55" w:rsidRDefault="00B76BA4" w:rsidP="00BD2F6B">
            <w:pPr>
              <w:ind w:firstLine="0"/>
              <w:rPr>
                <w:sz w:val="24"/>
                <w:szCs w:val="24"/>
              </w:rPr>
            </w:pPr>
            <w:r>
              <w:rPr>
                <w:sz w:val="24"/>
                <w:szCs w:val="24"/>
                <w:lang w:val="en-US"/>
              </w:rPr>
              <w:t>branches</w:t>
            </w:r>
          </w:p>
        </w:tc>
        <w:tc>
          <w:tcPr>
            <w:tcW w:w="843" w:type="pct"/>
            <w:tcBorders>
              <w:top w:val="nil"/>
              <w:left w:val="nil"/>
              <w:bottom w:val="single" w:sz="4" w:space="0" w:color="auto"/>
              <w:right w:val="single" w:sz="4" w:space="0" w:color="auto"/>
            </w:tcBorders>
            <w:shd w:val="clear" w:color="auto" w:fill="auto"/>
            <w:hideMark/>
          </w:tcPr>
          <w:p w:rsidR="00B76BA4" w:rsidRPr="000C0C50" w:rsidRDefault="00B76BA4" w:rsidP="00BD2F6B">
            <w:pPr>
              <w:ind w:firstLine="0"/>
              <w:rPr>
                <w:sz w:val="24"/>
                <w:szCs w:val="24"/>
              </w:rPr>
            </w:pPr>
            <w:r w:rsidRPr="000C0C50">
              <w:rPr>
                <w:sz w:val="24"/>
                <w:szCs w:val="24"/>
              </w:rPr>
              <w:t>0±12,8</w:t>
            </w:r>
          </w:p>
        </w:tc>
        <w:tc>
          <w:tcPr>
            <w:tcW w:w="781" w:type="pct"/>
            <w:tcBorders>
              <w:top w:val="nil"/>
              <w:left w:val="nil"/>
              <w:bottom w:val="single" w:sz="4" w:space="0" w:color="auto"/>
              <w:right w:val="single" w:sz="4" w:space="0" w:color="auto"/>
            </w:tcBorders>
          </w:tcPr>
          <w:p w:rsidR="00B76BA4" w:rsidRPr="000C0C50" w:rsidRDefault="00B76BA4" w:rsidP="00BD2F6B">
            <w:pPr>
              <w:ind w:firstLine="0"/>
              <w:rPr>
                <w:sz w:val="24"/>
                <w:szCs w:val="24"/>
              </w:rPr>
            </w:pPr>
            <w:r w:rsidRPr="000C0C50">
              <w:rPr>
                <w:sz w:val="24"/>
                <w:szCs w:val="24"/>
              </w:rPr>
              <w:t>0,6±2,6</w:t>
            </w:r>
          </w:p>
        </w:tc>
      </w:tr>
      <w:tr w:rsidR="00B76BA4" w:rsidRPr="000C0C50" w:rsidTr="00B76BA4">
        <w:trPr>
          <w:trHeight w:val="315"/>
          <w:jc w:val="center"/>
        </w:trPr>
        <w:tc>
          <w:tcPr>
            <w:tcW w:w="942" w:type="pct"/>
            <w:vMerge/>
            <w:tcBorders>
              <w:top w:val="nil"/>
              <w:left w:val="single" w:sz="4" w:space="0" w:color="auto"/>
              <w:bottom w:val="single" w:sz="4" w:space="0" w:color="auto"/>
              <w:right w:val="single" w:sz="4" w:space="0" w:color="auto"/>
            </w:tcBorders>
            <w:hideMark/>
          </w:tcPr>
          <w:p w:rsidR="00B76BA4" w:rsidRPr="000C0C50" w:rsidRDefault="00B76BA4" w:rsidP="00BD2F6B">
            <w:pPr>
              <w:ind w:firstLine="0"/>
              <w:rPr>
                <w:color w:val="000000"/>
                <w:sz w:val="24"/>
                <w:szCs w:val="24"/>
              </w:rPr>
            </w:pPr>
          </w:p>
        </w:tc>
        <w:tc>
          <w:tcPr>
            <w:tcW w:w="1301" w:type="pct"/>
            <w:vMerge/>
            <w:tcBorders>
              <w:top w:val="single" w:sz="4" w:space="0" w:color="auto"/>
              <w:left w:val="nil"/>
              <w:bottom w:val="single" w:sz="4" w:space="0" w:color="auto"/>
              <w:right w:val="single" w:sz="4" w:space="0" w:color="auto"/>
            </w:tcBorders>
            <w:shd w:val="clear" w:color="auto" w:fill="auto"/>
            <w:hideMark/>
          </w:tcPr>
          <w:p w:rsidR="00B76BA4" w:rsidRPr="000C0C50" w:rsidRDefault="00B76BA4" w:rsidP="00BD2F6B">
            <w:pPr>
              <w:ind w:firstLine="0"/>
              <w:rPr>
                <w:color w:val="000000"/>
                <w:sz w:val="24"/>
                <w:szCs w:val="24"/>
              </w:rPr>
            </w:pPr>
          </w:p>
        </w:tc>
        <w:tc>
          <w:tcPr>
            <w:tcW w:w="1133" w:type="pct"/>
            <w:tcBorders>
              <w:top w:val="nil"/>
              <w:left w:val="nil"/>
              <w:bottom w:val="single" w:sz="4" w:space="0" w:color="auto"/>
              <w:right w:val="single" w:sz="4" w:space="0" w:color="auto"/>
            </w:tcBorders>
            <w:shd w:val="clear" w:color="auto" w:fill="auto"/>
            <w:hideMark/>
          </w:tcPr>
          <w:p w:rsidR="00B76BA4" w:rsidRPr="00282F55" w:rsidRDefault="00B76BA4" w:rsidP="00BD2F6B">
            <w:pPr>
              <w:ind w:firstLine="0"/>
              <w:rPr>
                <w:sz w:val="24"/>
                <w:szCs w:val="24"/>
              </w:rPr>
            </w:pPr>
            <w:r>
              <w:rPr>
                <w:sz w:val="24"/>
                <w:szCs w:val="24"/>
                <w:lang w:val="en-US"/>
              </w:rPr>
              <w:t>bark</w:t>
            </w:r>
          </w:p>
        </w:tc>
        <w:tc>
          <w:tcPr>
            <w:tcW w:w="843" w:type="pct"/>
            <w:tcBorders>
              <w:top w:val="nil"/>
              <w:left w:val="nil"/>
              <w:bottom w:val="single" w:sz="4" w:space="0" w:color="auto"/>
              <w:right w:val="single" w:sz="4" w:space="0" w:color="auto"/>
            </w:tcBorders>
            <w:shd w:val="clear" w:color="auto" w:fill="auto"/>
            <w:hideMark/>
          </w:tcPr>
          <w:p w:rsidR="00B76BA4" w:rsidRPr="000C0C50" w:rsidRDefault="00B76BA4" w:rsidP="00BD2F6B">
            <w:pPr>
              <w:ind w:firstLine="0"/>
              <w:rPr>
                <w:sz w:val="24"/>
                <w:szCs w:val="24"/>
              </w:rPr>
            </w:pPr>
            <w:r w:rsidRPr="000C0C50">
              <w:rPr>
                <w:sz w:val="24"/>
                <w:szCs w:val="24"/>
              </w:rPr>
              <w:t>8,7±10,9</w:t>
            </w:r>
          </w:p>
        </w:tc>
        <w:tc>
          <w:tcPr>
            <w:tcW w:w="781" w:type="pct"/>
            <w:tcBorders>
              <w:top w:val="nil"/>
              <w:left w:val="nil"/>
              <w:bottom w:val="single" w:sz="4" w:space="0" w:color="auto"/>
              <w:right w:val="single" w:sz="4" w:space="0" w:color="auto"/>
            </w:tcBorders>
          </w:tcPr>
          <w:p w:rsidR="00B76BA4" w:rsidRPr="000C0C50" w:rsidRDefault="00B76BA4" w:rsidP="00BD2F6B">
            <w:pPr>
              <w:ind w:firstLine="0"/>
              <w:rPr>
                <w:sz w:val="24"/>
                <w:szCs w:val="24"/>
              </w:rPr>
            </w:pPr>
            <w:r w:rsidRPr="000C0C50">
              <w:rPr>
                <w:sz w:val="24"/>
                <w:szCs w:val="24"/>
              </w:rPr>
              <w:t>0,6±3,4</w:t>
            </w:r>
          </w:p>
        </w:tc>
      </w:tr>
      <w:tr w:rsidR="00B76BA4" w:rsidRPr="000C0C50" w:rsidTr="00B76BA4">
        <w:trPr>
          <w:trHeight w:val="356"/>
          <w:jc w:val="center"/>
        </w:trPr>
        <w:tc>
          <w:tcPr>
            <w:tcW w:w="942" w:type="pct"/>
            <w:vMerge/>
            <w:tcBorders>
              <w:top w:val="nil"/>
              <w:left w:val="single" w:sz="4" w:space="0" w:color="auto"/>
              <w:bottom w:val="single" w:sz="4" w:space="0" w:color="auto"/>
              <w:right w:val="single" w:sz="4" w:space="0" w:color="auto"/>
            </w:tcBorders>
            <w:hideMark/>
          </w:tcPr>
          <w:p w:rsidR="00B76BA4" w:rsidRPr="000C0C50" w:rsidRDefault="00B76BA4" w:rsidP="00BD2F6B">
            <w:pPr>
              <w:ind w:firstLine="0"/>
              <w:rPr>
                <w:color w:val="000000"/>
                <w:sz w:val="24"/>
                <w:szCs w:val="24"/>
              </w:rPr>
            </w:pPr>
          </w:p>
        </w:tc>
        <w:tc>
          <w:tcPr>
            <w:tcW w:w="1301" w:type="pct"/>
            <w:vMerge/>
            <w:tcBorders>
              <w:top w:val="single" w:sz="4" w:space="0" w:color="auto"/>
              <w:left w:val="nil"/>
              <w:bottom w:val="single" w:sz="4" w:space="0" w:color="auto"/>
              <w:right w:val="single" w:sz="4" w:space="0" w:color="auto"/>
            </w:tcBorders>
            <w:shd w:val="clear" w:color="auto" w:fill="auto"/>
            <w:hideMark/>
          </w:tcPr>
          <w:p w:rsidR="00B76BA4" w:rsidRPr="000C0C50" w:rsidRDefault="00B76BA4" w:rsidP="00BD2F6B">
            <w:pPr>
              <w:ind w:firstLine="0"/>
              <w:rPr>
                <w:color w:val="000000"/>
                <w:sz w:val="24"/>
                <w:szCs w:val="24"/>
              </w:rPr>
            </w:pPr>
          </w:p>
        </w:tc>
        <w:tc>
          <w:tcPr>
            <w:tcW w:w="1133" w:type="pct"/>
            <w:tcBorders>
              <w:top w:val="nil"/>
              <w:left w:val="nil"/>
              <w:bottom w:val="single" w:sz="4" w:space="0" w:color="auto"/>
              <w:right w:val="single" w:sz="4" w:space="0" w:color="auto"/>
            </w:tcBorders>
            <w:shd w:val="clear" w:color="auto" w:fill="auto"/>
            <w:hideMark/>
          </w:tcPr>
          <w:p w:rsidR="00B76BA4" w:rsidRPr="00282F55" w:rsidRDefault="00B76BA4" w:rsidP="00BD2F6B">
            <w:pPr>
              <w:ind w:firstLine="0"/>
              <w:rPr>
                <w:sz w:val="24"/>
                <w:szCs w:val="24"/>
              </w:rPr>
            </w:pPr>
            <w:r w:rsidRPr="00796829">
              <w:rPr>
                <w:sz w:val="24"/>
                <w:szCs w:val="24"/>
                <w:lang w:val="en-US"/>
              </w:rPr>
              <w:t>sawdust</w:t>
            </w:r>
          </w:p>
        </w:tc>
        <w:tc>
          <w:tcPr>
            <w:tcW w:w="843" w:type="pct"/>
            <w:tcBorders>
              <w:top w:val="nil"/>
              <w:left w:val="nil"/>
              <w:bottom w:val="single" w:sz="4" w:space="0" w:color="auto"/>
              <w:right w:val="single" w:sz="4" w:space="0" w:color="auto"/>
            </w:tcBorders>
            <w:shd w:val="clear" w:color="auto" w:fill="auto"/>
            <w:hideMark/>
          </w:tcPr>
          <w:p w:rsidR="00B76BA4" w:rsidRPr="000C0C50" w:rsidRDefault="00B76BA4" w:rsidP="00BD2F6B">
            <w:pPr>
              <w:ind w:firstLine="0"/>
              <w:rPr>
                <w:sz w:val="24"/>
                <w:szCs w:val="24"/>
              </w:rPr>
            </w:pPr>
            <w:r w:rsidRPr="000C0C50">
              <w:rPr>
                <w:sz w:val="24"/>
                <w:szCs w:val="24"/>
              </w:rPr>
              <w:t>0±9,6</w:t>
            </w:r>
          </w:p>
        </w:tc>
        <w:tc>
          <w:tcPr>
            <w:tcW w:w="781" w:type="pct"/>
            <w:tcBorders>
              <w:top w:val="nil"/>
              <w:left w:val="nil"/>
              <w:bottom w:val="single" w:sz="4" w:space="0" w:color="auto"/>
              <w:right w:val="single" w:sz="4" w:space="0" w:color="auto"/>
            </w:tcBorders>
          </w:tcPr>
          <w:p w:rsidR="00B76BA4" w:rsidRPr="000C0C50" w:rsidRDefault="00B76BA4" w:rsidP="00BD2F6B">
            <w:pPr>
              <w:ind w:firstLine="0"/>
              <w:rPr>
                <w:sz w:val="24"/>
                <w:szCs w:val="24"/>
              </w:rPr>
            </w:pPr>
            <w:r w:rsidRPr="000C0C50">
              <w:rPr>
                <w:sz w:val="24"/>
                <w:szCs w:val="24"/>
              </w:rPr>
              <w:t>3,5±0,2</w:t>
            </w:r>
          </w:p>
        </w:tc>
      </w:tr>
    </w:tbl>
    <w:p w:rsidR="00B76BA4" w:rsidRDefault="00B76BA4" w:rsidP="00B76BA4">
      <w:pPr>
        <w:spacing w:line="360" w:lineRule="auto"/>
        <w:rPr>
          <w:sz w:val="24"/>
          <w:szCs w:val="24"/>
        </w:rPr>
      </w:pPr>
    </w:p>
    <w:p w:rsidR="00B76BA4" w:rsidRPr="00796829" w:rsidRDefault="00B76BA4" w:rsidP="00B76BA4">
      <w:pPr>
        <w:spacing w:line="360" w:lineRule="auto"/>
        <w:ind w:firstLine="708"/>
        <w:rPr>
          <w:rFonts w:eastAsia="Calibri"/>
          <w:sz w:val="24"/>
          <w:szCs w:val="24"/>
          <w:lang w:val="en-US"/>
        </w:rPr>
      </w:pPr>
      <w:r w:rsidRPr="00796829">
        <w:rPr>
          <w:rFonts w:eastAsia="Calibri"/>
          <w:sz w:val="24"/>
          <w:szCs w:val="24"/>
          <w:lang w:val="en-US"/>
        </w:rPr>
        <w:t xml:space="preserve">Gamma-spectrometric analysis of radionuclide contamination of </w:t>
      </w:r>
      <w:r>
        <w:rPr>
          <w:rFonts w:eastAsia="Calibri"/>
          <w:sz w:val="24"/>
          <w:szCs w:val="24"/>
          <w:lang w:val="en-US"/>
        </w:rPr>
        <w:t>Scotch</w:t>
      </w:r>
      <w:r w:rsidRPr="00796829">
        <w:rPr>
          <w:rFonts w:eastAsia="Calibri"/>
          <w:sz w:val="24"/>
          <w:szCs w:val="24"/>
          <w:lang w:val="en-US"/>
        </w:rPr>
        <w:t xml:space="preserve"> pine and Siberian fir in the territories of the forest ecosystems of Ore Altai showed their radiation safety. A slight excess of activity by </w:t>
      </w:r>
      <w:r w:rsidRPr="00507BCF">
        <w:rPr>
          <w:rFonts w:eastAsia="Calibri"/>
          <w:sz w:val="24"/>
          <w:szCs w:val="24"/>
          <w:vertAlign w:val="superscript"/>
          <w:lang w:val="en-US"/>
        </w:rPr>
        <w:t>137</w:t>
      </w:r>
      <w:r w:rsidRPr="00796829">
        <w:rPr>
          <w:rFonts w:eastAsia="Calibri"/>
          <w:sz w:val="24"/>
          <w:szCs w:val="24"/>
          <w:lang w:val="en-US"/>
        </w:rPr>
        <w:t>Cs in th</w:t>
      </w:r>
      <w:r>
        <w:rPr>
          <w:rFonts w:eastAsia="Calibri"/>
          <w:sz w:val="24"/>
          <w:szCs w:val="24"/>
          <w:lang w:val="en-US"/>
        </w:rPr>
        <w:t>e bark of Siberian fir (up to 8,7 ± 10,</w:t>
      </w:r>
      <w:r w:rsidRPr="00796829">
        <w:rPr>
          <w:rFonts w:eastAsia="Calibri"/>
          <w:sz w:val="24"/>
          <w:szCs w:val="24"/>
          <w:lang w:val="en-US"/>
        </w:rPr>
        <w:t>9) does not pose an environmental hazard from the point of view of radiation safety standards. The range of radionuclide contamination of herbaceous plants is shown in Table 5.</w:t>
      </w:r>
    </w:p>
    <w:p w:rsidR="00B76BA4" w:rsidRPr="00796829" w:rsidRDefault="00B76BA4" w:rsidP="00B76BA4">
      <w:pPr>
        <w:rPr>
          <w:rFonts w:eastAsia="Calibri"/>
          <w:sz w:val="24"/>
          <w:szCs w:val="24"/>
          <w:lang w:val="en-US"/>
        </w:rPr>
      </w:pPr>
    </w:p>
    <w:p w:rsidR="00B76BA4" w:rsidRPr="00796829" w:rsidRDefault="00B76BA4" w:rsidP="00B76BA4">
      <w:pPr>
        <w:rPr>
          <w:rFonts w:eastAsia="Calibri"/>
          <w:sz w:val="24"/>
          <w:szCs w:val="24"/>
          <w:lang w:val="en-US"/>
        </w:rPr>
      </w:pPr>
      <w:r w:rsidRPr="00796829">
        <w:rPr>
          <w:rFonts w:eastAsia="Calibri"/>
          <w:sz w:val="24"/>
          <w:szCs w:val="24"/>
          <w:lang w:val="en-US"/>
        </w:rPr>
        <w:t>Table 5 - Radionuclide contamination of medicinal plants, (p ±%, Bq/kg)</w:t>
      </w:r>
    </w:p>
    <w:p w:rsidR="00B76BA4" w:rsidRPr="00796829" w:rsidRDefault="00B76BA4" w:rsidP="00B76BA4">
      <w:pPr>
        <w:ind w:left="-567"/>
        <w:rPr>
          <w:rFonts w:eastAsia="Calibri"/>
          <w:sz w:val="24"/>
          <w:szCs w:val="24"/>
          <w:lang w:val="en-US"/>
        </w:rPr>
      </w:pP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28"/>
        <w:gridCol w:w="1985"/>
        <w:gridCol w:w="1701"/>
      </w:tblGrid>
      <w:tr w:rsidR="00B76BA4" w:rsidRPr="005072B1" w:rsidTr="00E30459">
        <w:tc>
          <w:tcPr>
            <w:tcW w:w="5528" w:type="dxa"/>
          </w:tcPr>
          <w:p w:rsidR="00B76BA4" w:rsidRPr="00FF2464" w:rsidRDefault="00B76BA4" w:rsidP="00BD2F6B">
            <w:pPr>
              <w:pStyle w:val="4"/>
              <w:spacing w:before="0" w:after="0"/>
              <w:jc w:val="both"/>
              <w:rPr>
                <w:b w:val="0"/>
                <w:sz w:val="24"/>
                <w:szCs w:val="24"/>
              </w:rPr>
            </w:pPr>
            <w:r>
              <w:rPr>
                <w:rFonts w:eastAsia="Calibri"/>
                <w:b w:val="0"/>
                <w:sz w:val="24"/>
                <w:szCs w:val="24"/>
                <w:lang w:val="en-US"/>
              </w:rPr>
              <w:t>Species of plant</w:t>
            </w:r>
          </w:p>
        </w:tc>
        <w:tc>
          <w:tcPr>
            <w:tcW w:w="1985" w:type="dxa"/>
          </w:tcPr>
          <w:p w:rsidR="00B76BA4" w:rsidRPr="00FF2464" w:rsidRDefault="00B76BA4" w:rsidP="00BD2F6B">
            <w:pPr>
              <w:ind w:firstLine="0"/>
              <w:jc w:val="center"/>
              <w:rPr>
                <w:rFonts w:eastAsia="Calibri"/>
                <w:sz w:val="24"/>
                <w:szCs w:val="24"/>
              </w:rPr>
            </w:pPr>
            <w:r w:rsidRPr="00FF2464">
              <w:rPr>
                <w:rFonts w:eastAsia="Calibri"/>
                <w:sz w:val="24"/>
                <w:szCs w:val="24"/>
                <w:vertAlign w:val="superscript"/>
              </w:rPr>
              <w:t>137</w:t>
            </w:r>
            <w:r w:rsidRPr="00FF2464">
              <w:rPr>
                <w:rFonts w:eastAsia="Calibri"/>
                <w:sz w:val="24"/>
                <w:szCs w:val="24"/>
                <w:lang w:val="en-US"/>
              </w:rPr>
              <w:t>Cs</w:t>
            </w:r>
          </w:p>
        </w:tc>
        <w:tc>
          <w:tcPr>
            <w:tcW w:w="1701" w:type="dxa"/>
          </w:tcPr>
          <w:p w:rsidR="00B76BA4" w:rsidRPr="00FF2464" w:rsidRDefault="00B76BA4" w:rsidP="00BD2F6B">
            <w:pPr>
              <w:ind w:firstLine="0"/>
              <w:jc w:val="center"/>
              <w:rPr>
                <w:rFonts w:eastAsia="Calibri"/>
                <w:sz w:val="24"/>
                <w:szCs w:val="24"/>
              </w:rPr>
            </w:pPr>
            <w:r w:rsidRPr="00FF2464">
              <w:rPr>
                <w:rFonts w:eastAsia="Calibri"/>
                <w:sz w:val="24"/>
                <w:szCs w:val="24"/>
                <w:vertAlign w:val="superscript"/>
              </w:rPr>
              <w:t>90</w:t>
            </w:r>
            <w:r w:rsidRPr="00FF2464">
              <w:rPr>
                <w:rFonts w:eastAsia="Calibri"/>
                <w:sz w:val="24"/>
                <w:szCs w:val="24"/>
                <w:lang w:val="en-US"/>
              </w:rPr>
              <w:t>Sr</w:t>
            </w:r>
          </w:p>
        </w:tc>
      </w:tr>
      <w:tr w:rsidR="00B76BA4" w:rsidRPr="005072B1" w:rsidTr="00E30459">
        <w:tc>
          <w:tcPr>
            <w:tcW w:w="5528" w:type="dxa"/>
          </w:tcPr>
          <w:p w:rsidR="00B76BA4" w:rsidRPr="00CA1041" w:rsidRDefault="00B76BA4" w:rsidP="00BD2F6B">
            <w:pPr>
              <w:pStyle w:val="4"/>
              <w:spacing w:before="0" w:after="0"/>
              <w:jc w:val="both"/>
              <w:rPr>
                <w:b w:val="0"/>
                <w:sz w:val="24"/>
                <w:szCs w:val="24"/>
                <w:lang w:val="en-US"/>
              </w:rPr>
            </w:pPr>
            <w:r w:rsidRPr="00CA1041">
              <w:rPr>
                <w:b w:val="0"/>
                <w:sz w:val="24"/>
                <w:szCs w:val="24"/>
                <w:lang w:val="en-US"/>
              </w:rPr>
              <w:t>Juniperuscommunis</w:t>
            </w:r>
          </w:p>
        </w:tc>
        <w:tc>
          <w:tcPr>
            <w:tcW w:w="1985" w:type="dxa"/>
          </w:tcPr>
          <w:p w:rsidR="00B76BA4" w:rsidRPr="005072B1" w:rsidRDefault="00B76BA4" w:rsidP="00BD2F6B">
            <w:pPr>
              <w:ind w:firstLine="0"/>
              <w:jc w:val="center"/>
              <w:rPr>
                <w:rFonts w:eastAsia="Calibri"/>
                <w:sz w:val="24"/>
                <w:szCs w:val="24"/>
              </w:rPr>
            </w:pPr>
            <w:r w:rsidRPr="005072B1">
              <w:rPr>
                <w:rFonts w:eastAsia="Calibri"/>
                <w:sz w:val="24"/>
                <w:szCs w:val="24"/>
              </w:rPr>
              <w:t>6</w:t>
            </w:r>
            <w:r>
              <w:rPr>
                <w:rFonts w:eastAsia="Calibri"/>
                <w:sz w:val="24"/>
                <w:szCs w:val="24"/>
              </w:rPr>
              <w:t>±0,03</w:t>
            </w:r>
          </w:p>
        </w:tc>
        <w:tc>
          <w:tcPr>
            <w:tcW w:w="1701" w:type="dxa"/>
          </w:tcPr>
          <w:p w:rsidR="00B76BA4" w:rsidRPr="005072B1" w:rsidRDefault="00B76BA4" w:rsidP="00BD2F6B">
            <w:pPr>
              <w:ind w:firstLine="0"/>
              <w:jc w:val="center"/>
              <w:rPr>
                <w:rFonts w:eastAsia="Calibri"/>
                <w:sz w:val="24"/>
                <w:szCs w:val="24"/>
              </w:rPr>
            </w:pPr>
            <w:r w:rsidRPr="005072B1">
              <w:rPr>
                <w:rFonts w:eastAsia="Calibri"/>
                <w:sz w:val="24"/>
                <w:szCs w:val="24"/>
              </w:rPr>
              <w:t>12</w:t>
            </w:r>
            <w:r>
              <w:rPr>
                <w:rFonts w:eastAsia="Calibri"/>
                <w:sz w:val="24"/>
                <w:szCs w:val="24"/>
              </w:rPr>
              <w:t>±0,02</w:t>
            </w:r>
          </w:p>
        </w:tc>
      </w:tr>
      <w:tr w:rsidR="00B76BA4" w:rsidRPr="005072B1" w:rsidTr="00E30459">
        <w:tc>
          <w:tcPr>
            <w:tcW w:w="5528" w:type="dxa"/>
          </w:tcPr>
          <w:p w:rsidR="00B76BA4" w:rsidRPr="000B05D9" w:rsidRDefault="00B76BA4" w:rsidP="00BD2F6B">
            <w:pPr>
              <w:ind w:firstLine="0"/>
              <w:rPr>
                <w:rFonts w:eastAsia="Calibri"/>
                <w:sz w:val="24"/>
                <w:szCs w:val="24"/>
                <w:lang w:val="en-US"/>
              </w:rPr>
            </w:pPr>
            <w:r>
              <w:rPr>
                <w:rFonts w:eastAsia="Calibri"/>
                <w:sz w:val="24"/>
                <w:szCs w:val="24"/>
                <w:lang w:val="en-US"/>
              </w:rPr>
              <w:t>Motherwort</w:t>
            </w:r>
          </w:p>
        </w:tc>
        <w:tc>
          <w:tcPr>
            <w:tcW w:w="1985" w:type="dxa"/>
          </w:tcPr>
          <w:p w:rsidR="00B76BA4" w:rsidRPr="005072B1" w:rsidRDefault="00B76BA4" w:rsidP="00BD2F6B">
            <w:pPr>
              <w:ind w:firstLine="0"/>
              <w:jc w:val="center"/>
              <w:rPr>
                <w:rFonts w:eastAsia="Calibri"/>
                <w:sz w:val="24"/>
                <w:szCs w:val="24"/>
              </w:rPr>
            </w:pPr>
            <w:r w:rsidRPr="005072B1">
              <w:rPr>
                <w:rFonts w:eastAsia="Calibri"/>
                <w:sz w:val="24"/>
                <w:szCs w:val="24"/>
              </w:rPr>
              <w:t>10</w:t>
            </w:r>
            <w:r>
              <w:rPr>
                <w:rFonts w:eastAsia="Calibri"/>
                <w:sz w:val="24"/>
                <w:szCs w:val="24"/>
              </w:rPr>
              <w:t>±0,01</w:t>
            </w:r>
          </w:p>
        </w:tc>
        <w:tc>
          <w:tcPr>
            <w:tcW w:w="1701" w:type="dxa"/>
          </w:tcPr>
          <w:p w:rsidR="00B76BA4" w:rsidRPr="005072B1" w:rsidRDefault="00B76BA4" w:rsidP="00BD2F6B">
            <w:pPr>
              <w:ind w:firstLine="0"/>
              <w:jc w:val="center"/>
              <w:rPr>
                <w:rFonts w:eastAsia="Calibri"/>
                <w:sz w:val="24"/>
                <w:szCs w:val="24"/>
              </w:rPr>
            </w:pPr>
            <w:r w:rsidRPr="005072B1">
              <w:rPr>
                <w:rFonts w:eastAsia="Calibri"/>
                <w:sz w:val="24"/>
                <w:szCs w:val="24"/>
              </w:rPr>
              <w:t>11</w:t>
            </w:r>
            <w:r>
              <w:rPr>
                <w:rFonts w:eastAsia="Calibri"/>
                <w:sz w:val="24"/>
                <w:szCs w:val="24"/>
              </w:rPr>
              <w:t>±0,01</w:t>
            </w:r>
          </w:p>
        </w:tc>
      </w:tr>
      <w:tr w:rsidR="00B76BA4" w:rsidRPr="005072B1" w:rsidTr="00E30459">
        <w:tc>
          <w:tcPr>
            <w:tcW w:w="5528" w:type="dxa"/>
          </w:tcPr>
          <w:p w:rsidR="00B76BA4" w:rsidRPr="000B05D9" w:rsidRDefault="00B76BA4" w:rsidP="00BD2F6B">
            <w:pPr>
              <w:ind w:firstLine="0"/>
              <w:rPr>
                <w:rFonts w:eastAsia="Calibri"/>
                <w:sz w:val="24"/>
                <w:szCs w:val="24"/>
                <w:lang w:val="en-US"/>
              </w:rPr>
            </w:pPr>
            <w:r>
              <w:rPr>
                <w:rFonts w:eastAsia="Calibri"/>
                <w:sz w:val="24"/>
                <w:szCs w:val="24"/>
                <w:lang w:val="en-US"/>
              </w:rPr>
              <w:t>Catchweed</w:t>
            </w:r>
          </w:p>
        </w:tc>
        <w:tc>
          <w:tcPr>
            <w:tcW w:w="1985" w:type="dxa"/>
          </w:tcPr>
          <w:p w:rsidR="00B76BA4" w:rsidRPr="005072B1" w:rsidRDefault="00B76BA4" w:rsidP="00BD2F6B">
            <w:pPr>
              <w:ind w:firstLine="0"/>
              <w:jc w:val="center"/>
              <w:rPr>
                <w:rFonts w:eastAsia="Calibri"/>
                <w:sz w:val="24"/>
                <w:szCs w:val="24"/>
              </w:rPr>
            </w:pPr>
            <w:r w:rsidRPr="005072B1">
              <w:rPr>
                <w:rFonts w:eastAsia="Calibri"/>
                <w:sz w:val="24"/>
                <w:szCs w:val="24"/>
              </w:rPr>
              <w:t>23</w:t>
            </w:r>
            <w:r>
              <w:rPr>
                <w:rFonts w:eastAsia="Calibri"/>
                <w:sz w:val="24"/>
                <w:szCs w:val="24"/>
              </w:rPr>
              <w:t>±0,02</w:t>
            </w:r>
          </w:p>
        </w:tc>
        <w:tc>
          <w:tcPr>
            <w:tcW w:w="1701" w:type="dxa"/>
          </w:tcPr>
          <w:p w:rsidR="00B76BA4" w:rsidRPr="00185939" w:rsidRDefault="00B76BA4" w:rsidP="00BD2F6B">
            <w:pPr>
              <w:ind w:firstLine="0"/>
              <w:jc w:val="center"/>
              <w:rPr>
                <w:rFonts w:eastAsia="Calibri"/>
                <w:sz w:val="24"/>
                <w:szCs w:val="24"/>
              </w:rPr>
            </w:pPr>
            <w:r w:rsidRPr="00185939">
              <w:rPr>
                <w:rFonts w:eastAsia="Calibri"/>
                <w:sz w:val="24"/>
                <w:szCs w:val="24"/>
              </w:rPr>
              <w:t>19</w:t>
            </w:r>
            <w:r>
              <w:rPr>
                <w:rFonts w:eastAsia="Calibri"/>
                <w:sz w:val="24"/>
                <w:szCs w:val="24"/>
              </w:rPr>
              <w:t>±0,03</w:t>
            </w:r>
          </w:p>
        </w:tc>
      </w:tr>
      <w:tr w:rsidR="00B76BA4" w:rsidRPr="005072B1" w:rsidTr="00E30459">
        <w:tc>
          <w:tcPr>
            <w:tcW w:w="5528" w:type="dxa"/>
          </w:tcPr>
          <w:p w:rsidR="00B76BA4" w:rsidRPr="000B05D9" w:rsidRDefault="00B76BA4" w:rsidP="00BD2F6B">
            <w:pPr>
              <w:ind w:firstLine="0"/>
              <w:rPr>
                <w:rFonts w:eastAsia="Calibri"/>
                <w:sz w:val="24"/>
                <w:szCs w:val="24"/>
                <w:lang w:val="en-US"/>
              </w:rPr>
            </w:pPr>
            <w:r>
              <w:rPr>
                <w:rFonts w:eastAsia="Calibri"/>
                <w:sz w:val="24"/>
                <w:szCs w:val="24"/>
                <w:lang w:val="en-US"/>
              </w:rPr>
              <w:t>Knot grass</w:t>
            </w:r>
          </w:p>
        </w:tc>
        <w:tc>
          <w:tcPr>
            <w:tcW w:w="1985" w:type="dxa"/>
          </w:tcPr>
          <w:p w:rsidR="00B76BA4" w:rsidRPr="00331504" w:rsidRDefault="00B76BA4" w:rsidP="00BD2F6B">
            <w:pPr>
              <w:ind w:firstLine="0"/>
              <w:jc w:val="center"/>
              <w:rPr>
                <w:rFonts w:eastAsia="Calibri"/>
                <w:sz w:val="24"/>
                <w:szCs w:val="24"/>
                <w:lang w:val="en-US"/>
              </w:rPr>
            </w:pPr>
            <w:r>
              <w:rPr>
                <w:rFonts w:eastAsia="Calibri"/>
                <w:sz w:val="24"/>
                <w:szCs w:val="24"/>
                <w:lang w:val="en-US"/>
              </w:rPr>
              <w:t>19</w:t>
            </w:r>
            <w:r>
              <w:rPr>
                <w:rFonts w:eastAsia="Calibri"/>
                <w:sz w:val="24"/>
                <w:szCs w:val="24"/>
              </w:rPr>
              <w:t>±0,02</w:t>
            </w:r>
          </w:p>
        </w:tc>
        <w:tc>
          <w:tcPr>
            <w:tcW w:w="1701" w:type="dxa"/>
          </w:tcPr>
          <w:p w:rsidR="00B76BA4" w:rsidRPr="00185939" w:rsidRDefault="00B76BA4" w:rsidP="00BD2F6B">
            <w:pPr>
              <w:ind w:firstLine="0"/>
              <w:jc w:val="center"/>
              <w:rPr>
                <w:rFonts w:eastAsia="Calibri"/>
                <w:sz w:val="24"/>
                <w:szCs w:val="24"/>
              </w:rPr>
            </w:pPr>
            <w:r>
              <w:rPr>
                <w:rFonts w:eastAsia="Calibri"/>
                <w:sz w:val="24"/>
                <w:szCs w:val="24"/>
                <w:lang w:val="en-US"/>
              </w:rPr>
              <w:t>2</w:t>
            </w:r>
            <w:r w:rsidRPr="00185939">
              <w:rPr>
                <w:rFonts w:eastAsia="Calibri"/>
                <w:sz w:val="24"/>
                <w:szCs w:val="24"/>
              </w:rPr>
              <w:t>1</w:t>
            </w:r>
            <w:r>
              <w:rPr>
                <w:rFonts w:eastAsia="Calibri"/>
                <w:sz w:val="24"/>
                <w:szCs w:val="24"/>
              </w:rPr>
              <w:t>±0,02</w:t>
            </w:r>
          </w:p>
        </w:tc>
      </w:tr>
      <w:tr w:rsidR="00B76BA4" w:rsidRPr="005072B1" w:rsidTr="00E30459">
        <w:tc>
          <w:tcPr>
            <w:tcW w:w="5528" w:type="dxa"/>
          </w:tcPr>
          <w:p w:rsidR="00B76BA4" w:rsidRPr="0098585E" w:rsidRDefault="00B76BA4" w:rsidP="00BD2F6B">
            <w:pPr>
              <w:ind w:firstLine="0"/>
              <w:rPr>
                <w:rFonts w:eastAsia="Calibri"/>
                <w:sz w:val="24"/>
                <w:szCs w:val="24"/>
                <w:lang w:val="en-US"/>
              </w:rPr>
            </w:pPr>
            <w:r>
              <w:rPr>
                <w:rFonts w:eastAsia="Calibri"/>
                <w:sz w:val="24"/>
                <w:szCs w:val="24"/>
                <w:lang w:val="en-US"/>
              </w:rPr>
              <w:t>Two-spiked ephedra</w:t>
            </w:r>
          </w:p>
        </w:tc>
        <w:tc>
          <w:tcPr>
            <w:tcW w:w="1985" w:type="dxa"/>
          </w:tcPr>
          <w:p w:rsidR="00B76BA4" w:rsidRPr="005072B1" w:rsidRDefault="00B76BA4" w:rsidP="00BD2F6B">
            <w:pPr>
              <w:ind w:firstLine="0"/>
              <w:jc w:val="center"/>
              <w:rPr>
                <w:rFonts w:eastAsia="Calibri"/>
                <w:sz w:val="24"/>
                <w:szCs w:val="24"/>
              </w:rPr>
            </w:pPr>
            <w:r w:rsidRPr="005072B1">
              <w:rPr>
                <w:rFonts w:eastAsia="Calibri"/>
                <w:sz w:val="24"/>
                <w:szCs w:val="24"/>
              </w:rPr>
              <w:t>10</w:t>
            </w:r>
            <w:r>
              <w:rPr>
                <w:rFonts w:eastAsia="Calibri"/>
                <w:sz w:val="24"/>
                <w:szCs w:val="24"/>
              </w:rPr>
              <w:t>±0,01</w:t>
            </w:r>
          </w:p>
        </w:tc>
        <w:tc>
          <w:tcPr>
            <w:tcW w:w="1701" w:type="dxa"/>
          </w:tcPr>
          <w:p w:rsidR="00B76BA4" w:rsidRPr="00331504" w:rsidRDefault="00B76BA4" w:rsidP="00BD2F6B">
            <w:pPr>
              <w:ind w:firstLine="0"/>
              <w:jc w:val="center"/>
              <w:rPr>
                <w:rFonts w:eastAsia="Calibri"/>
                <w:sz w:val="24"/>
                <w:szCs w:val="24"/>
                <w:lang w:val="en-US"/>
              </w:rPr>
            </w:pPr>
            <w:r w:rsidRPr="005072B1">
              <w:rPr>
                <w:rFonts w:eastAsia="Calibri"/>
                <w:sz w:val="24"/>
                <w:szCs w:val="24"/>
              </w:rPr>
              <w:t>1</w:t>
            </w:r>
            <w:r>
              <w:rPr>
                <w:rFonts w:eastAsia="Calibri"/>
                <w:sz w:val="24"/>
                <w:szCs w:val="24"/>
                <w:lang w:val="en-US"/>
              </w:rPr>
              <w:t>3</w:t>
            </w:r>
            <w:r>
              <w:rPr>
                <w:rFonts w:eastAsia="Calibri"/>
                <w:sz w:val="24"/>
                <w:szCs w:val="24"/>
              </w:rPr>
              <w:t>±0,02</w:t>
            </w:r>
          </w:p>
        </w:tc>
      </w:tr>
      <w:tr w:rsidR="00B76BA4" w:rsidRPr="005072B1" w:rsidTr="00E30459">
        <w:tc>
          <w:tcPr>
            <w:tcW w:w="5528" w:type="dxa"/>
          </w:tcPr>
          <w:p w:rsidR="00B76BA4" w:rsidRPr="00CA1041" w:rsidRDefault="00B76BA4" w:rsidP="00BD2F6B">
            <w:pPr>
              <w:ind w:firstLine="0"/>
              <w:rPr>
                <w:rFonts w:eastAsia="Calibri"/>
                <w:sz w:val="24"/>
                <w:szCs w:val="24"/>
                <w:lang w:val="en-US"/>
              </w:rPr>
            </w:pPr>
            <w:r>
              <w:rPr>
                <w:rFonts w:eastAsia="Calibri"/>
                <w:sz w:val="24"/>
                <w:szCs w:val="24"/>
                <w:lang w:val="en-US"/>
              </w:rPr>
              <w:t>Nettle</w:t>
            </w:r>
          </w:p>
        </w:tc>
        <w:tc>
          <w:tcPr>
            <w:tcW w:w="1985" w:type="dxa"/>
          </w:tcPr>
          <w:p w:rsidR="00B76BA4" w:rsidRPr="00331504" w:rsidRDefault="00B76BA4" w:rsidP="00BD2F6B">
            <w:pPr>
              <w:ind w:firstLine="0"/>
              <w:jc w:val="center"/>
              <w:rPr>
                <w:rFonts w:eastAsia="Calibri"/>
                <w:sz w:val="24"/>
                <w:szCs w:val="24"/>
                <w:lang w:val="en-US"/>
              </w:rPr>
            </w:pPr>
            <w:r w:rsidRPr="005072B1">
              <w:rPr>
                <w:rFonts w:eastAsia="Calibri"/>
                <w:sz w:val="24"/>
                <w:szCs w:val="24"/>
              </w:rPr>
              <w:t>4</w:t>
            </w:r>
            <w:r>
              <w:rPr>
                <w:rFonts w:eastAsia="Calibri"/>
                <w:sz w:val="24"/>
                <w:szCs w:val="24"/>
                <w:lang w:val="en-US"/>
              </w:rPr>
              <w:t>9</w:t>
            </w:r>
            <w:r>
              <w:rPr>
                <w:rFonts w:eastAsia="Calibri"/>
                <w:sz w:val="24"/>
                <w:szCs w:val="24"/>
              </w:rPr>
              <w:t>±0,03</w:t>
            </w:r>
          </w:p>
        </w:tc>
        <w:tc>
          <w:tcPr>
            <w:tcW w:w="1701" w:type="dxa"/>
          </w:tcPr>
          <w:p w:rsidR="00B76BA4" w:rsidRPr="00185939" w:rsidRDefault="00B76BA4" w:rsidP="00BD2F6B">
            <w:pPr>
              <w:ind w:firstLine="0"/>
              <w:jc w:val="center"/>
              <w:rPr>
                <w:rFonts w:eastAsia="Calibri"/>
                <w:sz w:val="24"/>
                <w:szCs w:val="24"/>
              </w:rPr>
            </w:pPr>
            <w:r>
              <w:rPr>
                <w:rFonts w:eastAsia="Calibri"/>
                <w:sz w:val="24"/>
                <w:szCs w:val="24"/>
                <w:lang w:val="en-US"/>
              </w:rPr>
              <w:t>2</w:t>
            </w:r>
            <w:r w:rsidRPr="00185939">
              <w:rPr>
                <w:rFonts w:eastAsia="Calibri"/>
                <w:sz w:val="24"/>
                <w:szCs w:val="24"/>
              </w:rPr>
              <w:t>9</w:t>
            </w:r>
            <w:r>
              <w:rPr>
                <w:rFonts w:eastAsia="Calibri"/>
                <w:sz w:val="24"/>
                <w:szCs w:val="24"/>
              </w:rPr>
              <w:t>±0,02</w:t>
            </w:r>
          </w:p>
        </w:tc>
      </w:tr>
      <w:tr w:rsidR="00B76BA4" w:rsidRPr="005072B1" w:rsidTr="00E30459">
        <w:tc>
          <w:tcPr>
            <w:tcW w:w="5528" w:type="dxa"/>
          </w:tcPr>
          <w:p w:rsidR="00B76BA4" w:rsidRPr="00CA1041" w:rsidRDefault="00B76BA4" w:rsidP="00BD2F6B">
            <w:pPr>
              <w:ind w:firstLine="0"/>
              <w:rPr>
                <w:rFonts w:eastAsia="Calibri"/>
                <w:sz w:val="24"/>
                <w:szCs w:val="24"/>
                <w:lang w:val="en-US"/>
              </w:rPr>
            </w:pPr>
            <w:r>
              <w:rPr>
                <w:rFonts w:eastAsia="Calibri"/>
                <w:sz w:val="24"/>
                <w:szCs w:val="24"/>
                <w:lang w:val="en-US"/>
              </w:rPr>
              <w:t>Salvia</w:t>
            </w:r>
          </w:p>
        </w:tc>
        <w:tc>
          <w:tcPr>
            <w:tcW w:w="1985" w:type="dxa"/>
          </w:tcPr>
          <w:p w:rsidR="00B76BA4" w:rsidRPr="005072B1" w:rsidRDefault="00B76BA4" w:rsidP="00BD2F6B">
            <w:pPr>
              <w:ind w:firstLine="0"/>
              <w:jc w:val="center"/>
              <w:rPr>
                <w:rFonts w:eastAsia="Calibri"/>
                <w:sz w:val="24"/>
                <w:szCs w:val="24"/>
              </w:rPr>
            </w:pPr>
            <w:r w:rsidRPr="005072B1">
              <w:rPr>
                <w:rFonts w:eastAsia="Calibri"/>
                <w:sz w:val="24"/>
                <w:szCs w:val="24"/>
              </w:rPr>
              <w:t>45</w:t>
            </w:r>
            <w:r>
              <w:rPr>
                <w:rFonts w:eastAsia="Calibri"/>
                <w:sz w:val="24"/>
                <w:szCs w:val="24"/>
              </w:rPr>
              <w:t>±0,05</w:t>
            </w:r>
          </w:p>
        </w:tc>
        <w:tc>
          <w:tcPr>
            <w:tcW w:w="1701" w:type="dxa"/>
          </w:tcPr>
          <w:p w:rsidR="00B76BA4" w:rsidRPr="00185939" w:rsidRDefault="00B76BA4" w:rsidP="00BD2F6B">
            <w:pPr>
              <w:ind w:firstLine="0"/>
              <w:jc w:val="center"/>
              <w:rPr>
                <w:rFonts w:eastAsia="Calibri"/>
                <w:sz w:val="24"/>
                <w:szCs w:val="24"/>
              </w:rPr>
            </w:pPr>
            <w:r w:rsidRPr="00185939">
              <w:rPr>
                <w:rFonts w:eastAsia="Calibri"/>
                <w:sz w:val="24"/>
                <w:szCs w:val="24"/>
              </w:rPr>
              <w:t>39</w:t>
            </w:r>
            <w:r>
              <w:rPr>
                <w:rFonts w:eastAsia="Calibri"/>
                <w:sz w:val="24"/>
                <w:szCs w:val="24"/>
              </w:rPr>
              <w:t>±0,03</w:t>
            </w:r>
          </w:p>
        </w:tc>
      </w:tr>
      <w:tr w:rsidR="00B76BA4" w:rsidRPr="005072B1" w:rsidTr="00E30459">
        <w:tc>
          <w:tcPr>
            <w:tcW w:w="5528" w:type="dxa"/>
          </w:tcPr>
          <w:p w:rsidR="00B76BA4" w:rsidRPr="00FF2464" w:rsidRDefault="00B76BA4" w:rsidP="00BD2F6B">
            <w:pPr>
              <w:ind w:firstLine="0"/>
              <w:rPr>
                <w:rFonts w:eastAsia="Calibri"/>
                <w:sz w:val="24"/>
                <w:szCs w:val="24"/>
              </w:rPr>
            </w:pPr>
            <w:r>
              <w:rPr>
                <w:rFonts w:eastAsia="Calibri"/>
                <w:sz w:val="24"/>
                <w:szCs w:val="24"/>
                <w:lang w:val="en-US"/>
              </w:rPr>
              <w:t>Horse sorrel</w:t>
            </w:r>
          </w:p>
        </w:tc>
        <w:tc>
          <w:tcPr>
            <w:tcW w:w="1985" w:type="dxa"/>
          </w:tcPr>
          <w:p w:rsidR="00B76BA4" w:rsidRPr="005072B1" w:rsidRDefault="00B76BA4" w:rsidP="00BD2F6B">
            <w:pPr>
              <w:ind w:firstLine="0"/>
              <w:jc w:val="center"/>
              <w:rPr>
                <w:rFonts w:eastAsia="Calibri"/>
                <w:sz w:val="24"/>
                <w:szCs w:val="24"/>
              </w:rPr>
            </w:pPr>
            <w:r w:rsidRPr="005072B1">
              <w:rPr>
                <w:rFonts w:eastAsia="Calibri"/>
                <w:sz w:val="24"/>
                <w:szCs w:val="24"/>
              </w:rPr>
              <w:t>74</w:t>
            </w:r>
            <w:r>
              <w:rPr>
                <w:rFonts w:eastAsia="Calibri"/>
                <w:sz w:val="24"/>
                <w:szCs w:val="24"/>
              </w:rPr>
              <w:t>±0,09</w:t>
            </w:r>
          </w:p>
        </w:tc>
        <w:tc>
          <w:tcPr>
            <w:tcW w:w="1701" w:type="dxa"/>
          </w:tcPr>
          <w:p w:rsidR="00B76BA4" w:rsidRPr="00185939" w:rsidRDefault="00B76BA4" w:rsidP="00BD2F6B">
            <w:pPr>
              <w:ind w:firstLine="0"/>
              <w:jc w:val="center"/>
              <w:rPr>
                <w:rFonts w:eastAsia="Calibri"/>
                <w:sz w:val="24"/>
                <w:szCs w:val="24"/>
              </w:rPr>
            </w:pPr>
            <w:r>
              <w:rPr>
                <w:rFonts w:eastAsia="Calibri"/>
                <w:sz w:val="24"/>
                <w:szCs w:val="24"/>
              </w:rPr>
              <w:t>3</w:t>
            </w:r>
            <w:r w:rsidRPr="00185939">
              <w:rPr>
                <w:rFonts w:eastAsia="Calibri"/>
                <w:sz w:val="24"/>
                <w:szCs w:val="24"/>
              </w:rPr>
              <w:t>6</w:t>
            </w:r>
            <w:r>
              <w:rPr>
                <w:rFonts w:eastAsia="Calibri"/>
                <w:sz w:val="24"/>
                <w:szCs w:val="24"/>
              </w:rPr>
              <w:t>±0,05</w:t>
            </w:r>
          </w:p>
        </w:tc>
      </w:tr>
      <w:tr w:rsidR="00B76BA4" w:rsidRPr="005072B1" w:rsidTr="00E30459">
        <w:tc>
          <w:tcPr>
            <w:tcW w:w="5528" w:type="dxa"/>
          </w:tcPr>
          <w:p w:rsidR="00B76BA4" w:rsidRPr="005072B1" w:rsidRDefault="00B76BA4" w:rsidP="00BD2F6B">
            <w:pPr>
              <w:ind w:firstLine="0"/>
              <w:rPr>
                <w:rFonts w:eastAsia="Calibri"/>
                <w:sz w:val="24"/>
                <w:szCs w:val="24"/>
                <w:lang w:val="en-US"/>
              </w:rPr>
            </w:pPr>
            <w:r>
              <w:rPr>
                <w:rFonts w:eastAsia="Calibri"/>
                <w:sz w:val="24"/>
                <w:szCs w:val="24"/>
                <w:lang w:val="en-US"/>
              </w:rPr>
              <w:t>Nose bleed</w:t>
            </w:r>
          </w:p>
        </w:tc>
        <w:tc>
          <w:tcPr>
            <w:tcW w:w="1985" w:type="dxa"/>
          </w:tcPr>
          <w:p w:rsidR="00B76BA4" w:rsidRPr="005072B1" w:rsidRDefault="00B76BA4" w:rsidP="00BD2F6B">
            <w:pPr>
              <w:ind w:firstLine="0"/>
              <w:jc w:val="center"/>
              <w:rPr>
                <w:rFonts w:eastAsia="Calibri"/>
                <w:sz w:val="24"/>
                <w:szCs w:val="24"/>
              </w:rPr>
            </w:pPr>
            <w:r w:rsidRPr="005072B1">
              <w:rPr>
                <w:rFonts w:eastAsia="Calibri"/>
                <w:sz w:val="24"/>
                <w:szCs w:val="24"/>
              </w:rPr>
              <w:t>58</w:t>
            </w:r>
            <w:r>
              <w:rPr>
                <w:rFonts w:eastAsia="Calibri"/>
                <w:sz w:val="24"/>
                <w:szCs w:val="24"/>
              </w:rPr>
              <w:t>±0,07</w:t>
            </w:r>
          </w:p>
        </w:tc>
        <w:tc>
          <w:tcPr>
            <w:tcW w:w="1701" w:type="dxa"/>
          </w:tcPr>
          <w:p w:rsidR="00B76BA4" w:rsidRPr="005072B1" w:rsidRDefault="00B76BA4" w:rsidP="00BD2F6B">
            <w:pPr>
              <w:ind w:firstLine="0"/>
              <w:jc w:val="center"/>
              <w:rPr>
                <w:rFonts w:eastAsia="Calibri"/>
                <w:sz w:val="24"/>
                <w:szCs w:val="24"/>
              </w:rPr>
            </w:pPr>
            <w:r>
              <w:rPr>
                <w:rFonts w:eastAsia="Calibri"/>
                <w:sz w:val="24"/>
                <w:szCs w:val="24"/>
              </w:rPr>
              <w:t>3</w:t>
            </w:r>
            <w:r w:rsidRPr="005072B1">
              <w:rPr>
                <w:rFonts w:eastAsia="Calibri"/>
                <w:sz w:val="24"/>
                <w:szCs w:val="24"/>
              </w:rPr>
              <w:t>2</w:t>
            </w:r>
            <w:r>
              <w:rPr>
                <w:rFonts w:eastAsia="Calibri"/>
                <w:sz w:val="24"/>
                <w:szCs w:val="24"/>
              </w:rPr>
              <w:t>±0,04</w:t>
            </w:r>
          </w:p>
        </w:tc>
      </w:tr>
      <w:tr w:rsidR="00B76BA4" w:rsidRPr="005072B1" w:rsidTr="00E30459">
        <w:tc>
          <w:tcPr>
            <w:tcW w:w="5528" w:type="dxa"/>
          </w:tcPr>
          <w:p w:rsidR="00B76BA4" w:rsidRPr="007749E5" w:rsidRDefault="00B76BA4" w:rsidP="00BD2F6B">
            <w:pPr>
              <w:ind w:firstLine="0"/>
              <w:rPr>
                <w:rFonts w:eastAsia="Calibri"/>
                <w:sz w:val="24"/>
                <w:szCs w:val="24"/>
              </w:rPr>
            </w:pPr>
            <w:r>
              <w:rPr>
                <w:rFonts w:eastAsia="Calibri"/>
                <w:sz w:val="24"/>
                <w:szCs w:val="24"/>
                <w:lang w:val="en-US"/>
              </w:rPr>
              <w:t>LOC</w:t>
            </w:r>
          </w:p>
        </w:tc>
        <w:tc>
          <w:tcPr>
            <w:tcW w:w="1985" w:type="dxa"/>
          </w:tcPr>
          <w:p w:rsidR="00B76BA4" w:rsidRPr="005072B1" w:rsidRDefault="00B76BA4" w:rsidP="00BD2F6B">
            <w:pPr>
              <w:ind w:firstLine="0"/>
              <w:jc w:val="center"/>
              <w:rPr>
                <w:rFonts w:eastAsia="Calibri"/>
                <w:sz w:val="24"/>
                <w:szCs w:val="24"/>
              </w:rPr>
            </w:pPr>
            <w:r>
              <w:rPr>
                <w:rFonts w:eastAsia="Calibri"/>
                <w:sz w:val="24"/>
                <w:szCs w:val="24"/>
              </w:rPr>
              <w:t>80,0</w:t>
            </w:r>
          </w:p>
        </w:tc>
        <w:tc>
          <w:tcPr>
            <w:tcW w:w="1701" w:type="dxa"/>
          </w:tcPr>
          <w:p w:rsidR="00B76BA4" w:rsidRPr="005072B1" w:rsidRDefault="00B76BA4" w:rsidP="00BD2F6B">
            <w:pPr>
              <w:ind w:firstLine="0"/>
              <w:jc w:val="center"/>
              <w:rPr>
                <w:rFonts w:eastAsia="Calibri"/>
                <w:sz w:val="24"/>
                <w:szCs w:val="24"/>
              </w:rPr>
            </w:pPr>
            <w:r>
              <w:rPr>
                <w:rFonts w:eastAsia="Calibri"/>
                <w:sz w:val="24"/>
                <w:szCs w:val="24"/>
              </w:rPr>
              <w:t>40,0</w:t>
            </w:r>
          </w:p>
        </w:tc>
      </w:tr>
    </w:tbl>
    <w:p w:rsidR="00B76BA4" w:rsidRDefault="00B76BA4" w:rsidP="00B76BA4">
      <w:pPr>
        <w:ind w:left="-567"/>
        <w:rPr>
          <w:b/>
          <w:sz w:val="24"/>
          <w:szCs w:val="24"/>
        </w:rPr>
      </w:pPr>
    </w:p>
    <w:p w:rsidR="00B76BA4" w:rsidRPr="000C32A9" w:rsidRDefault="00B76BA4" w:rsidP="00B76BA4">
      <w:pPr>
        <w:spacing w:line="360" w:lineRule="auto"/>
        <w:ind w:firstLine="709"/>
        <w:rPr>
          <w:color w:val="000000"/>
          <w:sz w:val="24"/>
          <w:szCs w:val="24"/>
          <w:lang w:val="en-US"/>
        </w:rPr>
      </w:pPr>
      <w:r w:rsidRPr="000C32A9">
        <w:rPr>
          <w:color w:val="000000"/>
          <w:sz w:val="24"/>
          <w:szCs w:val="24"/>
          <w:lang w:val="en-US"/>
        </w:rPr>
        <w:t>Radionuclide contamination of studied medicinal plants depends on the conditions of their habitat. In the areas of natural pastures, plant activity is below the limit of permissible levels in all samples, which indicates their radiation safety during harvesting. The species noted are typically steppe species adapted in a xerophytic environment. Increased environmental dryness provides a barrier role f</w:t>
      </w:r>
      <w:r>
        <w:rPr>
          <w:color w:val="000000"/>
          <w:sz w:val="24"/>
          <w:szCs w:val="24"/>
          <w:lang w:val="en-US"/>
        </w:rPr>
        <w:t>or radionuclide migration in</w:t>
      </w:r>
      <w:r w:rsidRPr="00035A2A">
        <w:rPr>
          <w:color w:val="000000"/>
          <w:sz w:val="24"/>
          <w:szCs w:val="24"/>
          <w:lang w:val="en-US"/>
        </w:rPr>
        <w:t>«</w:t>
      </w:r>
      <w:r w:rsidRPr="000C32A9">
        <w:rPr>
          <w:color w:val="000000"/>
          <w:sz w:val="24"/>
          <w:szCs w:val="24"/>
          <w:lang w:val="en-US"/>
        </w:rPr>
        <w:t>soil-plant</w:t>
      </w:r>
      <w:r w:rsidRPr="00035A2A">
        <w:rPr>
          <w:color w:val="000000"/>
          <w:sz w:val="24"/>
          <w:szCs w:val="24"/>
          <w:lang w:val="en-US"/>
        </w:rPr>
        <w:t>»</w:t>
      </w:r>
      <w:r w:rsidRPr="000C32A9">
        <w:rPr>
          <w:color w:val="000000"/>
          <w:sz w:val="24"/>
          <w:szCs w:val="24"/>
          <w:lang w:val="en-US"/>
        </w:rPr>
        <w:t xml:space="preserve"> ecological chain. The species diversity of plants involves various radionuclide pollution</w:t>
      </w:r>
      <w:r>
        <w:rPr>
          <w:color w:val="000000"/>
          <w:sz w:val="24"/>
          <w:szCs w:val="24"/>
          <w:lang w:val="en-US"/>
        </w:rPr>
        <w:t>s</w:t>
      </w:r>
      <w:r w:rsidRPr="000C32A9">
        <w:rPr>
          <w:color w:val="000000"/>
          <w:sz w:val="24"/>
          <w:szCs w:val="24"/>
          <w:lang w:val="en-US"/>
        </w:rPr>
        <w:t xml:space="preserve">. Analysis of NDLP nuclide contamination showed that the use of plants as raw materials for economic, pharmacological </w:t>
      </w:r>
      <w:r w:rsidRPr="000C32A9">
        <w:rPr>
          <w:color w:val="000000"/>
          <w:sz w:val="24"/>
          <w:szCs w:val="24"/>
          <w:lang w:val="en-US"/>
        </w:rPr>
        <w:lastRenderedPageBreak/>
        <w:t>purposes is permissible. The relevance of research is dictated by the need to obtain scientific information about the danger and safety of plants used by local residents for economic purposes.</w:t>
      </w:r>
    </w:p>
    <w:p w:rsidR="00E30459" w:rsidRPr="00146A94" w:rsidRDefault="00E30459" w:rsidP="00B76BA4">
      <w:pPr>
        <w:spacing w:line="360" w:lineRule="auto"/>
        <w:ind w:firstLine="709"/>
        <w:rPr>
          <w:color w:val="000000"/>
          <w:sz w:val="24"/>
          <w:szCs w:val="24"/>
          <w:lang w:val="en-US"/>
        </w:rPr>
      </w:pPr>
    </w:p>
    <w:p w:rsidR="00B76BA4" w:rsidRPr="006225EA" w:rsidRDefault="00B76BA4" w:rsidP="00B76BA4">
      <w:pPr>
        <w:spacing w:line="360" w:lineRule="auto"/>
        <w:ind w:firstLine="709"/>
        <w:rPr>
          <w:b/>
          <w:color w:val="000000"/>
          <w:sz w:val="24"/>
          <w:szCs w:val="24"/>
          <w:lang w:val="en-US"/>
        </w:rPr>
      </w:pPr>
      <w:r w:rsidRPr="006225EA">
        <w:rPr>
          <w:b/>
          <w:color w:val="000000"/>
          <w:sz w:val="24"/>
          <w:szCs w:val="24"/>
          <w:lang w:val="en-US"/>
        </w:rPr>
        <w:t>3.3 Phytochemical features of vascular plants</w:t>
      </w:r>
    </w:p>
    <w:p w:rsidR="00B76BA4" w:rsidRPr="000C32A9" w:rsidRDefault="00B76BA4" w:rsidP="00B76BA4">
      <w:pPr>
        <w:spacing w:line="360" w:lineRule="auto"/>
        <w:ind w:firstLine="709"/>
        <w:rPr>
          <w:color w:val="000000"/>
          <w:sz w:val="24"/>
          <w:szCs w:val="24"/>
          <w:lang w:val="en-US"/>
        </w:rPr>
      </w:pPr>
      <w:r w:rsidRPr="000C32A9">
        <w:rPr>
          <w:color w:val="000000"/>
          <w:sz w:val="24"/>
          <w:szCs w:val="24"/>
          <w:lang w:val="en-US"/>
        </w:rPr>
        <w:t>Plants are valuable multivitamin raw materials for the food, pharmaceutical industry due to the content of effective organic components, minerals. The use of natural vegetal raw materials is due to their composition. In our studies, we have determined the phytochemical compositions of individual plant species, the use of which is practiced by local residents of the regions. In East Kazakhstan, wood branches of conifers are widely harvested to produce essential oils by artisanal means. Figure 10 shows the differences in the estimated content of pine essential oil components in their study regions.</w:t>
      </w:r>
      <w:r w:rsidR="00C61A5F">
        <w:rPr>
          <w:color w:val="000000"/>
          <w:sz w:val="24"/>
          <w:szCs w:val="24"/>
          <w:lang w:val="en-US"/>
        </w:rPr>
        <w:t xml:space="preserve"> </w:t>
      </w:r>
      <w:r w:rsidR="00BD2F6B" w:rsidRPr="000C32A9">
        <w:rPr>
          <w:color w:val="000000"/>
          <w:sz w:val="24"/>
          <w:szCs w:val="24"/>
          <w:lang w:val="en-US"/>
        </w:rPr>
        <w:t xml:space="preserve">The monocyclic sesquiterpene content in </w:t>
      </w:r>
      <w:r w:rsidR="00BD2F6B">
        <w:rPr>
          <w:color w:val="000000"/>
          <w:sz w:val="24"/>
          <w:szCs w:val="24"/>
          <w:lang w:val="en-US"/>
        </w:rPr>
        <w:t xml:space="preserve">the </w:t>
      </w:r>
      <w:r w:rsidR="00BD2F6B" w:rsidRPr="000C32A9">
        <w:rPr>
          <w:color w:val="000000"/>
          <w:sz w:val="24"/>
          <w:szCs w:val="24"/>
          <w:lang w:val="en-US"/>
        </w:rPr>
        <w:t>1</w:t>
      </w:r>
      <w:r w:rsidR="00BD2F6B" w:rsidRPr="00507BCF">
        <w:rPr>
          <w:color w:val="000000"/>
          <w:sz w:val="24"/>
          <w:szCs w:val="24"/>
          <w:vertAlign w:val="superscript"/>
          <w:lang w:val="en-US"/>
        </w:rPr>
        <w:t>st</w:t>
      </w:r>
      <w:r w:rsidR="00BD2F6B" w:rsidRPr="000C32A9">
        <w:rPr>
          <w:color w:val="000000"/>
          <w:sz w:val="24"/>
          <w:szCs w:val="24"/>
          <w:lang w:val="en-US"/>
        </w:rPr>
        <w:t xml:space="preserve"> sample was about 10%, while a small 3% increase was observed in </w:t>
      </w:r>
      <w:r w:rsidR="00BD2F6B">
        <w:rPr>
          <w:color w:val="000000"/>
          <w:sz w:val="24"/>
          <w:szCs w:val="24"/>
          <w:lang w:val="en-US"/>
        </w:rPr>
        <w:t>the 2</w:t>
      </w:r>
      <w:r w:rsidR="00BD2F6B" w:rsidRPr="00507BCF">
        <w:rPr>
          <w:color w:val="000000"/>
          <w:sz w:val="24"/>
          <w:szCs w:val="24"/>
          <w:vertAlign w:val="superscript"/>
          <w:lang w:val="en-US"/>
        </w:rPr>
        <w:t>nd</w:t>
      </w:r>
      <w:r w:rsidR="00BD2F6B">
        <w:rPr>
          <w:color w:val="000000"/>
          <w:sz w:val="24"/>
          <w:szCs w:val="24"/>
          <w:lang w:val="en-US"/>
        </w:rPr>
        <w:t xml:space="preserve"> s</w:t>
      </w:r>
      <w:r w:rsidR="00BD2F6B" w:rsidRPr="000C32A9">
        <w:rPr>
          <w:color w:val="000000"/>
          <w:sz w:val="24"/>
          <w:szCs w:val="24"/>
          <w:lang w:val="en-US"/>
        </w:rPr>
        <w:t xml:space="preserve">ample. It is worth noting that the largest share of essential oil substances was accounted for by bicyclic sesquiterpenes in sample </w:t>
      </w:r>
      <w:r w:rsidR="00BD2F6B" w:rsidRPr="00507BCF">
        <w:rPr>
          <w:color w:val="000000"/>
          <w:sz w:val="24"/>
          <w:szCs w:val="24"/>
          <w:lang w:val="en-US"/>
        </w:rPr>
        <w:t>№</w:t>
      </w:r>
      <w:r w:rsidR="00BD2F6B" w:rsidRPr="000C32A9">
        <w:rPr>
          <w:color w:val="000000"/>
          <w:sz w:val="24"/>
          <w:szCs w:val="24"/>
          <w:lang w:val="en-US"/>
        </w:rPr>
        <w:t xml:space="preserve">1 - about 50%, in sample </w:t>
      </w:r>
      <w:r w:rsidR="00BD2F6B" w:rsidRPr="00507BCF">
        <w:rPr>
          <w:color w:val="000000"/>
          <w:sz w:val="24"/>
          <w:szCs w:val="24"/>
          <w:lang w:val="en-US"/>
        </w:rPr>
        <w:t>№</w:t>
      </w:r>
      <w:r w:rsidR="00BD2F6B" w:rsidRPr="000C32A9">
        <w:rPr>
          <w:color w:val="000000"/>
          <w:sz w:val="24"/>
          <w:szCs w:val="24"/>
          <w:lang w:val="en-US"/>
        </w:rPr>
        <w:t>2 - 30%. As can be seen from the above figure, according to these indicators, the content of bicyclic sesquiterpenes in the territory of the Kokshetau</w:t>
      </w:r>
      <w:r w:rsidR="00C61A5F">
        <w:rPr>
          <w:color w:val="000000"/>
          <w:sz w:val="24"/>
          <w:szCs w:val="24"/>
          <w:lang w:val="en-US"/>
        </w:rPr>
        <w:t xml:space="preserve"> </w:t>
      </w:r>
      <w:r w:rsidR="00BD2F6B">
        <w:rPr>
          <w:color w:val="000000"/>
          <w:sz w:val="24"/>
          <w:szCs w:val="24"/>
          <w:lang w:val="en-US"/>
        </w:rPr>
        <w:t>SNN</w:t>
      </w:r>
      <w:r w:rsidR="00BD2F6B" w:rsidRPr="000C32A9">
        <w:rPr>
          <w:color w:val="000000"/>
          <w:sz w:val="24"/>
          <w:szCs w:val="24"/>
          <w:lang w:val="en-US"/>
        </w:rPr>
        <w:t>P &gt; East Kazakhstan region is reduced.</w:t>
      </w:r>
    </w:p>
    <w:p w:rsidR="00B76BA4" w:rsidRPr="00827021" w:rsidRDefault="00B76BA4" w:rsidP="00BD2F6B">
      <w:pPr>
        <w:spacing w:line="360" w:lineRule="auto"/>
        <w:ind w:firstLine="0"/>
        <w:rPr>
          <w:color w:val="000000"/>
          <w:lang w:val="en-US"/>
        </w:rPr>
      </w:pPr>
      <w:r w:rsidRPr="00912DF8">
        <w:rPr>
          <w:noProof/>
          <w:color w:val="000000"/>
        </w:rPr>
        <w:drawing>
          <wp:inline distT="0" distB="0" distL="0" distR="0">
            <wp:extent cx="2931793" cy="1751285"/>
            <wp:effectExtent l="19050" t="0" r="1907"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4511" b="11596"/>
                    <a:stretch/>
                  </pic:blipFill>
                  <pic:spPr bwMode="auto">
                    <a:xfrm>
                      <a:off x="0" y="0"/>
                      <a:ext cx="2987160" cy="17843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912DF8">
        <w:rPr>
          <w:noProof/>
          <w:color w:val="000000"/>
        </w:rPr>
        <w:drawing>
          <wp:inline distT="0" distB="0" distL="0" distR="0">
            <wp:extent cx="2748915" cy="157099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510" t="4465" r="3506" b="6537"/>
                    <a:stretch/>
                  </pic:blipFill>
                  <pic:spPr bwMode="auto">
                    <a:xfrm>
                      <a:off x="0" y="0"/>
                      <a:ext cx="2778561" cy="158793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B76BA4" w:rsidRPr="00827021" w:rsidRDefault="00B76BA4" w:rsidP="00B76BA4">
      <w:pPr>
        <w:spacing w:line="360" w:lineRule="auto"/>
        <w:rPr>
          <w:color w:val="000000"/>
          <w:sz w:val="24"/>
          <w:szCs w:val="24"/>
          <w:lang w:val="en-US"/>
        </w:rPr>
      </w:pPr>
      <w:r w:rsidRPr="00827021">
        <w:rPr>
          <w:color w:val="000000"/>
          <w:sz w:val="24"/>
          <w:szCs w:val="24"/>
          <w:lang w:val="en-US"/>
        </w:rPr>
        <w:tab/>
      </w:r>
      <w:r w:rsidRPr="00827021">
        <w:rPr>
          <w:color w:val="000000"/>
          <w:sz w:val="24"/>
          <w:szCs w:val="24"/>
          <w:lang w:val="en-US"/>
        </w:rPr>
        <w:tab/>
        <w:t>1</w:t>
      </w:r>
      <w:r w:rsidRPr="00827021">
        <w:rPr>
          <w:color w:val="000000"/>
          <w:sz w:val="24"/>
          <w:szCs w:val="24"/>
          <w:lang w:val="en-US"/>
        </w:rPr>
        <w:tab/>
      </w:r>
      <w:r w:rsidRPr="00827021">
        <w:rPr>
          <w:color w:val="000000"/>
          <w:sz w:val="24"/>
          <w:szCs w:val="24"/>
          <w:lang w:val="en-US"/>
        </w:rPr>
        <w:tab/>
      </w:r>
      <w:r w:rsidRPr="00827021">
        <w:rPr>
          <w:color w:val="000000"/>
          <w:sz w:val="24"/>
          <w:szCs w:val="24"/>
          <w:lang w:val="en-US"/>
        </w:rPr>
        <w:tab/>
      </w:r>
      <w:r w:rsidRPr="00827021">
        <w:rPr>
          <w:color w:val="000000"/>
          <w:sz w:val="24"/>
          <w:szCs w:val="24"/>
          <w:lang w:val="en-US"/>
        </w:rPr>
        <w:tab/>
      </w:r>
      <w:r w:rsidRPr="00827021">
        <w:rPr>
          <w:color w:val="000000"/>
          <w:sz w:val="24"/>
          <w:szCs w:val="24"/>
          <w:lang w:val="en-US"/>
        </w:rPr>
        <w:tab/>
      </w:r>
      <w:r w:rsidRPr="00827021">
        <w:rPr>
          <w:color w:val="000000"/>
          <w:sz w:val="24"/>
          <w:szCs w:val="24"/>
          <w:lang w:val="en-US"/>
        </w:rPr>
        <w:tab/>
      </w:r>
      <w:r w:rsidRPr="00827021">
        <w:rPr>
          <w:color w:val="000000"/>
          <w:sz w:val="24"/>
          <w:szCs w:val="24"/>
          <w:lang w:val="en-US"/>
        </w:rPr>
        <w:tab/>
        <w:t>2</w:t>
      </w:r>
    </w:p>
    <w:p w:rsidR="00B76BA4" w:rsidRPr="00507BCF" w:rsidRDefault="00B76BA4" w:rsidP="006225EA">
      <w:pPr>
        <w:ind w:firstLine="709"/>
        <w:jc w:val="center"/>
        <w:rPr>
          <w:color w:val="000000"/>
          <w:sz w:val="24"/>
          <w:szCs w:val="24"/>
          <w:lang w:val="en-US"/>
        </w:rPr>
      </w:pPr>
      <w:r>
        <w:rPr>
          <w:color w:val="000000"/>
          <w:sz w:val="24"/>
          <w:szCs w:val="24"/>
          <w:lang w:val="en-US"/>
        </w:rPr>
        <w:t>Figure 10 - Content (% rel</w:t>
      </w:r>
      <w:r w:rsidRPr="00507BCF">
        <w:rPr>
          <w:color w:val="000000"/>
          <w:sz w:val="24"/>
          <w:szCs w:val="24"/>
          <w:lang w:val="en-US"/>
        </w:rPr>
        <w:t xml:space="preserve">) of essential oil components in samples of </w:t>
      </w:r>
      <w:r>
        <w:rPr>
          <w:color w:val="000000"/>
          <w:sz w:val="24"/>
          <w:szCs w:val="24"/>
          <w:lang w:val="en-US"/>
        </w:rPr>
        <w:t>Scotch pine in Akmola</w:t>
      </w:r>
      <w:r w:rsidRPr="00507BCF">
        <w:rPr>
          <w:color w:val="000000"/>
          <w:sz w:val="24"/>
          <w:szCs w:val="24"/>
          <w:lang w:val="en-US"/>
        </w:rPr>
        <w:t xml:space="preserve"> (1) and East Kazakhstan (2) regions</w:t>
      </w:r>
    </w:p>
    <w:p w:rsidR="00BD2F6B" w:rsidRDefault="00BD2F6B" w:rsidP="00B76BA4">
      <w:pPr>
        <w:spacing w:line="360" w:lineRule="auto"/>
        <w:ind w:firstLine="709"/>
        <w:rPr>
          <w:color w:val="000000"/>
          <w:sz w:val="24"/>
          <w:szCs w:val="24"/>
          <w:lang w:val="en-US"/>
        </w:rPr>
      </w:pPr>
    </w:p>
    <w:p w:rsidR="00827C15" w:rsidRDefault="00B76BA4" w:rsidP="00B76BA4">
      <w:pPr>
        <w:spacing w:line="360" w:lineRule="auto"/>
        <w:ind w:firstLine="709"/>
        <w:rPr>
          <w:color w:val="000000"/>
          <w:sz w:val="24"/>
          <w:szCs w:val="24"/>
          <w:lang w:val="en-US"/>
        </w:rPr>
      </w:pPr>
      <w:r w:rsidRPr="000C32A9">
        <w:rPr>
          <w:color w:val="000000"/>
          <w:sz w:val="24"/>
          <w:szCs w:val="24"/>
          <w:lang w:val="en-US"/>
        </w:rPr>
        <w:t>Thus, the bicyclic sesquiterpene</w:t>
      </w:r>
      <w:r w:rsidRPr="000C32A9">
        <w:rPr>
          <w:color w:val="000000"/>
          <w:sz w:val="24"/>
          <w:szCs w:val="24"/>
        </w:rPr>
        <w:t>γ</w:t>
      </w:r>
      <w:r w:rsidRPr="000C32A9">
        <w:rPr>
          <w:color w:val="000000"/>
          <w:sz w:val="24"/>
          <w:szCs w:val="24"/>
          <w:lang w:val="en-US"/>
        </w:rPr>
        <w:t>-murolene in the control sample was contained in the largest amount of 13</w:t>
      </w:r>
      <w:r>
        <w:rPr>
          <w:color w:val="000000"/>
          <w:sz w:val="24"/>
          <w:szCs w:val="24"/>
          <w:lang w:val="en-US"/>
        </w:rPr>
        <w:t>,</w:t>
      </w:r>
      <w:r w:rsidRPr="000C32A9">
        <w:rPr>
          <w:color w:val="000000"/>
          <w:sz w:val="24"/>
          <w:szCs w:val="24"/>
          <w:lang w:val="en-US"/>
        </w:rPr>
        <w:t xml:space="preserve">21%, with a significant decrease in sample </w:t>
      </w:r>
      <w:r w:rsidRPr="00507BCF">
        <w:rPr>
          <w:color w:val="000000"/>
          <w:sz w:val="24"/>
          <w:szCs w:val="24"/>
          <w:lang w:val="en-US"/>
        </w:rPr>
        <w:t>№</w:t>
      </w:r>
      <w:r w:rsidRPr="000C32A9">
        <w:rPr>
          <w:color w:val="000000"/>
          <w:sz w:val="24"/>
          <w:szCs w:val="24"/>
          <w:lang w:val="en-US"/>
        </w:rPr>
        <w:t xml:space="preserve">2. A similar pattern was observed for </w:t>
      </w:r>
      <w:r w:rsidRPr="000C32A9">
        <w:rPr>
          <w:color w:val="000000"/>
          <w:sz w:val="24"/>
          <w:szCs w:val="24"/>
        </w:rPr>
        <w:t>δ</w:t>
      </w:r>
      <w:r w:rsidRPr="000C32A9">
        <w:rPr>
          <w:color w:val="000000"/>
          <w:sz w:val="24"/>
          <w:szCs w:val="24"/>
          <w:lang w:val="en-US"/>
        </w:rPr>
        <w:t>-cadinene, where its content in the control sample was 32</w:t>
      </w:r>
      <w:r>
        <w:rPr>
          <w:color w:val="000000"/>
          <w:sz w:val="24"/>
          <w:szCs w:val="24"/>
          <w:lang w:val="en-US"/>
        </w:rPr>
        <w:t>,</w:t>
      </w:r>
      <w:r w:rsidRPr="000C32A9">
        <w:rPr>
          <w:color w:val="000000"/>
          <w:sz w:val="24"/>
          <w:szCs w:val="24"/>
          <w:lang w:val="en-US"/>
        </w:rPr>
        <w:t xml:space="preserve">3%, in sample </w:t>
      </w:r>
      <w:r w:rsidRPr="00507BCF">
        <w:rPr>
          <w:color w:val="000000"/>
          <w:sz w:val="24"/>
          <w:szCs w:val="24"/>
          <w:lang w:val="en-US"/>
        </w:rPr>
        <w:t>№</w:t>
      </w:r>
      <w:r w:rsidRPr="000C32A9">
        <w:rPr>
          <w:color w:val="000000"/>
          <w:sz w:val="24"/>
          <w:szCs w:val="24"/>
          <w:lang w:val="en-US"/>
        </w:rPr>
        <w:t>2 a decrease to 24</w:t>
      </w:r>
      <w:r>
        <w:rPr>
          <w:color w:val="000000"/>
          <w:sz w:val="24"/>
          <w:szCs w:val="24"/>
          <w:lang w:val="en-US"/>
        </w:rPr>
        <w:t>,</w:t>
      </w:r>
      <w:r w:rsidRPr="000C32A9">
        <w:rPr>
          <w:color w:val="000000"/>
          <w:sz w:val="24"/>
          <w:szCs w:val="24"/>
          <w:lang w:val="en-US"/>
        </w:rPr>
        <w:t xml:space="preserve">03% was observed. In terms of the content of tricyclic sesquiterpenes in </w:t>
      </w:r>
      <w:r w:rsidRPr="00507BCF">
        <w:rPr>
          <w:color w:val="000000"/>
          <w:sz w:val="24"/>
          <w:szCs w:val="24"/>
          <w:lang w:val="en-US"/>
        </w:rPr>
        <w:t>№</w:t>
      </w:r>
      <w:r w:rsidRPr="000C32A9">
        <w:rPr>
          <w:color w:val="000000"/>
          <w:sz w:val="24"/>
          <w:szCs w:val="24"/>
          <w:lang w:val="en-US"/>
        </w:rPr>
        <w:t xml:space="preserve">1, the largest amount was noted, about 5%, in sample </w:t>
      </w:r>
      <w:r w:rsidRPr="00507BCF">
        <w:rPr>
          <w:color w:val="000000"/>
          <w:sz w:val="24"/>
          <w:szCs w:val="24"/>
          <w:lang w:val="en-US"/>
        </w:rPr>
        <w:t>№</w:t>
      </w:r>
      <w:r w:rsidRPr="000C32A9">
        <w:rPr>
          <w:color w:val="000000"/>
          <w:sz w:val="24"/>
          <w:szCs w:val="24"/>
          <w:lang w:val="en-US"/>
        </w:rPr>
        <w:t xml:space="preserve"> 2, an average decrease of 2% was observed.Thus, the content of essential oil and the composition of fatty acids in the studied pine samples have small differences, which may be due to differences in the climatic conditions of the natural environment. According to the </w:t>
      </w:r>
      <w:r>
        <w:rPr>
          <w:color w:val="000000"/>
          <w:sz w:val="24"/>
          <w:szCs w:val="24"/>
          <w:lang w:val="en-US"/>
        </w:rPr>
        <w:t xml:space="preserve">study </w:t>
      </w:r>
      <w:r w:rsidRPr="000C32A9">
        <w:rPr>
          <w:color w:val="000000"/>
          <w:sz w:val="24"/>
          <w:szCs w:val="24"/>
          <w:lang w:val="en-US"/>
        </w:rPr>
        <w:t xml:space="preserve">results of the component composition of essential </w:t>
      </w:r>
      <w:r w:rsidRPr="000C32A9">
        <w:rPr>
          <w:color w:val="000000"/>
          <w:sz w:val="24"/>
          <w:szCs w:val="24"/>
          <w:lang w:val="en-US"/>
        </w:rPr>
        <w:lastRenderedPageBreak/>
        <w:t>oils, 95</w:t>
      </w:r>
      <w:r>
        <w:rPr>
          <w:color w:val="000000"/>
          <w:sz w:val="24"/>
          <w:szCs w:val="24"/>
          <w:lang w:val="en-US"/>
        </w:rPr>
        <w:t>,</w:t>
      </w:r>
      <w:r w:rsidRPr="000C32A9">
        <w:rPr>
          <w:color w:val="000000"/>
          <w:sz w:val="24"/>
          <w:szCs w:val="24"/>
          <w:lang w:val="en-US"/>
        </w:rPr>
        <w:t xml:space="preserve">27% was identified in sample </w:t>
      </w:r>
      <w:r w:rsidRPr="00507BCF">
        <w:rPr>
          <w:color w:val="000000"/>
          <w:sz w:val="24"/>
          <w:szCs w:val="24"/>
          <w:lang w:val="en-US"/>
        </w:rPr>
        <w:t>№</w:t>
      </w:r>
      <w:r w:rsidRPr="000C32A9">
        <w:rPr>
          <w:color w:val="000000"/>
          <w:sz w:val="24"/>
          <w:szCs w:val="24"/>
          <w:lang w:val="en-US"/>
        </w:rPr>
        <w:t>1, 89</w:t>
      </w:r>
      <w:r>
        <w:rPr>
          <w:color w:val="000000"/>
          <w:sz w:val="24"/>
          <w:szCs w:val="24"/>
          <w:lang w:val="en-US"/>
        </w:rPr>
        <w:t>,</w:t>
      </w:r>
      <w:r w:rsidRPr="000C32A9">
        <w:rPr>
          <w:color w:val="000000"/>
          <w:sz w:val="24"/>
          <w:szCs w:val="24"/>
          <w:lang w:val="en-US"/>
        </w:rPr>
        <w:t xml:space="preserve">53% in sample </w:t>
      </w:r>
      <w:r w:rsidRPr="00507BCF">
        <w:rPr>
          <w:color w:val="000000"/>
          <w:sz w:val="24"/>
          <w:szCs w:val="24"/>
          <w:lang w:val="en-US"/>
        </w:rPr>
        <w:t>№</w:t>
      </w:r>
      <w:r w:rsidRPr="000C32A9">
        <w:rPr>
          <w:color w:val="000000"/>
          <w:sz w:val="24"/>
          <w:szCs w:val="24"/>
          <w:lang w:val="en-US"/>
        </w:rPr>
        <w:t>2, relative to all components of essential oil.</w:t>
      </w:r>
    </w:p>
    <w:p w:rsidR="00827C15" w:rsidRDefault="00B76BA4" w:rsidP="00827C15">
      <w:pPr>
        <w:spacing w:line="360" w:lineRule="auto"/>
        <w:ind w:firstLine="709"/>
        <w:rPr>
          <w:color w:val="000000"/>
          <w:sz w:val="24"/>
          <w:szCs w:val="24"/>
          <w:lang w:val="en-US"/>
        </w:rPr>
      </w:pPr>
      <w:r w:rsidRPr="000C32A9">
        <w:rPr>
          <w:color w:val="000000"/>
          <w:sz w:val="24"/>
          <w:szCs w:val="24"/>
          <w:lang w:val="en-US"/>
        </w:rPr>
        <w:t>As a part of some plants the main components are polyunsaturated fatty acids of families</w:t>
      </w:r>
      <w:r w:rsidRPr="000C32A9">
        <w:rPr>
          <w:color w:val="000000"/>
          <w:sz w:val="24"/>
          <w:szCs w:val="24"/>
        </w:rPr>
        <w:t>ω</w:t>
      </w:r>
      <w:r w:rsidRPr="000C32A9">
        <w:rPr>
          <w:color w:val="000000"/>
          <w:sz w:val="24"/>
          <w:szCs w:val="24"/>
          <w:lang w:val="en-US"/>
        </w:rPr>
        <w:t xml:space="preserve">-3, </w:t>
      </w:r>
      <w:r w:rsidRPr="000C32A9">
        <w:rPr>
          <w:color w:val="000000"/>
          <w:sz w:val="24"/>
          <w:szCs w:val="24"/>
        </w:rPr>
        <w:t>ω</w:t>
      </w:r>
      <w:r w:rsidRPr="000C32A9">
        <w:rPr>
          <w:color w:val="000000"/>
          <w:sz w:val="24"/>
          <w:szCs w:val="24"/>
          <w:lang w:val="en-US"/>
        </w:rPr>
        <w:t xml:space="preserve">-6 and </w:t>
      </w:r>
      <w:r w:rsidRPr="000C32A9">
        <w:rPr>
          <w:color w:val="000000"/>
          <w:sz w:val="24"/>
          <w:szCs w:val="24"/>
        </w:rPr>
        <w:t>ω</w:t>
      </w:r>
      <w:r w:rsidRPr="000C32A9">
        <w:rPr>
          <w:color w:val="000000"/>
          <w:sz w:val="24"/>
          <w:szCs w:val="24"/>
          <w:lang w:val="en-US"/>
        </w:rPr>
        <w:t>-9, other biologically active components [55]. A very important problem is the accurate analysis of the phytochemical composition of BAV. Analytical studies of organic substances use chemical and physical methods that are time-consuming and raw materials, as they require multi-stage analyses and large volumes of samples. Among modern methods, methods of gas chromatography, thin-layer chromatography, ultra-violet (UV) -, infra-red (IR) - spectroscopy are used to analyze and identify the fatty acid composition of vegetation. Among specialists, there is an active search for methods for analyzing and identifying the fatty acid composition of vegetable oils for wide use. In some cases, when separating complex oil mixtures, it is possible to match the retention times of individual components, which requires the use of more sensitive methods [56]. The figure below shows NMR spectrometric analysis of fatty acid composition of plants of forest areas (Fig. 11-13).</w:t>
      </w:r>
    </w:p>
    <w:p w:rsidR="00827C15" w:rsidRDefault="00827C15" w:rsidP="00827C15">
      <w:pPr>
        <w:spacing w:line="360" w:lineRule="auto"/>
        <w:ind w:firstLine="709"/>
        <w:rPr>
          <w:color w:val="000000"/>
          <w:sz w:val="24"/>
          <w:szCs w:val="24"/>
          <w:lang w:val="en-US"/>
        </w:rPr>
      </w:pPr>
    </w:p>
    <w:p w:rsidR="00B76BA4" w:rsidRPr="00827C15" w:rsidRDefault="00B76BA4" w:rsidP="00827C15">
      <w:pPr>
        <w:spacing w:line="360" w:lineRule="auto"/>
        <w:ind w:firstLine="709"/>
        <w:rPr>
          <w:sz w:val="24"/>
          <w:szCs w:val="24"/>
          <w:lang w:val="en-US"/>
        </w:rPr>
      </w:pPr>
      <w:r>
        <w:object w:dxaOrig="15413" w:dyaOrig="103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7pt;height:238.5pt" o:ole="">
            <v:imagedata r:id="rId23" o:title=""/>
          </v:shape>
          <o:OLEObject Type="Embed" ProgID="ACD.ChemSketch.20" ShapeID="_x0000_i1025" DrawAspect="Content" ObjectID="_1665841945" r:id="rId24"/>
        </w:object>
      </w:r>
    </w:p>
    <w:p w:rsidR="00B76BA4" w:rsidRDefault="00B76BA4" w:rsidP="00B76BA4">
      <w:pPr>
        <w:ind w:firstLine="708"/>
        <w:rPr>
          <w:sz w:val="24"/>
          <w:szCs w:val="24"/>
          <w:lang w:val="en-US"/>
        </w:rPr>
      </w:pPr>
      <w:r>
        <w:rPr>
          <w:sz w:val="24"/>
          <w:szCs w:val="24"/>
          <w:lang w:val="en-US"/>
        </w:rPr>
        <w:t>Figure</w:t>
      </w:r>
      <w:r w:rsidRPr="002739F8">
        <w:rPr>
          <w:sz w:val="24"/>
          <w:szCs w:val="24"/>
          <w:lang w:val="en-US"/>
        </w:rPr>
        <w:t xml:space="preserve"> 11 - </w:t>
      </w:r>
      <w:r w:rsidRPr="002739F8">
        <w:rPr>
          <w:sz w:val="24"/>
          <w:szCs w:val="24"/>
          <w:vertAlign w:val="superscript"/>
          <w:lang w:val="en-US"/>
        </w:rPr>
        <w:t>1</w:t>
      </w:r>
      <w:r w:rsidRPr="00B90168">
        <w:rPr>
          <w:sz w:val="24"/>
          <w:szCs w:val="24"/>
        </w:rPr>
        <w:t>Н</w:t>
      </w:r>
      <w:r>
        <w:rPr>
          <w:sz w:val="24"/>
          <w:szCs w:val="24"/>
          <w:lang w:val="en-US"/>
        </w:rPr>
        <w:t>NMR</w:t>
      </w:r>
      <w:r w:rsidRPr="002739F8">
        <w:rPr>
          <w:sz w:val="24"/>
          <w:szCs w:val="24"/>
          <w:lang w:val="en-US"/>
        </w:rPr>
        <w:t xml:space="preserve"> – </w:t>
      </w:r>
      <w:r>
        <w:rPr>
          <w:sz w:val="24"/>
          <w:szCs w:val="24"/>
          <w:lang w:val="en-US"/>
        </w:rPr>
        <w:t xml:space="preserve">range of </w:t>
      </w:r>
      <w:r w:rsidRPr="002739F8">
        <w:rPr>
          <w:sz w:val="24"/>
          <w:szCs w:val="24"/>
          <w:lang w:val="en-US"/>
        </w:rPr>
        <w:t xml:space="preserve">sunflower oil spectrum with rosehips </w:t>
      </w:r>
    </w:p>
    <w:p w:rsidR="00BD2F6B" w:rsidRDefault="00BD2F6B" w:rsidP="00B76BA4">
      <w:pPr>
        <w:ind w:firstLine="708"/>
        <w:rPr>
          <w:sz w:val="24"/>
          <w:szCs w:val="24"/>
          <w:lang w:val="en-US"/>
        </w:rPr>
      </w:pPr>
    </w:p>
    <w:p w:rsidR="00BD2F6B" w:rsidRDefault="006225EA" w:rsidP="006225EA">
      <w:pPr>
        <w:spacing w:line="360" w:lineRule="auto"/>
        <w:ind w:firstLine="709"/>
        <w:rPr>
          <w:color w:val="000000"/>
          <w:sz w:val="24"/>
          <w:szCs w:val="24"/>
          <w:lang w:val="en-US"/>
        </w:rPr>
      </w:pPr>
      <w:r w:rsidRPr="000C32A9">
        <w:rPr>
          <w:color w:val="000000"/>
          <w:sz w:val="24"/>
          <w:szCs w:val="24"/>
          <w:lang w:val="en-US"/>
        </w:rPr>
        <w:t xml:space="preserve">The method of nuclear magnetic resonance spectroscopy (NMR spectroscopy) has been widely used among non-destructive methods of plant research. It makes it possible to quickly determine the content of fatty acids and their ratio, including unsaturated fatty acids. </w:t>
      </w:r>
      <w:r w:rsidR="00E30459" w:rsidRPr="000C32A9">
        <w:rPr>
          <w:color w:val="000000"/>
          <w:sz w:val="24"/>
          <w:szCs w:val="24"/>
          <w:lang w:val="en-US"/>
        </w:rPr>
        <w:t xml:space="preserve">NMR spectroscopy based on known chemical shifts of carbon atoms of acid groups of glycerides of fatty acids enables to quantify the composition of unsaturated fatty acids of glycerides (oleic, </w:t>
      </w:r>
      <w:r w:rsidR="00E30459" w:rsidRPr="000C32A9">
        <w:rPr>
          <w:color w:val="000000"/>
          <w:sz w:val="24"/>
          <w:szCs w:val="24"/>
          <w:lang w:val="en-US"/>
        </w:rPr>
        <w:lastRenderedPageBreak/>
        <w:t>linoleic and linolenic acids) and determine the type of vegetable oil without additional sample preparation [57-61].</w:t>
      </w:r>
    </w:p>
    <w:p w:rsidR="006225EA" w:rsidRPr="002739F8" w:rsidRDefault="006225EA" w:rsidP="006225EA">
      <w:pPr>
        <w:spacing w:line="360" w:lineRule="auto"/>
        <w:ind w:firstLine="709"/>
        <w:rPr>
          <w:sz w:val="24"/>
          <w:szCs w:val="24"/>
          <w:lang w:val="en-US"/>
        </w:rPr>
      </w:pPr>
    </w:p>
    <w:p w:rsidR="00B76BA4" w:rsidRDefault="00B76BA4" w:rsidP="00B76BA4">
      <w:pPr>
        <w:ind w:firstLine="708"/>
      </w:pPr>
      <w:r>
        <w:object w:dxaOrig="15413" w:dyaOrig="10041">
          <v:shape id="_x0000_i1026" type="#_x0000_t75" style="width:5in;height:234.75pt" o:ole="">
            <v:imagedata r:id="rId25" o:title=""/>
          </v:shape>
          <o:OLEObject Type="Embed" ProgID="ACD.ChemSketch.20" ShapeID="_x0000_i1026" DrawAspect="Content" ObjectID="_1665841946" r:id="rId26"/>
        </w:object>
      </w:r>
    </w:p>
    <w:p w:rsidR="00B76BA4" w:rsidRDefault="00B76BA4" w:rsidP="00B76BA4">
      <w:pPr>
        <w:spacing w:line="360" w:lineRule="auto"/>
        <w:ind w:firstLine="709"/>
        <w:jc w:val="center"/>
        <w:rPr>
          <w:sz w:val="24"/>
          <w:szCs w:val="24"/>
          <w:lang w:val="en-US"/>
        </w:rPr>
      </w:pPr>
      <w:r w:rsidRPr="002739F8">
        <w:rPr>
          <w:sz w:val="24"/>
          <w:szCs w:val="24"/>
          <w:lang w:val="en-US"/>
        </w:rPr>
        <w:t xml:space="preserve">Figure 12 - </w:t>
      </w:r>
      <w:r w:rsidRPr="000D38C5">
        <w:rPr>
          <w:sz w:val="24"/>
          <w:szCs w:val="24"/>
          <w:vertAlign w:val="superscript"/>
          <w:lang w:val="en-US"/>
        </w:rPr>
        <w:t>1</w:t>
      </w:r>
      <w:r w:rsidRPr="002739F8">
        <w:rPr>
          <w:sz w:val="24"/>
          <w:szCs w:val="24"/>
          <w:lang w:val="en-US"/>
        </w:rPr>
        <w:t xml:space="preserve">H  </w:t>
      </w:r>
      <w:r>
        <w:rPr>
          <w:sz w:val="24"/>
          <w:szCs w:val="24"/>
          <w:lang w:val="en-US"/>
        </w:rPr>
        <w:t>NMR</w:t>
      </w:r>
      <w:r w:rsidRPr="002739F8">
        <w:rPr>
          <w:sz w:val="24"/>
          <w:szCs w:val="24"/>
          <w:lang w:val="en-US"/>
        </w:rPr>
        <w:t xml:space="preserve"> range of sunflower oil with b</w:t>
      </w:r>
      <w:r>
        <w:rPr>
          <w:sz w:val="24"/>
          <w:szCs w:val="24"/>
          <w:lang w:val="en-US"/>
        </w:rPr>
        <w:t>lue</w:t>
      </w:r>
      <w:r w:rsidRPr="002739F8">
        <w:rPr>
          <w:sz w:val="24"/>
          <w:szCs w:val="24"/>
          <w:lang w:val="en-US"/>
        </w:rPr>
        <w:t>berry</w:t>
      </w:r>
    </w:p>
    <w:p w:rsidR="00827C15" w:rsidRDefault="00827C15" w:rsidP="00B76BA4">
      <w:pPr>
        <w:spacing w:line="360" w:lineRule="auto"/>
        <w:ind w:firstLine="709"/>
        <w:jc w:val="center"/>
        <w:rPr>
          <w:sz w:val="24"/>
          <w:szCs w:val="24"/>
          <w:lang w:val="en-US"/>
        </w:rPr>
      </w:pPr>
    </w:p>
    <w:p w:rsidR="00BD2F6B" w:rsidRDefault="006225EA" w:rsidP="00827C15">
      <w:pPr>
        <w:spacing w:line="360" w:lineRule="auto"/>
        <w:ind w:firstLine="709"/>
        <w:rPr>
          <w:sz w:val="24"/>
          <w:szCs w:val="24"/>
          <w:lang w:val="en-US"/>
        </w:rPr>
      </w:pPr>
      <w:r w:rsidRPr="002739F8">
        <w:rPr>
          <w:sz w:val="24"/>
          <w:szCs w:val="24"/>
          <w:lang w:val="en-US"/>
        </w:rPr>
        <w:t xml:space="preserve">Analysis of the spectra of the studied plant species showed that the signal ratio of all fatty acids changed significantly on the spectra. Changes are clearly visible on the spectra of lenolenic acid, showing its intensity. As seen from sunflower oil spectrum fragments (Figure 12), the most intense </w:t>
      </w:r>
      <w:r>
        <w:rPr>
          <w:sz w:val="24"/>
          <w:szCs w:val="24"/>
          <w:lang w:val="en-US"/>
        </w:rPr>
        <w:t>are linolenic acid signals (127,7; 128,3; 128,8; 130,7; 132,</w:t>
      </w:r>
      <w:r w:rsidRPr="002739F8">
        <w:rPr>
          <w:sz w:val="24"/>
          <w:szCs w:val="24"/>
          <w:lang w:val="en-US"/>
        </w:rPr>
        <w:t xml:space="preserve">4 </w:t>
      </w:r>
      <w:r>
        <w:rPr>
          <w:sz w:val="24"/>
          <w:szCs w:val="24"/>
          <w:lang w:val="en-US"/>
        </w:rPr>
        <w:t>pp</w:t>
      </w:r>
      <w:r w:rsidRPr="002739F8">
        <w:rPr>
          <w:sz w:val="24"/>
          <w:szCs w:val="24"/>
          <w:lang w:val="en-US"/>
        </w:rPr>
        <w:t>m) - the main ones in this for</w:t>
      </w:r>
      <w:r>
        <w:rPr>
          <w:sz w:val="24"/>
          <w:szCs w:val="24"/>
          <w:lang w:val="en-US"/>
        </w:rPr>
        <w:t>m of oil. Signals of linoleic (128,</w:t>
      </w:r>
      <w:r w:rsidRPr="002739F8">
        <w:rPr>
          <w:sz w:val="24"/>
          <w:szCs w:val="24"/>
          <w:lang w:val="en-US"/>
        </w:rPr>
        <w:t xml:space="preserve">5; 130,6; 130.8 </w:t>
      </w:r>
      <w:r>
        <w:rPr>
          <w:sz w:val="24"/>
          <w:szCs w:val="24"/>
          <w:lang w:val="en-US"/>
        </w:rPr>
        <w:t>ppm</w:t>
      </w:r>
      <w:r w:rsidRPr="002739F8">
        <w:rPr>
          <w:sz w:val="24"/>
          <w:szCs w:val="24"/>
          <w:lang w:val="en-US"/>
        </w:rPr>
        <w:t>)</w:t>
      </w:r>
      <w:r>
        <w:rPr>
          <w:sz w:val="24"/>
          <w:szCs w:val="24"/>
          <w:lang w:val="en-US"/>
        </w:rPr>
        <w:t xml:space="preserve"> and oleic (130.2; 130.6 m.) </w:t>
      </w:r>
      <w:r w:rsidRPr="002739F8">
        <w:rPr>
          <w:sz w:val="24"/>
          <w:szCs w:val="24"/>
          <w:lang w:val="en-US"/>
        </w:rPr>
        <w:t>acids are less intense.</w:t>
      </w:r>
      <w:r w:rsidR="00827C15" w:rsidRPr="002739F8">
        <w:rPr>
          <w:sz w:val="24"/>
          <w:szCs w:val="24"/>
          <w:lang w:val="en-US"/>
        </w:rPr>
        <w:t>Thus, the composition of sunflower oil and its derivatives with wild plants was studied in detail by NMR spectroscopy. The biological value of vegetable oils is due to the content of polyunsaturated fatty acids in them.</w:t>
      </w:r>
    </w:p>
    <w:p w:rsidR="00827C15" w:rsidRPr="002739F8" w:rsidRDefault="00827C15" w:rsidP="00827C15">
      <w:pPr>
        <w:spacing w:line="360" w:lineRule="auto"/>
        <w:ind w:firstLine="709"/>
        <w:rPr>
          <w:sz w:val="24"/>
          <w:szCs w:val="24"/>
          <w:lang w:val="en-US"/>
        </w:rPr>
      </w:pPr>
    </w:p>
    <w:p w:rsidR="00B76BA4" w:rsidRDefault="00B76BA4" w:rsidP="00B76BA4">
      <w:pPr>
        <w:jc w:val="center"/>
      </w:pPr>
      <w:r>
        <w:object w:dxaOrig="15413" w:dyaOrig="10142">
          <v:shape id="_x0000_i1027" type="#_x0000_t75" style="width:383.25pt;height:238.5pt" o:ole="">
            <v:imagedata r:id="rId27" o:title=""/>
          </v:shape>
          <o:OLEObject Type="Embed" ProgID="ACD.ChemSketch.20" ShapeID="_x0000_i1027" DrawAspect="Content" ObjectID="_1665841947" r:id="rId28"/>
        </w:object>
      </w:r>
    </w:p>
    <w:p w:rsidR="00B76BA4" w:rsidRDefault="00B76BA4" w:rsidP="00B76BA4">
      <w:pPr>
        <w:spacing w:line="360" w:lineRule="auto"/>
        <w:ind w:firstLine="709"/>
        <w:jc w:val="center"/>
        <w:rPr>
          <w:sz w:val="24"/>
          <w:szCs w:val="24"/>
          <w:lang w:val="en-US"/>
        </w:rPr>
      </w:pPr>
      <w:r w:rsidRPr="002739F8">
        <w:rPr>
          <w:sz w:val="24"/>
          <w:szCs w:val="24"/>
          <w:lang w:val="en-US"/>
        </w:rPr>
        <w:t xml:space="preserve">Figure 13 - </w:t>
      </w:r>
      <w:r w:rsidRPr="002739F8">
        <w:rPr>
          <w:sz w:val="24"/>
          <w:szCs w:val="24"/>
          <w:vertAlign w:val="superscript"/>
          <w:lang w:val="en-US"/>
        </w:rPr>
        <w:t>1</w:t>
      </w:r>
      <w:r w:rsidRPr="002739F8">
        <w:rPr>
          <w:sz w:val="24"/>
          <w:szCs w:val="24"/>
          <w:lang w:val="en-US"/>
        </w:rPr>
        <w:t xml:space="preserve">H </w:t>
      </w:r>
      <w:r>
        <w:rPr>
          <w:sz w:val="24"/>
          <w:szCs w:val="24"/>
          <w:lang w:val="en-US"/>
        </w:rPr>
        <w:t>NMR -</w:t>
      </w:r>
      <w:r w:rsidRPr="002739F8">
        <w:rPr>
          <w:sz w:val="24"/>
          <w:szCs w:val="24"/>
          <w:lang w:val="en-US"/>
        </w:rPr>
        <w:t xml:space="preserve"> range of sunflower oil with a sea-buckthorn</w:t>
      </w:r>
    </w:p>
    <w:p w:rsidR="00B76BA4" w:rsidRPr="002739F8" w:rsidRDefault="00B76BA4" w:rsidP="00B76BA4">
      <w:pPr>
        <w:spacing w:line="360" w:lineRule="auto"/>
        <w:ind w:firstLine="709"/>
        <w:rPr>
          <w:sz w:val="24"/>
          <w:szCs w:val="24"/>
          <w:lang w:val="en-US"/>
        </w:rPr>
      </w:pPr>
      <w:r w:rsidRPr="002739F8">
        <w:rPr>
          <w:sz w:val="24"/>
          <w:szCs w:val="24"/>
          <w:lang w:val="en-US"/>
        </w:rPr>
        <w:t xml:space="preserve">NMR spectroscopy confirmed that the optimal ratio of </w:t>
      </w:r>
      <w:r w:rsidRPr="007626E1">
        <w:rPr>
          <w:sz w:val="24"/>
          <w:szCs w:val="24"/>
        </w:rPr>
        <w:t>ω</w:t>
      </w:r>
      <w:r w:rsidRPr="002739F8">
        <w:rPr>
          <w:sz w:val="24"/>
          <w:szCs w:val="24"/>
          <w:lang w:val="en-US"/>
        </w:rPr>
        <w:t xml:space="preserve">-6 </w:t>
      </w:r>
      <w:r>
        <w:rPr>
          <w:sz w:val="24"/>
          <w:szCs w:val="24"/>
          <w:lang w:val="en-US"/>
        </w:rPr>
        <w:t>and</w:t>
      </w:r>
      <w:r w:rsidRPr="007626E1">
        <w:rPr>
          <w:sz w:val="24"/>
          <w:szCs w:val="24"/>
        </w:rPr>
        <w:t>ω</w:t>
      </w:r>
      <w:r w:rsidRPr="002739F8">
        <w:rPr>
          <w:sz w:val="24"/>
          <w:szCs w:val="24"/>
          <w:lang w:val="en-US"/>
        </w:rPr>
        <w:t>-3 polyunsaturated fatty acids in the composition of the studied vegetable oils correspond to their name in the ratio of monounsaturated and polyunsaturated fatty acids.</w:t>
      </w:r>
    </w:p>
    <w:p w:rsidR="00CB08A1" w:rsidRDefault="00CB08A1" w:rsidP="00B76BA4">
      <w:pPr>
        <w:spacing w:line="360" w:lineRule="auto"/>
        <w:ind w:firstLine="709"/>
        <w:rPr>
          <w:b/>
          <w:sz w:val="24"/>
          <w:szCs w:val="24"/>
          <w:lang w:val="en-US"/>
        </w:rPr>
      </w:pPr>
    </w:p>
    <w:p w:rsidR="00B76BA4" w:rsidRPr="00827C15" w:rsidRDefault="00B76BA4" w:rsidP="00B76BA4">
      <w:pPr>
        <w:spacing w:line="360" w:lineRule="auto"/>
        <w:ind w:firstLine="709"/>
        <w:rPr>
          <w:b/>
          <w:sz w:val="24"/>
          <w:szCs w:val="24"/>
          <w:lang w:val="en-US"/>
        </w:rPr>
      </w:pPr>
      <w:r w:rsidRPr="00827C15">
        <w:rPr>
          <w:b/>
          <w:sz w:val="24"/>
          <w:szCs w:val="24"/>
          <w:lang w:val="en-US"/>
        </w:rPr>
        <w:t>3.4 Microbiological screening of food and medicinal plants</w:t>
      </w:r>
    </w:p>
    <w:p w:rsidR="00E30459" w:rsidRPr="002A52E8" w:rsidRDefault="00B76BA4" w:rsidP="00E30459">
      <w:pPr>
        <w:spacing w:line="360" w:lineRule="auto"/>
        <w:ind w:firstLine="709"/>
        <w:rPr>
          <w:sz w:val="24"/>
          <w:szCs w:val="24"/>
          <w:lang w:val="en-US"/>
        </w:rPr>
      </w:pPr>
      <w:r w:rsidRPr="002739F8">
        <w:rPr>
          <w:sz w:val="24"/>
          <w:szCs w:val="24"/>
          <w:lang w:val="en-US"/>
        </w:rPr>
        <w:t>Various plants during growth and development produce and accumulate substances of primary and secondary synthesis in above-ground and underground parts, fruits and seeds. Secondary synthesis substances are chemical compounds having pharmacological and therapeutic activity and capable of exerting regulatory influence on metabolic processes in plant and animal organisms [62]. Various plants that come to the attention of researchers, like medicinal and wild-growing ones, are regularly analyzed for the presence of bactericidity, fungicality, helminthocidity in biologically active substances (BAS). Such approaches develop the methodological aspects of experiments. The work uses standard test objects (</w:t>
      </w:r>
      <w:r w:rsidRPr="000D38C5">
        <w:rPr>
          <w:i/>
          <w:sz w:val="24"/>
          <w:szCs w:val="24"/>
          <w:lang w:val="en-US"/>
        </w:rPr>
        <w:t>Pseudomonas aeruginosa, Acinetobacterbaumannii, Staphylococcus aureus, Escherichia coli</w:t>
      </w:r>
      <w:r w:rsidRPr="002739F8">
        <w:rPr>
          <w:sz w:val="24"/>
          <w:szCs w:val="24"/>
          <w:lang w:val="en-US"/>
        </w:rPr>
        <w:t>). In the scientific practice of microbiological screening, significant factual material has been accumulated of the established pronounced antibacterial activities: aquatic extracts of lingonberries (</w:t>
      </w:r>
      <w:r w:rsidRPr="000D38C5">
        <w:rPr>
          <w:i/>
          <w:sz w:val="24"/>
          <w:szCs w:val="24"/>
          <w:lang w:val="en-US"/>
        </w:rPr>
        <w:t>Vacciniumvitis-idaea</w:t>
      </w:r>
      <w:r w:rsidRPr="002739F8">
        <w:rPr>
          <w:sz w:val="24"/>
          <w:szCs w:val="24"/>
          <w:lang w:val="en-US"/>
        </w:rPr>
        <w:t>), eucalyptus (</w:t>
      </w:r>
      <w:r w:rsidRPr="000D38C5">
        <w:rPr>
          <w:i/>
          <w:sz w:val="24"/>
          <w:szCs w:val="24"/>
          <w:lang w:val="en-US"/>
        </w:rPr>
        <w:t>Eucalyptus viminalis</w:t>
      </w:r>
      <w:r w:rsidRPr="002739F8">
        <w:rPr>
          <w:sz w:val="24"/>
          <w:szCs w:val="24"/>
          <w:lang w:val="en-US"/>
        </w:rPr>
        <w:t>), oak (</w:t>
      </w:r>
      <w:r w:rsidRPr="000D38C5">
        <w:rPr>
          <w:i/>
          <w:sz w:val="24"/>
          <w:szCs w:val="24"/>
          <w:lang w:val="en-US"/>
        </w:rPr>
        <w:t>Quercusrobur</w:t>
      </w:r>
      <w:r w:rsidRPr="002739F8">
        <w:rPr>
          <w:sz w:val="24"/>
          <w:szCs w:val="24"/>
          <w:lang w:val="en-US"/>
        </w:rPr>
        <w:t>), tolokniak (</w:t>
      </w:r>
      <w:r w:rsidRPr="000D38C5">
        <w:rPr>
          <w:i/>
          <w:sz w:val="24"/>
          <w:szCs w:val="24"/>
          <w:lang w:val="en-US"/>
        </w:rPr>
        <w:t>Arctostaphylosuva-ursi</w:t>
      </w:r>
      <w:r w:rsidRPr="002739F8">
        <w:rPr>
          <w:sz w:val="24"/>
          <w:szCs w:val="24"/>
          <w:lang w:val="en-US"/>
        </w:rPr>
        <w:t xml:space="preserve">) the effectiveness of antimicrobial action of dry extracts from grass of the species </w:t>
      </w:r>
      <w:r w:rsidRPr="000D38C5">
        <w:rPr>
          <w:i/>
          <w:sz w:val="24"/>
          <w:szCs w:val="24"/>
          <w:lang w:val="en-US"/>
        </w:rPr>
        <w:t>Veronica officinalis L., V. spuria L., V. spicata L. and V. incana L</w:t>
      </w:r>
      <w:r w:rsidRPr="002739F8">
        <w:rPr>
          <w:sz w:val="24"/>
          <w:szCs w:val="24"/>
          <w:lang w:val="en-US"/>
        </w:rPr>
        <w:t>. The results of studies conducted on the presence of anthelmintic properties in plants showed that mixtures of "wormwood - garmala," "alben - wormwood" and "alben - garmala"</w:t>
      </w:r>
      <w:r w:rsidRPr="002D5A1B">
        <w:rPr>
          <w:sz w:val="24"/>
          <w:szCs w:val="24"/>
          <w:lang w:val="en-US"/>
        </w:rPr>
        <w:t>have high anti-helminth efficacy against nematodes of the gastrointestinal tract of sheep</w:t>
      </w:r>
      <w:r>
        <w:rPr>
          <w:sz w:val="24"/>
          <w:szCs w:val="24"/>
          <w:lang w:val="en-US"/>
        </w:rPr>
        <w:t>.</w:t>
      </w:r>
      <w:r w:rsidRPr="002739F8">
        <w:rPr>
          <w:sz w:val="24"/>
          <w:szCs w:val="24"/>
          <w:lang w:val="en-US"/>
        </w:rPr>
        <w:t xml:space="preserve"> The authors conclude that both plants in the mixture are not </w:t>
      </w:r>
      <w:r w:rsidRPr="002739F8">
        <w:rPr>
          <w:sz w:val="24"/>
          <w:szCs w:val="24"/>
          <w:lang w:val="en-US"/>
        </w:rPr>
        <w:lastRenderedPageBreak/>
        <w:t xml:space="preserve">inferior to chemical preparations in terms of helminthocidal effect [64]. The study of the modern state of Kazakhstan's forests is important for assessing their practical significance. </w:t>
      </w:r>
      <w:r w:rsidR="00E30459" w:rsidRPr="002A52E8">
        <w:rPr>
          <w:sz w:val="24"/>
          <w:szCs w:val="24"/>
          <w:lang w:val="en-US"/>
        </w:rPr>
        <w:t>Sterilization filtration of the preparations was carried out using fi</w:t>
      </w:r>
      <w:r w:rsidR="00E30459">
        <w:rPr>
          <w:sz w:val="24"/>
          <w:szCs w:val="24"/>
          <w:lang w:val="en-US"/>
        </w:rPr>
        <w:t>lters with a pore diameter of 0,</w:t>
      </w:r>
      <w:r w:rsidR="00E30459" w:rsidRPr="002A52E8">
        <w:rPr>
          <w:sz w:val="24"/>
          <w:szCs w:val="24"/>
          <w:lang w:val="en-US"/>
        </w:rPr>
        <w:t xml:space="preserve">45 nm. Infusions, tinctures and </w:t>
      </w:r>
      <w:r w:rsidR="00E30459">
        <w:rPr>
          <w:sz w:val="24"/>
          <w:szCs w:val="24"/>
          <w:lang w:val="en-US"/>
        </w:rPr>
        <w:t>decoctions were stored at 4-6°</w:t>
      </w:r>
      <w:r w:rsidR="00E30459" w:rsidRPr="002A52E8">
        <w:rPr>
          <w:sz w:val="24"/>
          <w:szCs w:val="24"/>
          <w:lang w:val="en-US"/>
        </w:rPr>
        <w:t>C in the conditions of a domestic refrigerator for no more than 24 hours (Figure 1</w:t>
      </w:r>
      <w:r w:rsidR="00E30459" w:rsidRPr="00E30459">
        <w:rPr>
          <w:sz w:val="24"/>
          <w:szCs w:val="24"/>
          <w:lang w:val="en-US"/>
        </w:rPr>
        <w:t>4</w:t>
      </w:r>
      <w:r w:rsidR="00E30459" w:rsidRPr="002A52E8">
        <w:rPr>
          <w:sz w:val="24"/>
          <w:szCs w:val="24"/>
          <w:lang w:val="en-US"/>
        </w:rPr>
        <w:t>).</w:t>
      </w:r>
    </w:p>
    <w:p w:rsidR="00E30459" w:rsidRPr="00827021" w:rsidRDefault="00E30459" w:rsidP="00E30459">
      <w:pPr>
        <w:ind w:firstLine="0"/>
        <w:rPr>
          <w:lang w:val="en-US"/>
        </w:rPr>
      </w:pPr>
      <w:r>
        <w:rPr>
          <w:noProof/>
        </w:rPr>
        <w:drawing>
          <wp:inline distT="0" distB="0" distL="0" distR="0">
            <wp:extent cx="2724150" cy="1588023"/>
            <wp:effectExtent l="19050" t="0" r="0" b="0"/>
            <wp:docPr id="21" name="Рисунок 1" descr="C:\Users\admin\Desktop\Наука 2018 2020\2 Соисполнитель Айдарханова БАВ леса\Фото МЗК\IMG-20200803-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аука 2018 2020\2 Соисполнитель Айдарханова БАВ леса\Фото МЗК\IMG-20200803-WA0035.jpg"/>
                    <pic:cNvPicPr>
                      <a:picLocks noChangeAspect="1" noChangeArrowheads="1"/>
                    </pic:cNvPicPr>
                  </pic:nvPicPr>
                  <pic:blipFill>
                    <a:blip r:embed="rId29" cstate="print"/>
                    <a:srcRect r="3534"/>
                    <a:stretch>
                      <a:fillRect/>
                    </a:stretch>
                  </pic:blipFill>
                  <pic:spPr bwMode="auto">
                    <a:xfrm>
                      <a:off x="0" y="0"/>
                      <a:ext cx="2720182" cy="1585710"/>
                    </a:xfrm>
                    <a:prstGeom prst="rect">
                      <a:avLst/>
                    </a:prstGeom>
                    <a:noFill/>
                    <a:ln w="9525">
                      <a:noFill/>
                      <a:miter lim="800000"/>
                      <a:headEnd/>
                      <a:tailEnd/>
                    </a:ln>
                  </pic:spPr>
                </pic:pic>
              </a:graphicData>
            </a:graphic>
          </wp:inline>
        </w:drawing>
      </w:r>
      <w:r>
        <w:rPr>
          <w:noProof/>
        </w:rPr>
        <w:drawing>
          <wp:inline distT="0" distB="0" distL="0" distR="0">
            <wp:extent cx="2108133" cy="1580606"/>
            <wp:effectExtent l="19050" t="0" r="6417" b="0"/>
            <wp:docPr id="23" name="Рисунок 1" descr="C:\Users\ww\AppData\Local\Microsoft\Windows\INetCache\Content.Word\IMG_20200711_13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AppData\Local\Microsoft\Windows\INetCache\Content.Word\IMG_20200711_130642.jpg"/>
                    <pic:cNvPicPr>
                      <a:picLocks noChangeAspect="1" noChangeArrowheads="1"/>
                    </pic:cNvPicPr>
                  </pic:nvPicPr>
                  <pic:blipFill>
                    <a:blip r:embed="rId30" cstate="print"/>
                    <a:srcRect/>
                    <a:stretch>
                      <a:fillRect/>
                    </a:stretch>
                  </pic:blipFill>
                  <pic:spPr bwMode="auto">
                    <a:xfrm>
                      <a:off x="0" y="0"/>
                      <a:ext cx="2118834" cy="1588629"/>
                    </a:xfrm>
                    <a:prstGeom prst="rect">
                      <a:avLst/>
                    </a:prstGeom>
                    <a:noFill/>
                    <a:ln w="9525">
                      <a:noFill/>
                      <a:miter lim="800000"/>
                      <a:headEnd/>
                      <a:tailEnd/>
                    </a:ln>
                  </pic:spPr>
                </pic:pic>
              </a:graphicData>
            </a:graphic>
          </wp:inline>
        </w:drawing>
      </w:r>
    </w:p>
    <w:p w:rsidR="00E30459" w:rsidRPr="00146A94" w:rsidRDefault="00E30459" w:rsidP="00E30459">
      <w:pPr>
        <w:jc w:val="center"/>
        <w:rPr>
          <w:sz w:val="24"/>
          <w:szCs w:val="24"/>
          <w:lang w:val="en-US"/>
        </w:rPr>
      </w:pPr>
      <w:r w:rsidRPr="002A52E8">
        <w:rPr>
          <w:sz w:val="24"/>
          <w:szCs w:val="24"/>
          <w:lang w:val="en-US"/>
        </w:rPr>
        <w:t>Figure 1</w:t>
      </w:r>
      <w:r w:rsidRPr="00E30459">
        <w:rPr>
          <w:sz w:val="24"/>
          <w:szCs w:val="24"/>
          <w:lang w:val="en-US"/>
        </w:rPr>
        <w:t>4</w:t>
      </w:r>
      <w:r w:rsidRPr="002A52E8">
        <w:rPr>
          <w:sz w:val="24"/>
          <w:szCs w:val="24"/>
          <w:lang w:val="en-US"/>
        </w:rPr>
        <w:t xml:space="preserve"> - Extracts of vegetal raw materials ready for operation</w:t>
      </w:r>
    </w:p>
    <w:p w:rsidR="00E30459" w:rsidRPr="00146A94" w:rsidRDefault="00E30459" w:rsidP="00E30459">
      <w:pPr>
        <w:jc w:val="center"/>
        <w:rPr>
          <w:sz w:val="24"/>
          <w:szCs w:val="24"/>
          <w:lang w:val="en-US"/>
        </w:rPr>
      </w:pPr>
    </w:p>
    <w:p w:rsidR="00E30459" w:rsidRDefault="00E30459" w:rsidP="00E30459">
      <w:pPr>
        <w:spacing w:line="360" w:lineRule="auto"/>
        <w:ind w:firstLine="709"/>
        <w:rPr>
          <w:sz w:val="24"/>
          <w:szCs w:val="24"/>
          <w:lang w:val="en-US"/>
        </w:rPr>
      </w:pPr>
      <w:r w:rsidRPr="002739F8">
        <w:rPr>
          <w:sz w:val="24"/>
          <w:szCs w:val="24"/>
          <w:lang w:val="en-US"/>
        </w:rPr>
        <w:t>Therefore, it seems relevant to check the presence of biologically active action of BAV of domestic wild forest plants against bacterial flora, micromycetes and parasites.Oil and aqueous infusions, alcohol tinctures, water decoctions at the rate of 1:10, prepared according to the State Pharmacopoeia of Kazakhstan from the biomass of tested plants, are shown in Figure 1</w:t>
      </w:r>
      <w:r w:rsidRPr="00E30459">
        <w:rPr>
          <w:sz w:val="24"/>
          <w:szCs w:val="24"/>
          <w:lang w:val="en-US"/>
        </w:rPr>
        <w:t>5</w:t>
      </w:r>
      <w:r w:rsidRPr="002739F8">
        <w:rPr>
          <w:sz w:val="24"/>
          <w:szCs w:val="24"/>
          <w:lang w:val="en-US"/>
        </w:rPr>
        <w:t>.</w:t>
      </w:r>
    </w:p>
    <w:p w:rsidR="006225EA" w:rsidRDefault="006225EA" w:rsidP="00B76BA4">
      <w:pPr>
        <w:spacing w:line="360" w:lineRule="auto"/>
        <w:ind w:firstLine="709"/>
        <w:rPr>
          <w:sz w:val="24"/>
          <w:szCs w:val="24"/>
          <w:lang w:val="en-US"/>
        </w:rPr>
      </w:pPr>
    </w:p>
    <w:p w:rsidR="00B76BA4" w:rsidRPr="00436A00" w:rsidRDefault="00B76BA4" w:rsidP="00BD2F6B">
      <w:pPr>
        <w:shd w:val="clear" w:color="auto" w:fill="FFFFFF"/>
        <w:spacing w:line="360" w:lineRule="auto"/>
        <w:ind w:firstLine="0"/>
        <w:rPr>
          <w:sz w:val="24"/>
          <w:szCs w:val="24"/>
        </w:rPr>
      </w:pPr>
      <w:r w:rsidRPr="007A7691">
        <w:rPr>
          <w:noProof/>
          <w:sz w:val="24"/>
          <w:szCs w:val="24"/>
        </w:rPr>
        <w:drawing>
          <wp:inline distT="0" distB="0" distL="0" distR="0">
            <wp:extent cx="4136770" cy="2667000"/>
            <wp:effectExtent l="19050" t="0" r="0" b="0"/>
            <wp:docPr id="8" name="Рисунок 1" descr="C:\Фото БАВ Гумат УМБК\IMG_20200804_12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Фото БАВ Гумат УМБК\IMG_20200804_123302.jpg"/>
                    <pic:cNvPicPr>
                      <a:picLocks noChangeAspect="1" noChangeArrowheads="1"/>
                    </pic:cNvPicPr>
                  </pic:nvPicPr>
                  <pic:blipFill>
                    <a:blip r:embed="rId31" cstate="print"/>
                    <a:srcRect l="2212" t="12094" r="3761" b="7080"/>
                    <a:stretch>
                      <a:fillRect/>
                    </a:stretch>
                  </pic:blipFill>
                  <pic:spPr bwMode="auto">
                    <a:xfrm>
                      <a:off x="0" y="0"/>
                      <a:ext cx="4136770" cy="2667000"/>
                    </a:xfrm>
                    <a:prstGeom prst="rect">
                      <a:avLst/>
                    </a:prstGeom>
                    <a:noFill/>
                    <a:ln w="9525">
                      <a:noFill/>
                      <a:miter lim="800000"/>
                      <a:headEnd/>
                      <a:tailEnd/>
                    </a:ln>
                  </pic:spPr>
                </pic:pic>
              </a:graphicData>
            </a:graphic>
          </wp:inline>
        </w:drawing>
      </w:r>
      <w:r w:rsidRPr="007A7691">
        <w:rPr>
          <w:noProof/>
          <w:sz w:val="24"/>
          <w:szCs w:val="24"/>
        </w:rPr>
        <w:drawing>
          <wp:inline distT="0" distB="0" distL="0" distR="0">
            <wp:extent cx="1693062" cy="2667000"/>
            <wp:effectExtent l="19050" t="0" r="2388" b="0"/>
            <wp:docPr id="9" name="Рисунок 14" descr="C:\Users\ww\AppData\Local\Microsoft\Windows\INetCache\Content.Word\IMG_20200601_18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w\AppData\Local\Microsoft\Windows\INetCache\Content.Word\IMG_20200601_183856.jpg"/>
                    <pic:cNvPicPr>
                      <a:picLocks noChangeAspect="1" noChangeArrowheads="1"/>
                    </pic:cNvPicPr>
                  </pic:nvPicPr>
                  <pic:blipFill>
                    <a:blip r:embed="rId32" cstate="print"/>
                    <a:srcRect l="20742" r="23502"/>
                    <a:stretch>
                      <a:fillRect/>
                    </a:stretch>
                  </pic:blipFill>
                  <pic:spPr bwMode="auto">
                    <a:xfrm>
                      <a:off x="0" y="0"/>
                      <a:ext cx="1696955" cy="2673132"/>
                    </a:xfrm>
                    <a:prstGeom prst="rect">
                      <a:avLst/>
                    </a:prstGeom>
                    <a:noFill/>
                    <a:ln w="9525">
                      <a:noFill/>
                      <a:miter lim="800000"/>
                      <a:headEnd/>
                      <a:tailEnd/>
                    </a:ln>
                  </pic:spPr>
                </pic:pic>
              </a:graphicData>
            </a:graphic>
          </wp:inline>
        </w:drawing>
      </w:r>
    </w:p>
    <w:p w:rsidR="00B76BA4" w:rsidRPr="00827021" w:rsidRDefault="00532E3D" w:rsidP="00827C15">
      <w:pPr>
        <w:ind w:right="1275"/>
        <w:jc w:val="center"/>
        <w:rPr>
          <w:lang w:val="en-US"/>
        </w:rPr>
      </w:pPr>
      <w:r>
        <w:rPr>
          <w:lang w:val="en-US"/>
        </w:rPr>
        <w:tab/>
      </w:r>
      <w:r>
        <w:rPr>
          <w:lang w:val="en-US"/>
        </w:rPr>
        <w:tab/>
      </w:r>
      <w:r>
        <w:rPr>
          <w:lang w:val="en-US"/>
        </w:rPr>
        <w:tab/>
      </w:r>
      <w:r>
        <w:rPr>
          <w:lang w:val="en-US"/>
        </w:rPr>
        <w:tab/>
      </w:r>
      <w:r>
        <w:rPr>
          <w:lang w:val="en-US"/>
        </w:rPr>
        <w:tab/>
      </w:r>
      <w:r w:rsidR="00827C15">
        <w:rPr>
          <w:lang w:val="en-US"/>
        </w:rPr>
        <w:t xml:space="preserve">a  </w:t>
      </w:r>
      <w:r w:rsidR="00827C15">
        <w:rPr>
          <w:lang w:val="en-US"/>
        </w:rPr>
        <w:tab/>
      </w:r>
      <w:r w:rsidR="00827C15">
        <w:rPr>
          <w:lang w:val="en-US"/>
        </w:rPr>
        <w:tab/>
      </w:r>
      <w:r w:rsidR="00827C15">
        <w:rPr>
          <w:lang w:val="en-US"/>
        </w:rPr>
        <w:tab/>
      </w:r>
      <w:r w:rsidR="00827C15">
        <w:rPr>
          <w:lang w:val="en-US"/>
        </w:rPr>
        <w:tab/>
      </w:r>
      <w:r w:rsidR="00827C15">
        <w:rPr>
          <w:lang w:val="en-US"/>
        </w:rPr>
        <w:tab/>
      </w:r>
      <w:r w:rsidR="00B76BA4">
        <w:t>б</w:t>
      </w:r>
    </w:p>
    <w:p w:rsidR="00B76BA4" w:rsidRDefault="00B76BA4" w:rsidP="00827C15">
      <w:pPr>
        <w:ind w:firstLine="709"/>
        <w:jc w:val="center"/>
        <w:rPr>
          <w:sz w:val="24"/>
          <w:szCs w:val="24"/>
          <w:lang w:val="en-US"/>
        </w:rPr>
      </w:pPr>
      <w:r w:rsidRPr="002A52E8">
        <w:rPr>
          <w:sz w:val="24"/>
          <w:szCs w:val="24"/>
          <w:lang w:val="en-US"/>
        </w:rPr>
        <w:t>Figure 1</w:t>
      </w:r>
      <w:r w:rsidR="00E30459" w:rsidRPr="00E30459">
        <w:rPr>
          <w:sz w:val="24"/>
          <w:szCs w:val="24"/>
          <w:lang w:val="en-US"/>
        </w:rPr>
        <w:t>5</w:t>
      </w:r>
      <w:r w:rsidRPr="002A52E8">
        <w:rPr>
          <w:sz w:val="24"/>
          <w:szCs w:val="24"/>
          <w:lang w:val="en-US"/>
        </w:rPr>
        <w:t xml:space="preserve"> - Prepared vegetable raw materials (a), extraction of vegetable raw materials with alcohol, oil and water and installation in a dark cool place (b)</w:t>
      </w:r>
    </w:p>
    <w:p w:rsidR="00827C15" w:rsidRPr="002A52E8" w:rsidRDefault="00827C15" w:rsidP="00827C15">
      <w:pPr>
        <w:ind w:firstLine="709"/>
        <w:jc w:val="center"/>
        <w:rPr>
          <w:sz w:val="24"/>
          <w:szCs w:val="24"/>
          <w:lang w:val="en-US"/>
        </w:rPr>
      </w:pPr>
    </w:p>
    <w:p w:rsidR="00BD2F6B" w:rsidRDefault="00BD2F6B" w:rsidP="00B76BA4">
      <w:pPr>
        <w:spacing w:line="360" w:lineRule="auto"/>
        <w:ind w:firstLine="708"/>
        <w:rPr>
          <w:sz w:val="24"/>
          <w:szCs w:val="24"/>
          <w:lang w:val="en-US"/>
        </w:rPr>
      </w:pPr>
    </w:p>
    <w:p w:rsidR="00B76BA4" w:rsidRDefault="00B76BA4" w:rsidP="00B76BA4">
      <w:pPr>
        <w:spacing w:line="360" w:lineRule="auto"/>
        <w:ind w:firstLine="708"/>
        <w:rPr>
          <w:sz w:val="24"/>
          <w:szCs w:val="24"/>
          <w:lang w:val="en-US"/>
        </w:rPr>
      </w:pPr>
      <w:r w:rsidRPr="002A52E8">
        <w:rPr>
          <w:sz w:val="24"/>
          <w:szCs w:val="24"/>
          <w:lang w:val="en-US"/>
        </w:rPr>
        <w:t xml:space="preserve">To detect bactericidal minimum suppressive concentration, the extracts were tested against </w:t>
      </w:r>
      <w:r>
        <w:rPr>
          <w:i/>
          <w:sz w:val="24"/>
          <w:szCs w:val="24"/>
          <w:lang w:val="en-US"/>
        </w:rPr>
        <w:t>Escherichia coli</w:t>
      </w:r>
      <w:r w:rsidRPr="002A52E8">
        <w:rPr>
          <w:sz w:val="24"/>
          <w:szCs w:val="24"/>
          <w:lang w:val="en-US"/>
        </w:rPr>
        <w:t xml:space="preserve">, antifungal minimum suppressive concentration - against opportunistic strains, pathogens of opportunistic mycoses, </w:t>
      </w:r>
      <w:r w:rsidRPr="002D5A1B">
        <w:rPr>
          <w:i/>
          <w:sz w:val="24"/>
          <w:szCs w:val="24"/>
          <w:lang w:val="en-US"/>
        </w:rPr>
        <w:t>Candida papapsilosis</w:t>
      </w:r>
      <w:r w:rsidRPr="002A52E8">
        <w:rPr>
          <w:sz w:val="24"/>
          <w:szCs w:val="24"/>
          <w:lang w:val="en-US"/>
        </w:rPr>
        <w:t xml:space="preserve"> yeast and </w:t>
      </w:r>
      <w:r w:rsidRPr="002D5A1B">
        <w:rPr>
          <w:i/>
          <w:sz w:val="24"/>
          <w:szCs w:val="24"/>
          <w:lang w:val="en-US"/>
        </w:rPr>
        <w:t>Aspergilus</w:t>
      </w:r>
      <w:r w:rsidR="00C61A5F">
        <w:rPr>
          <w:i/>
          <w:sz w:val="24"/>
          <w:szCs w:val="24"/>
          <w:lang w:val="en-US"/>
        </w:rPr>
        <w:t xml:space="preserve"> </w:t>
      </w:r>
      <w:r w:rsidRPr="002D5A1B">
        <w:rPr>
          <w:i/>
          <w:sz w:val="24"/>
          <w:szCs w:val="24"/>
          <w:lang w:val="en-US"/>
        </w:rPr>
        <w:t>niger</w:t>
      </w:r>
      <w:r w:rsidRPr="002A52E8">
        <w:rPr>
          <w:sz w:val="24"/>
          <w:szCs w:val="24"/>
          <w:lang w:val="en-US"/>
        </w:rPr>
        <w:t xml:space="preserve"> </w:t>
      </w:r>
      <w:r w:rsidRPr="002A52E8">
        <w:rPr>
          <w:sz w:val="24"/>
          <w:szCs w:val="24"/>
          <w:lang w:val="en-US"/>
        </w:rPr>
        <w:lastRenderedPageBreak/>
        <w:t>molds. IPC accounting is performed visually by absence of visible growth of microorganisms (Tables 6, 7, 8).As can be seen from Table 6, a number of plant extracts have no bactericidal or bacteriostatic activity at all, most</w:t>
      </w:r>
      <w:r>
        <w:rPr>
          <w:sz w:val="24"/>
          <w:szCs w:val="24"/>
          <w:lang w:val="en-US"/>
        </w:rPr>
        <w:t xml:space="preserve"> part</w:t>
      </w:r>
      <w:r w:rsidRPr="002A52E8">
        <w:rPr>
          <w:sz w:val="24"/>
          <w:szCs w:val="24"/>
          <w:lang w:val="en-US"/>
        </w:rPr>
        <w:t xml:space="preserve"> show little activity. Among plants with a complete lack of bactericidal activity against E. coli, </w:t>
      </w:r>
      <w:r w:rsidRPr="00306BF0">
        <w:rPr>
          <w:i/>
          <w:sz w:val="24"/>
          <w:szCs w:val="24"/>
          <w:lang w:val="en-US"/>
        </w:rPr>
        <w:t>Sawwort</w:t>
      </w:r>
      <w:r w:rsidRPr="002A52E8">
        <w:rPr>
          <w:sz w:val="24"/>
          <w:szCs w:val="24"/>
          <w:lang w:val="en-US"/>
        </w:rPr>
        <w:t xml:space="preserve"> can be called the </w:t>
      </w:r>
      <w:r>
        <w:rPr>
          <w:sz w:val="24"/>
          <w:szCs w:val="24"/>
          <w:lang w:val="en-US"/>
        </w:rPr>
        <w:t>aboveground</w:t>
      </w:r>
      <w:r w:rsidRPr="002A52E8">
        <w:rPr>
          <w:sz w:val="24"/>
          <w:szCs w:val="24"/>
          <w:lang w:val="en-US"/>
        </w:rPr>
        <w:t xml:space="preserve"> part, </w:t>
      </w:r>
      <w:r w:rsidRPr="004140D0">
        <w:rPr>
          <w:i/>
          <w:sz w:val="24"/>
          <w:szCs w:val="24"/>
          <w:lang w:val="en-US"/>
        </w:rPr>
        <w:t>Ferula</w:t>
      </w:r>
      <w:r w:rsidR="00C61A5F">
        <w:rPr>
          <w:i/>
          <w:sz w:val="24"/>
          <w:szCs w:val="24"/>
          <w:lang w:val="en-US"/>
        </w:rPr>
        <w:t xml:space="preserve"> </w:t>
      </w:r>
      <w:r w:rsidRPr="004140D0">
        <w:rPr>
          <w:i/>
          <w:sz w:val="24"/>
          <w:szCs w:val="24"/>
          <w:lang w:val="en-US"/>
        </w:rPr>
        <w:t>tatarica</w:t>
      </w:r>
      <w:r w:rsidR="00C61A5F">
        <w:rPr>
          <w:i/>
          <w:sz w:val="24"/>
          <w:szCs w:val="24"/>
          <w:lang w:val="en-US"/>
        </w:rPr>
        <w:t xml:space="preserve"> </w:t>
      </w:r>
      <w:r w:rsidRPr="004140D0">
        <w:rPr>
          <w:sz w:val="24"/>
          <w:szCs w:val="24"/>
          <w:lang w:val="en-US"/>
        </w:rPr>
        <w:t>Fisch</w:t>
      </w:r>
      <w:r w:rsidRPr="002A52E8">
        <w:rPr>
          <w:sz w:val="24"/>
          <w:szCs w:val="24"/>
          <w:lang w:val="en-US"/>
        </w:rPr>
        <w:t>, aerial part and roots. In a number of plants, bactericidal activity was</w:t>
      </w:r>
      <w:r>
        <w:rPr>
          <w:sz w:val="24"/>
          <w:szCs w:val="24"/>
          <w:lang w:val="en-US"/>
        </w:rPr>
        <w:t xml:space="preserve"> present only in aquatic (Cedar</w:t>
      </w:r>
      <w:r w:rsidRPr="002A52E8">
        <w:rPr>
          <w:sz w:val="24"/>
          <w:szCs w:val="24"/>
          <w:lang w:val="en-US"/>
        </w:rPr>
        <w:t xml:space="preserve">, </w:t>
      </w:r>
      <w:r>
        <w:rPr>
          <w:sz w:val="24"/>
          <w:szCs w:val="24"/>
          <w:lang w:val="en-US"/>
        </w:rPr>
        <w:t>C</w:t>
      </w:r>
      <w:r w:rsidRPr="002A52E8">
        <w:rPr>
          <w:sz w:val="24"/>
          <w:szCs w:val="24"/>
          <w:lang w:val="en-US"/>
        </w:rPr>
        <w:t>reeping thyme), oily (</w:t>
      </w:r>
      <w:r>
        <w:rPr>
          <w:sz w:val="24"/>
          <w:szCs w:val="24"/>
          <w:lang w:val="en-US"/>
        </w:rPr>
        <w:t>Bloodwort</w:t>
      </w:r>
      <w:r w:rsidRPr="002A52E8">
        <w:rPr>
          <w:sz w:val="24"/>
          <w:szCs w:val="24"/>
          <w:lang w:val="en-US"/>
        </w:rPr>
        <w:t xml:space="preserve">, </w:t>
      </w:r>
      <w:r>
        <w:rPr>
          <w:sz w:val="24"/>
          <w:szCs w:val="24"/>
          <w:lang w:val="en-US"/>
        </w:rPr>
        <w:t>Great nettle</w:t>
      </w:r>
      <w:r w:rsidRPr="002A52E8">
        <w:rPr>
          <w:sz w:val="24"/>
          <w:szCs w:val="24"/>
          <w:lang w:val="en-US"/>
        </w:rPr>
        <w:t xml:space="preserve">) or water-alcohol extracts (Lomacium, </w:t>
      </w:r>
      <w:r w:rsidRPr="00306BF0">
        <w:rPr>
          <w:sz w:val="24"/>
          <w:szCs w:val="24"/>
          <w:lang w:val="en-US"/>
        </w:rPr>
        <w:t>Tanacetum</w:t>
      </w:r>
      <w:r w:rsidR="00C61A5F">
        <w:rPr>
          <w:sz w:val="24"/>
          <w:szCs w:val="24"/>
          <w:lang w:val="en-US"/>
        </w:rPr>
        <w:t xml:space="preserve"> </w:t>
      </w:r>
      <w:r w:rsidRPr="00306BF0">
        <w:rPr>
          <w:sz w:val="24"/>
          <w:szCs w:val="24"/>
          <w:lang w:val="en-US"/>
        </w:rPr>
        <w:t>vulgare</w:t>
      </w:r>
      <w:r w:rsidRPr="002A52E8">
        <w:rPr>
          <w:sz w:val="24"/>
          <w:szCs w:val="24"/>
          <w:lang w:val="en-US"/>
        </w:rPr>
        <w:t>).</w:t>
      </w:r>
    </w:p>
    <w:p w:rsidR="00B76BA4" w:rsidRDefault="00B76BA4" w:rsidP="00BD2F6B">
      <w:pPr>
        <w:ind w:firstLine="0"/>
        <w:rPr>
          <w:sz w:val="24"/>
          <w:szCs w:val="24"/>
          <w:lang w:val="en-US"/>
        </w:rPr>
      </w:pPr>
      <w:r w:rsidRPr="00F029EC">
        <w:rPr>
          <w:sz w:val="24"/>
          <w:szCs w:val="24"/>
          <w:lang w:val="en-US"/>
        </w:rPr>
        <w:t xml:space="preserve">Table 6 - Minimum suppressive bactericidal concentration of forest plant extracts against </w:t>
      </w:r>
      <w:r w:rsidRPr="00F029EC">
        <w:rPr>
          <w:i/>
          <w:sz w:val="24"/>
          <w:szCs w:val="24"/>
          <w:lang w:val="en-US"/>
        </w:rPr>
        <w:t>Escherichia coli</w:t>
      </w:r>
      <w:r w:rsidRPr="00F029EC">
        <w:rPr>
          <w:sz w:val="24"/>
          <w:szCs w:val="24"/>
          <w:lang w:val="en-US"/>
        </w:rPr>
        <w:t xml:space="preserve"> bacterium</w:t>
      </w:r>
    </w:p>
    <w:p w:rsidR="006225EA" w:rsidRPr="00F029EC" w:rsidRDefault="006225EA" w:rsidP="00BD2F6B">
      <w:pPr>
        <w:ind w:firstLine="0"/>
        <w:rPr>
          <w:sz w:val="24"/>
          <w:szCs w:val="24"/>
          <w:lang w:val="en-US"/>
        </w:rPr>
      </w:pPr>
    </w:p>
    <w:tbl>
      <w:tblPr>
        <w:tblW w:w="9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2"/>
        <w:gridCol w:w="1455"/>
        <w:gridCol w:w="2089"/>
        <w:gridCol w:w="1272"/>
        <w:gridCol w:w="1134"/>
      </w:tblGrid>
      <w:tr w:rsidR="00B76BA4" w:rsidRPr="00BD2F6B" w:rsidTr="00E30459">
        <w:trPr>
          <w:trHeight w:val="404"/>
        </w:trPr>
        <w:tc>
          <w:tcPr>
            <w:tcW w:w="3652" w:type="dxa"/>
            <w:vAlign w:val="center"/>
          </w:tcPr>
          <w:p w:rsidR="00B76BA4" w:rsidRPr="00BD2F6B" w:rsidRDefault="00B76BA4" w:rsidP="00BD2F6B">
            <w:pPr>
              <w:ind w:firstLine="0"/>
              <w:jc w:val="center"/>
              <w:rPr>
                <w:sz w:val="24"/>
                <w:szCs w:val="24"/>
              </w:rPr>
            </w:pPr>
            <w:r w:rsidRPr="00BD2F6B">
              <w:rPr>
                <w:sz w:val="24"/>
                <w:szCs w:val="24"/>
                <w:lang w:val="en-US"/>
              </w:rPr>
              <w:t>Plant name</w:t>
            </w:r>
          </w:p>
        </w:tc>
        <w:tc>
          <w:tcPr>
            <w:tcW w:w="1455" w:type="dxa"/>
            <w:vAlign w:val="center"/>
          </w:tcPr>
          <w:p w:rsidR="00B76BA4" w:rsidRPr="00BD2F6B" w:rsidRDefault="00B76BA4" w:rsidP="00BD2F6B">
            <w:pPr>
              <w:ind w:firstLine="0"/>
              <w:jc w:val="center"/>
              <w:rPr>
                <w:sz w:val="24"/>
                <w:szCs w:val="24"/>
              </w:rPr>
            </w:pPr>
            <w:r w:rsidRPr="00BD2F6B">
              <w:rPr>
                <w:sz w:val="24"/>
                <w:szCs w:val="24"/>
                <w:lang w:val="en-US"/>
              </w:rPr>
              <w:t>Oily extracts</w:t>
            </w:r>
          </w:p>
        </w:tc>
        <w:tc>
          <w:tcPr>
            <w:tcW w:w="2089" w:type="dxa"/>
            <w:vAlign w:val="center"/>
          </w:tcPr>
          <w:p w:rsidR="00B76BA4" w:rsidRPr="00BD2F6B" w:rsidRDefault="00B76BA4" w:rsidP="00BD2F6B">
            <w:pPr>
              <w:ind w:firstLine="0"/>
              <w:jc w:val="center"/>
              <w:rPr>
                <w:sz w:val="24"/>
                <w:szCs w:val="24"/>
              </w:rPr>
            </w:pPr>
            <w:r w:rsidRPr="00BD2F6B">
              <w:rPr>
                <w:sz w:val="24"/>
                <w:szCs w:val="24"/>
                <w:lang w:val="en-US"/>
              </w:rPr>
              <w:t>Water</w:t>
            </w:r>
            <w:r w:rsidRPr="00BD2F6B">
              <w:rPr>
                <w:sz w:val="24"/>
                <w:szCs w:val="24"/>
              </w:rPr>
              <w:t>-</w:t>
            </w:r>
            <w:r w:rsidRPr="00BD2F6B">
              <w:rPr>
                <w:sz w:val="24"/>
                <w:szCs w:val="24"/>
                <w:lang w:val="en-US"/>
              </w:rPr>
              <w:t>ethanolic extracts</w:t>
            </w:r>
          </w:p>
        </w:tc>
        <w:tc>
          <w:tcPr>
            <w:tcW w:w="1272" w:type="dxa"/>
            <w:vAlign w:val="center"/>
          </w:tcPr>
          <w:p w:rsidR="00B76BA4" w:rsidRPr="00BD2F6B" w:rsidRDefault="00B76BA4" w:rsidP="00BD2F6B">
            <w:pPr>
              <w:ind w:firstLine="0"/>
              <w:jc w:val="center"/>
              <w:rPr>
                <w:sz w:val="24"/>
                <w:szCs w:val="24"/>
              </w:rPr>
            </w:pPr>
            <w:r w:rsidRPr="00BD2F6B">
              <w:rPr>
                <w:sz w:val="24"/>
                <w:szCs w:val="24"/>
                <w:lang w:val="en-US"/>
              </w:rPr>
              <w:t>Water extracts</w:t>
            </w:r>
          </w:p>
        </w:tc>
        <w:tc>
          <w:tcPr>
            <w:tcW w:w="1134" w:type="dxa"/>
            <w:vAlign w:val="center"/>
          </w:tcPr>
          <w:p w:rsidR="00B76BA4" w:rsidRPr="00BD2F6B" w:rsidRDefault="00B76BA4" w:rsidP="00BD2F6B">
            <w:pPr>
              <w:ind w:firstLine="0"/>
              <w:jc w:val="center"/>
              <w:rPr>
                <w:sz w:val="24"/>
                <w:szCs w:val="24"/>
              </w:rPr>
            </w:pPr>
            <w:r w:rsidRPr="00BD2F6B">
              <w:rPr>
                <w:sz w:val="24"/>
                <w:szCs w:val="24"/>
                <w:lang w:val="en-US"/>
              </w:rPr>
              <w:t>Water brew</w:t>
            </w:r>
          </w:p>
        </w:tc>
      </w:tr>
      <w:tr w:rsidR="00B76BA4" w:rsidRPr="00BD2F6B" w:rsidTr="00E30459">
        <w:tc>
          <w:tcPr>
            <w:tcW w:w="9602" w:type="dxa"/>
            <w:gridSpan w:val="5"/>
            <w:vAlign w:val="center"/>
          </w:tcPr>
          <w:p w:rsidR="00B76BA4" w:rsidRPr="00BD2F6B" w:rsidRDefault="00B76BA4" w:rsidP="00BD2F6B">
            <w:pPr>
              <w:ind w:firstLine="0"/>
              <w:jc w:val="center"/>
              <w:rPr>
                <w:sz w:val="24"/>
                <w:szCs w:val="24"/>
              </w:rPr>
            </w:pPr>
            <w:r w:rsidRPr="00BD2F6B">
              <w:rPr>
                <w:sz w:val="24"/>
                <w:szCs w:val="24"/>
              </w:rPr>
              <w:t>А</w:t>
            </w:r>
            <w:r w:rsidRPr="00BD2F6B">
              <w:rPr>
                <w:sz w:val="24"/>
                <w:szCs w:val="24"/>
                <w:lang w:val="en-US"/>
              </w:rPr>
              <w:t>kmola region</w:t>
            </w:r>
          </w:p>
        </w:tc>
      </w:tr>
      <w:tr w:rsidR="00B76BA4" w:rsidRPr="00BD2F6B" w:rsidTr="00E30459">
        <w:tc>
          <w:tcPr>
            <w:tcW w:w="3652" w:type="dxa"/>
          </w:tcPr>
          <w:p w:rsidR="00B76BA4" w:rsidRPr="00BD2F6B" w:rsidRDefault="00B76BA4" w:rsidP="00BD2F6B">
            <w:pPr>
              <w:ind w:firstLine="0"/>
              <w:rPr>
                <w:sz w:val="24"/>
                <w:szCs w:val="24"/>
                <w:lang w:val="en-US"/>
              </w:rPr>
            </w:pPr>
            <w:r w:rsidRPr="00BD2F6B">
              <w:rPr>
                <w:sz w:val="24"/>
                <w:szCs w:val="24"/>
              </w:rPr>
              <w:t xml:space="preserve">3 </w:t>
            </w:r>
            <w:r w:rsidRPr="00BD2F6B">
              <w:rPr>
                <w:sz w:val="24"/>
                <w:szCs w:val="24"/>
                <w:lang w:val="en-US"/>
              </w:rPr>
              <w:t>Ginger plants</w:t>
            </w:r>
          </w:p>
        </w:tc>
        <w:tc>
          <w:tcPr>
            <w:tcW w:w="1455" w:type="dxa"/>
            <w:vAlign w:val="center"/>
          </w:tcPr>
          <w:p w:rsidR="00B76BA4" w:rsidRPr="00BD2F6B" w:rsidRDefault="00B76BA4" w:rsidP="00BD2F6B">
            <w:pPr>
              <w:ind w:firstLine="0"/>
              <w:jc w:val="center"/>
              <w:rPr>
                <w:sz w:val="24"/>
                <w:szCs w:val="24"/>
              </w:rPr>
            </w:pPr>
            <w:r w:rsidRPr="00BD2F6B">
              <w:rPr>
                <w:sz w:val="24"/>
                <w:szCs w:val="24"/>
              </w:rPr>
              <w:t>-</w:t>
            </w:r>
          </w:p>
        </w:tc>
        <w:tc>
          <w:tcPr>
            <w:tcW w:w="2089" w:type="dxa"/>
            <w:vAlign w:val="center"/>
          </w:tcPr>
          <w:p w:rsidR="00B76BA4" w:rsidRPr="00BD2F6B" w:rsidRDefault="00B76BA4" w:rsidP="00BD2F6B">
            <w:pPr>
              <w:ind w:firstLine="0"/>
              <w:jc w:val="center"/>
              <w:rPr>
                <w:sz w:val="24"/>
                <w:szCs w:val="24"/>
              </w:rPr>
            </w:pPr>
            <w:r w:rsidRPr="00BD2F6B">
              <w:rPr>
                <w:sz w:val="24"/>
                <w:szCs w:val="24"/>
              </w:rPr>
              <w:t>1:256</w:t>
            </w:r>
          </w:p>
        </w:tc>
        <w:tc>
          <w:tcPr>
            <w:tcW w:w="1272" w:type="dxa"/>
            <w:vAlign w:val="center"/>
          </w:tcPr>
          <w:p w:rsidR="00B76BA4" w:rsidRPr="00BD2F6B" w:rsidRDefault="00B76BA4" w:rsidP="00BD2F6B">
            <w:pPr>
              <w:ind w:firstLine="0"/>
              <w:jc w:val="center"/>
              <w:rPr>
                <w:sz w:val="24"/>
                <w:szCs w:val="24"/>
              </w:rPr>
            </w:pPr>
            <w:r w:rsidRPr="00BD2F6B">
              <w:rPr>
                <w:sz w:val="24"/>
                <w:szCs w:val="24"/>
              </w:rPr>
              <w:t>-</w:t>
            </w:r>
          </w:p>
        </w:tc>
        <w:tc>
          <w:tcPr>
            <w:tcW w:w="1134"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 xml:space="preserve">10 </w:t>
            </w:r>
            <w:r w:rsidRPr="00BD2F6B">
              <w:rPr>
                <w:sz w:val="24"/>
                <w:szCs w:val="24"/>
                <w:lang w:val="en-US"/>
              </w:rPr>
              <w:t>D</w:t>
            </w:r>
            <w:r w:rsidRPr="00BD2F6B">
              <w:rPr>
                <w:sz w:val="24"/>
                <w:szCs w:val="24"/>
              </w:rPr>
              <w:t>ooryard</w:t>
            </w:r>
            <w:r w:rsidR="00C61A5F">
              <w:rPr>
                <w:sz w:val="24"/>
                <w:szCs w:val="24"/>
                <w:lang w:val="en-US"/>
              </w:rPr>
              <w:t xml:space="preserve"> </w:t>
            </w:r>
            <w:r w:rsidRPr="00BD2F6B">
              <w:rPr>
                <w:sz w:val="24"/>
                <w:szCs w:val="24"/>
              </w:rPr>
              <w:t>plantain</w:t>
            </w:r>
          </w:p>
        </w:tc>
        <w:tc>
          <w:tcPr>
            <w:tcW w:w="1455" w:type="dxa"/>
            <w:vAlign w:val="center"/>
          </w:tcPr>
          <w:p w:rsidR="00B76BA4" w:rsidRPr="00BD2F6B" w:rsidRDefault="00B76BA4" w:rsidP="00BD2F6B">
            <w:pPr>
              <w:ind w:firstLine="0"/>
              <w:jc w:val="center"/>
              <w:rPr>
                <w:sz w:val="24"/>
                <w:szCs w:val="24"/>
              </w:rPr>
            </w:pPr>
            <w:r w:rsidRPr="00BD2F6B">
              <w:rPr>
                <w:sz w:val="24"/>
                <w:szCs w:val="24"/>
              </w:rPr>
              <w:t>1:16</w:t>
            </w:r>
          </w:p>
        </w:tc>
        <w:tc>
          <w:tcPr>
            <w:tcW w:w="2089" w:type="dxa"/>
            <w:vAlign w:val="center"/>
          </w:tcPr>
          <w:p w:rsidR="00B76BA4" w:rsidRPr="00BD2F6B" w:rsidRDefault="00B76BA4" w:rsidP="00BD2F6B">
            <w:pPr>
              <w:ind w:firstLine="0"/>
              <w:jc w:val="center"/>
              <w:rPr>
                <w:sz w:val="24"/>
                <w:szCs w:val="24"/>
              </w:rPr>
            </w:pPr>
            <w:r w:rsidRPr="00BD2F6B">
              <w:rPr>
                <w:sz w:val="24"/>
                <w:szCs w:val="24"/>
              </w:rPr>
              <w:t>1:64</w:t>
            </w:r>
          </w:p>
        </w:tc>
        <w:tc>
          <w:tcPr>
            <w:tcW w:w="1272" w:type="dxa"/>
            <w:vAlign w:val="center"/>
          </w:tcPr>
          <w:p w:rsidR="00B76BA4" w:rsidRPr="00BD2F6B" w:rsidRDefault="00B76BA4" w:rsidP="00BD2F6B">
            <w:pPr>
              <w:ind w:firstLine="0"/>
              <w:jc w:val="center"/>
              <w:rPr>
                <w:sz w:val="24"/>
                <w:szCs w:val="24"/>
              </w:rPr>
            </w:pPr>
            <w:r w:rsidRPr="00BD2F6B">
              <w:rPr>
                <w:sz w:val="24"/>
                <w:szCs w:val="24"/>
              </w:rPr>
              <w:t>1:8</w:t>
            </w:r>
          </w:p>
        </w:tc>
        <w:tc>
          <w:tcPr>
            <w:tcW w:w="1134" w:type="dxa"/>
            <w:vAlign w:val="center"/>
          </w:tcPr>
          <w:p w:rsidR="00B76BA4" w:rsidRPr="00BD2F6B" w:rsidRDefault="00B76BA4" w:rsidP="00BD2F6B">
            <w:pPr>
              <w:ind w:firstLine="0"/>
              <w:jc w:val="center"/>
              <w:rPr>
                <w:sz w:val="24"/>
                <w:szCs w:val="24"/>
              </w:rPr>
            </w:pPr>
            <w:r w:rsidRPr="00BD2F6B">
              <w:rPr>
                <w:sz w:val="24"/>
                <w:szCs w:val="24"/>
              </w:rPr>
              <w:t>1:16</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 xml:space="preserve">12 </w:t>
            </w:r>
            <w:r w:rsidRPr="00BD2F6B">
              <w:rPr>
                <w:sz w:val="24"/>
                <w:szCs w:val="24"/>
                <w:lang w:val="en-US"/>
              </w:rPr>
              <w:t>Y</w:t>
            </w:r>
            <w:r w:rsidRPr="00BD2F6B">
              <w:rPr>
                <w:sz w:val="24"/>
                <w:szCs w:val="24"/>
              </w:rPr>
              <w:t>ellow</w:t>
            </w:r>
            <w:r w:rsidR="00C61A5F">
              <w:rPr>
                <w:sz w:val="24"/>
                <w:szCs w:val="24"/>
                <w:lang w:val="en-US"/>
              </w:rPr>
              <w:t xml:space="preserve"> </w:t>
            </w:r>
            <w:r w:rsidRPr="00BD2F6B">
              <w:rPr>
                <w:sz w:val="24"/>
                <w:szCs w:val="24"/>
              </w:rPr>
              <w:t>everlasting</w:t>
            </w:r>
          </w:p>
        </w:tc>
        <w:tc>
          <w:tcPr>
            <w:tcW w:w="1455" w:type="dxa"/>
            <w:vAlign w:val="center"/>
          </w:tcPr>
          <w:p w:rsidR="00B76BA4" w:rsidRPr="00BD2F6B" w:rsidRDefault="00B76BA4" w:rsidP="00BD2F6B">
            <w:pPr>
              <w:ind w:firstLine="0"/>
              <w:jc w:val="center"/>
              <w:rPr>
                <w:sz w:val="24"/>
                <w:szCs w:val="24"/>
              </w:rPr>
            </w:pPr>
            <w:r w:rsidRPr="00BD2F6B">
              <w:rPr>
                <w:sz w:val="24"/>
                <w:szCs w:val="24"/>
              </w:rPr>
              <w:t xml:space="preserve">1:16 </w:t>
            </w:r>
          </w:p>
        </w:tc>
        <w:tc>
          <w:tcPr>
            <w:tcW w:w="2089" w:type="dxa"/>
            <w:vAlign w:val="center"/>
          </w:tcPr>
          <w:p w:rsidR="00B76BA4" w:rsidRPr="00BD2F6B" w:rsidRDefault="00B76BA4" w:rsidP="00BD2F6B">
            <w:pPr>
              <w:ind w:firstLine="0"/>
              <w:jc w:val="center"/>
              <w:rPr>
                <w:sz w:val="24"/>
                <w:szCs w:val="24"/>
              </w:rPr>
            </w:pPr>
            <w:r w:rsidRPr="00BD2F6B">
              <w:rPr>
                <w:sz w:val="24"/>
                <w:szCs w:val="24"/>
              </w:rPr>
              <w:t>1:32</w:t>
            </w:r>
          </w:p>
        </w:tc>
        <w:tc>
          <w:tcPr>
            <w:tcW w:w="1272"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c>
          <w:tcPr>
            <w:tcW w:w="1134"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15 Scotch</w:t>
            </w:r>
            <w:r w:rsidR="00C61A5F">
              <w:rPr>
                <w:sz w:val="24"/>
                <w:szCs w:val="24"/>
                <w:lang w:val="en-US"/>
              </w:rPr>
              <w:t xml:space="preserve"> </w:t>
            </w:r>
            <w:r w:rsidRPr="00BD2F6B">
              <w:rPr>
                <w:sz w:val="24"/>
                <w:szCs w:val="24"/>
              </w:rPr>
              <w:t>cottonthistle</w:t>
            </w:r>
          </w:p>
        </w:tc>
        <w:tc>
          <w:tcPr>
            <w:tcW w:w="1455" w:type="dxa"/>
            <w:vAlign w:val="center"/>
          </w:tcPr>
          <w:p w:rsidR="00B76BA4" w:rsidRPr="00BD2F6B" w:rsidRDefault="00B76BA4" w:rsidP="00BD2F6B">
            <w:pPr>
              <w:ind w:firstLine="0"/>
              <w:jc w:val="center"/>
              <w:rPr>
                <w:sz w:val="24"/>
                <w:szCs w:val="24"/>
              </w:rPr>
            </w:pPr>
            <w:r w:rsidRPr="00BD2F6B">
              <w:rPr>
                <w:sz w:val="24"/>
                <w:szCs w:val="24"/>
              </w:rPr>
              <w:t>1:32</w:t>
            </w:r>
          </w:p>
        </w:tc>
        <w:tc>
          <w:tcPr>
            <w:tcW w:w="2089" w:type="dxa"/>
            <w:vAlign w:val="center"/>
          </w:tcPr>
          <w:p w:rsidR="00B76BA4" w:rsidRPr="00BD2F6B" w:rsidRDefault="00B76BA4" w:rsidP="00BD2F6B">
            <w:pPr>
              <w:ind w:firstLine="0"/>
              <w:jc w:val="center"/>
              <w:rPr>
                <w:sz w:val="24"/>
                <w:szCs w:val="24"/>
              </w:rPr>
            </w:pPr>
            <w:r w:rsidRPr="00BD2F6B">
              <w:rPr>
                <w:sz w:val="24"/>
                <w:szCs w:val="24"/>
              </w:rPr>
              <w:t>1:4</w:t>
            </w:r>
          </w:p>
        </w:tc>
        <w:tc>
          <w:tcPr>
            <w:tcW w:w="1272"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c>
          <w:tcPr>
            <w:tcW w:w="1134"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 xml:space="preserve">16 </w:t>
            </w:r>
            <w:r w:rsidRPr="00BD2F6B">
              <w:rPr>
                <w:sz w:val="24"/>
                <w:szCs w:val="24"/>
                <w:lang w:val="en-US"/>
              </w:rPr>
              <w:t>P</w:t>
            </w:r>
            <w:r w:rsidRPr="00BD2F6B">
              <w:rPr>
                <w:sz w:val="24"/>
                <w:szCs w:val="24"/>
              </w:rPr>
              <w:t>asque</w:t>
            </w:r>
            <w:r w:rsidR="00C61A5F">
              <w:rPr>
                <w:sz w:val="24"/>
                <w:szCs w:val="24"/>
                <w:lang w:val="en-US"/>
              </w:rPr>
              <w:t xml:space="preserve"> </w:t>
            </w:r>
            <w:r w:rsidRPr="00BD2F6B">
              <w:rPr>
                <w:sz w:val="24"/>
                <w:szCs w:val="24"/>
              </w:rPr>
              <w:t>flower</w:t>
            </w:r>
            <w:r w:rsidRPr="00BD2F6B">
              <w:rPr>
                <w:sz w:val="24"/>
                <w:szCs w:val="24"/>
                <w:lang w:val="en-US"/>
              </w:rPr>
              <w:t>, roots</w:t>
            </w:r>
          </w:p>
        </w:tc>
        <w:tc>
          <w:tcPr>
            <w:tcW w:w="1455" w:type="dxa"/>
            <w:vAlign w:val="center"/>
          </w:tcPr>
          <w:p w:rsidR="00B76BA4" w:rsidRPr="00BD2F6B" w:rsidRDefault="00B76BA4" w:rsidP="00BD2F6B">
            <w:pPr>
              <w:ind w:firstLine="0"/>
              <w:jc w:val="center"/>
              <w:rPr>
                <w:sz w:val="24"/>
                <w:szCs w:val="24"/>
              </w:rPr>
            </w:pPr>
            <w:r w:rsidRPr="00BD2F6B">
              <w:rPr>
                <w:sz w:val="24"/>
                <w:szCs w:val="24"/>
              </w:rPr>
              <w:t>1:64</w:t>
            </w:r>
          </w:p>
        </w:tc>
        <w:tc>
          <w:tcPr>
            <w:tcW w:w="2089" w:type="dxa"/>
            <w:vAlign w:val="center"/>
          </w:tcPr>
          <w:p w:rsidR="00B76BA4" w:rsidRPr="00BD2F6B" w:rsidRDefault="00B76BA4" w:rsidP="00BD2F6B">
            <w:pPr>
              <w:ind w:firstLine="0"/>
              <w:jc w:val="center"/>
              <w:rPr>
                <w:sz w:val="24"/>
                <w:szCs w:val="24"/>
              </w:rPr>
            </w:pPr>
            <w:r w:rsidRPr="00BD2F6B">
              <w:rPr>
                <w:sz w:val="24"/>
                <w:szCs w:val="24"/>
              </w:rPr>
              <w:t>1:16</w:t>
            </w:r>
          </w:p>
        </w:tc>
        <w:tc>
          <w:tcPr>
            <w:tcW w:w="1272"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c>
          <w:tcPr>
            <w:tcW w:w="1134"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r>
      <w:tr w:rsidR="00B76BA4" w:rsidRPr="00BD2F6B" w:rsidTr="00E30459">
        <w:tc>
          <w:tcPr>
            <w:tcW w:w="3652" w:type="dxa"/>
          </w:tcPr>
          <w:p w:rsidR="00B76BA4" w:rsidRPr="00FC6053" w:rsidRDefault="00B76BA4" w:rsidP="00BD2F6B">
            <w:pPr>
              <w:ind w:firstLine="0"/>
              <w:rPr>
                <w:sz w:val="24"/>
                <w:szCs w:val="24"/>
                <w:lang w:val="en-US"/>
              </w:rPr>
            </w:pPr>
            <w:r w:rsidRPr="00FC6053">
              <w:rPr>
                <w:sz w:val="24"/>
                <w:szCs w:val="24"/>
              </w:rPr>
              <w:t xml:space="preserve">17 </w:t>
            </w:r>
            <w:r w:rsidR="00FC6053" w:rsidRPr="00FC6053">
              <w:rPr>
                <w:sz w:val="24"/>
                <w:szCs w:val="24"/>
              </w:rPr>
              <w:t>Lomatium dissectum</w:t>
            </w:r>
          </w:p>
        </w:tc>
        <w:tc>
          <w:tcPr>
            <w:tcW w:w="1455" w:type="dxa"/>
            <w:vAlign w:val="center"/>
          </w:tcPr>
          <w:p w:rsidR="00B76BA4" w:rsidRPr="00BD2F6B" w:rsidRDefault="00B76BA4" w:rsidP="00BD2F6B">
            <w:pPr>
              <w:ind w:firstLine="0"/>
              <w:jc w:val="center"/>
              <w:rPr>
                <w:sz w:val="24"/>
                <w:szCs w:val="24"/>
              </w:rPr>
            </w:pPr>
            <w:r w:rsidRPr="00BD2F6B">
              <w:rPr>
                <w:sz w:val="24"/>
                <w:szCs w:val="24"/>
              </w:rPr>
              <w:t>-</w:t>
            </w:r>
          </w:p>
        </w:tc>
        <w:tc>
          <w:tcPr>
            <w:tcW w:w="2089" w:type="dxa"/>
            <w:vAlign w:val="center"/>
          </w:tcPr>
          <w:p w:rsidR="00B76BA4" w:rsidRPr="00BD2F6B" w:rsidRDefault="00B76BA4" w:rsidP="00BD2F6B">
            <w:pPr>
              <w:ind w:firstLine="0"/>
              <w:jc w:val="center"/>
              <w:rPr>
                <w:sz w:val="24"/>
                <w:szCs w:val="24"/>
              </w:rPr>
            </w:pPr>
            <w:r w:rsidRPr="00BD2F6B">
              <w:rPr>
                <w:sz w:val="24"/>
                <w:szCs w:val="24"/>
              </w:rPr>
              <w:t>1:256</w:t>
            </w:r>
          </w:p>
        </w:tc>
        <w:tc>
          <w:tcPr>
            <w:tcW w:w="1272"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c>
          <w:tcPr>
            <w:tcW w:w="1134"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 xml:space="preserve">18 </w:t>
            </w:r>
            <w:r w:rsidRPr="00BD2F6B">
              <w:rPr>
                <w:sz w:val="24"/>
                <w:szCs w:val="24"/>
                <w:lang w:val="en-US"/>
              </w:rPr>
              <w:t>Worn aboveground part</w:t>
            </w:r>
          </w:p>
        </w:tc>
        <w:tc>
          <w:tcPr>
            <w:tcW w:w="1455" w:type="dxa"/>
            <w:vAlign w:val="center"/>
          </w:tcPr>
          <w:p w:rsidR="00B76BA4" w:rsidRPr="00BD2F6B" w:rsidRDefault="00B76BA4" w:rsidP="00BD2F6B">
            <w:pPr>
              <w:ind w:firstLine="0"/>
              <w:jc w:val="center"/>
              <w:rPr>
                <w:sz w:val="24"/>
                <w:szCs w:val="24"/>
              </w:rPr>
            </w:pPr>
            <w:r w:rsidRPr="00BD2F6B">
              <w:rPr>
                <w:sz w:val="24"/>
                <w:szCs w:val="24"/>
              </w:rPr>
              <w:t>-</w:t>
            </w:r>
          </w:p>
        </w:tc>
        <w:tc>
          <w:tcPr>
            <w:tcW w:w="2089" w:type="dxa"/>
            <w:vAlign w:val="center"/>
          </w:tcPr>
          <w:p w:rsidR="00B76BA4" w:rsidRPr="00BD2F6B" w:rsidRDefault="00B76BA4" w:rsidP="00BD2F6B">
            <w:pPr>
              <w:ind w:firstLine="0"/>
              <w:jc w:val="center"/>
              <w:rPr>
                <w:sz w:val="24"/>
                <w:szCs w:val="24"/>
              </w:rPr>
            </w:pPr>
            <w:r w:rsidRPr="00BD2F6B">
              <w:rPr>
                <w:sz w:val="24"/>
                <w:szCs w:val="24"/>
              </w:rPr>
              <w:t>-</w:t>
            </w:r>
          </w:p>
        </w:tc>
        <w:tc>
          <w:tcPr>
            <w:tcW w:w="1272"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c>
          <w:tcPr>
            <w:tcW w:w="1134"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 xml:space="preserve">19 </w:t>
            </w:r>
            <w:r w:rsidRPr="00BD2F6B">
              <w:rPr>
                <w:sz w:val="24"/>
                <w:szCs w:val="24"/>
                <w:lang w:val="en-US"/>
              </w:rPr>
              <w:t>Worn</w:t>
            </w:r>
            <w:r w:rsidRPr="00BD2F6B">
              <w:rPr>
                <w:sz w:val="24"/>
                <w:szCs w:val="24"/>
              </w:rPr>
              <w:t xml:space="preserve">, </w:t>
            </w:r>
            <w:r w:rsidRPr="00BD2F6B">
              <w:rPr>
                <w:sz w:val="24"/>
                <w:szCs w:val="24"/>
                <w:lang w:val="en-US"/>
              </w:rPr>
              <w:t>roots</w:t>
            </w:r>
          </w:p>
        </w:tc>
        <w:tc>
          <w:tcPr>
            <w:tcW w:w="1455" w:type="dxa"/>
            <w:vAlign w:val="center"/>
          </w:tcPr>
          <w:p w:rsidR="00B76BA4" w:rsidRPr="00BD2F6B" w:rsidRDefault="00B76BA4" w:rsidP="00BD2F6B">
            <w:pPr>
              <w:ind w:firstLine="0"/>
              <w:jc w:val="center"/>
              <w:rPr>
                <w:sz w:val="24"/>
                <w:szCs w:val="24"/>
              </w:rPr>
            </w:pPr>
            <w:r w:rsidRPr="00BD2F6B">
              <w:rPr>
                <w:sz w:val="24"/>
                <w:szCs w:val="24"/>
              </w:rPr>
              <w:t>-</w:t>
            </w:r>
          </w:p>
        </w:tc>
        <w:tc>
          <w:tcPr>
            <w:tcW w:w="2089" w:type="dxa"/>
            <w:vAlign w:val="center"/>
          </w:tcPr>
          <w:p w:rsidR="00B76BA4" w:rsidRPr="00BD2F6B" w:rsidRDefault="00B76BA4" w:rsidP="00BD2F6B">
            <w:pPr>
              <w:ind w:firstLine="0"/>
              <w:jc w:val="center"/>
              <w:rPr>
                <w:sz w:val="24"/>
                <w:szCs w:val="24"/>
              </w:rPr>
            </w:pPr>
            <w:r w:rsidRPr="00BD2F6B">
              <w:rPr>
                <w:sz w:val="24"/>
                <w:szCs w:val="24"/>
              </w:rPr>
              <w:t>1:256</w:t>
            </w:r>
          </w:p>
        </w:tc>
        <w:tc>
          <w:tcPr>
            <w:tcW w:w="1272"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c>
          <w:tcPr>
            <w:tcW w:w="1134" w:type="dxa"/>
            <w:vAlign w:val="center"/>
          </w:tcPr>
          <w:p w:rsidR="00B76BA4" w:rsidRPr="00BD2F6B" w:rsidRDefault="00B76BA4" w:rsidP="00BD2F6B">
            <w:pPr>
              <w:ind w:firstLine="0"/>
              <w:jc w:val="center"/>
              <w:rPr>
                <w:sz w:val="24"/>
                <w:szCs w:val="24"/>
                <w:lang w:val="en-US"/>
              </w:rPr>
            </w:pPr>
            <w:r w:rsidRPr="00BD2F6B">
              <w:rPr>
                <w:sz w:val="24"/>
                <w:szCs w:val="24"/>
                <w:lang w:val="en-US"/>
              </w:rPr>
              <w:t>1</w:t>
            </w:r>
            <w:r w:rsidRPr="00BD2F6B">
              <w:rPr>
                <w:sz w:val="24"/>
                <w:szCs w:val="24"/>
              </w:rPr>
              <w:t>:</w:t>
            </w:r>
            <w:r w:rsidRPr="00BD2F6B">
              <w:rPr>
                <w:sz w:val="24"/>
                <w:szCs w:val="24"/>
                <w:lang w:val="en-US"/>
              </w:rPr>
              <w:t>8</w:t>
            </w:r>
          </w:p>
        </w:tc>
      </w:tr>
      <w:tr w:rsidR="00B76BA4" w:rsidRPr="00BD2F6B" w:rsidTr="00E30459">
        <w:tc>
          <w:tcPr>
            <w:tcW w:w="3652" w:type="dxa"/>
          </w:tcPr>
          <w:p w:rsidR="00B76BA4" w:rsidRPr="00BD2F6B" w:rsidRDefault="00B76BA4" w:rsidP="00BD2F6B">
            <w:pPr>
              <w:ind w:firstLine="0"/>
              <w:rPr>
                <w:sz w:val="24"/>
                <w:szCs w:val="24"/>
                <w:lang w:val="en-US"/>
              </w:rPr>
            </w:pPr>
            <w:r w:rsidRPr="00BD2F6B">
              <w:rPr>
                <w:sz w:val="24"/>
                <w:szCs w:val="24"/>
                <w:lang w:val="en-US"/>
              </w:rPr>
              <w:t>20Yellow Eastern Pasque Flower, aboveground part</w:t>
            </w:r>
          </w:p>
        </w:tc>
        <w:tc>
          <w:tcPr>
            <w:tcW w:w="1455" w:type="dxa"/>
            <w:vAlign w:val="center"/>
          </w:tcPr>
          <w:p w:rsidR="00B76BA4" w:rsidRPr="00BD2F6B" w:rsidRDefault="00B76BA4" w:rsidP="00BD2F6B">
            <w:pPr>
              <w:ind w:firstLine="0"/>
              <w:jc w:val="center"/>
              <w:rPr>
                <w:sz w:val="24"/>
                <w:szCs w:val="24"/>
              </w:rPr>
            </w:pPr>
            <w:r w:rsidRPr="00BD2F6B">
              <w:rPr>
                <w:sz w:val="24"/>
                <w:szCs w:val="24"/>
              </w:rPr>
              <w:t>-</w:t>
            </w:r>
          </w:p>
        </w:tc>
        <w:tc>
          <w:tcPr>
            <w:tcW w:w="2089" w:type="dxa"/>
            <w:vAlign w:val="center"/>
          </w:tcPr>
          <w:p w:rsidR="00B76BA4" w:rsidRPr="00BD2F6B" w:rsidRDefault="00B76BA4" w:rsidP="00BD2F6B">
            <w:pPr>
              <w:ind w:firstLine="0"/>
              <w:jc w:val="center"/>
              <w:rPr>
                <w:sz w:val="24"/>
                <w:szCs w:val="24"/>
              </w:rPr>
            </w:pPr>
            <w:r w:rsidRPr="00BD2F6B">
              <w:rPr>
                <w:sz w:val="24"/>
                <w:szCs w:val="24"/>
              </w:rPr>
              <w:t>1:128</w:t>
            </w:r>
          </w:p>
        </w:tc>
        <w:tc>
          <w:tcPr>
            <w:tcW w:w="1272" w:type="dxa"/>
            <w:vAlign w:val="center"/>
          </w:tcPr>
          <w:p w:rsidR="00B76BA4" w:rsidRPr="00BD2F6B" w:rsidRDefault="00B76BA4" w:rsidP="00BD2F6B">
            <w:pPr>
              <w:ind w:firstLine="0"/>
              <w:jc w:val="center"/>
              <w:rPr>
                <w:sz w:val="24"/>
                <w:szCs w:val="24"/>
              </w:rPr>
            </w:pPr>
            <w:r w:rsidRPr="00BD2F6B">
              <w:rPr>
                <w:sz w:val="24"/>
                <w:szCs w:val="24"/>
              </w:rPr>
              <w:t>1:512</w:t>
            </w:r>
          </w:p>
        </w:tc>
        <w:tc>
          <w:tcPr>
            <w:tcW w:w="1134" w:type="dxa"/>
            <w:vAlign w:val="center"/>
          </w:tcPr>
          <w:p w:rsidR="00B76BA4" w:rsidRPr="00BD2F6B" w:rsidRDefault="00B76BA4" w:rsidP="00BD2F6B">
            <w:pPr>
              <w:ind w:firstLine="0"/>
              <w:jc w:val="center"/>
              <w:rPr>
                <w:sz w:val="24"/>
                <w:szCs w:val="24"/>
              </w:rPr>
            </w:pPr>
            <w:r w:rsidRPr="00BD2F6B">
              <w:rPr>
                <w:sz w:val="24"/>
                <w:szCs w:val="24"/>
              </w:rPr>
              <w:t>1:128</w:t>
            </w:r>
          </w:p>
        </w:tc>
      </w:tr>
      <w:tr w:rsidR="00B76BA4" w:rsidRPr="00BD2F6B" w:rsidTr="00E30459">
        <w:tc>
          <w:tcPr>
            <w:tcW w:w="3652" w:type="dxa"/>
          </w:tcPr>
          <w:p w:rsidR="00B76BA4" w:rsidRPr="00BD2F6B" w:rsidRDefault="00B76BA4" w:rsidP="00BD2F6B">
            <w:pPr>
              <w:ind w:firstLine="0"/>
              <w:rPr>
                <w:sz w:val="24"/>
                <w:szCs w:val="24"/>
                <w:lang w:val="en-US"/>
              </w:rPr>
            </w:pPr>
            <w:r w:rsidRPr="00BD2F6B">
              <w:rPr>
                <w:sz w:val="24"/>
                <w:szCs w:val="24"/>
                <w:lang w:val="en-US"/>
              </w:rPr>
              <w:t xml:space="preserve">21 </w:t>
            </w:r>
            <w:r w:rsidRPr="00BD2F6B">
              <w:rPr>
                <w:i/>
                <w:sz w:val="24"/>
                <w:szCs w:val="24"/>
                <w:lang w:val="en-US"/>
              </w:rPr>
              <w:t>Ferula</w:t>
            </w:r>
            <w:r w:rsidR="00C61A5F">
              <w:rPr>
                <w:i/>
                <w:sz w:val="24"/>
                <w:szCs w:val="24"/>
                <w:lang w:val="en-US"/>
              </w:rPr>
              <w:t xml:space="preserve"> </w:t>
            </w:r>
            <w:r w:rsidRPr="00BD2F6B">
              <w:rPr>
                <w:i/>
                <w:sz w:val="24"/>
                <w:szCs w:val="24"/>
                <w:lang w:val="en-US"/>
              </w:rPr>
              <w:t>tatarica</w:t>
            </w:r>
            <w:r w:rsidR="00C61A5F">
              <w:rPr>
                <w:i/>
                <w:sz w:val="24"/>
                <w:szCs w:val="24"/>
                <w:lang w:val="en-US"/>
              </w:rPr>
              <w:t xml:space="preserve"> </w:t>
            </w:r>
            <w:r w:rsidRPr="00BD2F6B">
              <w:rPr>
                <w:sz w:val="24"/>
                <w:szCs w:val="24"/>
                <w:lang w:val="en-US"/>
              </w:rPr>
              <w:t>Fisch, aboveground part</w:t>
            </w:r>
          </w:p>
        </w:tc>
        <w:tc>
          <w:tcPr>
            <w:tcW w:w="1455" w:type="dxa"/>
            <w:vAlign w:val="center"/>
          </w:tcPr>
          <w:p w:rsidR="00B76BA4" w:rsidRPr="00BD2F6B" w:rsidRDefault="00B76BA4" w:rsidP="00BD2F6B">
            <w:pPr>
              <w:ind w:firstLine="0"/>
              <w:jc w:val="center"/>
              <w:rPr>
                <w:sz w:val="24"/>
                <w:szCs w:val="24"/>
              </w:rPr>
            </w:pPr>
            <w:r w:rsidRPr="00BD2F6B">
              <w:rPr>
                <w:sz w:val="24"/>
                <w:szCs w:val="24"/>
              </w:rPr>
              <w:t>-</w:t>
            </w:r>
          </w:p>
        </w:tc>
        <w:tc>
          <w:tcPr>
            <w:tcW w:w="2089" w:type="dxa"/>
            <w:vAlign w:val="center"/>
          </w:tcPr>
          <w:p w:rsidR="00B76BA4" w:rsidRPr="00BD2F6B" w:rsidRDefault="00B76BA4" w:rsidP="00BD2F6B">
            <w:pPr>
              <w:ind w:firstLine="0"/>
              <w:jc w:val="center"/>
              <w:rPr>
                <w:sz w:val="24"/>
                <w:szCs w:val="24"/>
              </w:rPr>
            </w:pPr>
            <w:r w:rsidRPr="00BD2F6B">
              <w:rPr>
                <w:sz w:val="24"/>
                <w:szCs w:val="24"/>
              </w:rPr>
              <w:t>-</w:t>
            </w:r>
          </w:p>
        </w:tc>
        <w:tc>
          <w:tcPr>
            <w:tcW w:w="1272"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c>
          <w:tcPr>
            <w:tcW w:w="1134" w:type="dxa"/>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 xml:space="preserve">22 </w:t>
            </w:r>
            <w:r w:rsidRPr="00BD2F6B">
              <w:rPr>
                <w:i/>
                <w:sz w:val="24"/>
                <w:szCs w:val="24"/>
                <w:lang w:val="en-US"/>
              </w:rPr>
              <w:t>Ferula</w:t>
            </w:r>
            <w:r w:rsidR="00C61A5F">
              <w:rPr>
                <w:i/>
                <w:sz w:val="24"/>
                <w:szCs w:val="24"/>
                <w:lang w:val="en-US"/>
              </w:rPr>
              <w:t xml:space="preserve"> </w:t>
            </w:r>
            <w:r w:rsidRPr="00BD2F6B">
              <w:rPr>
                <w:i/>
                <w:sz w:val="24"/>
                <w:szCs w:val="24"/>
                <w:lang w:val="en-US"/>
              </w:rPr>
              <w:t>tatarica</w:t>
            </w:r>
            <w:r w:rsidR="00C61A5F">
              <w:rPr>
                <w:i/>
                <w:sz w:val="24"/>
                <w:szCs w:val="24"/>
                <w:lang w:val="en-US"/>
              </w:rPr>
              <w:t xml:space="preserve"> </w:t>
            </w:r>
            <w:r w:rsidRPr="00BD2F6B">
              <w:rPr>
                <w:sz w:val="24"/>
                <w:szCs w:val="24"/>
                <w:lang w:val="en-US"/>
              </w:rPr>
              <w:t>Fisch</w:t>
            </w:r>
            <w:r w:rsidRPr="00BD2F6B">
              <w:rPr>
                <w:sz w:val="24"/>
                <w:szCs w:val="24"/>
              </w:rPr>
              <w:t xml:space="preserve">, </w:t>
            </w:r>
            <w:r w:rsidRPr="00BD2F6B">
              <w:rPr>
                <w:sz w:val="24"/>
                <w:szCs w:val="24"/>
                <w:lang w:val="en-US"/>
              </w:rPr>
              <w:t>roots</w:t>
            </w:r>
          </w:p>
        </w:tc>
        <w:tc>
          <w:tcPr>
            <w:tcW w:w="1455" w:type="dxa"/>
            <w:vAlign w:val="center"/>
          </w:tcPr>
          <w:p w:rsidR="00B76BA4" w:rsidRPr="00BD2F6B" w:rsidRDefault="00B76BA4" w:rsidP="00BD2F6B">
            <w:pPr>
              <w:ind w:firstLine="0"/>
              <w:jc w:val="center"/>
              <w:rPr>
                <w:sz w:val="24"/>
                <w:szCs w:val="24"/>
              </w:rPr>
            </w:pPr>
            <w:r w:rsidRPr="00BD2F6B">
              <w:rPr>
                <w:sz w:val="24"/>
                <w:szCs w:val="24"/>
              </w:rPr>
              <w:t>-</w:t>
            </w:r>
          </w:p>
        </w:tc>
        <w:tc>
          <w:tcPr>
            <w:tcW w:w="2089" w:type="dxa"/>
            <w:vAlign w:val="center"/>
          </w:tcPr>
          <w:p w:rsidR="00B76BA4" w:rsidRPr="00BD2F6B" w:rsidRDefault="00B76BA4" w:rsidP="00BD2F6B">
            <w:pPr>
              <w:ind w:firstLine="0"/>
              <w:jc w:val="center"/>
              <w:rPr>
                <w:sz w:val="24"/>
                <w:szCs w:val="24"/>
              </w:rPr>
            </w:pPr>
            <w:r w:rsidRPr="00BD2F6B">
              <w:rPr>
                <w:sz w:val="24"/>
                <w:szCs w:val="24"/>
              </w:rPr>
              <w:t>-</w:t>
            </w:r>
          </w:p>
        </w:tc>
        <w:tc>
          <w:tcPr>
            <w:tcW w:w="1272"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c>
          <w:tcPr>
            <w:tcW w:w="1134" w:type="dxa"/>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 xml:space="preserve">23 </w:t>
            </w:r>
            <w:r w:rsidRPr="00BD2F6B">
              <w:rPr>
                <w:sz w:val="24"/>
                <w:szCs w:val="24"/>
                <w:lang w:val="en-US"/>
              </w:rPr>
              <w:t>C</w:t>
            </w:r>
            <w:r w:rsidRPr="00BD2F6B">
              <w:rPr>
                <w:sz w:val="24"/>
                <w:szCs w:val="24"/>
              </w:rPr>
              <w:t>reeping</w:t>
            </w:r>
            <w:r w:rsidR="00C61A5F">
              <w:rPr>
                <w:sz w:val="24"/>
                <w:szCs w:val="24"/>
                <w:lang w:val="en-US"/>
              </w:rPr>
              <w:t xml:space="preserve"> </w:t>
            </w:r>
            <w:r w:rsidRPr="00BD2F6B">
              <w:rPr>
                <w:sz w:val="24"/>
                <w:szCs w:val="24"/>
              </w:rPr>
              <w:t>thyme</w:t>
            </w:r>
          </w:p>
        </w:tc>
        <w:tc>
          <w:tcPr>
            <w:tcW w:w="1455" w:type="dxa"/>
            <w:vAlign w:val="center"/>
          </w:tcPr>
          <w:p w:rsidR="00B76BA4" w:rsidRPr="00BD2F6B" w:rsidRDefault="00B76BA4" w:rsidP="00BD2F6B">
            <w:pPr>
              <w:ind w:firstLine="0"/>
              <w:jc w:val="center"/>
              <w:rPr>
                <w:sz w:val="24"/>
                <w:szCs w:val="24"/>
              </w:rPr>
            </w:pPr>
            <w:r w:rsidRPr="00BD2F6B">
              <w:rPr>
                <w:sz w:val="24"/>
                <w:szCs w:val="24"/>
              </w:rPr>
              <w:t>-</w:t>
            </w:r>
          </w:p>
        </w:tc>
        <w:tc>
          <w:tcPr>
            <w:tcW w:w="2089" w:type="dxa"/>
            <w:vAlign w:val="center"/>
          </w:tcPr>
          <w:p w:rsidR="00B76BA4" w:rsidRPr="00BD2F6B" w:rsidRDefault="00B76BA4" w:rsidP="00BD2F6B">
            <w:pPr>
              <w:ind w:firstLine="0"/>
              <w:jc w:val="center"/>
              <w:rPr>
                <w:sz w:val="24"/>
                <w:szCs w:val="24"/>
              </w:rPr>
            </w:pPr>
            <w:r w:rsidRPr="00BD2F6B">
              <w:rPr>
                <w:sz w:val="24"/>
                <w:szCs w:val="24"/>
              </w:rPr>
              <w:t>-</w:t>
            </w:r>
          </w:p>
        </w:tc>
        <w:tc>
          <w:tcPr>
            <w:tcW w:w="1272" w:type="dxa"/>
            <w:vAlign w:val="center"/>
          </w:tcPr>
          <w:p w:rsidR="00B76BA4" w:rsidRPr="00BD2F6B" w:rsidRDefault="00B76BA4" w:rsidP="00BD2F6B">
            <w:pPr>
              <w:ind w:firstLine="0"/>
              <w:jc w:val="center"/>
              <w:rPr>
                <w:sz w:val="24"/>
                <w:szCs w:val="24"/>
              </w:rPr>
            </w:pPr>
            <w:r w:rsidRPr="00BD2F6B">
              <w:rPr>
                <w:sz w:val="24"/>
                <w:szCs w:val="24"/>
              </w:rPr>
              <w:t>1:128</w:t>
            </w:r>
          </w:p>
        </w:tc>
        <w:tc>
          <w:tcPr>
            <w:tcW w:w="1134" w:type="dxa"/>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25 А</w:t>
            </w:r>
            <w:r w:rsidRPr="00BD2F6B">
              <w:rPr>
                <w:sz w:val="24"/>
                <w:szCs w:val="24"/>
                <w:lang w:val="en-US"/>
              </w:rPr>
              <w:t>stragalus</w:t>
            </w:r>
          </w:p>
        </w:tc>
        <w:tc>
          <w:tcPr>
            <w:tcW w:w="1455" w:type="dxa"/>
            <w:vAlign w:val="center"/>
          </w:tcPr>
          <w:p w:rsidR="00B76BA4" w:rsidRPr="00BD2F6B" w:rsidRDefault="00B76BA4" w:rsidP="00BD2F6B">
            <w:pPr>
              <w:ind w:firstLine="0"/>
              <w:jc w:val="center"/>
              <w:rPr>
                <w:sz w:val="24"/>
                <w:szCs w:val="24"/>
              </w:rPr>
            </w:pPr>
            <w:r w:rsidRPr="00BD2F6B">
              <w:rPr>
                <w:sz w:val="24"/>
                <w:szCs w:val="24"/>
              </w:rPr>
              <w:t>1:2</w:t>
            </w:r>
          </w:p>
        </w:tc>
        <w:tc>
          <w:tcPr>
            <w:tcW w:w="2089" w:type="dxa"/>
            <w:vAlign w:val="center"/>
          </w:tcPr>
          <w:p w:rsidR="00B76BA4" w:rsidRPr="00BD2F6B" w:rsidRDefault="00B76BA4" w:rsidP="00BD2F6B">
            <w:pPr>
              <w:ind w:firstLine="0"/>
              <w:jc w:val="center"/>
              <w:rPr>
                <w:sz w:val="24"/>
                <w:szCs w:val="24"/>
              </w:rPr>
            </w:pPr>
            <w:r w:rsidRPr="00BD2F6B">
              <w:rPr>
                <w:sz w:val="24"/>
                <w:szCs w:val="24"/>
              </w:rPr>
              <w:t>1:16</w:t>
            </w:r>
          </w:p>
        </w:tc>
        <w:tc>
          <w:tcPr>
            <w:tcW w:w="1272" w:type="dxa"/>
            <w:vAlign w:val="center"/>
          </w:tcPr>
          <w:p w:rsidR="00B76BA4" w:rsidRPr="00BD2F6B" w:rsidRDefault="00B76BA4" w:rsidP="00BD2F6B">
            <w:pPr>
              <w:ind w:firstLine="0"/>
              <w:jc w:val="center"/>
              <w:rPr>
                <w:sz w:val="24"/>
                <w:szCs w:val="24"/>
              </w:rPr>
            </w:pPr>
            <w:r w:rsidRPr="00BD2F6B">
              <w:rPr>
                <w:sz w:val="24"/>
                <w:szCs w:val="24"/>
              </w:rPr>
              <w:t>1:16</w:t>
            </w:r>
          </w:p>
        </w:tc>
        <w:tc>
          <w:tcPr>
            <w:tcW w:w="1134" w:type="dxa"/>
            <w:vAlign w:val="center"/>
          </w:tcPr>
          <w:p w:rsidR="00B76BA4" w:rsidRPr="00BD2F6B" w:rsidRDefault="00B76BA4" w:rsidP="00BD2F6B">
            <w:pPr>
              <w:ind w:firstLine="0"/>
              <w:jc w:val="center"/>
              <w:rPr>
                <w:sz w:val="24"/>
                <w:szCs w:val="24"/>
              </w:rPr>
            </w:pPr>
            <w:r w:rsidRPr="00BD2F6B">
              <w:rPr>
                <w:sz w:val="24"/>
                <w:szCs w:val="24"/>
              </w:rPr>
              <w:t>1:32</w:t>
            </w:r>
          </w:p>
        </w:tc>
      </w:tr>
      <w:tr w:rsidR="00B76BA4" w:rsidRPr="00BD2F6B" w:rsidTr="00E30459">
        <w:tc>
          <w:tcPr>
            <w:tcW w:w="3652" w:type="dxa"/>
          </w:tcPr>
          <w:p w:rsidR="00B76BA4" w:rsidRPr="00BD2F6B" w:rsidRDefault="00B76BA4" w:rsidP="00BD2F6B">
            <w:pPr>
              <w:ind w:firstLine="0"/>
              <w:rPr>
                <w:sz w:val="24"/>
                <w:szCs w:val="24"/>
                <w:lang w:val="en-US"/>
              </w:rPr>
            </w:pPr>
            <w:r w:rsidRPr="00BD2F6B">
              <w:rPr>
                <w:sz w:val="24"/>
                <w:szCs w:val="24"/>
              </w:rPr>
              <w:t xml:space="preserve">27 </w:t>
            </w:r>
            <w:r w:rsidRPr="00BD2F6B">
              <w:rPr>
                <w:sz w:val="24"/>
                <w:szCs w:val="24"/>
                <w:lang w:val="en-US"/>
              </w:rPr>
              <w:t>Juniper</w:t>
            </w:r>
            <w:r w:rsidR="00C61A5F">
              <w:rPr>
                <w:sz w:val="24"/>
                <w:szCs w:val="24"/>
                <w:lang w:val="en-US"/>
              </w:rPr>
              <w:t>us communii</w:t>
            </w:r>
          </w:p>
        </w:tc>
        <w:tc>
          <w:tcPr>
            <w:tcW w:w="1455" w:type="dxa"/>
            <w:vAlign w:val="center"/>
          </w:tcPr>
          <w:p w:rsidR="00B76BA4" w:rsidRPr="00BD2F6B" w:rsidRDefault="00B76BA4" w:rsidP="00BD2F6B">
            <w:pPr>
              <w:ind w:firstLine="0"/>
              <w:jc w:val="center"/>
              <w:rPr>
                <w:sz w:val="24"/>
                <w:szCs w:val="24"/>
              </w:rPr>
            </w:pPr>
            <w:r w:rsidRPr="00BD2F6B">
              <w:rPr>
                <w:sz w:val="24"/>
                <w:szCs w:val="24"/>
              </w:rPr>
              <w:t>-</w:t>
            </w:r>
          </w:p>
        </w:tc>
        <w:tc>
          <w:tcPr>
            <w:tcW w:w="2089" w:type="dxa"/>
            <w:vAlign w:val="center"/>
          </w:tcPr>
          <w:p w:rsidR="00B76BA4" w:rsidRPr="00BD2F6B" w:rsidRDefault="00B76BA4" w:rsidP="00BD2F6B">
            <w:pPr>
              <w:ind w:firstLine="0"/>
              <w:jc w:val="center"/>
              <w:rPr>
                <w:sz w:val="24"/>
                <w:szCs w:val="24"/>
              </w:rPr>
            </w:pPr>
            <w:r w:rsidRPr="00BD2F6B">
              <w:rPr>
                <w:sz w:val="24"/>
                <w:szCs w:val="24"/>
              </w:rPr>
              <w:t>1:4</w:t>
            </w:r>
          </w:p>
        </w:tc>
        <w:tc>
          <w:tcPr>
            <w:tcW w:w="1272" w:type="dxa"/>
            <w:vAlign w:val="center"/>
          </w:tcPr>
          <w:p w:rsidR="00B76BA4" w:rsidRPr="00BD2F6B" w:rsidRDefault="00B76BA4" w:rsidP="00BD2F6B">
            <w:pPr>
              <w:ind w:firstLine="0"/>
              <w:jc w:val="center"/>
              <w:rPr>
                <w:sz w:val="24"/>
                <w:szCs w:val="24"/>
              </w:rPr>
            </w:pPr>
            <w:r w:rsidRPr="00BD2F6B">
              <w:rPr>
                <w:sz w:val="24"/>
                <w:szCs w:val="24"/>
              </w:rPr>
              <w:t>1:8</w:t>
            </w:r>
          </w:p>
        </w:tc>
        <w:tc>
          <w:tcPr>
            <w:tcW w:w="1134" w:type="dxa"/>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E30459">
        <w:tc>
          <w:tcPr>
            <w:tcW w:w="9602" w:type="dxa"/>
            <w:gridSpan w:val="5"/>
          </w:tcPr>
          <w:p w:rsidR="00B76BA4" w:rsidRPr="00BD2F6B" w:rsidRDefault="00B76BA4" w:rsidP="00BD2F6B">
            <w:pPr>
              <w:ind w:firstLine="0"/>
              <w:jc w:val="center"/>
              <w:rPr>
                <w:sz w:val="24"/>
                <w:szCs w:val="24"/>
              </w:rPr>
            </w:pPr>
            <w:r w:rsidRPr="00BD2F6B">
              <w:rPr>
                <w:sz w:val="24"/>
                <w:szCs w:val="24"/>
                <w:lang w:val="en-US"/>
              </w:rPr>
              <w:t>Eastern</w:t>
            </w:r>
            <w:r w:rsidRPr="00BD2F6B">
              <w:rPr>
                <w:sz w:val="24"/>
                <w:szCs w:val="24"/>
              </w:rPr>
              <w:t>-К</w:t>
            </w:r>
            <w:r w:rsidRPr="00BD2F6B">
              <w:rPr>
                <w:sz w:val="24"/>
                <w:szCs w:val="24"/>
                <w:lang w:val="en-US"/>
              </w:rPr>
              <w:t>azakhstan region</w:t>
            </w:r>
          </w:p>
        </w:tc>
      </w:tr>
      <w:tr w:rsidR="00B76BA4" w:rsidRPr="00BD2F6B" w:rsidTr="00E30459">
        <w:tc>
          <w:tcPr>
            <w:tcW w:w="3652" w:type="dxa"/>
          </w:tcPr>
          <w:p w:rsidR="00B76BA4" w:rsidRPr="00BD2F6B" w:rsidRDefault="00B76BA4" w:rsidP="00BD2F6B">
            <w:pPr>
              <w:ind w:firstLine="0"/>
              <w:rPr>
                <w:sz w:val="24"/>
                <w:szCs w:val="24"/>
                <w:lang w:val="en-US"/>
              </w:rPr>
            </w:pPr>
            <w:r w:rsidRPr="00BD2F6B">
              <w:rPr>
                <w:sz w:val="24"/>
                <w:szCs w:val="24"/>
              </w:rPr>
              <w:t xml:space="preserve">1 </w:t>
            </w:r>
            <w:r w:rsidRPr="00BD2F6B">
              <w:rPr>
                <w:sz w:val="24"/>
                <w:szCs w:val="24"/>
                <w:lang w:val="en-US"/>
              </w:rPr>
              <w:t>Dropwort</w:t>
            </w:r>
          </w:p>
        </w:tc>
        <w:tc>
          <w:tcPr>
            <w:tcW w:w="1455" w:type="dxa"/>
            <w:vAlign w:val="center"/>
          </w:tcPr>
          <w:p w:rsidR="00B76BA4" w:rsidRPr="00BD2F6B" w:rsidRDefault="00B76BA4" w:rsidP="00BD2F6B">
            <w:pPr>
              <w:ind w:firstLine="0"/>
              <w:jc w:val="center"/>
              <w:rPr>
                <w:sz w:val="24"/>
                <w:szCs w:val="24"/>
              </w:rPr>
            </w:pPr>
            <w:r w:rsidRPr="00BD2F6B">
              <w:rPr>
                <w:sz w:val="24"/>
                <w:szCs w:val="24"/>
              </w:rPr>
              <w:t>1: 4</w:t>
            </w:r>
          </w:p>
        </w:tc>
        <w:tc>
          <w:tcPr>
            <w:tcW w:w="2089" w:type="dxa"/>
            <w:vAlign w:val="center"/>
          </w:tcPr>
          <w:p w:rsidR="00B76BA4" w:rsidRPr="00BD2F6B" w:rsidRDefault="00B76BA4" w:rsidP="00BD2F6B">
            <w:pPr>
              <w:ind w:firstLine="0"/>
              <w:jc w:val="center"/>
              <w:rPr>
                <w:sz w:val="24"/>
                <w:szCs w:val="24"/>
              </w:rPr>
            </w:pPr>
            <w:r w:rsidRPr="00BD2F6B">
              <w:rPr>
                <w:sz w:val="24"/>
                <w:szCs w:val="24"/>
              </w:rPr>
              <w:t>1:128</w:t>
            </w:r>
          </w:p>
        </w:tc>
        <w:tc>
          <w:tcPr>
            <w:tcW w:w="1272" w:type="dxa"/>
            <w:vAlign w:val="center"/>
          </w:tcPr>
          <w:p w:rsidR="00B76BA4" w:rsidRPr="00BD2F6B" w:rsidRDefault="00B76BA4" w:rsidP="00BD2F6B">
            <w:pPr>
              <w:ind w:firstLine="0"/>
              <w:jc w:val="center"/>
              <w:rPr>
                <w:sz w:val="24"/>
                <w:szCs w:val="24"/>
              </w:rPr>
            </w:pPr>
            <w:r w:rsidRPr="00BD2F6B">
              <w:rPr>
                <w:sz w:val="24"/>
                <w:szCs w:val="24"/>
              </w:rPr>
              <w:t>1:64</w:t>
            </w:r>
          </w:p>
        </w:tc>
        <w:tc>
          <w:tcPr>
            <w:tcW w:w="1134" w:type="dxa"/>
            <w:vAlign w:val="center"/>
          </w:tcPr>
          <w:p w:rsidR="00B76BA4" w:rsidRPr="00BD2F6B" w:rsidRDefault="00B76BA4" w:rsidP="00BD2F6B">
            <w:pPr>
              <w:ind w:firstLine="0"/>
              <w:jc w:val="center"/>
              <w:rPr>
                <w:sz w:val="24"/>
                <w:szCs w:val="24"/>
              </w:rPr>
            </w:pPr>
            <w:r w:rsidRPr="00BD2F6B">
              <w:rPr>
                <w:sz w:val="24"/>
                <w:szCs w:val="24"/>
              </w:rPr>
              <w:t>1:128</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 xml:space="preserve">2 </w:t>
            </w:r>
            <w:r w:rsidRPr="00BD2F6B">
              <w:rPr>
                <w:sz w:val="24"/>
                <w:szCs w:val="24"/>
                <w:lang w:val="en-US"/>
              </w:rPr>
              <w:t>Bloodwort</w:t>
            </w:r>
          </w:p>
        </w:tc>
        <w:tc>
          <w:tcPr>
            <w:tcW w:w="1455" w:type="dxa"/>
            <w:vAlign w:val="center"/>
          </w:tcPr>
          <w:p w:rsidR="00B76BA4" w:rsidRPr="00BD2F6B" w:rsidRDefault="00B76BA4" w:rsidP="00BD2F6B">
            <w:pPr>
              <w:ind w:firstLine="0"/>
              <w:jc w:val="center"/>
              <w:rPr>
                <w:sz w:val="24"/>
                <w:szCs w:val="24"/>
              </w:rPr>
            </w:pPr>
            <w:r w:rsidRPr="00BD2F6B">
              <w:rPr>
                <w:sz w:val="24"/>
                <w:szCs w:val="24"/>
              </w:rPr>
              <w:t>1:64</w:t>
            </w:r>
          </w:p>
        </w:tc>
        <w:tc>
          <w:tcPr>
            <w:tcW w:w="2089" w:type="dxa"/>
            <w:vAlign w:val="center"/>
          </w:tcPr>
          <w:p w:rsidR="00B76BA4" w:rsidRPr="00BD2F6B" w:rsidRDefault="00B76BA4" w:rsidP="00BD2F6B">
            <w:pPr>
              <w:ind w:firstLine="0"/>
              <w:jc w:val="center"/>
              <w:rPr>
                <w:sz w:val="24"/>
                <w:szCs w:val="24"/>
              </w:rPr>
            </w:pPr>
            <w:r w:rsidRPr="00BD2F6B">
              <w:rPr>
                <w:sz w:val="24"/>
                <w:szCs w:val="24"/>
              </w:rPr>
              <w:t>-</w:t>
            </w:r>
          </w:p>
        </w:tc>
        <w:tc>
          <w:tcPr>
            <w:tcW w:w="1272" w:type="dxa"/>
            <w:vAlign w:val="center"/>
          </w:tcPr>
          <w:p w:rsidR="00B76BA4" w:rsidRPr="00BD2F6B" w:rsidRDefault="00B76BA4" w:rsidP="00BD2F6B">
            <w:pPr>
              <w:ind w:firstLine="0"/>
              <w:jc w:val="center"/>
              <w:rPr>
                <w:sz w:val="24"/>
                <w:szCs w:val="24"/>
              </w:rPr>
            </w:pPr>
            <w:r w:rsidRPr="00BD2F6B">
              <w:rPr>
                <w:sz w:val="24"/>
                <w:szCs w:val="24"/>
              </w:rPr>
              <w:t>-</w:t>
            </w:r>
          </w:p>
        </w:tc>
        <w:tc>
          <w:tcPr>
            <w:tcW w:w="1134"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r>
      <w:tr w:rsidR="00B76BA4" w:rsidRPr="00BD2F6B" w:rsidTr="00E30459">
        <w:tc>
          <w:tcPr>
            <w:tcW w:w="3652" w:type="dxa"/>
          </w:tcPr>
          <w:p w:rsidR="00B76BA4" w:rsidRPr="00BD2F6B" w:rsidRDefault="00B76BA4" w:rsidP="00BD2F6B">
            <w:pPr>
              <w:ind w:firstLine="0"/>
              <w:rPr>
                <w:sz w:val="24"/>
                <w:szCs w:val="24"/>
                <w:lang w:val="en-US"/>
              </w:rPr>
            </w:pPr>
            <w:r w:rsidRPr="00BD2F6B">
              <w:rPr>
                <w:sz w:val="24"/>
                <w:szCs w:val="24"/>
              </w:rPr>
              <w:t xml:space="preserve">4 </w:t>
            </w:r>
            <w:r w:rsidRPr="00BD2F6B">
              <w:rPr>
                <w:sz w:val="24"/>
                <w:szCs w:val="24"/>
                <w:lang w:val="en-US"/>
              </w:rPr>
              <w:t>Great nettle</w:t>
            </w:r>
          </w:p>
        </w:tc>
        <w:tc>
          <w:tcPr>
            <w:tcW w:w="1455" w:type="dxa"/>
            <w:vAlign w:val="center"/>
          </w:tcPr>
          <w:p w:rsidR="00B76BA4" w:rsidRPr="00BD2F6B" w:rsidRDefault="00B76BA4" w:rsidP="00BD2F6B">
            <w:pPr>
              <w:ind w:firstLine="0"/>
              <w:jc w:val="center"/>
              <w:rPr>
                <w:sz w:val="24"/>
                <w:szCs w:val="24"/>
              </w:rPr>
            </w:pPr>
            <w:r w:rsidRPr="00BD2F6B">
              <w:rPr>
                <w:sz w:val="24"/>
                <w:szCs w:val="24"/>
              </w:rPr>
              <w:t>1:128</w:t>
            </w:r>
          </w:p>
        </w:tc>
        <w:tc>
          <w:tcPr>
            <w:tcW w:w="2089" w:type="dxa"/>
            <w:vAlign w:val="center"/>
          </w:tcPr>
          <w:p w:rsidR="00B76BA4" w:rsidRPr="00BD2F6B" w:rsidRDefault="00B76BA4" w:rsidP="00BD2F6B">
            <w:pPr>
              <w:ind w:firstLine="0"/>
              <w:jc w:val="center"/>
              <w:rPr>
                <w:sz w:val="24"/>
                <w:szCs w:val="24"/>
              </w:rPr>
            </w:pPr>
            <w:r w:rsidRPr="00BD2F6B">
              <w:rPr>
                <w:sz w:val="24"/>
                <w:szCs w:val="24"/>
              </w:rPr>
              <w:t>-</w:t>
            </w:r>
          </w:p>
        </w:tc>
        <w:tc>
          <w:tcPr>
            <w:tcW w:w="1272" w:type="dxa"/>
            <w:vAlign w:val="center"/>
          </w:tcPr>
          <w:p w:rsidR="00B76BA4" w:rsidRPr="00BD2F6B" w:rsidRDefault="00B76BA4" w:rsidP="00BD2F6B">
            <w:pPr>
              <w:ind w:firstLine="0"/>
              <w:jc w:val="center"/>
              <w:rPr>
                <w:sz w:val="24"/>
                <w:szCs w:val="24"/>
              </w:rPr>
            </w:pPr>
            <w:r w:rsidRPr="00BD2F6B">
              <w:rPr>
                <w:sz w:val="24"/>
                <w:szCs w:val="24"/>
              </w:rPr>
              <w:t>-</w:t>
            </w:r>
          </w:p>
        </w:tc>
        <w:tc>
          <w:tcPr>
            <w:tcW w:w="1134"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 xml:space="preserve">5 </w:t>
            </w:r>
            <w:r w:rsidRPr="00BD2F6B">
              <w:rPr>
                <w:sz w:val="24"/>
                <w:szCs w:val="24"/>
                <w:lang w:val="en-US"/>
              </w:rPr>
              <w:t>R</w:t>
            </w:r>
            <w:r w:rsidRPr="00BD2F6B">
              <w:rPr>
                <w:sz w:val="24"/>
                <w:szCs w:val="24"/>
              </w:rPr>
              <w:t>osebaywillowherb</w:t>
            </w:r>
          </w:p>
        </w:tc>
        <w:tc>
          <w:tcPr>
            <w:tcW w:w="1455" w:type="dxa"/>
            <w:vAlign w:val="center"/>
          </w:tcPr>
          <w:p w:rsidR="00B76BA4" w:rsidRPr="00BD2F6B" w:rsidRDefault="00B76BA4" w:rsidP="00BD2F6B">
            <w:pPr>
              <w:ind w:firstLine="0"/>
              <w:jc w:val="center"/>
              <w:rPr>
                <w:sz w:val="24"/>
                <w:szCs w:val="24"/>
              </w:rPr>
            </w:pPr>
            <w:r w:rsidRPr="00BD2F6B">
              <w:rPr>
                <w:sz w:val="24"/>
                <w:szCs w:val="24"/>
              </w:rPr>
              <w:t>-</w:t>
            </w:r>
          </w:p>
        </w:tc>
        <w:tc>
          <w:tcPr>
            <w:tcW w:w="2089" w:type="dxa"/>
            <w:vAlign w:val="center"/>
          </w:tcPr>
          <w:p w:rsidR="00B76BA4" w:rsidRPr="00BD2F6B" w:rsidRDefault="00B76BA4" w:rsidP="00BD2F6B">
            <w:pPr>
              <w:ind w:firstLine="0"/>
              <w:jc w:val="center"/>
              <w:rPr>
                <w:sz w:val="24"/>
                <w:szCs w:val="24"/>
              </w:rPr>
            </w:pPr>
            <w:r w:rsidRPr="00BD2F6B">
              <w:rPr>
                <w:sz w:val="24"/>
                <w:szCs w:val="24"/>
              </w:rPr>
              <w:t>1:128</w:t>
            </w:r>
          </w:p>
        </w:tc>
        <w:tc>
          <w:tcPr>
            <w:tcW w:w="1272" w:type="dxa"/>
            <w:vAlign w:val="center"/>
          </w:tcPr>
          <w:p w:rsidR="00B76BA4" w:rsidRPr="00BD2F6B" w:rsidRDefault="00B76BA4" w:rsidP="00BD2F6B">
            <w:pPr>
              <w:ind w:firstLine="0"/>
              <w:jc w:val="center"/>
              <w:rPr>
                <w:sz w:val="24"/>
                <w:szCs w:val="24"/>
              </w:rPr>
            </w:pPr>
            <w:r w:rsidRPr="00BD2F6B">
              <w:rPr>
                <w:sz w:val="24"/>
                <w:szCs w:val="24"/>
              </w:rPr>
              <w:t>1:4</w:t>
            </w:r>
          </w:p>
        </w:tc>
        <w:tc>
          <w:tcPr>
            <w:tcW w:w="1134" w:type="dxa"/>
            <w:vAlign w:val="center"/>
          </w:tcPr>
          <w:p w:rsidR="00B76BA4" w:rsidRPr="00BD2F6B" w:rsidRDefault="00B76BA4" w:rsidP="00BD2F6B">
            <w:pPr>
              <w:ind w:firstLine="0"/>
              <w:jc w:val="center"/>
              <w:rPr>
                <w:sz w:val="24"/>
                <w:szCs w:val="24"/>
              </w:rPr>
            </w:pPr>
            <w:r w:rsidRPr="00BD2F6B">
              <w:rPr>
                <w:sz w:val="24"/>
                <w:szCs w:val="24"/>
              </w:rPr>
              <w:t>1:512</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 xml:space="preserve">6 </w:t>
            </w:r>
            <w:r w:rsidR="00FC6053" w:rsidRPr="00FC6053">
              <w:rPr>
                <w:sz w:val="24"/>
                <w:szCs w:val="24"/>
              </w:rPr>
              <w:t>Lomatium dissectum</w:t>
            </w:r>
          </w:p>
        </w:tc>
        <w:tc>
          <w:tcPr>
            <w:tcW w:w="1455" w:type="dxa"/>
            <w:vAlign w:val="center"/>
          </w:tcPr>
          <w:p w:rsidR="00B76BA4" w:rsidRPr="00BD2F6B" w:rsidRDefault="00B76BA4" w:rsidP="00BD2F6B">
            <w:pPr>
              <w:ind w:firstLine="0"/>
              <w:jc w:val="center"/>
              <w:rPr>
                <w:sz w:val="24"/>
                <w:szCs w:val="24"/>
              </w:rPr>
            </w:pPr>
            <w:r w:rsidRPr="00BD2F6B">
              <w:rPr>
                <w:sz w:val="24"/>
                <w:szCs w:val="24"/>
              </w:rPr>
              <w:t>-</w:t>
            </w:r>
          </w:p>
        </w:tc>
        <w:tc>
          <w:tcPr>
            <w:tcW w:w="2089" w:type="dxa"/>
            <w:vAlign w:val="center"/>
          </w:tcPr>
          <w:p w:rsidR="00B76BA4" w:rsidRPr="00BD2F6B" w:rsidRDefault="00B76BA4" w:rsidP="00BD2F6B">
            <w:pPr>
              <w:ind w:firstLine="0"/>
              <w:jc w:val="center"/>
              <w:rPr>
                <w:sz w:val="24"/>
                <w:szCs w:val="24"/>
              </w:rPr>
            </w:pPr>
            <w:r w:rsidRPr="00BD2F6B">
              <w:rPr>
                <w:sz w:val="24"/>
                <w:szCs w:val="24"/>
              </w:rPr>
              <w:t>1:1024</w:t>
            </w:r>
          </w:p>
        </w:tc>
        <w:tc>
          <w:tcPr>
            <w:tcW w:w="1272" w:type="dxa"/>
            <w:vAlign w:val="center"/>
          </w:tcPr>
          <w:p w:rsidR="00B76BA4" w:rsidRPr="00BD2F6B" w:rsidRDefault="00B76BA4" w:rsidP="00BD2F6B">
            <w:pPr>
              <w:ind w:firstLine="0"/>
              <w:jc w:val="center"/>
              <w:rPr>
                <w:sz w:val="24"/>
                <w:szCs w:val="24"/>
              </w:rPr>
            </w:pPr>
            <w:r w:rsidRPr="00BD2F6B">
              <w:rPr>
                <w:sz w:val="24"/>
                <w:szCs w:val="24"/>
              </w:rPr>
              <w:t>-</w:t>
            </w:r>
          </w:p>
        </w:tc>
        <w:tc>
          <w:tcPr>
            <w:tcW w:w="1134"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r>
      <w:tr w:rsidR="00B76BA4" w:rsidRPr="00BD2F6B" w:rsidTr="00E30459">
        <w:tc>
          <w:tcPr>
            <w:tcW w:w="3652" w:type="dxa"/>
          </w:tcPr>
          <w:p w:rsidR="00B76BA4" w:rsidRPr="00BD2F6B" w:rsidRDefault="00B76BA4" w:rsidP="00BD2F6B">
            <w:pPr>
              <w:ind w:firstLine="0"/>
              <w:rPr>
                <w:sz w:val="24"/>
                <w:szCs w:val="24"/>
                <w:lang w:val="en-US"/>
              </w:rPr>
            </w:pPr>
            <w:r w:rsidRPr="00BD2F6B">
              <w:rPr>
                <w:sz w:val="24"/>
                <w:szCs w:val="24"/>
              </w:rPr>
              <w:t xml:space="preserve">7 </w:t>
            </w:r>
            <w:r w:rsidRPr="00BD2F6B">
              <w:rPr>
                <w:sz w:val="24"/>
                <w:szCs w:val="24"/>
                <w:lang w:val="en-US"/>
              </w:rPr>
              <w:t>Agrimony</w:t>
            </w:r>
          </w:p>
        </w:tc>
        <w:tc>
          <w:tcPr>
            <w:tcW w:w="1455" w:type="dxa"/>
            <w:vAlign w:val="center"/>
          </w:tcPr>
          <w:p w:rsidR="00B76BA4" w:rsidRPr="00BD2F6B" w:rsidRDefault="00B76BA4" w:rsidP="00BD2F6B">
            <w:pPr>
              <w:ind w:firstLine="0"/>
              <w:jc w:val="center"/>
              <w:rPr>
                <w:sz w:val="24"/>
                <w:szCs w:val="24"/>
              </w:rPr>
            </w:pPr>
            <w:r w:rsidRPr="00BD2F6B">
              <w:rPr>
                <w:sz w:val="24"/>
                <w:szCs w:val="24"/>
              </w:rPr>
              <w:t>-</w:t>
            </w:r>
          </w:p>
        </w:tc>
        <w:tc>
          <w:tcPr>
            <w:tcW w:w="2089" w:type="dxa"/>
            <w:vAlign w:val="center"/>
          </w:tcPr>
          <w:p w:rsidR="00B76BA4" w:rsidRPr="00BD2F6B" w:rsidRDefault="00B76BA4" w:rsidP="00BD2F6B">
            <w:pPr>
              <w:ind w:firstLine="0"/>
              <w:jc w:val="center"/>
              <w:rPr>
                <w:sz w:val="24"/>
                <w:szCs w:val="24"/>
              </w:rPr>
            </w:pPr>
            <w:r w:rsidRPr="00BD2F6B">
              <w:rPr>
                <w:sz w:val="24"/>
                <w:szCs w:val="24"/>
              </w:rPr>
              <w:t>1:265</w:t>
            </w:r>
          </w:p>
        </w:tc>
        <w:tc>
          <w:tcPr>
            <w:tcW w:w="1272" w:type="dxa"/>
            <w:vAlign w:val="center"/>
          </w:tcPr>
          <w:p w:rsidR="00B76BA4" w:rsidRPr="00BD2F6B" w:rsidRDefault="00B76BA4" w:rsidP="00BD2F6B">
            <w:pPr>
              <w:ind w:firstLine="0"/>
              <w:jc w:val="center"/>
              <w:rPr>
                <w:sz w:val="24"/>
                <w:szCs w:val="24"/>
                <w:lang w:val="en-US"/>
              </w:rPr>
            </w:pPr>
            <w:r w:rsidRPr="00BD2F6B">
              <w:rPr>
                <w:sz w:val="24"/>
                <w:szCs w:val="24"/>
              </w:rPr>
              <w:t>-</w:t>
            </w:r>
          </w:p>
        </w:tc>
        <w:tc>
          <w:tcPr>
            <w:tcW w:w="1134" w:type="dxa"/>
            <w:vAlign w:val="center"/>
          </w:tcPr>
          <w:p w:rsidR="00B76BA4" w:rsidRPr="00BD2F6B" w:rsidRDefault="00B76BA4" w:rsidP="00BD2F6B">
            <w:pPr>
              <w:ind w:firstLine="0"/>
              <w:jc w:val="center"/>
              <w:rPr>
                <w:sz w:val="24"/>
                <w:szCs w:val="24"/>
              </w:rPr>
            </w:pPr>
            <w:r w:rsidRPr="00BD2F6B">
              <w:rPr>
                <w:sz w:val="24"/>
                <w:szCs w:val="24"/>
              </w:rPr>
              <w:t>1:32</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 xml:space="preserve">8 </w:t>
            </w:r>
            <w:r w:rsidRPr="00BD2F6B">
              <w:rPr>
                <w:sz w:val="24"/>
                <w:szCs w:val="24"/>
                <w:lang w:val="en-US"/>
              </w:rPr>
              <w:t>Cedre</w:t>
            </w:r>
          </w:p>
        </w:tc>
        <w:tc>
          <w:tcPr>
            <w:tcW w:w="1455" w:type="dxa"/>
            <w:vAlign w:val="center"/>
          </w:tcPr>
          <w:p w:rsidR="00B76BA4" w:rsidRPr="00BD2F6B" w:rsidRDefault="00B76BA4" w:rsidP="00BD2F6B">
            <w:pPr>
              <w:ind w:firstLine="0"/>
              <w:jc w:val="center"/>
              <w:rPr>
                <w:sz w:val="24"/>
                <w:szCs w:val="24"/>
              </w:rPr>
            </w:pPr>
            <w:r w:rsidRPr="00BD2F6B">
              <w:rPr>
                <w:sz w:val="24"/>
                <w:szCs w:val="24"/>
              </w:rPr>
              <w:t>-</w:t>
            </w:r>
          </w:p>
        </w:tc>
        <w:tc>
          <w:tcPr>
            <w:tcW w:w="2089" w:type="dxa"/>
            <w:vAlign w:val="center"/>
          </w:tcPr>
          <w:p w:rsidR="00B76BA4" w:rsidRPr="00BD2F6B" w:rsidRDefault="00B76BA4" w:rsidP="00BD2F6B">
            <w:pPr>
              <w:ind w:firstLine="0"/>
              <w:jc w:val="center"/>
              <w:rPr>
                <w:sz w:val="24"/>
                <w:szCs w:val="24"/>
              </w:rPr>
            </w:pPr>
            <w:r w:rsidRPr="00BD2F6B">
              <w:rPr>
                <w:sz w:val="24"/>
                <w:szCs w:val="24"/>
              </w:rPr>
              <w:t>-</w:t>
            </w:r>
          </w:p>
        </w:tc>
        <w:tc>
          <w:tcPr>
            <w:tcW w:w="1272"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c>
          <w:tcPr>
            <w:tcW w:w="1134" w:type="dxa"/>
            <w:vAlign w:val="center"/>
          </w:tcPr>
          <w:p w:rsidR="00B76BA4" w:rsidRPr="00BD2F6B" w:rsidRDefault="00B76BA4" w:rsidP="00BD2F6B">
            <w:pPr>
              <w:ind w:firstLine="0"/>
              <w:jc w:val="center"/>
              <w:rPr>
                <w:sz w:val="24"/>
                <w:szCs w:val="24"/>
              </w:rPr>
            </w:pPr>
            <w:r w:rsidRPr="00BD2F6B">
              <w:rPr>
                <w:sz w:val="24"/>
                <w:szCs w:val="24"/>
              </w:rPr>
              <w:t>1:32</w:t>
            </w:r>
          </w:p>
        </w:tc>
      </w:tr>
      <w:tr w:rsidR="00B76BA4" w:rsidRPr="00BD2F6B" w:rsidTr="00E30459">
        <w:tc>
          <w:tcPr>
            <w:tcW w:w="3652" w:type="dxa"/>
          </w:tcPr>
          <w:p w:rsidR="00B76BA4" w:rsidRPr="00BD2F6B" w:rsidRDefault="00B76BA4" w:rsidP="00BD2F6B">
            <w:pPr>
              <w:ind w:firstLine="0"/>
              <w:rPr>
                <w:sz w:val="24"/>
                <w:szCs w:val="24"/>
                <w:lang w:val="en-US"/>
              </w:rPr>
            </w:pPr>
            <w:r w:rsidRPr="00BD2F6B">
              <w:rPr>
                <w:sz w:val="24"/>
                <w:szCs w:val="24"/>
              </w:rPr>
              <w:t xml:space="preserve">9 </w:t>
            </w:r>
            <w:r w:rsidRPr="00BD2F6B">
              <w:rPr>
                <w:sz w:val="24"/>
                <w:szCs w:val="24"/>
                <w:lang w:val="en-US"/>
              </w:rPr>
              <w:t>Wormwood</w:t>
            </w:r>
          </w:p>
        </w:tc>
        <w:tc>
          <w:tcPr>
            <w:tcW w:w="1455" w:type="dxa"/>
            <w:vAlign w:val="center"/>
          </w:tcPr>
          <w:p w:rsidR="00B76BA4" w:rsidRPr="00BD2F6B" w:rsidRDefault="00B76BA4" w:rsidP="00BD2F6B">
            <w:pPr>
              <w:ind w:firstLine="0"/>
              <w:jc w:val="center"/>
              <w:rPr>
                <w:sz w:val="24"/>
                <w:szCs w:val="24"/>
              </w:rPr>
            </w:pPr>
            <w:r w:rsidRPr="00BD2F6B">
              <w:rPr>
                <w:sz w:val="24"/>
                <w:szCs w:val="24"/>
              </w:rPr>
              <w:t>1:16</w:t>
            </w:r>
          </w:p>
        </w:tc>
        <w:tc>
          <w:tcPr>
            <w:tcW w:w="2089" w:type="dxa"/>
            <w:vAlign w:val="center"/>
          </w:tcPr>
          <w:p w:rsidR="00B76BA4" w:rsidRPr="00BD2F6B" w:rsidRDefault="00B76BA4" w:rsidP="00BD2F6B">
            <w:pPr>
              <w:ind w:firstLine="0"/>
              <w:jc w:val="center"/>
              <w:rPr>
                <w:sz w:val="24"/>
                <w:szCs w:val="24"/>
              </w:rPr>
            </w:pPr>
            <w:r w:rsidRPr="00BD2F6B">
              <w:rPr>
                <w:sz w:val="24"/>
                <w:szCs w:val="24"/>
              </w:rPr>
              <w:t>1:64</w:t>
            </w:r>
          </w:p>
        </w:tc>
        <w:tc>
          <w:tcPr>
            <w:tcW w:w="1272"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c>
          <w:tcPr>
            <w:tcW w:w="1134"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r>
      <w:tr w:rsidR="00B76BA4" w:rsidRPr="00BD2F6B" w:rsidTr="00E30459">
        <w:tc>
          <w:tcPr>
            <w:tcW w:w="3652" w:type="dxa"/>
          </w:tcPr>
          <w:p w:rsidR="00B76BA4" w:rsidRPr="00BD2F6B" w:rsidRDefault="00B76BA4" w:rsidP="00BD2F6B">
            <w:pPr>
              <w:ind w:firstLine="0"/>
              <w:rPr>
                <w:sz w:val="24"/>
                <w:szCs w:val="24"/>
                <w:lang w:val="en-US"/>
              </w:rPr>
            </w:pPr>
            <w:r w:rsidRPr="00BD2F6B">
              <w:rPr>
                <w:sz w:val="24"/>
                <w:szCs w:val="24"/>
              </w:rPr>
              <w:t xml:space="preserve">11 </w:t>
            </w:r>
            <w:r w:rsidRPr="00BD2F6B">
              <w:rPr>
                <w:sz w:val="24"/>
                <w:szCs w:val="24"/>
                <w:lang w:val="en-US"/>
              </w:rPr>
              <w:t>Spruce fir</w:t>
            </w:r>
          </w:p>
        </w:tc>
        <w:tc>
          <w:tcPr>
            <w:tcW w:w="1455" w:type="dxa"/>
            <w:vAlign w:val="center"/>
          </w:tcPr>
          <w:p w:rsidR="00B76BA4" w:rsidRPr="00BD2F6B" w:rsidRDefault="00B76BA4" w:rsidP="00BD2F6B">
            <w:pPr>
              <w:ind w:firstLine="0"/>
              <w:jc w:val="center"/>
              <w:rPr>
                <w:sz w:val="24"/>
                <w:szCs w:val="24"/>
              </w:rPr>
            </w:pPr>
            <w:r w:rsidRPr="00BD2F6B">
              <w:rPr>
                <w:sz w:val="24"/>
                <w:szCs w:val="24"/>
              </w:rPr>
              <w:t>1:2</w:t>
            </w:r>
          </w:p>
        </w:tc>
        <w:tc>
          <w:tcPr>
            <w:tcW w:w="2089" w:type="dxa"/>
            <w:vAlign w:val="center"/>
          </w:tcPr>
          <w:p w:rsidR="00B76BA4" w:rsidRPr="00BD2F6B" w:rsidRDefault="00B76BA4" w:rsidP="00BD2F6B">
            <w:pPr>
              <w:ind w:firstLine="0"/>
              <w:jc w:val="center"/>
              <w:rPr>
                <w:sz w:val="24"/>
                <w:szCs w:val="24"/>
              </w:rPr>
            </w:pPr>
            <w:r w:rsidRPr="00BD2F6B">
              <w:rPr>
                <w:sz w:val="24"/>
                <w:szCs w:val="24"/>
              </w:rPr>
              <w:t>-</w:t>
            </w:r>
          </w:p>
        </w:tc>
        <w:tc>
          <w:tcPr>
            <w:tcW w:w="1272" w:type="dxa"/>
            <w:vAlign w:val="center"/>
          </w:tcPr>
          <w:p w:rsidR="00B76BA4" w:rsidRPr="00BD2F6B" w:rsidRDefault="00B76BA4" w:rsidP="00BD2F6B">
            <w:pPr>
              <w:ind w:firstLine="0"/>
              <w:jc w:val="center"/>
              <w:rPr>
                <w:sz w:val="24"/>
                <w:szCs w:val="24"/>
                <w:lang w:val="en-US"/>
              </w:rPr>
            </w:pPr>
            <w:r w:rsidRPr="00BD2F6B">
              <w:rPr>
                <w:sz w:val="24"/>
                <w:szCs w:val="24"/>
                <w:lang w:val="en-US"/>
              </w:rPr>
              <w:t>1</w:t>
            </w:r>
            <w:r w:rsidRPr="00BD2F6B">
              <w:rPr>
                <w:sz w:val="24"/>
                <w:szCs w:val="24"/>
              </w:rPr>
              <w:t>:</w:t>
            </w:r>
            <w:r w:rsidRPr="00BD2F6B">
              <w:rPr>
                <w:sz w:val="24"/>
                <w:szCs w:val="24"/>
                <w:lang w:val="en-US"/>
              </w:rPr>
              <w:t>64</w:t>
            </w:r>
          </w:p>
        </w:tc>
        <w:tc>
          <w:tcPr>
            <w:tcW w:w="1134" w:type="dxa"/>
            <w:vAlign w:val="center"/>
          </w:tcPr>
          <w:p w:rsidR="00B76BA4" w:rsidRPr="00BD2F6B" w:rsidRDefault="00B76BA4" w:rsidP="00BD2F6B">
            <w:pPr>
              <w:ind w:firstLine="0"/>
              <w:jc w:val="center"/>
              <w:rPr>
                <w:sz w:val="24"/>
                <w:szCs w:val="24"/>
                <w:lang w:val="en-US"/>
              </w:rPr>
            </w:pPr>
            <w:r w:rsidRPr="00BD2F6B">
              <w:rPr>
                <w:sz w:val="24"/>
                <w:szCs w:val="24"/>
              </w:rPr>
              <w:t>1:</w:t>
            </w:r>
            <w:r w:rsidRPr="00BD2F6B">
              <w:rPr>
                <w:sz w:val="24"/>
                <w:szCs w:val="24"/>
                <w:lang w:val="en-US"/>
              </w:rPr>
              <w:t>64</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 xml:space="preserve">13 </w:t>
            </w:r>
            <w:r w:rsidRPr="00BD2F6B">
              <w:rPr>
                <w:sz w:val="24"/>
                <w:szCs w:val="24"/>
                <w:lang w:val="en-US"/>
              </w:rPr>
              <w:t>Scotch pine</w:t>
            </w:r>
          </w:p>
        </w:tc>
        <w:tc>
          <w:tcPr>
            <w:tcW w:w="1455" w:type="dxa"/>
            <w:vAlign w:val="center"/>
          </w:tcPr>
          <w:p w:rsidR="00B76BA4" w:rsidRPr="00BD2F6B" w:rsidRDefault="00B76BA4" w:rsidP="00BD2F6B">
            <w:pPr>
              <w:ind w:firstLine="0"/>
              <w:jc w:val="center"/>
              <w:rPr>
                <w:sz w:val="24"/>
                <w:szCs w:val="24"/>
              </w:rPr>
            </w:pPr>
            <w:r w:rsidRPr="00BD2F6B">
              <w:rPr>
                <w:sz w:val="24"/>
                <w:szCs w:val="24"/>
              </w:rPr>
              <w:t>1:32</w:t>
            </w:r>
          </w:p>
        </w:tc>
        <w:tc>
          <w:tcPr>
            <w:tcW w:w="2089" w:type="dxa"/>
            <w:vAlign w:val="center"/>
          </w:tcPr>
          <w:p w:rsidR="00B76BA4" w:rsidRPr="00BD2F6B" w:rsidRDefault="00B76BA4" w:rsidP="00BD2F6B">
            <w:pPr>
              <w:ind w:firstLine="0"/>
              <w:jc w:val="center"/>
              <w:rPr>
                <w:sz w:val="24"/>
                <w:szCs w:val="24"/>
              </w:rPr>
            </w:pPr>
            <w:r w:rsidRPr="00BD2F6B">
              <w:rPr>
                <w:sz w:val="24"/>
                <w:szCs w:val="24"/>
              </w:rPr>
              <w:t>-</w:t>
            </w:r>
          </w:p>
        </w:tc>
        <w:tc>
          <w:tcPr>
            <w:tcW w:w="1272"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c>
          <w:tcPr>
            <w:tcW w:w="1134" w:type="dxa"/>
            <w:vAlign w:val="center"/>
          </w:tcPr>
          <w:p w:rsidR="00B76BA4" w:rsidRPr="00BD2F6B" w:rsidRDefault="00B76BA4" w:rsidP="00BD2F6B">
            <w:pPr>
              <w:ind w:firstLine="0"/>
              <w:jc w:val="center"/>
              <w:rPr>
                <w:sz w:val="24"/>
                <w:szCs w:val="24"/>
                <w:lang w:val="en-US"/>
              </w:rPr>
            </w:pPr>
            <w:r w:rsidRPr="00BD2F6B">
              <w:rPr>
                <w:sz w:val="24"/>
                <w:szCs w:val="24"/>
              </w:rPr>
              <w:t>1:</w:t>
            </w:r>
            <w:r w:rsidRPr="00BD2F6B">
              <w:rPr>
                <w:sz w:val="24"/>
                <w:szCs w:val="24"/>
                <w:lang w:val="en-US"/>
              </w:rPr>
              <w:t>128</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 xml:space="preserve">14 </w:t>
            </w:r>
            <w:r w:rsidRPr="00BD2F6B">
              <w:rPr>
                <w:sz w:val="24"/>
                <w:szCs w:val="24"/>
                <w:lang w:val="en-US"/>
              </w:rPr>
              <w:t>Siberian fir</w:t>
            </w:r>
          </w:p>
        </w:tc>
        <w:tc>
          <w:tcPr>
            <w:tcW w:w="1455" w:type="dxa"/>
            <w:vAlign w:val="center"/>
          </w:tcPr>
          <w:p w:rsidR="00B76BA4" w:rsidRPr="00BD2F6B" w:rsidRDefault="00B76BA4" w:rsidP="00BD2F6B">
            <w:pPr>
              <w:ind w:firstLine="0"/>
              <w:jc w:val="center"/>
              <w:rPr>
                <w:sz w:val="24"/>
                <w:szCs w:val="24"/>
              </w:rPr>
            </w:pPr>
            <w:r w:rsidRPr="00BD2F6B">
              <w:rPr>
                <w:sz w:val="24"/>
                <w:szCs w:val="24"/>
              </w:rPr>
              <w:t>1:512</w:t>
            </w:r>
          </w:p>
        </w:tc>
        <w:tc>
          <w:tcPr>
            <w:tcW w:w="2089" w:type="dxa"/>
            <w:vAlign w:val="center"/>
          </w:tcPr>
          <w:p w:rsidR="00B76BA4" w:rsidRPr="00BD2F6B" w:rsidRDefault="00B76BA4" w:rsidP="00BD2F6B">
            <w:pPr>
              <w:ind w:firstLine="0"/>
              <w:jc w:val="center"/>
              <w:rPr>
                <w:sz w:val="24"/>
                <w:szCs w:val="24"/>
              </w:rPr>
            </w:pPr>
            <w:r w:rsidRPr="00BD2F6B">
              <w:rPr>
                <w:sz w:val="24"/>
                <w:szCs w:val="24"/>
              </w:rPr>
              <w:t>-</w:t>
            </w:r>
          </w:p>
        </w:tc>
        <w:tc>
          <w:tcPr>
            <w:tcW w:w="1272"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c>
          <w:tcPr>
            <w:tcW w:w="1134" w:type="dxa"/>
            <w:vAlign w:val="center"/>
          </w:tcPr>
          <w:p w:rsidR="00B76BA4" w:rsidRPr="00BD2F6B" w:rsidRDefault="00B76BA4" w:rsidP="00BD2F6B">
            <w:pPr>
              <w:ind w:firstLine="0"/>
              <w:jc w:val="center"/>
              <w:rPr>
                <w:sz w:val="24"/>
                <w:szCs w:val="24"/>
              </w:rPr>
            </w:pPr>
            <w:r w:rsidRPr="00BD2F6B">
              <w:rPr>
                <w:sz w:val="24"/>
                <w:szCs w:val="24"/>
              </w:rPr>
              <w:t>1:256</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 xml:space="preserve">24 </w:t>
            </w:r>
            <w:r w:rsidRPr="00BD2F6B">
              <w:rPr>
                <w:sz w:val="24"/>
                <w:szCs w:val="24"/>
                <w:lang w:val="en-US"/>
              </w:rPr>
              <w:t>A</w:t>
            </w:r>
            <w:r w:rsidRPr="00BD2F6B">
              <w:rPr>
                <w:sz w:val="24"/>
                <w:szCs w:val="24"/>
              </w:rPr>
              <w:t>nomalouspeony</w:t>
            </w:r>
          </w:p>
        </w:tc>
        <w:tc>
          <w:tcPr>
            <w:tcW w:w="1455" w:type="dxa"/>
            <w:vAlign w:val="center"/>
          </w:tcPr>
          <w:p w:rsidR="00B76BA4" w:rsidRPr="00BD2F6B" w:rsidRDefault="00B76BA4" w:rsidP="00BD2F6B">
            <w:pPr>
              <w:ind w:firstLine="0"/>
              <w:jc w:val="center"/>
              <w:rPr>
                <w:sz w:val="24"/>
                <w:szCs w:val="24"/>
              </w:rPr>
            </w:pPr>
            <w:r w:rsidRPr="00BD2F6B">
              <w:rPr>
                <w:sz w:val="24"/>
                <w:szCs w:val="24"/>
              </w:rPr>
              <w:t>1:2</w:t>
            </w:r>
          </w:p>
        </w:tc>
        <w:tc>
          <w:tcPr>
            <w:tcW w:w="2089" w:type="dxa"/>
            <w:vAlign w:val="center"/>
          </w:tcPr>
          <w:p w:rsidR="00B76BA4" w:rsidRPr="00BD2F6B" w:rsidRDefault="00B76BA4" w:rsidP="00BD2F6B">
            <w:pPr>
              <w:ind w:firstLine="0"/>
              <w:jc w:val="center"/>
              <w:rPr>
                <w:sz w:val="24"/>
                <w:szCs w:val="24"/>
              </w:rPr>
            </w:pPr>
            <w:r w:rsidRPr="00BD2F6B">
              <w:rPr>
                <w:sz w:val="24"/>
                <w:szCs w:val="24"/>
              </w:rPr>
              <w:t>-</w:t>
            </w:r>
          </w:p>
        </w:tc>
        <w:tc>
          <w:tcPr>
            <w:tcW w:w="1272" w:type="dxa"/>
            <w:vAlign w:val="center"/>
          </w:tcPr>
          <w:p w:rsidR="00B76BA4" w:rsidRPr="00BD2F6B" w:rsidRDefault="00B76BA4" w:rsidP="00BD2F6B">
            <w:pPr>
              <w:ind w:firstLine="0"/>
              <w:jc w:val="center"/>
              <w:rPr>
                <w:sz w:val="24"/>
                <w:szCs w:val="24"/>
              </w:rPr>
            </w:pPr>
            <w:r w:rsidRPr="00BD2F6B">
              <w:rPr>
                <w:sz w:val="24"/>
                <w:szCs w:val="24"/>
                <w:lang w:val="en-US"/>
              </w:rPr>
              <w:t>1</w:t>
            </w:r>
            <w:r w:rsidRPr="00BD2F6B">
              <w:rPr>
                <w:sz w:val="24"/>
                <w:szCs w:val="24"/>
              </w:rPr>
              <w:t>:</w:t>
            </w:r>
            <w:r w:rsidRPr="00BD2F6B">
              <w:rPr>
                <w:sz w:val="24"/>
                <w:szCs w:val="24"/>
                <w:lang w:val="en-US"/>
              </w:rPr>
              <w:t>4</w:t>
            </w:r>
          </w:p>
        </w:tc>
        <w:tc>
          <w:tcPr>
            <w:tcW w:w="1134" w:type="dxa"/>
            <w:vAlign w:val="center"/>
          </w:tcPr>
          <w:p w:rsidR="00B76BA4" w:rsidRPr="00BD2F6B" w:rsidRDefault="00B76BA4" w:rsidP="00BD2F6B">
            <w:pPr>
              <w:ind w:firstLine="0"/>
              <w:jc w:val="center"/>
              <w:rPr>
                <w:sz w:val="24"/>
                <w:szCs w:val="24"/>
              </w:rPr>
            </w:pPr>
            <w:r w:rsidRPr="00BD2F6B">
              <w:rPr>
                <w:sz w:val="24"/>
                <w:szCs w:val="24"/>
              </w:rPr>
              <w:t>1:8</w:t>
            </w:r>
          </w:p>
        </w:tc>
      </w:tr>
      <w:tr w:rsidR="00B76BA4" w:rsidRPr="00BD2F6B" w:rsidTr="00E30459">
        <w:tc>
          <w:tcPr>
            <w:tcW w:w="3652" w:type="dxa"/>
          </w:tcPr>
          <w:p w:rsidR="00B76BA4" w:rsidRPr="00BD2F6B" w:rsidRDefault="00B76BA4" w:rsidP="00BD2F6B">
            <w:pPr>
              <w:ind w:firstLine="0"/>
              <w:rPr>
                <w:sz w:val="24"/>
                <w:szCs w:val="24"/>
                <w:lang w:val="en-US"/>
              </w:rPr>
            </w:pPr>
            <w:r w:rsidRPr="00BD2F6B">
              <w:rPr>
                <w:sz w:val="24"/>
                <w:szCs w:val="24"/>
              </w:rPr>
              <w:t xml:space="preserve">26 </w:t>
            </w:r>
            <w:r w:rsidRPr="00BD2F6B">
              <w:rPr>
                <w:sz w:val="24"/>
                <w:szCs w:val="24"/>
                <w:lang w:val="en-US"/>
              </w:rPr>
              <w:t>Snowdon rose</w:t>
            </w:r>
          </w:p>
        </w:tc>
        <w:tc>
          <w:tcPr>
            <w:tcW w:w="1455" w:type="dxa"/>
            <w:vAlign w:val="center"/>
          </w:tcPr>
          <w:p w:rsidR="00B76BA4" w:rsidRPr="00BD2F6B" w:rsidRDefault="00B76BA4" w:rsidP="00BD2F6B">
            <w:pPr>
              <w:ind w:firstLine="0"/>
              <w:jc w:val="center"/>
              <w:rPr>
                <w:sz w:val="24"/>
                <w:szCs w:val="24"/>
              </w:rPr>
            </w:pPr>
            <w:r w:rsidRPr="00BD2F6B">
              <w:rPr>
                <w:sz w:val="24"/>
                <w:szCs w:val="24"/>
              </w:rPr>
              <w:t>1:2</w:t>
            </w:r>
          </w:p>
        </w:tc>
        <w:tc>
          <w:tcPr>
            <w:tcW w:w="2089" w:type="dxa"/>
            <w:vAlign w:val="center"/>
          </w:tcPr>
          <w:p w:rsidR="00B76BA4" w:rsidRPr="00BD2F6B" w:rsidRDefault="00B76BA4" w:rsidP="00BD2F6B">
            <w:pPr>
              <w:ind w:firstLine="0"/>
              <w:jc w:val="center"/>
              <w:rPr>
                <w:sz w:val="24"/>
                <w:szCs w:val="24"/>
              </w:rPr>
            </w:pPr>
            <w:r w:rsidRPr="00BD2F6B">
              <w:rPr>
                <w:sz w:val="24"/>
                <w:szCs w:val="24"/>
              </w:rPr>
              <w:t>1:16</w:t>
            </w:r>
          </w:p>
        </w:tc>
        <w:tc>
          <w:tcPr>
            <w:tcW w:w="1272" w:type="dxa"/>
            <w:vAlign w:val="center"/>
          </w:tcPr>
          <w:p w:rsidR="00B76BA4" w:rsidRPr="00BD2F6B" w:rsidRDefault="00B76BA4" w:rsidP="00BD2F6B">
            <w:pPr>
              <w:ind w:firstLine="0"/>
              <w:jc w:val="center"/>
              <w:rPr>
                <w:sz w:val="24"/>
                <w:szCs w:val="24"/>
              </w:rPr>
            </w:pPr>
            <w:r w:rsidRPr="00BD2F6B">
              <w:rPr>
                <w:sz w:val="24"/>
                <w:szCs w:val="24"/>
              </w:rPr>
              <w:t>1:8</w:t>
            </w:r>
          </w:p>
        </w:tc>
        <w:tc>
          <w:tcPr>
            <w:tcW w:w="1134" w:type="dxa"/>
            <w:vAlign w:val="center"/>
          </w:tcPr>
          <w:p w:rsidR="00B76BA4" w:rsidRPr="00BD2F6B" w:rsidRDefault="00B76BA4" w:rsidP="00BD2F6B">
            <w:pPr>
              <w:ind w:firstLine="0"/>
              <w:jc w:val="center"/>
              <w:rPr>
                <w:sz w:val="24"/>
                <w:szCs w:val="24"/>
              </w:rPr>
            </w:pPr>
            <w:r w:rsidRPr="00BD2F6B">
              <w:rPr>
                <w:sz w:val="24"/>
                <w:szCs w:val="24"/>
              </w:rPr>
              <w:t>1:8</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rPr>
              <w:t xml:space="preserve">28 </w:t>
            </w:r>
            <w:r w:rsidRPr="00BD2F6B">
              <w:rPr>
                <w:sz w:val="24"/>
                <w:szCs w:val="24"/>
                <w:lang w:val="en-US"/>
              </w:rPr>
              <w:t>Juniper</w:t>
            </w:r>
          </w:p>
        </w:tc>
        <w:tc>
          <w:tcPr>
            <w:tcW w:w="1455" w:type="dxa"/>
            <w:vAlign w:val="center"/>
          </w:tcPr>
          <w:p w:rsidR="00B76BA4" w:rsidRPr="00BD2F6B" w:rsidRDefault="00B76BA4" w:rsidP="00BD2F6B">
            <w:pPr>
              <w:ind w:firstLine="0"/>
              <w:jc w:val="center"/>
              <w:rPr>
                <w:sz w:val="24"/>
                <w:szCs w:val="24"/>
              </w:rPr>
            </w:pPr>
            <w:r w:rsidRPr="00BD2F6B">
              <w:rPr>
                <w:sz w:val="24"/>
                <w:szCs w:val="24"/>
              </w:rPr>
              <w:t>-</w:t>
            </w:r>
          </w:p>
        </w:tc>
        <w:tc>
          <w:tcPr>
            <w:tcW w:w="2089" w:type="dxa"/>
            <w:vAlign w:val="center"/>
          </w:tcPr>
          <w:p w:rsidR="00B76BA4" w:rsidRPr="00BD2F6B" w:rsidRDefault="00B76BA4" w:rsidP="00BD2F6B">
            <w:pPr>
              <w:ind w:firstLine="0"/>
              <w:jc w:val="center"/>
              <w:rPr>
                <w:sz w:val="24"/>
                <w:szCs w:val="24"/>
              </w:rPr>
            </w:pPr>
            <w:r w:rsidRPr="00BD2F6B">
              <w:rPr>
                <w:sz w:val="24"/>
                <w:szCs w:val="24"/>
              </w:rPr>
              <w:t>1:128</w:t>
            </w:r>
          </w:p>
        </w:tc>
        <w:tc>
          <w:tcPr>
            <w:tcW w:w="1272" w:type="dxa"/>
            <w:vAlign w:val="center"/>
          </w:tcPr>
          <w:p w:rsidR="00B76BA4" w:rsidRPr="00BD2F6B" w:rsidRDefault="00B76BA4" w:rsidP="00BD2F6B">
            <w:pPr>
              <w:ind w:firstLine="0"/>
              <w:jc w:val="center"/>
              <w:rPr>
                <w:sz w:val="24"/>
                <w:szCs w:val="24"/>
              </w:rPr>
            </w:pPr>
            <w:r w:rsidRPr="00BD2F6B">
              <w:rPr>
                <w:sz w:val="24"/>
                <w:szCs w:val="24"/>
              </w:rPr>
              <w:t>1:32</w:t>
            </w:r>
          </w:p>
        </w:tc>
        <w:tc>
          <w:tcPr>
            <w:tcW w:w="1134" w:type="dxa"/>
            <w:vAlign w:val="center"/>
          </w:tcPr>
          <w:p w:rsidR="00B76BA4" w:rsidRPr="00BD2F6B" w:rsidRDefault="00B76BA4" w:rsidP="00BD2F6B">
            <w:pPr>
              <w:ind w:firstLine="0"/>
              <w:jc w:val="center"/>
              <w:rPr>
                <w:sz w:val="24"/>
                <w:szCs w:val="24"/>
              </w:rPr>
            </w:pPr>
            <w:r w:rsidRPr="00BD2F6B">
              <w:rPr>
                <w:sz w:val="24"/>
                <w:szCs w:val="24"/>
              </w:rPr>
              <w:t>1:2</w:t>
            </w:r>
          </w:p>
        </w:tc>
      </w:tr>
      <w:tr w:rsidR="00B76BA4" w:rsidRPr="00BD2F6B" w:rsidTr="00E30459">
        <w:tc>
          <w:tcPr>
            <w:tcW w:w="3652" w:type="dxa"/>
          </w:tcPr>
          <w:p w:rsidR="00B76BA4" w:rsidRPr="00BD2F6B" w:rsidRDefault="00B76BA4" w:rsidP="00BD2F6B">
            <w:pPr>
              <w:ind w:firstLine="0"/>
              <w:rPr>
                <w:sz w:val="24"/>
                <w:szCs w:val="24"/>
                <w:lang w:val="en-US"/>
              </w:rPr>
            </w:pPr>
            <w:r w:rsidRPr="00BD2F6B">
              <w:rPr>
                <w:sz w:val="24"/>
                <w:szCs w:val="24"/>
              </w:rPr>
              <w:t xml:space="preserve">29 </w:t>
            </w:r>
            <w:r w:rsidRPr="00BD2F6B">
              <w:rPr>
                <w:sz w:val="24"/>
                <w:szCs w:val="24"/>
                <w:lang w:val="en-US"/>
              </w:rPr>
              <w:t>Wormwood</w:t>
            </w:r>
          </w:p>
        </w:tc>
        <w:tc>
          <w:tcPr>
            <w:tcW w:w="1455" w:type="dxa"/>
            <w:vAlign w:val="center"/>
          </w:tcPr>
          <w:p w:rsidR="00B76BA4" w:rsidRPr="00BD2F6B" w:rsidRDefault="00B76BA4" w:rsidP="00BD2F6B">
            <w:pPr>
              <w:ind w:firstLine="0"/>
              <w:jc w:val="center"/>
              <w:rPr>
                <w:sz w:val="24"/>
                <w:szCs w:val="24"/>
              </w:rPr>
            </w:pPr>
            <w:r w:rsidRPr="00BD2F6B">
              <w:rPr>
                <w:sz w:val="24"/>
                <w:szCs w:val="24"/>
              </w:rPr>
              <w:t>-</w:t>
            </w:r>
          </w:p>
        </w:tc>
        <w:tc>
          <w:tcPr>
            <w:tcW w:w="2089" w:type="dxa"/>
            <w:vAlign w:val="center"/>
          </w:tcPr>
          <w:p w:rsidR="00B76BA4" w:rsidRPr="00BD2F6B" w:rsidRDefault="00B76BA4" w:rsidP="00BD2F6B">
            <w:pPr>
              <w:ind w:firstLine="0"/>
              <w:jc w:val="center"/>
              <w:rPr>
                <w:sz w:val="24"/>
                <w:szCs w:val="24"/>
              </w:rPr>
            </w:pPr>
            <w:r w:rsidRPr="00BD2F6B">
              <w:rPr>
                <w:sz w:val="24"/>
                <w:szCs w:val="24"/>
              </w:rPr>
              <w:t>-</w:t>
            </w:r>
          </w:p>
        </w:tc>
        <w:tc>
          <w:tcPr>
            <w:tcW w:w="1272" w:type="dxa"/>
            <w:vAlign w:val="center"/>
          </w:tcPr>
          <w:p w:rsidR="00B76BA4" w:rsidRPr="00BD2F6B" w:rsidRDefault="00B76BA4" w:rsidP="00BD2F6B">
            <w:pPr>
              <w:ind w:firstLine="0"/>
              <w:jc w:val="center"/>
              <w:rPr>
                <w:sz w:val="24"/>
                <w:szCs w:val="24"/>
              </w:rPr>
            </w:pPr>
            <w:r w:rsidRPr="00BD2F6B">
              <w:rPr>
                <w:sz w:val="24"/>
                <w:szCs w:val="24"/>
              </w:rPr>
              <w:t>1:32</w:t>
            </w:r>
          </w:p>
        </w:tc>
        <w:tc>
          <w:tcPr>
            <w:tcW w:w="1134" w:type="dxa"/>
            <w:vAlign w:val="center"/>
          </w:tcPr>
          <w:p w:rsidR="00B76BA4" w:rsidRPr="00BD2F6B" w:rsidRDefault="00B76BA4" w:rsidP="00BD2F6B">
            <w:pPr>
              <w:ind w:firstLine="0"/>
              <w:jc w:val="center"/>
              <w:rPr>
                <w:sz w:val="24"/>
                <w:szCs w:val="24"/>
              </w:rPr>
            </w:pPr>
            <w:r w:rsidRPr="00BD2F6B">
              <w:rPr>
                <w:sz w:val="24"/>
                <w:szCs w:val="24"/>
              </w:rPr>
              <w:t>1:4</w:t>
            </w:r>
          </w:p>
        </w:tc>
      </w:tr>
      <w:tr w:rsidR="00B76BA4" w:rsidRPr="00BD2F6B" w:rsidTr="00E30459">
        <w:tc>
          <w:tcPr>
            <w:tcW w:w="3652" w:type="dxa"/>
          </w:tcPr>
          <w:p w:rsidR="00B76BA4" w:rsidRPr="00BD2F6B" w:rsidRDefault="00B76BA4" w:rsidP="00BD2F6B">
            <w:pPr>
              <w:ind w:firstLine="0"/>
              <w:rPr>
                <w:sz w:val="24"/>
                <w:szCs w:val="24"/>
                <w:lang w:val="en-US"/>
              </w:rPr>
            </w:pPr>
            <w:r w:rsidRPr="00BD2F6B">
              <w:rPr>
                <w:sz w:val="24"/>
                <w:szCs w:val="24"/>
              </w:rPr>
              <w:t>30</w:t>
            </w:r>
            <w:r w:rsidRPr="00BD2F6B">
              <w:rPr>
                <w:sz w:val="24"/>
                <w:szCs w:val="24"/>
                <w:lang w:val="en-US"/>
              </w:rPr>
              <w:t xml:space="preserve">Poison parsley </w:t>
            </w:r>
          </w:p>
        </w:tc>
        <w:tc>
          <w:tcPr>
            <w:tcW w:w="1455" w:type="dxa"/>
            <w:vAlign w:val="center"/>
          </w:tcPr>
          <w:p w:rsidR="00B76BA4" w:rsidRPr="00BD2F6B" w:rsidRDefault="00B76BA4" w:rsidP="00BD2F6B">
            <w:pPr>
              <w:ind w:firstLine="0"/>
              <w:jc w:val="center"/>
              <w:rPr>
                <w:sz w:val="24"/>
                <w:szCs w:val="24"/>
              </w:rPr>
            </w:pPr>
            <w:r w:rsidRPr="00BD2F6B">
              <w:rPr>
                <w:sz w:val="24"/>
                <w:szCs w:val="24"/>
              </w:rPr>
              <w:t>-</w:t>
            </w:r>
          </w:p>
        </w:tc>
        <w:tc>
          <w:tcPr>
            <w:tcW w:w="2089" w:type="dxa"/>
            <w:vAlign w:val="center"/>
          </w:tcPr>
          <w:p w:rsidR="00B76BA4" w:rsidRPr="00BD2F6B" w:rsidRDefault="00B76BA4" w:rsidP="00BD2F6B">
            <w:pPr>
              <w:ind w:firstLine="0"/>
              <w:jc w:val="center"/>
              <w:rPr>
                <w:sz w:val="24"/>
                <w:szCs w:val="24"/>
              </w:rPr>
            </w:pPr>
            <w:r w:rsidRPr="00BD2F6B">
              <w:rPr>
                <w:sz w:val="24"/>
                <w:szCs w:val="24"/>
              </w:rPr>
              <w:t>1:32</w:t>
            </w:r>
          </w:p>
        </w:tc>
        <w:tc>
          <w:tcPr>
            <w:tcW w:w="1272" w:type="dxa"/>
            <w:vAlign w:val="center"/>
          </w:tcPr>
          <w:p w:rsidR="00B76BA4" w:rsidRPr="00BD2F6B" w:rsidRDefault="00B76BA4" w:rsidP="00BD2F6B">
            <w:pPr>
              <w:ind w:firstLine="0"/>
              <w:jc w:val="center"/>
              <w:rPr>
                <w:sz w:val="24"/>
                <w:szCs w:val="24"/>
              </w:rPr>
            </w:pPr>
            <w:r w:rsidRPr="00BD2F6B">
              <w:rPr>
                <w:sz w:val="24"/>
                <w:szCs w:val="24"/>
              </w:rPr>
              <w:t>1:8</w:t>
            </w:r>
          </w:p>
        </w:tc>
        <w:tc>
          <w:tcPr>
            <w:tcW w:w="1134" w:type="dxa"/>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E30459">
        <w:tc>
          <w:tcPr>
            <w:tcW w:w="3652" w:type="dxa"/>
          </w:tcPr>
          <w:p w:rsidR="00B76BA4" w:rsidRPr="00BD2F6B" w:rsidRDefault="00B76BA4" w:rsidP="00BD2F6B">
            <w:pPr>
              <w:ind w:firstLine="0"/>
              <w:rPr>
                <w:sz w:val="24"/>
                <w:szCs w:val="24"/>
              </w:rPr>
            </w:pPr>
            <w:r w:rsidRPr="00BD2F6B">
              <w:rPr>
                <w:sz w:val="24"/>
                <w:szCs w:val="24"/>
                <w:lang w:val="en-US"/>
              </w:rPr>
              <w:t>Control</w:t>
            </w:r>
          </w:p>
        </w:tc>
        <w:tc>
          <w:tcPr>
            <w:tcW w:w="1455"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c>
          <w:tcPr>
            <w:tcW w:w="2089"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c>
          <w:tcPr>
            <w:tcW w:w="1272"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c>
          <w:tcPr>
            <w:tcW w:w="1134" w:type="dxa"/>
            <w:vAlign w:val="center"/>
          </w:tcPr>
          <w:p w:rsidR="00B76BA4" w:rsidRPr="00BD2F6B" w:rsidRDefault="00B76BA4" w:rsidP="00BD2F6B">
            <w:pPr>
              <w:ind w:firstLine="0"/>
              <w:jc w:val="center"/>
              <w:rPr>
                <w:sz w:val="24"/>
                <w:szCs w:val="24"/>
                <w:lang w:val="en-US"/>
              </w:rPr>
            </w:pPr>
            <w:r w:rsidRPr="00BD2F6B">
              <w:rPr>
                <w:sz w:val="24"/>
                <w:szCs w:val="24"/>
                <w:lang w:val="en-US"/>
              </w:rPr>
              <w:t>-</w:t>
            </w:r>
          </w:p>
        </w:tc>
      </w:tr>
    </w:tbl>
    <w:p w:rsidR="006225EA" w:rsidRPr="002A52E8" w:rsidRDefault="00C61A5F" w:rsidP="00C61A5F">
      <w:pPr>
        <w:spacing w:line="360" w:lineRule="auto"/>
        <w:ind w:firstLine="708"/>
        <w:rPr>
          <w:sz w:val="24"/>
          <w:szCs w:val="24"/>
          <w:lang w:val="en-US"/>
        </w:rPr>
      </w:pPr>
      <w:r w:rsidRPr="002A52E8">
        <w:rPr>
          <w:sz w:val="24"/>
          <w:szCs w:val="24"/>
          <w:lang w:val="en-US"/>
        </w:rPr>
        <w:lastRenderedPageBreak/>
        <w:t xml:space="preserve">The presence of bactericidal properties of most water-alcohol extracts is explained by the action of alcohol. At the same time, it is noteworthy that among all plant extracts, </w:t>
      </w:r>
      <w:r>
        <w:rPr>
          <w:sz w:val="24"/>
          <w:szCs w:val="24"/>
          <w:lang w:val="en-US"/>
        </w:rPr>
        <w:t>Drop wort</w:t>
      </w:r>
      <w:r w:rsidRPr="002A52E8">
        <w:rPr>
          <w:sz w:val="24"/>
          <w:szCs w:val="24"/>
          <w:lang w:val="en-US"/>
        </w:rPr>
        <w:t xml:space="preserve"> (1: 4-1: 128) - all extracts, </w:t>
      </w:r>
      <w:r w:rsidRPr="00306BF0">
        <w:rPr>
          <w:sz w:val="24"/>
          <w:szCs w:val="24"/>
          <w:lang w:val="en-US"/>
        </w:rPr>
        <w:t>Yellow Eastern Pasque Flower</w:t>
      </w:r>
      <w:r w:rsidRPr="002A52E8">
        <w:rPr>
          <w:sz w:val="24"/>
          <w:szCs w:val="24"/>
          <w:lang w:val="en-US"/>
        </w:rPr>
        <w:t xml:space="preserve">, aboveground part (1: 128-1: 512) - all extracts except oil - differs in its pronounced bactericidal or bacteriostatic properties. A minor short-term bactericidal effect of native solutions of </w:t>
      </w:r>
      <w:r>
        <w:rPr>
          <w:sz w:val="24"/>
          <w:szCs w:val="24"/>
          <w:lang w:val="en-US"/>
        </w:rPr>
        <w:t>A</w:t>
      </w:r>
      <w:r w:rsidRPr="00306BF0">
        <w:rPr>
          <w:sz w:val="24"/>
          <w:szCs w:val="24"/>
          <w:lang w:val="en-US"/>
        </w:rPr>
        <w:t>nomalous peony</w:t>
      </w:r>
      <w:r>
        <w:rPr>
          <w:sz w:val="24"/>
          <w:szCs w:val="24"/>
          <w:lang w:val="en-US"/>
        </w:rPr>
        <w:t>, Astrogal</w:t>
      </w:r>
      <w:r w:rsidRPr="002A52E8">
        <w:rPr>
          <w:sz w:val="24"/>
          <w:szCs w:val="24"/>
          <w:lang w:val="en-US"/>
        </w:rPr>
        <w:t xml:space="preserve">, </w:t>
      </w:r>
      <w:r w:rsidRPr="006B7B08">
        <w:rPr>
          <w:sz w:val="24"/>
          <w:szCs w:val="24"/>
          <w:lang w:val="en-US"/>
        </w:rPr>
        <w:t>Snowdon rose</w:t>
      </w:r>
      <w:r w:rsidRPr="002A52E8">
        <w:rPr>
          <w:sz w:val="24"/>
          <w:szCs w:val="24"/>
          <w:lang w:val="en-US"/>
        </w:rPr>
        <w:t xml:space="preserve">, </w:t>
      </w:r>
      <w:r>
        <w:rPr>
          <w:sz w:val="24"/>
          <w:szCs w:val="24"/>
          <w:lang w:val="en-US"/>
        </w:rPr>
        <w:t>Great p</w:t>
      </w:r>
      <w:r w:rsidRPr="002A52E8">
        <w:rPr>
          <w:sz w:val="24"/>
          <w:szCs w:val="24"/>
          <w:lang w:val="en-US"/>
        </w:rPr>
        <w:t xml:space="preserve">lantain was revealed. </w:t>
      </w:r>
    </w:p>
    <w:p w:rsidR="00B76BA4" w:rsidRPr="002A52E8" w:rsidRDefault="00B76BA4" w:rsidP="006225EA">
      <w:pPr>
        <w:ind w:firstLine="0"/>
        <w:rPr>
          <w:i/>
          <w:sz w:val="24"/>
          <w:szCs w:val="24"/>
          <w:lang w:val="en-US"/>
        </w:rPr>
      </w:pPr>
      <w:r>
        <w:rPr>
          <w:sz w:val="24"/>
          <w:szCs w:val="24"/>
          <w:lang w:val="en-US"/>
        </w:rPr>
        <w:t>Table 7 - Minimum suppressive fungicidal concentration of forest wild plant extracts a</w:t>
      </w:r>
      <w:r w:rsidRPr="002A52E8">
        <w:rPr>
          <w:sz w:val="24"/>
          <w:szCs w:val="24"/>
          <w:lang w:val="en-US"/>
        </w:rPr>
        <w:t>gainst</w:t>
      </w:r>
      <w:r w:rsidRPr="002A52E8">
        <w:rPr>
          <w:i/>
          <w:sz w:val="24"/>
          <w:szCs w:val="24"/>
          <w:lang w:val="en-US"/>
        </w:rPr>
        <w:t xml:space="preserve"> Candi</w:t>
      </w:r>
      <w:r>
        <w:rPr>
          <w:i/>
          <w:sz w:val="24"/>
          <w:szCs w:val="24"/>
          <w:lang w:val="en-US"/>
        </w:rPr>
        <w:t>da p</w:t>
      </w:r>
      <w:r w:rsidRPr="002A52E8">
        <w:rPr>
          <w:i/>
          <w:sz w:val="24"/>
          <w:szCs w:val="24"/>
          <w:lang w:val="en-US"/>
        </w:rPr>
        <w:t>apapsilosis</w:t>
      </w:r>
      <w:r w:rsidRPr="002A52E8">
        <w:rPr>
          <w:sz w:val="24"/>
          <w:szCs w:val="24"/>
          <w:lang w:val="en-US"/>
        </w:rPr>
        <w:t>Yeast</w:t>
      </w:r>
    </w:p>
    <w:p w:rsidR="00B76BA4" w:rsidRPr="002A52E8" w:rsidRDefault="00B76BA4" w:rsidP="00B76BA4">
      <w:pPr>
        <w:ind w:firstLine="709"/>
        <w:rPr>
          <w:sz w:val="24"/>
          <w:szCs w:val="24"/>
          <w:lang w:val="en-US"/>
        </w:rPr>
      </w:pPr>
    </w:p>
    <w:tbl>
      <w:tblPr>
        <w:tblW w:w="9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10"/>
        <w:gridCol w:w="1455"/>
        <w:gridCol w:w="2089"/>
        <w:gridCol w:w="1312"/>
        <w:gridCol w:w="1241"/>
      </w:tblGrid>
      <w:tr w:rsidR="00B76BA4" w:rsidRPr="00BD2F6B" w:rsidTr="00E30459">
        <w:tc>
          <w:tcPr>
            <w:tcW w:w="3510" w:type="dxa"/>
            <w:vAlign w:val="center"/>
          </w:tcPr>
          <w:p w:rsidR="00B76BA4" w:rsidRPr="00BD2F6B" w:rsidRDefault="00B76BA4" w:rsidP="00BD2F6B">
            <w:pPr>
              <w:ind w:firstLine="0"/>
              <w:jc w:val="center"/>
              <w:rPr>
                <w:sz w:val="24"/>
                <w:szCs w:val="24"/>
              </w:rPr>
            </w:pPr>
            <w:r w:rsidRPr="00BD2F6B">
              <w:rPr>
                <w:sz w:val="24"/>
                <w:szCs w:val="24"/>
                <w:lang w:val="en-US"/>
              </w:rPr>
              <w:t>Plant name (Appendix A)</w:t>
            </w:r>
          </w:p>
        </w:tc>
        <w:tc>
          <w:tcPr>
            <w:tcW w:w="1455" w:type="dxa"/>
            <w:vAlign w:val="center"/>
          </w:tcPr>
          <w:p w:rsidR="00B76BA4" w:rsidRPr="00BD2F6B" w:rsidRDefault="00B76BA4" w:rsidP="00BD2F6B">
            <w:pPr>
              <w:ind w:firstLine="0"/>
              <w:jc w:val="center"/>
              <w:rPr>
                <w:sz w:val="24"/>
                <w:szCs w:val="24"/>
              </w:rPr>
            </w:pPr>
            <w:r w:rsidRPr="00BD2F6B">
              <w:rPr>
                <w:sz w:val="24"/>
                <w:szCs w:val="24"/>
                <w:lang w:val="en-US"/>
              </w:rPr>
              <w:t>Oily extracts</w:t>
            </w:r>
          </w:p>
        </w:tc>
        <w:tc>
          <w:tcPr>
            <w:tcW w:w="2089" w:type="dxa"/>
            <w:vAlign w:val="center"/>
          </w:tcPr>
          <w:p w:rsidR="00B76BA4" w:rsidRPr="00BD2F6B" w:rsidRDefault="00B76BA4" w:rsidP="00BD2F6B">
            <w:pPr>
              <w:ind w:firstLine="0"/>
              <w:jc w:val="center"/>
              <w:rPr>
                <w:sz w:val="24"/>
                <w:szCs w:val="24"/>
              </w:rPr>
            </w:pPr>
            <w:r w:rsidRPr="00BD2F6B">
              <w:rPr>
                <w:sz w:val="24"/>
                <w:szCs w:val="24"/>
                <w:lang w:val="en-US"/>
              </w:rPr>
              <w:t>Water</w:t>
            </w:r>
            <w:r w:rsidRPr="00BD2F6B">
              <w:rPr>
                <w:sz w:val="24"/>
                <w:szCs w:val="24"/>
              </w:rPr>
              <w:t>-</w:t>
            </w:r>
            <w:r w:rsidRPr="00BD2F6B">
              <w:rPr>
                <w:sz w:val="24"/>
                <w:szCs w:val="24"/>
                <w:lang w:val="en-US"/>
              </w:rPr>
              <w:t>ethanolic extracts</w:t>
            </w:r>
          </w:p>
        </w:tc>
        <w:tc>
          <w:tcPr>
            <w:tcW w:w="1312" w:type="dxa"/>
            <w:vAlign w:val="center"/>
          </w:tcPr>
          <w:p w:rsidR="00B76BA4" w:rsidRPr="00BD2F6B" w:rsidRDefault="00B76BA4" w:rsidP="00BD2F6B">
            <w:pPr>
              <w:ind w:firstLine="0"/>
              <w:jc w:val="center"/>
              <w:rPr>
                <w:sz w:val="24"/>
                <w:szCs w:val="24"/>
              </w:rPr>
            </w:pPr>
            <w:r w:rsidRPr="00BD2F6B">
              <w:rPr>
                <w:sz w:val="24"/>
                <w:szCs w:val="24"/>
                <w:lang w:val="en-US"/>
              </w:rPr>
              <w:t>Water extracts</w:t>
            </w:r>
          </w:p>
        </w:tc>
        <w:tc>
          <w:tcPr>
            <w:tcW w:w="1241" w:type="dxa"/>
            <w:vAlign w:val="center"/>
          </w:tcPr>
          <w:p w:rsidR="00B76BA4" w:rsidRPr="00BD2F6B" w:rsidRDefault="00B76BA4" w:rsidP="00BD2F6B">
            <w:pPr>
              <w:ind w:firstLine="0"/>
              <w:jc w:val="center"/>
              <w:rPr>
                <w:sz w:val="24"/>
                <w:szCs w:val="24"/>
              </w:rPr>
            </w:pPr>
            <w:r w:rsidRPr="00BD2F6B">
              <w:rPr>
                <w:sz w:val="24"/>
                <w:szCs w:val="24"/>
                <w:lang w:val="en-US"/>
              </w:rPr>
              <w:t>Water brew</w:t>
            </w:r>
          </w:p>
        </w:tc>
      </w:tr>
      <w:tr w:rsidR="00B76BA4" w:rsidRPr="00BD2F6B" w:rsidTr="00E30459">
        <w:tc>
          <w:tcPr>
            <w:tcW w:w="9607" w:type="dxa"/>
            <w:gridSpan w:val="5"/>
            <w:vAlign w:val="center"/>
          </w:tcPr>
          <w:p w:rsidR="00B76BA4" w:rsidRPr="00BD2F6B" w:rsidRDefault="00B76BA4" w:rsidP="00BD2F6B">
            <w:pPr>
              <w:ind w:firstLine="0"/>
              <w:jc w:val="center"/>
              <w:rPr>
                <w:sz w:val="24"/>
                <w:szCs w:val="24"/>
              </w:rPr>
            </w:pPr>
            <w:r w:rsidRPr="00BD2F6B">
              <w:rPr>
                <w:sz w:val="24"/>
                <w:szCs w:val="24"/>
              </w:rPr>
              <w:t>А</w:t>
            </w:r>
            <w:r w:rsidRPr="00BD2F6B">
              <w:rPr>
                <w:sz w:val="24"/>
                <w:szCs w:val="24"/>
                <w:lang w:val="en-US"/>
              </w:rPr>
              <w:t>kmola region</w:t>
            </w:r>
          </w:p>
        </w:tc>
      </w:tr>
      <w:tr w:rsidR="00B76BA4" w:rsidRPr="00BD2F6B" w:rsidTr="00E30459">
        <w:tc>
          <w:tcPr>
            <w:tcW w:w="3510" w:type="dxa"/>
          </w:tcPr>
          <w:p w:rsidR="00B76BA4" w:rsidRPr="00BD2F6B" w:rsidRDefault="00B76BA4" w:rsidP="00BD2F6B">
            <w:pPr>
              <w:ind w:firstLine="0"/>
              <w:rPr>
                <w:sz w:val="24"/>
                <w:szCs w:val="24"/>
                <w:lang w:val="en-US"/>
              </w:rPr>
            </w:pPr>
            <w:r w:rsidRPr="00BD2F6B">
              <w:rPr>
                <w:sz w:val="24"/>
                <w:szCs w:val="24"/>
              </w:rPr>
              <w:t xml:space="preserve">3 </w:t>
            </w:r>
            <w:r w:rsidRPr="00BD2F6B">
              <w:rPr>
                <w:sz w:val="24"/>
                <w:szCs w:val="24"/>
                <w:lang w:val="en-US"/>
              </w:rPr>
              <w:t>Ginger plants</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lang w:val="en-US"/>
              </w:rPr>
            </w:pPr>
            <w:r w:rsidRPr="00BD2F6B">
              <w:rPr>
                <w:sz w:val="24"/>
                <w:szCs w:val="24"/>
                <w:lang w:val="en-US"/>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rPr>
            </w:pPr>
            <w:r w:rsidRPr="00BD2F6B">
              <w:rPr>
                <w:sz w:val="24"/>
                <w:szCs w:val="24"/>
              </w:rPr>
              <w:t xml:space="preserve">10 </w:t>
            </w:r>
            <w:r w:rsidRPr="00BD2F6B">
              <w:rPr>
                <w:sz w:val="24"/>
                <w:szCs w:val="24"/>
                <w:lang w:val="en-US"/>
              </w:rPr>
              <w:t>D</w:t>
            </w:r>
            <w:r w:rsidRPr="00BD2F6B">
              <w:rPr>
                <w:sz w:val="24"/>
                <w:szCs w:val="24"/>
              </w:rPr>
              <w:t>ooryardplantain</w:t>
            </w:r>
          </w:p>
        </w:tc>
        <w:tc>
          <w:tcPr>
            <w:tcW w:w="1455" w:type="dxa"/>
            <w:vAlign w:val="center"/>
          </w:tcPr>
          <w:p w:rsidR="00B76BA4" w:rsidRPr="00BD2F6B" w:rsidRDefault="00B76BA4" w:rsidP="00BD2F6B">
            <w:pPr>
              <w:ind w:firstLine="0"/>
              <w:rPr>
                <w:sz w:val="24"/>
                <w:szCs w:val="24"/>
              </w:rPr>
            </w:pPr>
            <w:r w:rsidRPr="00BD2F6B">
              <w:rPr>
                <w:sz w:val="24"/>
                <w:szCs w:val="24"/>
              </w:rPr>
              <w:t>1:4</w:t>
            </w:r>
          </w:p>
        </w:tc>
        <w:tc>
          <w:tcPr>
            <w:tcW w:w="2089" w:type="dxa"/>
            <w:vAlign w:val="center"/>
          </w:tcPr>
          <w:p w:rsidR="00B76BA4" w:rsidRPr="00BD2F6B" w:rsidRDefault="00B76BA4" w:rsidP="00BD2F6B">
            <w:pPr>
              <w:ind w:firstLine="0"/>
              <w:rPr>
                <w:sz w:val="24"/>
                <w:szCs w:val="24"/>
              </w:rPr>
            </w:pPr>
            <w:r w:rsidRPr="00BD2F6B">
              <w:rPr>
                <w:sz w:val="24"/>
                <w:szCs w:val="24"/>
              </w:rPr>
              <w:t>1:2</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rPr>
            </w:pPr>
            <w:r w:rsidRPr="00BD2F6B">
              <w:rPr>
                <w:sz w:val="24"/>
                <w:szCs w:val="24"/>
              </w:rPr>
              <w:t xml:space="preserve">12 </w:t>
            </w:r>
            <w:r w:rsidRPr="00BD2F6B">
              <w:rPr>
                <w:sz w:val="24"/>
                <w:szCs w:val="24"/>
                <w:lang w:val="en-US"/>
              </w:rPr>
              <w:t>Y</w:t>
            </w:r>
            <w:r w:rsidRPr="00BD2F6B">
              <w:rPr>
                <w:sz w:val="24"/>
                <w:szCs w:val="24"/>
              </w:rPr>
              <w:t>elloweverlasting</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1:8</w:t>
            </w:r>
          </w:p>
        </w:tc>
        <w:tc>
          <w:tcPr>
            <w:tcW w:w="1312" w:type="dxa"/>
            <w:vAlign w:val="center"/>
          </w:tcPr>
          <w:p w:rsidR="00B76BA4" w:rsidRPr="00BD2F6B" w:rsidRDefault="00B76BA4" w:rsidP="00BD2F6B">
            <w:pPr>
              <w:ind w:firstLine="0"/>
              <w:rPr>
                <w:sz w:val="24"/>
                <w:szCs w:val="24"/>
                <w:lang w:val="en-US"/>
              </w:rPr>
            </w:pPr>
            <w:r w:rsidRPr="00BD2F6B">
              <w:rPr>
                <w:sz w:val="24"/>
                <w:szCs w:val="24"/>
                <w:lang w:val="en-US"/>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rPr>
            </w:pPr>
            <w:r w:rsidRPr="00BD2F6B">
              <w:rPr>
                <w:sz w:val="24"/>
                <w:szCs w:val="24"/>
              </w:rPr>
              <w:t>15 Scotchcottonthistle</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1:8 (</w:t>
            </w:r>
            <w:r w:rsidRPr="00BD2F6B">
              <w:rPr>
                <w:sz w:val="24"/>
                <w:szCs w:val="24"/>
                <w:lang w:val="en-US"/>
              </w:rPr>
              <w:t>f</w:t>
            </w:r>
            <w:r w:rsidRPr="00BD2F6B">
              <w:rPr>
                <w:sz w:val="24"/>
                <w:szCs w:val="24"/>
              </w:rPr>
              <w:t>/</w:t>
            </w:r>
            <w:r w:rsidRPr="00BD2F6B">
              <w:rPr>
                <w:sz w:val="24"/>
                <w:szCs w:val="24"/>
                <w:lang w:val="en-US"/>
              </w:rPr>
              <w:t>stat</w:t>
            </w: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lang w:val="en-US"/>
              </w:rPr>
              <w:t>native</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rPr>
            </w:pPr>
            <w:r w:rsidRPr="00BD2F6B">
              <w:rPr>
                <w:sz w:val="24"/>
                <w:szCs w:val="24"/>
              </w:rPr>
              <w:t xml:space="preserve">16 </w:t>
            </w:r>
            <w:r w:rsidRPr="00BD2F6B">
              <w:rPr>
                <w:sz w:val="24"/>
                <w:szCs w:val="24"/>
                <w:lang w:val="en-US"/>
              </w:rPr>
              <w:t>P</w:t>
            </w:r>
            <w:r w:rsidRPr="00BD2F6B">
              <w:rPr>
                <w:sz w:val="24"/>
                <w:szCs w:val="24"/>
              </w:rPr>
              <w:t>asqueflower</w:t>
            </w:r>
            <w:r w:rsidRPr="00BD2F6B">
              <w:rPr>
                <w:sz w:val="24"/>
                <w:szCs w:val="24"/>
                <w:lang w:val="en-US"/>
              </w:rPr>
              <w:t>, roots</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1:8 (</w:t>
            </w:r>
            <w:r w:rsidRPr="00BD2F6B">
              <w:rPr>
                <w:sz w:val="24"/>
                <w:szCs w:val="24"/>
                <w:lang w:val="en-US"/>
              </w:rPr>
              <w:t>f</w:t>
            </w:r>
            <w:r w:rsidRPr="00BD2F6B">
              <w:rPr>
                <w:sz w:val="24"/>
                <w:szCs w:val="24"/>
              </w:rPr>
              <w:t>/</w:t>
            </w:r>
            <w:r w:rsidRPr="00BD2F6B">
              <w:rPr>
                <w:sz w:val="24"/>
                <w:szCs w:val="24"/>
                <w:lang w:val="en-US"/>
              </w:rPr>
              <w:t>stat</w:t>
            </w: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lang w:val="en-US"/>
              </w:rPr>
              <w:t>native</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lang w:val="en-US"/>
              </w:rPr>
            </w:pPr>
            <w:r w:rsidRPr="00BD2F6B">
              <w:rPr>
                <w:sz w:val="24"/>
                <w:szCs w:val="24"/>
              </w:rPr>
              <w:t xml:space="preserve">17 </w:t>
            </w:r>
            <w:r w:rsidR="00FC6053" w:rsidRPr="00FC6053">
              <w:rPr>
                <w:sz w:val="24"/>
                <w:szCs w:val="24"/>
              </w:rPr>
              <w:t>Lomatium dissectum</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1:8 (</w:t>
            </w:r>
            <w:r w:rsidRPr="00BD2F6B">
              <w:rPr>
                <w:sz w:val="24"/>
                <w:szCs w:val="24"/>
                <w:lang w:val="en-US"/>
              </w:rPr>
              <w:t>f</w:t>
            </w:r>
            <w:r w:rsidRPr="00BD2F6B">
              <w:rPr>
                <w:sz w:val="24"/>
                <w:szCs w:val="24"/>
              </w:rPr>
              <w:t>/</w:t>
            </w:r>
            <w:r w:rsidRPr="00BD2F6B">
              <w:rPr>
                <w:sz w:val="24"/>
                <w:szCs w:val="24"/>
                <w:lang w:val="en-US"/>
              </w:rPr>
              <w:t>stat</w:t>
            </w: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rPr>
            </w:pPr>
            <w:r w:rsidRPr="00BD2F6B">
              <w:rPr>
                <w:sz w:val="24"/>
                <w:szCs w:val="24"/>
              </w:rPr>
              <w:t xml:space="preserve">18 </w:t>
            </w:r>
            <w:r w:rsidRPr="00BD2F6B">
              <w:rPr>
                <w:sz w:val="24"/>
                <w:szCs w:val="24"/>
                <w:lang w:val="en-US"/>
              </w:rPr>
              <w:t>Worn aboveground part</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rPr>
            </w:pPr>
            <w:r w:rsidRPr="00BD2F6B">
              <w:rPr>
                <w:sz w:val="24"/>
                <w:szCs w:val="24"/>
              </w:rPr>
              <w:t xml:space="preserve">19 </w:t>
            </w:r>
            <w:r w:rsidRPr="00BD2F6B">
              <w:rPr>
                <w:sz w:val="24"/>
                <w:szCs w:val="24"/>
                <w:lang w:val="en-US"/>
              </w:rPr>
              <w:t>Worn</w:t>
            </w:r>
            <w:r w:rsidRPr="00BD2F6B">
              <w:rPr>
                <w:sz w:val="24"/>
                <w:szCs w:val="24"/>
              </w:rPr>
              <w:t xml:space="preserve">, </w:t>
            </w:r>
            <w:r w:rsidRPr="00BD2F6B">
              <w:rPr>
                <w:sz w:val="24"/>
                <w:szCs w:val="24"/>
                <w:lang w:val="en-US"/>
              </w:rPr>
              <w:t>roots</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1:8 (</w:t>
            </w:r>
            <w:r w:rsidRPr="00BD2F6B">
              <w:rPr>
                <w:sz w:val="24"/>
                <w:szCs w:val="24"/>
                <w:lang w:val="en-US"/>
              </w:rPr>
              <w:t>f</w:t>
            </w:r>
            <w:r w:rsidRPr="00BD2F6B">
              <w:rPr>
                <w:sz w:val="24"/>
                <w:szCs w:val="24"/>
              </w:rPr>
              <w:t>/</w:t>
            </w:r>
            <w:r w:rsidRPr="00BD2F6B">
              <w:rPr>
                <w:sz w:val="24"/>
                <w:szCs w:val="24"/>
                <w:lang w:val="en-US"/>
              </w:rPr>
              <w:t>stat</w:t>
            </w: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lang w:val="en-US"/>
              </w:rPr>
              <w:t>native</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lang w:val="en-US"/>
              </w:rPr>
            </w:pPr>
            <w:r w:rsidRPr="00BD2F6B">
              <w:rPr>
                <w:sz w:val="24"/>
                <w:szCs w:val="24"/>
                <w:lang w:val="en-US"/>
              </w:rPr>
              <w:t>20Yellow Eastern Pasque Flower, aboveground part</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1:32</w:t>
            </w:r>
          </w:p>
        </w:tc>
        <w:tc>
          <w:tcPr>
            <w:tcW w:w="1312" w:type="dxa"/>
            <w:vAlign w:val="center"/>
          </w:tcPr>
          <w:p w:rsidR="00B76BA4" w:rsidRPr="00BD2F6B" w:rsidRDefault="00B76BA4" w:rsidP="00BD2F6B">
            <w:pPr>
              <w:ind w:firstLine="0"/>
              <w:rPr>
                <w:sz w:val="24"/>
                <w:szCs w:val="24"/>
              </w:rPr>
            </w:pPr>
            <w:r w:rsidRPr="00BD2F6B">
              <w:rPr>
                <w:sz w:val="24"/>
                <w:szCs w:val="24"/>
              </w:rPr>
              <w:t>1:64</w:t>
            </w:r>
          </w:p>
        </w:tc>
        <w:tc>
          <w:tcPr>
            <w:tcW w:w="1241" w:type="dxa"/>
            <w:vAlign w:val="center"/>
          </w:tcPr>
          <w:p w:rsidR="00B76BA4" w:rsidRPr="00BD2F6B" w:rsidRDefault="00B76BA4" w:rsidP="00BD2F6B">
            <w:pPr>
              <w:ind w:firstLine="0"/>
              <w:rPr>
                <w:sz w:val="24"/>
                <w:szCs w:val="24"/>
              </w:rPr>
            </w:pPr>
            <w:r w:rsidRPr="00BD2F6B">
              <w:rPr>
                <w:sz w:val="24"/>
                <w:szCs w:val="24"/>
              </w:rPr>
              <w:t>1:32</w:t>
            </w:r>
          </w:p>
        </w:tc>
      </w:tr>
      <w:tr w:rsidR="00B76BA4" w:rsidRPr="00BD2F6B" w:rsidTr="00E30459">
        <w:tc>
          <w:tcPr>
            <w:tcW w:w="3510" w:type="dxa"/>
          </w:tcPr>
          <w:p w:rsidR="00B76BA4" w:rsidRPr="00BD2F6B" w:rsidRDefault="00B76BA4" w:rsidP="00BD2F6B">
            <w:pPr>
              <w:ind w:firstLine="0"/>
              <w:rPr>
                <w:sz w:val="24"/>
                <w:szCs w:val="24"/>
                <w:lang w:val="en-US"/>
              </w:rPr>
            </w:pPr>
            <w:r w:rsidRPr="00BD2F6B">
              <w:rPr>
                <w:sz w:val="24"/>
                <w:szCs w:val="24"/>
                <w:lang w:val="en-US"/>
              </w:rPr>
              <w:t xml:space="preserve">21 </w:t>
            </w:r>
            <w:r w:rsidRPr="00BD2F6B">
              <w:rPr>
                <w:i/>
                <w:sz w:val="24"/>
                <w:szCs w:val="24"/>
                <w:lang w:val="en-US"/>
              </w:rPr>
              <w:t>Ferula</w:t>
            </w:r>
            <w:r w:rsidR="00FC6053" w:rsidRPr="00FC6053">
              <w:rPr>
                <w:i/>
                <w:sz w:val="24"/>
                <w:szCs w:val="24"/>
                <w:lang w:val="en-US"/>
              </w:rPr>
              <w:t xml:space="preserve"> </w:t>
            </w:r>
            <w:r w:rsidRPr="00BD2F6B">
              <w:rPr>
                <w:i/>
                <w:sz w:val="24"/>
                <w:szCs w:val="24"/>
                <w:lang w:val="en-US"/>
              </w:rPr>
              <w:t>tatarica</w:t>
            </w:r>
            <w:r w:rsidR="00FC6053" w:rsidRPr="00FC6053">
              <w:rPr>
                <w:i/>
                <w:sz w:val="24"/>
                <w:szCs w:val="24"/>
                <w:lang w:val="en-US"/>
              </w:rPr>
              <w:t xml:space="preserve"> </w:t>
            </w:r>
            <w:r w:rsidRPr="00BD2F6B">
              <w:rPr>
                <w:sz w:val="24"/>
                <w:szCs w:val="24"/>
                <w:lang w:val="en-US"/>
              </w:rPr>
              <w:t>Fisch, above</w:t>
            </w:r>
            <w:r w:rsidR="00FC6053" w:rsidRPr="00FC6053">
              <w:rPr>
                <w:sz w:val="24"/>
                <w:szCs w:val="24"/>
                <w:lang w:val="en-US"/>
              </w:rPr>
              <w:t xml:space="preserve"> </w:t>
            </w:r>
            <w:r w:rsidRPr="00BD2F6B">
              <w:rPr>
                <w:sz w:val="24"/>
                <w:szCs w:val="24"/>
                <w:lang w:val="en-US"/>
              </w:rPr>
              <w:t>ground part</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rPr>
            </w:pPr>
            <w:r w:rsidRPr="00BD2F6B">
              <w:rPr>
                <w:sz w:val="24"/>
                <w:szCs w:val="24"/>
              </w:rPr>
              <w:t xml:space="preserve">22 </w:t>
            </w:r>
            <w:r w:rsidRPr="00BD2F6B">
              <w:rPr>
                <w:i/>
                <w:sz w:val="24"/>
                <w:szCs w:val="24"/>
                <w:lang w:val="en-US"/>
              </w:rPr>
              <w:t>Ferulatatarica</w:t>
            </w:r>
            <w:r w:rsidRPr="00BD2F6B">
              <w:rPr>
                <w:sz w:val="24"/>
                <w:szCs w:val="24"/>
                <w:lang w:val="en-US"/>
              </w:rPr>
              <w:t>Fisch</w:t>
            </w:r>
            <w:r w:rsidRPr="00BD2F6B">
              <w:rPr>
                <w:sz w:val="24"/>
                <w:szCs w:val="24"/>
              </w:rPr>
              <w:t xml:space="preserve">, </w:t>
            </w:r>
            <w:r w:rsidRPr="00BD2F6B">
              <w:rPr>
                <w:sz w:val="24"/>
                <w:szCs w:val="24"/>
                <w:lang w:val="en-US"/>
              </w:rPr>
              <w:t>roots</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rPr>
            </w:pPr>
            <w:r w:rsidRPr="00BD2F6B">
              <w:rPr>
                <w:sz w:val="24"/>
                <w:szCs w:val="24"/>
              </w:rPr>
              <w:t xml:space="preserve">23 </w:t>
            </w:r>
            <w:r w:rsidRPr="00BD2F6B">
              <w:rPr>
                <w:sz w:val="24"/>
                <w:szCs w:val="24"/>
                <w:lang w:val="en-US"/>
              </w:rPr>
              <w:t>C</w:t>
            </w:r>
            <w:r w:rsidRPr="00BD2F6B">
              <w:rPr>
                <w:sz w:val="24"/>
                <w:szCs w:val="24"/>
              </w:rPr>
              <w:t>reeping</w:t>
            </w:r>
            <w:r w:rsidR="00FC6053">
              <w:rPr>
                <w:sz w:val="24"/>
                <w:szCs w:val="24"/>
              </w:rPr>
              <w:t xml:space="preserve"> </w:t>
            </w:r>
            <w:r w:rsidRPr="00BD2F6B">
              <w:rPr>
                <w:sz w:val="24"/>
                <w:szCs w:val="24"/>
              </w:rPr>
              <w:t>thyme</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1:8</w:t>
            </w:r>
          </w:p>
        </w:tc>
        <w:tc>
          <w:tcPr>
            <w:tcW w:w="1312" w:type="dxa"/>
            <w:vAlign w:val="center"/>
          </w:tcPr>
          <w:p w:rsidR="00B76BA4" w:rsidRPr="00BD2F6B" w:rsidRDefault="00B76BA4" w:rsidP="00BD2F6B">
            <w:pPr>
              <w:ind w:firstLine="0"/>
              <w:rPr>
                <w:sz w:val="24"/>
                <w:szCs w:val="24"/>
              </w:rPr>
            </w:pPr>
            <w:r w:rsidRPr="00BD2F6B">
              <w:rPr>
                <w:sz w:val="24"/>
                <w:szCs w:val="24"/>
              </w:rPr>
              <w:t>1:64</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rPr>
            </w:pPr>
            <w:r w:rsidRPr="00BD2F6B">
              <w:rPr>
                <w:sz w:val="24"/>
                <w:szCs w:val="24"/>
              </w:rPr>
              <w:t>25 А</w:t>
            </w:r>
            <w:r w:rsidRPr="00BD2F6B">
              <w:rPr>
                <w:sz w:val="24"/>
                <w:szCs w:val="24"/>
                <w:lang w:val="en-US"/>
              </w:rPr>
              <w:t>stragalus</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r w:rsidRPr="00BD2F6B">
              <w:rPr>
                <w:sz w:val="24"/>
                <w:szCs w:val="24"/>
                <w:lang w:val="en-US"/>
              </w:rPr>
              <w:t>native</w:t>
            </w:r>
          </w:p>
        </w:tc>
      </w:tr>
      <w:tr w:rsidR="00B76BA4" w:rsidRPr="00BD2F6B" w:rsidTr="00E30459">
        <w:tc>
          <w:tcPr>
            <w:tcW w:w="3510" w:type="dxa"/>
          </w:tcPr>
          <w:p w:rsidR="00B76BA4" w:rsidRPr="00BD2F6B" w:rsidRDefault="00B76BA4" w:rsidP="00BD2F6B">
            <w:pPr>
              <w:ind w:firstLine="0"/>
              <w:rPr>
                <w:sz w:val="24"/>
                <w:szCs w:val="24"/>
                <w:lang w:val="en-US"/>
              </w:rPr>
            </w:pPr>
            <w:r w:rsidRPr="00BD2F6B">
              <w:rPr>
                <w:sz w:val="24"/>
                <w:szCs w:val="24"/>
              </w:rPr>
              <w:t xml:space="preserve">27 </w:t>
            </w:r>
            <w:r w:rsidRPr="00BD2F6B">
              <w:rPr>
                <w:sz w:val="24"/>
                <w:szCs w:val="24"/>
                <w:lang w:val="en-US"/>
              </w:rPr>
              <w:t>Juniper</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9607" w:type="dxa"/>
            <w:gridSpan w:val="5"/>
            <w:vAlign w:val="center"/>
          </w:tcPr>
          <w:p w:rsidR="00B76BA4" w:rsidRPr="00BD2F6B" w:rsidRDefault="00B76BA4" w:rsidP="00BD2F6B">
            <w:pPr>
              <w:ind w:firstLine="0"/>
              <w:jc w:val="center"/>
              <w:rPr>
                <w:sz w:val="24"/>
                <w:szCs w:val="24"/>
              </w:rPr>
            </w:pPr>
            <w:r w:rsidRPr="00BD2F6B">
              <w:rPr>
                <w:sz w:val="24"/>
                <w:szCs w:val="24"/>
                <w:lang w:val="en-US"/>
              </w:rPr>
              <w:t>Eastern</w:t>
            </w:r>
            <w:r w:rsidRPr="00BD2F6B">
              <w:rPr>
                <w:sz w:val="24"/>
                <w:szCs w:val="24"/>
              </w:rPr>
              <w:t>-К</w:t>
            </w:r>
            <w:r w:rsidRPr="00BD2F6B">
              <w:rPr>
                <w:sz w:val="24"/>
                <w:szCs w:val="24"/>
                <w:lang w:val="en-US"/>
              </w:rPr>
              <w:t>azakhstan region</w:t>
            </w:r>
          </w:p>
        </w:tc>
      </w:tr>
      <w:tr w:rsidR="00B76BA4" w:rsidRPr="00BD2F6B" w:rsidTr="00E30459">
        <w:tc>
          <w:tcPr>
            <w:tcW w:w="3510" w:type="dxa"/>
          </w:tcPr>
          <w:p w:rsidR="00B76BA4" w:rsidRPr="00BD2F6B" w:rsidRDefault="00B76BA4" w:rsidP="00BD2F6B">
            <w:pPr>
              <w:ind w:firstLine="0"/>
              <w:rPr>
                <w:sz w:val="24"/>
                <w:szCs w:val="24"/>
                <w:lang w:val="en-US"/>
              </w:rPr>
            </w:pPr>
            <w:r w:rsidRPr="00BD2F6B">
              <w:rPr>
                <w:sz w:val="24"/>
                <w:szCs w:val="24"/>
              </w:rPr>
              <w:t xml:space="preserve">1 </w:t>
            </w:r>
            <w:r w:rsidRPr="00BD2F6B">
              <w:rPr>
                <w:sz w:val="24"/>
                <w:szCs w:val="24"/>
                <w:lang w:val="en-US"/>
              </w:rPr>
              <w:t>Dropwort</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1:8</w:t>
            </w:r>
          </w:p>
        </w:tc>
        <w:tc>
          <w:tcPr>
            <w:tcW w:w="1312" w:type="dxa"/>
            <w:vAlign w:val="center"/>
          </w:tcPr>
          <w:p w:rsidR="00B76BA4" w:rsidRPr="00BD2F6B" w:rsidRDefault="00B76BA4" w:rsidP="00BD2F6B">
            <w:pPr>
              <w:ind w:firstLine="0"/>
              <w:rPr>
                <w:sz w:val="24"/>
                <w:szCs w:val="24"/>
              </w:rPr>
            </w:pPr>
            <w:r w:rsidRPr="00BD2F6B">
              <w:rPr>
                <w:sz w:val="24"/>
                <w:szCs w:val="24"/>
              </w:rPr>
              <w:t>1:16</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rPr>
            </w:pPr>
            <w:r w:rsidRPr="00BD2F6B">
              <w:rPr>
                <w:sz w:val="24"/>
                <w:szCs w:val="24"/>
              </w:rPr>
              <w:t xml:space="preserve">2 </w:t>
            </w:r>
            <w:r w:rsidRPr="00BD2F6B">
              <w:rPr>
                <w:sz w:val="24"/>
                <w:szCs w:val="24"/>
                <w:lang w:val="en-US"/>
              </w:rPr>
              <w:t>Bloodwort</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lang w:val="en-US"/>
              </w:rPr>
            </w:pPr>
            <w:r w:rsidRPr="00BD2F6B">
              <w:rPr>
                <w:sz w:val="24"/>
                <w:szCs w:val="24"/>
                <w:lang w:val="en-US"/>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lang w:val="en-US"/>
              </w:rPr>
            </w:pPr>
            <w:r w:rsidRPr="00BD2F6B">
              <w:rPr>
                <w:sz w:val="24"/>
                <w:szCs w:val="24"/>
              </w:rPr>
              <w:t xml:space="preserve">4 </w:t>
            </w:r>
            <w:r w:rsidRPr="00BD2F6B">
              <w:rPr>
                <w:sz w:val="24"/>
                <w:szCs w:val="24"/>
                <w:lang w:val="en-US"/>
              </w:rPr>
              <w:t>Great nettle</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lang w:val="en-US"/>
              </w:rPr>
            </w:pPr>
            <w:r w:rsidRPr="00BD2F6B">
              <w:rPr>
                <w:sz w:val="24"/>
                <w:szCs w:val="24"/>
                <w:lang w:val="en-US"/>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rPr>
            </w:pPr>
            <w:r w:rsidRPr="00BD2F6B">
              <w:rPr>
                <w:sz w:val="24"/>
                <w:szCs w:val="24"/>
              </w:rPr>
              <w:t xml:space="preserve">5 </w:t>
            </w:r>
            <w:r w:rsidRPr="00BD2F6B">
              <w:rPr>
                <w:sz w:val="24"/>
                <w:szCs w:val="24"/>
                <w:lang w:val="en-US"/>
              </w:rPr>
              <w:t>R</w:t>
            </w:r>
            <w:r w:rsidRPr="00BD2F6B">
              <w:rPr>
                <w:sz w:val="24"/>
                <w:szCs w:val="24"/>
              </w:rPr>
              <w:t>osebaywillowherb</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1:16</w:t>
            </w:r>
          </w:p>
        </w:tc>
        <w:tc>
          <w:tcPr>
            <w:tcW w:w="1312" w:type="dxa"/>
            <w:vAlign w:val="center"/>
          </w:tcPr>
          <w:p w:rsidR="00B76BA4" w:rsidRPr="00BD2F6B" w:rsidRDefault="00B76BA4" w:rsidP="00BD2F6B">
            <w:pPr>
              <w:ind w:firstLine="0"/>
              <w:rPr>
                <w:sz w:val="24"/>
                <w:szCs w:val="24"/>
              </w:rPr>
            </w:pPr>
            <w:r w:rsidRPr="00BD2F6B">
              <w:rPr>
                <w:sz w:val="24"/>
                <w:szCs w:val="24"/>
              </w:rPr>
              <w:t>1:4</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2F0A4F" w:rsidRDefault="00B76BA4" w:rsidP="00BD2F6B">
            <w:pPr>
              <w:ind w:firstLine="0"/>
              <w:rPr>
                <w:sz w:val="24"/>
                <w:szCs w:val="24"/>
              </w:rPr>
            </w:pPr>
            <w:r w:rsidRPr="002F0A4F">
              <w:rPr>
                <w:sz w:val="24"/>
                <w:szCs w:val="24"/>
              </w:rPr>
              <w:t xml:space="preserve">6 </w:t>
            </w:r>
            <w:r w:rsidR="002F0A4F" w:rsidRPr="002F0A4F">
              <w:rPr>
                <w:i/>
                <w:sz w:val="24"/>
                <w:szCs w:val="24"/>
                <w:lang w:val="en-US"/>
              </w:rPr>
              <w:t>Origanum</w:t>
            </w:r>
            <w:r w:rsidR="002F0A4F" w:rsidRPr="002F0A4F">
              <w:rPr>
                <w:i/>
                <w:sz w:val="24"/>
                <w:szCs w:val="24"/>
              </w:rPr>
              <w:t xml:space="preserve"> </w:t>
            </w:r>
            <w:r w:rsidR="002F0A4F" w:rsidRPr="002F0A4F">
              <w:rPr>
                <w:i/>
                <w:sz w:val="24"/>
                <w:szCs w:val="24"/>
                <w:lang w:val="en-US"/>
              </w:rPr>
              <w:t>vulgare</w:t>
            </w:r>
            <w:r w:rsidR="002F0A4F" w:rsidRPr="002F0A4F">
              <w:rPr>
                <w:i/>
                <w:sz w:val="24"/>
                <w:szCs w:val="24"/>
              </w:rPr>
              <w:t xml:space="preserve"> </w:t>
            </w:r>
            <w:r w:rsidR="002F0A4F" w:rsidRPr="002F0A4F">
              <w:rPr>
                <w:sz w:val="24"/>
                <w:szCs w:val="24"/>
                <w:lang w:val="en-US"/>
              </w:rPr>
              <w:t>L</w:t>
            </w:r>
            <w:r w:rsidR="002F0A4F" w:rsidRPr="002F0A4F">
              <w:rPr>
                <w:sz w:val="24"/>
                <w:szCs w:val="24"/>
              </w:rPr>
              <w:t>.</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1:16</w:t>
            </w:r>
          </w:p>
        </w:tc>
        <w:tc>
          <w:tcPr>
            <w:tcW w:w="1312" w:type="dxa"/>
            <w:vAlign w:val="center"/>
          </w:tcPr>
          <w:p w:rsidR="00B76BA4" w:rsidRPr="00BD2F6B" w:rsidRDefault="00B76BA4" w:rsidP="00BD2F6B">
            <w:pPr>
              <w:ind w:firstLine="0"/>
              <w:rPr>
                <w:sz w:val="24"/>
                <w:szCs w:val="24"/>
                <w:lang w:val="en-US"/>
              </w:rPr>
            </w:pPr>
            <w:r w:rsidRPr="00BD2F6B">
              <w:rPr>
                <w:sz w:val="24"/>
                <w:szCs w:val="24"/>
                <w:lang w:val="en-US"/>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lang w:val="en-US"/>
              </w:rPr>
            </w:pPr>
            <w:r w:rsidRPr="00BD2F6B">
              <w:rPr>
                <w:sz w:val="24"/>
                <w:szCs w:val="24"/>
              </w:rPr>
              <w:t xml:space="preserve">7 </w:t>
            </w:r>
            <w:r w:rsidRPr="00BD2F6B">
              <w:rPr>
                <w:sz w:val="24"/>
                <w:szCs w:val="24"/>
                <w:lang w:val="en-US"/>
              </w:rPr>
              <w:t>Agrimony</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lang w:val="en-US"/>
              </w:rPr>
            </w:pPr>
            <w:r w:rsidRPr="00BD2F6B">
              <w:rPr>
                <w:sz w:val="24"/>
                <w:szCs w:val="24"/>
                <w:lang w:val="en-US"/>
              </w:rPr>
              <w:t>-</w:t>
            </w:r>
          </w:p>
        </w:tc>
        <w:tc>
          <w:tcPr>
            <w:tcW w:w="1241" w:type="dxa"/>
            <w:vAlign w:val="center"/>
          </w:tcPr>
          <w:p w:rsidR="00B76BA4" w:rsidRPr="00BD2F6B" w:rsidRDefault="00B76BA4" w:rsidP="00BD2F6B">
            <w:pPr>
              <w:ind w:firstLine="0"/>
              <w:rPr>
                <w:sz w:val="24"/>
                <w:szCs w:val="24"/>
              </w:rPr>
            </w:pPr>
            <w:r w:rsidRPr="00BD2F6B">
              <w:rPr>
                <w:sz w:val="24"/>
                <w:szCs w:val="24"/>
              </w:rPr>
              <w:t>1:2</w:t>
            </w:r>
          </w:p>
        </w:tc>
      </w:tr>
      <w:tr w:rsidR="00B76BA4" w:rsidRPr="00BD2F6B" w:rsidTr="00E30459">
        <w:tc>
          <w:tcPr>
            <w:tcW w:w="3510" w:type="dxa"/>
          </w:tcPr>
          <w:p w:rsidR="00B76BA4" w:rsidRPr="00BD2F6B" w:rsidRDefault="00B76BA4" w:rsidP="00BD2F6B">
            <w:pPr>
              <w:ind w:firstLine="0"/>
              <w:rPr>
                <w:sz w:val="24"/>
                <w:szCs w:val="24"/>
              </w:rPr>
            </w:pPr>
            <w:r w:rsidRPr="00BD2F6B">
              <w:rPr>
                <w:sz w:val="24"/>
                <w:szCs w:val="24"/>
              </w:rPr>
              <w:t xml:space="preserve">8 </w:t>
            </w:r>
            <w:r w:rsidRPr="00BD2F6B">
              <w:rPr>
                <w:sz w:val="24"/>
                <w:szCs w:val="24"/>
                <w:lang w:val="en-US"/>
              </w:rPr>
              <w:t>Cedre</w:t>
            </w:r>
          </w:p>
        </w:tc>
        <w:tc>
          <w:tcPr>
            <w:tcW w:w="1455" w:type="dxa"/>
            <w:vAlign w:val="center"/>
          </w:tcPr>
          <w:p w:rsidR="00B76BA4" w:rsidRPr="00BD2F6B" w:rsidRDefault="00B76BA4" w:rsidP="00BD2F6B">
            <w:pPr>
              <w:ind w:firstLine="0"/>
              <w:rPr>
                <w:sz w:val="24"/>
                <w:szCs w:val="24"/>
              </w:rPr>
            </w:pPr>
            <w:r w:rsidRPr="00BD2F6B">
              <w:rPr>
                <w:sz w:val="24"/>
                <w:szCs w:val="24"/>
              </w:rPr>
              <w:t>1:8</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p>
        </w:tc>
      </w:tr>
      <w:tr w:rsidR="00B76BA4" w:rsidRPr="00BD2F6B" w:rsidTr="00E30459">
        <w:tc>
          <w:tcPr>
            <w:tcW w:w="3510" w:type="dxa"/>
          </w:tcPr>
          <w:p w:rsidR="00B76BA4" w:rsidRPr="00BD2F6B" w:rsidRDefault="00B76BA4" w:rsidP="00BD2F6B">
            <w:pPr>
              <w:ind w:firstLine="0"/>
              <w:rPr>
                <w:sz w:val="24"/>
                <w:szCs w:val="24"/>
                <w:lang w:val="en-US"/>
              </w:rPr>
            </w:pPr>
            <w:r w:rsidRPr="00BD2F6B">
              <w:rPr>
                <w:sz w:val="24"/>
                <w:szCs w:val="24"/>
              </w:rPr>
              <w:t xml:space="preserve">9 </w:t>
            </w:r>
            <w:r w:rsidRPr="00BD2F6B">
              <w:rPr>
                <w:sz w:val="24"/>
                <w:szCs w:val="24"/>
                <w:lang w:val="en-US"/>
              </w:rPr>
              <w:t>Wormwood</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lang w:val="en-US"/>
              </w:rPr>
            </w:pPr>
            <w:r w:rsidRPr="00BD2F6B">
              <w:rPr>
                <w:sz w:val="24"/>
                <w:szCs w:val="24"/>
                <w:lang w:val="en-US"/>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lang w:val="en-US"/>
              </w:rPr>
            </w:pPr>
            <w:r w:rsidRPr="00BD2F6B">
              <w:rPr>
                <w:sz w:val="24"/>
                <w:szCs w:val="24"/>
              </w:rPr>
              <w:t xml:space="preserve">11 </w:t>
            </w:r>
            <w:r w:rsidRPr="00BD2F6B">
              <w:rPr>
                <w:sz w:val="24"/>
                <w:szCs w:val="24"/>
                <w:lang w:val="en-US"/>
              </w:rPr>
              <w:t>Spruce fir</w:t>
            </w:r>
          </w:p>
        </w:tc>
        <w:tc>
          <w:tcPr>
            <w:tcW w:w="1455" w:type="dxa"/>
            <w:vAlign w:val="center"/>
          </w:tcPr>
          <w:p w:rsidR="00B76BA4" w:rsidRPr="00BD2F6B" w:rsidRDefault="00B76BA4" w:rsidP="00BD2F6B">
            <w:pPr>
              <w:ind w:firstLine="0"/>
              <w:rPr>
                <w:sz w:val="24"/>
                <w:szCs w:val="24"/>
              </w:rPr>
            </w:pPr>
            <w:r w:rsidRPr="00BD2F6B">
              <w:rPr>
                <w:sz w:val="24"/>
                <w:szCs w:val="24"/>
              </w:rPr>
              <w:t>1:2</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rPr>
            </w:pPr>
            <w:r w:rsidRPr="00BD2F6B">
              <w:rPr>
                <w:sz w:val="24"/>
                <w:szCs w:val="24"/>
              </w:rPr>
              <w:t xml:space="preserve">13 </w:t>
            </w:r>
            <w:r w:rsidRPr="00BD2F6B">
              <w:rPr>
                <w:sz w:val="24"/>
                <w:szCs w:val="24"/>
                <w:lang w:val="en-US"/>
              </w:rPr>
              <w:t>Scotch pine</w:t>
            </w:r>
          </w:p>
        </w:tc>
        <w:tc>
          <w:tcPr>
            <w:tcW w:w="1455" w:type="dxa"/>
            <w:vAlign w:val="center"/>
          </w:tcPr>
          <w:p w:rsidR="00B76BA4" w:rsidRPr="00BD2F6B" w:rsidRDefault="00B76BA4" w:rsidP="00BD2F6B">
            <w:pPr>
              <w:ind w:firstLine="0"/>
              <w:rPr>
                <w:sz w:val="24"/>
                <w:szCs w:val="24"/>
              </w:rPr>
            </w:pPr>
            <w:r w:rsidRPr="00BD2F6B">
              <w:rPr>
                <w:sz w:val="24"/>
                <w:szCs w:val="24"/>
              </w:rPr>
              <w:t>1:2</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rPr>
            </w:pPr>
            <w:r w:rsidRPr="00BD2F6B">
              <w:rPr>
                <w:sz w:val="24"/>
                <w:szCs w:val="24"/>
              </w:rPr>
              <w:t xml:space="preserve">14 </w:t>
            </w:r>
            <w:r w:rsidRPr="00BD2F6B">
              <w:rPr>
                <w:sz w:val="24"/>
                <w:szCs w:val="24"/>
                <w:lang w:val="en-US"/>
              </w:rPr>
              <w:t>Siberian fir</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rPr>
            </w:pPr>
            <w:r w:rsidRPr="00BD2F6B">
              <w:rPr>
                <w:sz w:val="24"/>
                <w:szCs w:val="24"/>
              </w:rPr>
              <w:t xml:space="preserve">24 </w:t>
            </w:r>
            <w:r w:rsidRPr="00BD2F6B">
              <w:rPr>
                <w:sz w:val="24"/>
                <w:szCs w:val="24"/>
                <w:lang w:val="en-US"/>
              </w:rPr>
              <w:t>A</w:t>
            </w:r>
            <w:r w:rsidRPr="00BD2F6B">
              <w:rPr>
                <w:sz w:val="24"/>
                <w:szCs w:val="24"/>
              </w:rPr>
              <w:t>nomalouspeony</w:t>
            </w:r>
          </w:p>
        </w:tc>
        <w:tc>
          <w:tcPr>
            <w:tcW w:w="1455" w:type="dxa"/>
            <w:vAlign w:val="center"/>
          </w:tcPr>
          <w:p w:rsidR="00B76BA4" w:rsidRPr="00BD2F6B" w:rsidRDefault="00B76BA4" w:rsidP="00BD2F6B">
            <w:pPr>
              <w:ind w:firstLine="0"/>
              <w:rPr>
                <w:sz w:val="24"/>
                <w:szCs w:val="24"/>
              </w:rPr>
            </w:pPr>
            <w:r w:rsidRPr="00BD2F6B">
              <w:rPr>
                <w:sz w:val="24"/>
                <w:szCs w:val="24"/>
              </w:rPr>
              <w:t>1:4</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r w:rsidRPr="00BD2F6B">
              <w:rPr>
                <w:sz w:val="24"/>
                <w:szCs w:val="24"/>
              </w:rPr>
              <w:t>1:2</w:t>
            </w:r>
          </w:p>
        </w:tc>
      </w:tr>
      <w:tr w:rsidR="00B76BA4" w:rsidRPr="00BD2F6B" w:rsidTr="00E30459">
        <w:tc>
          <w:tcPr>
            <w:tcW w:w="3510" w:type="dxa"/>
          </w:tcPr>
          <w:p w:rsidR="00B76BA4" w:rsidRPr="00BD2F6B" w:rsidRDefault="00B76BA4" w:rsidP="00BD2F6B">
            <w:pPr>
              <w:ind w:firstLine="0"/>
              <w:rPr>
                <w:sz w:val="24"/>
                <w:szCs w:val="24"/>
                <w:lang w:val="en-US"/>
              </w:rPr>
            </w:pPr>
            <w:r w:rsidRPr="00BD2F6B">
              <w:rPr>
                <w:sz w:val="24"/>
                <w:szCs w:val="24"/>
              </w:rPr>
              <w:t xml:space="preserve">26 </w:t>
            </w:r>
            <w:r w:rsidRPr="00BD2F6B">
              <w:rPr>
                <w:sz w:val="24"/>
                <w:szCs w:val="24"/>
                <w:lang w:val="en-US"/>
              </w:rPr>
              <w:t>Snowdon rose</w:t>
            </w:r>
          </w:p>
        </w:tc>
        <w:tc>
          <w:tcPr>
            <w:tcW w:w="1455" w:type="dxa"/>
            <w:vAlign w:val="center"/>
          </w:tcPr>
          <w:p w:rsidR="00B76BA4" w:rsidRPr="00BD2F6B" w:rsidRDefault="00B76BA4" w:rsidP="00BD2F6B">
            <w:pPr>
              <w:ind w:firstLine="0"/>
              <w:rPr>
                <w:sz w:val="24"/>
                <w:szCs w:val="24"/>
              </w:rPr>
            </w:pPr>
            <w:r w:rsidRPr="00BD2F6B">
              <w:rPr>
                <w:sz w:val="24"/>
                <w:szCs w:val="24"/>
              </w:rPr>
              <w:t>1:2</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rPr>
            </w:pPr>
            <w:r w:rsidRPr="00BD2F6B">
              <w:rPr>
                <w:sz w:val="24"/>
                <w:szCs w:val="24"/>
              </w:rPr>
              <w:t xml:space="preserve">28 </w:t>
            </w:r>
            <w:r w:rsidRPr="00BD2F6B">
              <w:rPr>
                <w:sz w:val="24"/>
                <w:szCs w:val="24"/>
                <w:lang w:val="en-US"/>
              </w:rPr>
              <w:t>Juniper</w:t>
            </w:r>
          </w:p>
        </w:tc>
        <w:tc>
          <w:tcPr>
            <w:tcW w:w="1455" w:type="dxa"/>
            <w:vAlign w:val="center"/>
          </w:tcPr>
          <w:p w:rsidR="00B76BA4" w:rsidRPr="00BD2F6B" w:rsidRDefault="00B76BA4" w:rsidP="00BD2F6B">
            <w:pPr>
              <w:ind w:firstLine="0"/>
              <w:rPr>
                <w:sz w:val="24"/>
                <w:szCs w:val="24"/>
              </w:rPr>
            </w:pPr>
            <w:r w:rsidRPr="00BD2F6B">
              <w:rPr>
                <w:sz w:val="24"/>
                <w:szCs w:val="24"/>
              </w:rPr>
              <w:t>1:2</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lang w:val="en-US"/>
              </w:rPr>
            </w:pPr>
            <w:r w:rsidRPr="00BD2F6B">
              <w:rPr>
                <w:sz w:val="24"/>
                <w:szCs w:val="24"/>
              </w:rPr>
              <w:t xml:space="preserve">29 </w:t>
            </w:r>
            <w:r w:rsidRPr="00BD2F6B">
              <w:rPr>
                <w:sz w:val="24"/>
                <w:szCs w:val="24"/>
                <w:lang w:val="en-US"/>
              </w:rPr>
              <w:t>Wormwood</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lang w:val="en-US"/>
              </w:rPr>
            </w:pPr>
            <w:r w:rsidRPr="00BD2F6B">
              <w:rPr>
                <w:sz w:val="24"/>
                <w:szCs w:val="24"/>
              </w:rPr>
              <w:t>30</w:t>
            </w:r>
            <w:r w:rsidRPr="00BD2F6B">
              <w:rPr>
                <w:sz w:val="24"/>
                <w:szCs w:val="24"/>
                <w:lang w:val="en-US"/>
              </w:rPr>
              <w:t xml:space="preserve">Poison parsley </w:t>
            </w:r>
          </w:p>
        </w:tc>
        <w:tc>
          <w:tcPr>
            <w:tcW w:w="1455" w:type="dxa"/>
            <w:vAlign w:val="center"/>
          </w:tcPr>
          <w:p w:rsidR="00B76BA4" w:rsidRPr="00BD2F6B" w:rsidRDefault="00B76BA4" w:rsidP="00BD2F6B">
            <w:pPr>
              <w:ind w:firstLine="0"/>
              <w:rPr>
                <w:sz w:val="24"/>
                <w:szCs w:val="24"/>
              </w:rPr>
            </w:pPr>
            <w:r w:rsidRPr="00BD2F6B">
              <w:rPr>
                <w:sz w:val="24"/>
                <w:szCs w:val="24"/>
              </w:rPr>
              <w:t>1:2</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510" w:type="dxa"/>
          </w:tcPr>
          <w:p w:rsidR="00B76BA4" w:rsidRPr="00BD2F6B" w:rsidRDefault="00B76BA4" w:rsidP="00BD2F6B">
            <w:pPr>
              <w:ind w:firstLine="0"/>
              <w:rPr>
                <w:sz w:val="24"/>
                <w:szCs w:val="24"/>
                <w:lang w:val="en-US"/>
              </w:rPr>
            </w:pPr>
            <w:r w:rsidRPr="00BD2F6B">
              <w:rPr>
                <w:sz w:val="24"/>
                <w:szCs w:val="24"/>
                <w:lang w:val="en-US"/>
              </w:rPr>
              <w:t>Control</w:t>
            </w:r>
          </w:p>
        </w:tc>
        <w:tc>
          <w:tcPr>
            <w:tcW w:w="1455" w:type="dxa"/>
            <w:vAlign w:val="center"/>
          </w:tcPr>
          <w:p w:rsidR="00B76BA4" w:rsidRPr="00BD2F6B" w:rsidRDefault="00B76BA4" w:rsidP="00BD2F6B">
            <w:pPr>
              <w:ind w:firstLine="0"/>
              <w:rPr>
                <w:sz w:val="24"/>
                <w:szCs w:val="24"/>
              </w:rPr>
            </w:pPr>
            <w:r w:rsidRPr="00BD2F6B">
              <w:rPr>
                <w:sz w:val="24"/>
                <w:szCs w:val="24"/>
              </w:rPr>
              <w:t>-</w:t>
            </w:r>
          </w:p>
        </w:tc>
        <w:tc>
          <w:tcPr>
            <w:tcW w:w="2089" w:type="dxa"/>
            <w:vAlign w:val="center"/>
          </w:tcPr>
          <w:p w:rsidR="00B76BA4" w:rsidRPr="00BD2F6B" w:rsidRDefault="00B76BA4" w:rsidP="00BD2F6B">
            <w:pPr>
              <w:ind w:firstLine="0"/>
              <w:rPr>
                <w:sz w:val="24"/>
                <w:szCs w:val="24"/>
              </w:rPr>
            </w:pPr>
            <w:r w:rsidRPr="00BD2F6B">
              <w:rPr>
                <w:sz w:val="24"/>
                <w:szCs w:val="24"/>
              </w:rPr>
              <w:t>-</w:t>
            </w:r>
          </w:p>
        </w:tc>
        <w:tc>
          <w:tcPr>
            <w:tcW w:w="1312" w:type="dxa"/>
            <w:vAlign w:val="center"/>
          </w:tcPr>
          <w:p w:rsidR="00B76BA4" w:rsidRPr="00BD2F6B" w:rsidRDefault="00B76BA4" w:rsidP="00BD2F6B">
            <w:pPr>
              <w:ind w:firstLine="0"/>
              <w:rPr>
                <w:sz w:val="24"/>
                <w:szCs w:val="24"/>
              </w:rPr>
            </w:pPr>
            <w:r w:rsidRPr="00BD2F6B">
              <w:rPr>
                <w:sz w:val="24"/>
                <w:szCs w:val="24"/>
              </w:rPr>
              <w:t>-</w:t>
            </w:r>
          </w:p>
        </w:tc>
        <w:tc>
          <w:tcPr>
            <w:tcW w:w="1241" w:type="dxa"/>
            <w:vAlign w:val="center"/>
          </w:tcPr>
          <w:p w:rsidR="00B76BA4" w:rsidRPr="00BD2F6B" w:rsidRDefault="00B76BA4" w:rsidP="00BD2F6B">
            <w:pPr>
              <w:ind w:firstLine="0"/>
              <w:rPr>
                <w:sz w:val="24"/>
                <w:szCs w:val="24"/>
              </w:rPr>
            </w:pPr>
            <w:r w:rsidRPr="00BD2F6B">
              <w:rPr>
                <w:sz w:val="24"/>
                <w:szCs w:val="24"/>
              </w:rPr>
              <w:t>-</w:t>
            </w:r>
          </w:p>
        </w:tc>
      </w:tr>
    </w:tbl>
    <w:p w:rsidR="00C61A5F" w:rsidRDefault="00C61A5F" w:rsidP="00C61A5F">
      <w:pPr>
        <w:spacing w:line="360" w:lineRule="auto"/>
        <w:ind w:firstLine="708"/>
        <w:rPr>
          <w:sz w:val="24"/>
          <w:szCs w:val="24"/>
          <w:lang w:val="en-US"/>
        </w:rPr>
      </w:pPr>
      <w:r w:rsidRPr="002A52E8">
        <w:rPr>
          <w:sz w:val="24"/>
          <w:szCs w:val="24"/>
          <w:lang w:val="en-US"/>
        </w:rPr>
        <w:lastRenderedPageBreak/>
        <w:t>As can be seen from Table 7, the absence of fungicidal or fungistatic activity against yeast is recorded in a large number of plant extracts.</w:t>
      </w:r>
      <w:r>
        <w:rPr>
          <w:sz w:val="24"/>
          <w:szCs w:val="24"/>
          <w:lang w:val="en-US"/>
        </w:rPr>
        <w:t xml:space="preserve"> We</w:t>
      </w:r>
      <w:r w:rsidRPr="002A52E8">
        <w:rPr>
          <w:sz w:val="24"/>
          <w:szCs w:val="24"/>
          <w:lang w:val="en-US"/>
        </w:rPr>
        <w:t xml:space="preserve"> can name </w:t>
      </w:r>
      <w:r>
        <w:rPr>
          <w:sz w:val="24"/>
          <w:szCs w:val="24"/>
          <w:lang w:val="en-US"/>
        </w:rPr>
        <w:t>Bloodwort</w:t>
      </w:r>
      <w:r w:rsidRPr="002A52E8">
        <w:rPr>
          <w:sz w:val="24"/>
          <w:szCs w:val="24"/>
          <w:lang w:val="en-US"/>
        </w:rPr>
        <w:t xml:space="preserve">, </w:t>
      </w:r>
      <w:r w:rsidRPr="00C61A5F">
        <w:rPr>
          <w:i/>
          <w:sz w:val="24"/>
          <w:szCs w:val="24"/>
          <w:lang w:val="en-US"/>
        </w:rPr>
        <w:t>Tanacetum vulgare</w:t>
      </w:r>
      <w:r>
        <w:rPr>
          <w:sz w:val="24"/>
          <w:szCs w:val="24"/>
          <w:lang w:val="en-US"/>
        </w:rPr>
        <w:t xml:space="preserve">, Great Nettle, </w:t>
      </w:r>
      <w:r w:rsidRPr="002A52E8">
        <w:rPr>
          <w:sz w:val="24"/>
          <w:szCs w:val="24"/>
          <w:lang w:val="en-US"/>
        </w:rPr>
        <w:t xml:space="preserve">Wormwood, Siberian </w:t>
      </w:r>
      <w:r>
        <w:rPr>
          <w:sz w:val="24"/>
          <w:szCs w:val="24"/>
          <w:lang w:val="en-US"/>
        </w:rPr>
        <w:t>fir</w:t>
      </w:r>
      <w:r w:rsidRPr="002A52E8">
        <w:rPr>
          <w:sz w:val="24"/>
          <w:szCs w:val="24"/>
          <w:lang w:val="en-US"/>
        </w:rPr>
        <w:t>, S</w:t>
      </w:r>
      <w:r>
        <w:rPr>
          <w:sz w:val="24"/>
          <w:szCs w:val="24"/>
          <w:lang w:val="en-US"/>
        </w:rPr>
        <w:t>awwort</w:t>
      </w:r>
      <w:r w:rsidRPr="002A52E8">
        <w:rPr>
          <w:sz w:val="24"/>
          <w:szCs w:val="24"/>
          <w:lang w:val="en-US"/>
        </w:rPr>
        <w:t xml:space="preserve"> aboveground part, </w:t>
      </w:r>
      <w:r w:rsidRPr="004140D0">
        <w:rPr>
          <w:i/>
          <w:sz w:val="24"/>
          <w:szCs w:val="24"/>
          <w:lang w:val="en-US"/>
        </w:rPr>
        <w:t>Ferula</w:t>
      </w:r>
      <w:r>
        <w:rPr>
          <w:i/>
          <w:sz w:val="24"/>
          <w:szCs w:val="24"/>
          <w:lang w:val="en-US"/>
        </w:rPr>
        <w:t xml:space="preserve"> </w:t>
      </w:r>
      <w:r w:rsidRPr="004140D0">
        <w:rPr>
          <w:i/>
          <w:sz w:val="24"/>
          <w:szCs w:val="24"/>
          <w:lang w:val="en-US"/>
        </w:rPr>
        <w:t>tatarica</w:t>
      </w:r>
      <w:r w:rsidRPr="002A52E8">
        <w:rPr>
          <w:sz w:val="24"/>
          <w:szCs w:val="24"/>
          <w:lang w:val="en-US"/>
        </w:rPr>
        <w:t xml:space="preserve">, aboveground part and roots, </w:t>
      </w:r>
      <w:r>
        <w:rPr>
          <w:sz w:val="24"/>
          <w:szCs w:val="24"/>
          <w:lang w:val="en-US"/>
        </w:rPr>
        <w:t>Wormwood a</w:t>
      </w:r>
      <w:r w:rsidRPr="002A52E8">
        <w:rPr>
          <w:sz w:val="24"/>
          <w:szCs w:val="24"/>
          <w:lang w:val="en-US"/>
        </w:rPr>
        <w:t xml:space="preserve">mong plants with a complete lack of bactericidal activity against conditionally pathogenic yeast </w:t>
      </w:r>
      <w:r w:rsidRPr="002A52E8">
        <w:rPr>
          <w:i/>
          <w:sz w:val="24"/>
          <w:szCs w:val="24"/>
          <w:lang w:val="en-US"/>
        </w:rPr>
        <w:t>Candida papapsilosis</w:t>
      </w:r>
      <w:r w:rsidRPr="002A52E8">
        <w:rPr>
          <w:sz w:val="24"/>
          <w:szCs w:val="24"/>
          <w:lang w:val="en-US"/>
        </w:rPr>
        <w:t>.</w:t>
      </w:r>
      <w:r>
        <w:rPr>
          <w:sz w:val="24"/>
          <w:szCs w:val="24"/>
          <w:lang w:val="en-US"/>
        </w:rPr>
        <w:t xml:space="preserve"> B</w:t>
      </w:r>
      <w:r w:rsidRPr="002A52E8">
        <w:rPr>
          <w:sz w:val="24"/>
          <w:szCs w:val="24"/>
          <w:lang w:val="en-US"/>
        </w:rPr>
        <w:t>actericidal activity was detected only in native plants or in the cultivation of 1:2 - 1:6</w:t>
      </w:r>
      <w:r>
        <w:rPr>
          <w:sz w:val="24"/>
          <w:szCs w:val="24"/>
          <w:lang w:val="en-US"/>
        </w:rPr>
        <w:t>in a number of plants.</w:t>
      </w:r>
    </w:p>
    <w:p w:rsidR="00B76BA4" w:rsidRDefault="00B76BA4" w:rsidP="000D5ECE">
      <w:pPr>
        <w:ind w:firstLine="0"/>
        <w:rPr>
          <w:i/>
          <w:sz w:val="24"/>
          <w:szCs w:val="24"/>
          <w:lang w:val="en-US"/>
        </w:rPr>
      </w:pPr>
      <w:r w:rsidRPr="00CB2160">
        <w:rPr>
          <w:sz w:val="24"/>
          <w:szCs w:val="24"/>
          <w:lang w:val="en-US"/>
        </w:rPr>
        <w:t>Table 8 - Minimum suppressive fungicidal concentration of wild forest plant extracts against</w:t>
      </w:r>
      <w:r w:rsidRPr="00CB2160">
        <w:rPr>
          <w:i/>
          <w:sz w:val="24"/>
          <w:szCs w:val="24"/>
          <w:lang w:val="en-US"/>
        </w:rPr>
        <w:t>Aspergilusniger mold fungi</w:t>
      </w:r>
    </w:p>
    <w:tbl>
      <w:tblPr>
        <w:tblW w:w="9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94"/>
        <w:gridCol w:w="1276"/>
        <w:gridCol w:w="2126"/>
        <w:gridCol w:w="1276"/>
        <w:gridCol w:w="1347"/>
      </w:tblGrid>
      <w:tr w:rsidR="00B76BA4" w:rsidRPr="00BD2F6B" w:rsidTr="00E30459">
        <w:tc>
          <w:tcPr>
            <w:tcW w:w="3794" w:type="dxa"/>
            <w:vAlign w:val="center"/>
          </w:tcPr>
          <w:p w:rsidR="00B76BA4" w:rsidRPr="00BD2F6B" w:rsidRDefault="00B76BA4" w:rsidP="00BD2F6B">
            <w:pPr>
              <w:ind w:firstLine="0"/>
              <w:jc w:val="center"/>
              <w:rPr>
                <w:sz w:val="24"/>
                <w:szCs w:val="24"/>
              </w:rPr>
            </w:pPr>
            <w:r w:rsidRPr="00BD2F6B">
              <w:rPr>
                <w:sz w:val="24"/>
                <w:szCs w:val="24"/>
                <w:lang w:val="en-US"/>
              </w:rPr>
              <w:t xml:space="preserve">Plant name </w:t>
            </w:r>
          </w:p>
        </w:tc>
        <w:tc>
          <w:tcPr>
            <w:tcW w:w="1276" w:type="dxa"/>
            <w:vAlign w:val="center"/>
          </w:tcPr>
          <w:p w:rsidR="00B76BA4" w:rsidRPr="00BD2F6B" w:rsidRDefault="00B76BA4" w:rsidP="00BD2F6B">
            <w:pPr>
              <w:ind w:firstLine="0"/>
              <w:jc w:val="center"/>
              <w:rPr>
                <w:sz w:val="24"/>
                <w:szCs w:val="24"/>
              </w:rPr>
            </w:pPr>
            <w:r w:rsidRPr="00BD2F6B">
              <w:rPr>
                <w:sz w:val="24"/>
                <w:szCs w:val="24"/>
                <w:lang w:val="en-US"/>
              </w:rPr>
              <w:t>Oily extracts</w:t>
            </w:r>
          </w:p>
        </w:tc>
        <w:tc>
          <w:tcPr>
            <w:tcW w:w="2126" w:type="dxa"/>
            <w:vAlign w:val="center"/>
          </w:tcPr>
          <w:p w:rsidR="00B76BA4" w:rsidRPr="00BD2F6B" w:rsidRDefault="00B76BA4" w:rsidP="00BD2F6B">
            <w:pPr>
              <w:ind w:firstLine="0"/>
              <w:jc w:val="center"/>
              <w:rPr>
                <w:sz w:val="24"/>
                <w:szCs w:val="24"/>
              </w:rPr>
            </w:pPr>
            <w:r w:rsidRPr="00BD2F6B">
              <w:rPr>
                <w:sz w:val="24"/>
                <w:szCs w:val="24"/>
                <w:lang w:val="en-US"/>
              </w:rPr>
              <w:t>Aquatic</w:t>
            </w:r>
            <w:r w:rsidRPr="00BD2F6B">
              <w:rPr>
                <w:sz w:val="24"/>
                <w:szCs w:val="24"/>
              </w:rPr>
              <w:t>-</w:t>
            </w:r>
            <w:r w:rsidRPr="00BD2F6B">
              <w:rPr>
                <w:sz w:val="24"/>
                <w:szCs w:val="24"/>
                <w:lang w:val="en-US"/>
              </w:rPr>
              <w:t>ethanolic extracts</w:t>
            </w:r>
          </w:p>
        </w:tc>
        <w:tc>
          <w:tcPr>
            <w:tcW w:w="1276" w:type="dxa"/>
            <w:vAlign w:val="center"/>
          </w:tcPr>
          <w:p w:rsidR="00B76BA4" w:rsidRPr="00BD2F6B" w:rsidRDefault="00B76BA4" w:rsidP="00BD2F6B">
            <w:pPr>
              <w:ind w:firstLine="0"/>
              <w:jc w:val="center"/>
              <w:rPr>
                <w:sz w:val="24"/>
                <w:szCs w:val="24"/>
              </w:rPr>
            </w:pPr>
            <w:r w:rsidRPr="00BD2F6B">
              <w:rPr>
                <w:sz w:val="24"/>
                <w:szCs w:val="24"/>
                <w:lang w:val="en-US"/>
              </w:rPr>
              <w:t>Aquatic extracts</w:t>
            </w:r>
          </w:p>
        </w:tc>
        <w:tc>
          <w:tcPr>
            <w:tcW w:w="1347" w:type="dxa"/>
            <w:vAlign w:val="center"/>
          </w:tcPr>
          <w:p w:rsidR="00B76BA4" w:rsidRPr="00BD2F6B" w:rsidRDefault="00B76BA4" w:rsidP="00BD2F6B">
            <w:pPr>
              <w:ind w:firstLine="0"/>
              <w:jc w:val="center"/>
              <w:rPr>
                <w:sz w:val="24"/>
                <w:szCs w:val="24"/>
              </w:rPr>
            </w:pPr>
            <w:r w:rsidRPr="00BD2F6B">
              <w:rPr>
                <w:sz w:val="24"/>
                <w:szCs w:val="24"/>
                <w:lang w:val="en-US"/>
              </w:rPr>
              <w:t>Water brew</w:t>
            </w:r>
          </w:p>
        </w:tc>
      </w:tr>
      <w:tr w:rsidR="00B76BA4" w:rsidRPr="00BD2F6B" w:rsidTr="00E30459">
        <w:tc>
          <w:tcPr>
            <w:tcW w:w="9819" w:type="dxa"/>
            <w:gridSpan w:val="5"/>
            <w:vAlign w:val="center"/>
          </w:tcPr>
          <w:p w:rsidR="00B76BA4" w:rsidRPr="00BD2F6B" w:rsidRDefault="00B76BA4" w:rsidP="00BD2F6B">
            <w:pPr>
              <w:ind w:firstLine="0"/>
              <w:jc w:val="center"/>
              <w:rPr>
                <w:sz w:val="24"/>
                <w:szCs w:val="24"/>
              </w:rPr>
            </w:pPr>
            <w:r w:rsidRPr="00BD2F6B">
              <w:rPr>
                <w:sz w:val="24"/>
                <w:szCs w:val="24"/>
              </w:rPr>
              <w:t>А</w:t>
            </w:r>
            <w:r w:rsidRPr="00BD2F6B">
              <w:rPr>
                <w:sz w:val="24"/>
                <w:szCs w:val="24"/>
                <w:lang w:val="en-US"/>
              </w:rPr>
              <w:t>kmola region</w:t>
            </w:r>
          </w:p>
        </w:tc>
      </w:tr>
      <w:tr w:rsidR="00B76BA4" w:rsidRPr="00BD2F6B" w:rsidTr="00E30459">
        <w:tc>
          <w:tcPr>
            <w:tcW w:w="3794" w:type="dxa"/>
          </w:tcPr>
          <w:p w:rsidR="00B76BA4" w:rsidRPr="00BD2F6B" w:rsidRDefault="00B76BA4" w:rsidP="00BD2F6B">
            <w:pPr>
              <w:ind w:firstLine="0"/>
              <w:rPr>
                <w:sz w:val="24"/>
                <w:szCs w:val="24"/>
                <w:lang w:val="en-US"/>
              </w:rPr>
            </w:pPr>
            <w:r w:rsidRPr="00BD2F6B">
              <w:rPr>
                <w:sz w:val="24"/>
                <w:szCs w:val="24"/>
              </w:rPr>
              <w:t xml:space="preserve">3 </w:t>
            </w:r>
            <w:r w:rsidRPr="00BD2F6B">
              <w:rPr>
                <w:sz w:val="24"/>
                <w:szCs w:val="24"/>
                <w:lang w:val="en-US"/>
              </w:rPr>
              <w:t>Ginger plants</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BD2F6B" w:rsidRDefault="00B76BA4" w:rsidP="00BD2F6B">
            <w:pPr>
              <w:ind w:firstLine="0"/>
              <w:rPr>
                <w:sz w:val="24"/>
                <w:szCs w:val="24"/>
              </w:rPr>
            </w:pPr>
            <w:r w:rsidRPr="00BD2F6B">
              <w:rPr>
                <w:sz w:val="24"/>
                <w:szCs w:val="24"/>
              </w:rPr>
              <w:t xml:space="preserve">10 </w:t>
            </w:r>
            <w:r w:rsidRPr="00BD2F6B">
              <w:rPr>
                <w:sz w:val="24"/>
                <w:szCs w:val="24"/>
                <w:lang w:val="en-US"/>
              </w:rPr>
              <w:t>D</w:t>
            </w:r>
            <w:r w:rsidRPr="00BD2F6B">
              <w:rPr>
                <w:sz w:val="24"/>
                <w:szCs w:val="24"/>
              </w:rPr>
              <w:t>ooryardplantain</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BD2F6B" w:rsidRDefault="00B76BA4" w:rsidP="00BD2F6B">
            <w:pPr>
              <w:ind w:firstLine="0"/>
              <w:rPr>
                <w:sz w:val="24"/>
                <w:szCs w:val="24"/>
              </w:rPr>
            </w:pPr>
            <w:r w:rsidRPr="00BD2F6B">
              <w:rPr>
                <w:sz w:val="24"/>
                <w:szCs w:val="24"/>
              </w:rPr>
              <w:t xml:space="preserve">12 </w:t>
            </w:r>
            <w:r w:rsidRPr="00BD2F6B">
              <w:rPr>
                <w:sz w:val="24"/>
                <w:szCs w:val="24"/>
                <w:lang w:val="en-US"/>
              </w:rPr>
              <w:t>Y</w:t>
            </w:r>
            <w:r w:rsidRPr="00BD2F6B">
              <w:rPr>
                <w:sz w:val="24"/>
                <w:szCs w:val="24"/>
              </w:rPr>
              <w:t>elloweverlasting</w:t>
            </w:r>
          </w:p>
        </w:tc>
        <w:tc>
          <w:tcPr>
            <w:tcW w:w="1276" w:type="dxa"/>
            <w:vAlign w:val="center"/>
          </w:tcPr>
          <w:p w:rsidR="00B76BA4" w:rsidRPr="00BD2F6B" w:rsidRDefault="00B76BA4" w:rsidP="00BD2F6B">
            <w:pPr>
              <w:ind w:firstLine="0"/>
              <w:rPr>
                <w:sz w:val="24"/>
                <w:szCs w:val="24"/>
              </w:rPr>
            </w:pPr>
            <w:r w:rsidRPr="00BD2F6B">
              <w:rPr>
                <w:sz w:val="24"/>
                <w:szCs w:val="24"/>
              </w:rPr>
              <w:t>1:8 (ф/с)</w:t>
            </w:r>
          </w:p>
        </w:tc>
        <w:tc>
          <w:tcPr>
            <w:tcW w:w="2126" w:type="dxa"/>
            <w:vAlign w:val="center"/>
          </w:tcPr>
          <w:p w:rsidR="00B76BA4" w:rsidRPr="00BD2F6B" w:rsidRDefault="00B76BA4" w:rsidP="00BD2F6B">
            <w:pPr>
              <w:ind w:firstLine="0"/>
              <w:rPr>
                <w:sz w:val="24"/>
                <w:szCs w:val="24"/>
              </w:rPr>
            </w:pPr>
            <w:r w:rsidRPr="00BD2F6B">
              <w:rPr>
                <w:sz w:val="24"/>
                <w:szCs w:val="24"/>
              </w:rPr>
              <w:t>1:128</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1:128</w:t>
            </w:r>
          </w:p>
        </w:tc>
      </w:tr>
      <w:tr w:rsidR="00B76BA4" w:rsidRPr="00BD2F6B" w:rsidTr="00E30459">
        <w:tc>
          <w:tcPr>
            <w:tcW w:w="3794" w:type="dxa"/>
          </w:tcPr>
          <w:p w:rsidR="00B76BA4" w:rsidRPr="00BD2F6B" w:rsidRDefault="00B76BA4" w:rsidP="00BD2F6B">
            <w:pPr>
              <w:ind w:firstLine="0"/>
              <w:rPr>
                <w:sz w:val="24"/>
                <w:szCs w:val="24"/>
              </w:rPr>
            </w:pPr>
            <w:r w:rsidRPr="00BD2F6B">
              <w:rPr>
                <w:sz w:val="24"/>
                <w:szCs w:val="24"/>
              </w:rPr>
              <w:t>15 Scotchcottonthistle</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1:128</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lang w:val="en-US"/>
              </w:rPr>
            </w:pPr>
            <w:r w:rsidRPr="00BD2F6B">
              <w:rPr>
                <w:sz w:val="24"/>
                <w:szCs w:val="24"/>
              </w:rPr>
              <w:t>1:128</w:t>
            </w:r>
          </w:p>
        </w:tc>
      </w:tr>
      <w:tr w:rsidR="00B76BA4" w:rsidRPr="00BD2F6B" w:rsidTr="00E30459">
        <w:tc>
          <w:tcPr>
            <w:tcW w:w="3794" w:type="dxa"/>
          </w:tcPr>
          <w:p w:rsidR="00B76BA4" w:rsidRPr="00BD2F6B" w:rsidRDefault="00B76BA4" w:rsidP="00BD2F6B">
            <w:pPr>
              <w:ind w:firstLine="0"/>
              <w:rPr>
                <w:sz w:val="24"/>
                <w:szCs w:val="24"/>
              </w:rPr>
            </w:pPr>
            <w:r w:rsidRPr="00BD2F6B">
              <w:rPr>
                <w:sz w:val="24"/>
                <w:szCs w:val="24"/>
              </w:rPr>
              <w:t xml:space="preserve">16 </w:t>
            </w:r>
            <w:r w:rsidRPr="00BD2F6B">
              <w:rPr>
                <w:sz w:val="24"/>
                <w:szCs w:val="24"/>
                <w:lang w:val="en-US"/>
              </w:rPr>
              <w:t>P</w:t>
            </w:r>
            <w:r w:rsidRPr="00BD2F6B">
              <w:rPr>
                <w:sz w:val="24"/>
                <w:szCs w:val="24"/>
              </w:rPr>
              <w:t>asqueflower</w:t>
            </w:r>
            <w:r w:rsidRPr="00BD2F6B">
              <w:rPr>
                <w:sz w:val="24"/>
                <w:szCs w:val="24"/>
                <w:lang w:val="en-US"/>
              </w:rPr>
              <w:t>, roots</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1:128</w:t>
            </w:r>
          </w:p>
        </w:tc>
        <w:tc>
          <w:tcPr>
            <w:tcW w:w="1276" w:type="dxa"/>
            <w:vAlign w:val="center"/>
          </w:tcPr>
          <w:p w:rsidR="00B76BA4" w:rsidRPr="00BD2F6B" w:rsidRDefault="00B76BA4" w:rsidP="00BD2F6B">
            <w:pPr>
              <w:ind w:firstLine="0"/>
              <w:rPr>
                <w:sz w:val="24"/>
                <w:szCs w:val="24"/>
              </w:rPr>
            </w:pPr>
            <w:r w:rsidRPr="00BD2F6B">
              <w:rPr>
                <w:sz w:val="24"/>
                <w:szCs w:val="24"/>
              </w:rPr>
              <w:t>1:64</w:t>
            </w:r>
          </w:p>
        </w:tc>
        <w:tc>
          <w:tcPr>
            <w:tcW w:w="1347" w:type="dxa"/>
            <w:vAlign w:val="center"/>
          </w:tcPr>
          <w:p w:rsidR="00B76BA4" w:rsidRPr="00BD2F6B" w:rsidRDefault="00B76BA4" w:rsidP="00BD2F6B">
            <w:pPr>
              <w:ind w:firstLine="0"/>
              <w:rPr>
                <w:sz w:val="24"/>
                <w:szCs w:val="24"/>
              </w:rPr>
            </w:pPr>
            <w:r w:rsidRPr="00BD2F6B">
              <w:rPr>
                <w:sz w:val="24"/>
                <w:szCs w:val="24"/>
              </w:rPr>
              <w:t>1:32</w:t>
            </w:r>
          </w:p>
        </w:tc>
      </w:tr>
      <w:tr w:rsidR="00B76BA4" w:rsidRPr="00BD2F6B" w:rsidTr="00E30459">
        <w:tc>
          <w:tcPr>
            <w:tcW w:w="3794" w:type="dxa"/>
          </w:tcPr>
          <w:p w:rsidR="00B76BA4" w:rsidRPr="00BD2F6B" w:rsidRDefault="00B76BA4" w:rsidP="00BD2F6B">
            <w:pPr>
              <w:ind w:firstLine="0"/>
              <w:rPr>
                <w:sz w:val="24"/>
                <w:szCs w:val="24"/>
                <w:lang w:val="en-US"/>
              </w:rPr>
            </w:pPr>
            <w:r w:rsidRPr="00BD2F6B">
              <w:rPr>
                <w:sz w:val="24"/>
                <w:szCs w:val="24"/>
              </w:rPr>
              <w:t xml:space="preserve">17 </w:t>
            </w:r>
            <w:r w:rsidR="00FC6053" w:rsidRPr="00FC6053">
              <w:rPr>
                <w:sz w:val="24"/>
                <w:szCs w:val="24"/>
              </w:rPr>
              <w:t>Lomatium dissectum</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1:512</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BD2F6B" w:rsidRDefault="00B76BA4" w:rsidP="00BD2F6B">
            <w:pPr>
              <w:ind w:firstLine="0"/>
              <w:rPr>
                <w:sz w:val="24"/>
                <w:szCs w:val="24"/>
              </w:rPr>
            </w:pPr>
            <w:r w:rsidRPr="00BD2F6B">
              <w:rPr>
                <w:sz w:val="24"/>
                <w:szCs w:val="24"/>
              </w:rPr>
              <w:t xml:space="preserve">18 </w:t>
            </w:r>
            <w:r w:rsidRPr="00BD2F6B">
              <w:rPr>
                <w:sz w:val="24"/>
                <w:szCs w:val="24"/>
                <w:lang w:val="en-US"/>
              </w:rPr>
              <w:t>Worn aboveground part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BD2F6B" w:rsidRDefault="00B76BA4" w:rsidP="00BD2F6B">
            <w:pPr>
              <w:ind w:firstLine="0"/>
              <w:rPr>
                <w:sz w:val="24"/>
                <w:szCs w:val="24"/>
              </w:rPr>
            </w:pPr>
            <w:r w:rsidRPr="00BD2F6B">
              <w:rPr>
                <w:sz w:val="24"/>
                <w:szCs w:val="24"/>
              </w:rPr>
              <w:t xml:space="preserve">19 </w:t>
            </w:r>
            <w:r w:rsidRPr="00BD2F6B">
              <w:rPr>
                <w:sz w:val="24"/>
                <w:szCs w:val="24"/>
                <w:lang w:val="en-US"/>
              </w:rPr>
              <w:t>Worn</w:t>
            </w:r>
            <w:r w:rsidRPr="00BD2F6B">
              <w:rPr>
                <w:sz w:val="24"/>
                <w:szCs w:val="24"/>
              </w:rPr>
              <w:t xml:space="preserve">, </w:t>
            </w:r>
            <w:r w:rsidRPr="00BD2F6B">
              <w:rPr>
                <w:sz w:val="24"/>
                <w:szCs w:val="24"/>
                <w:lang w:val="en-US"/>
              </w:rPr>
              <w:t>roots</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lang w:val="en-US"/>
              </w:rPr>
              <w:t>native</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BD2F6B" w:rsidRDefault="00B76BA4" w:rsidP="00BD2F6B">
            <w:pPr>
              <w:ind w:firstLine="0"/>
              <w:rPr>
                <w:sz w:val="24"/>
                <w:szCs w:val="24"/>
                <w:lang w:val="en-US"/>
              </w:rPr>
            </w:pPr>
            <w:r w:rsidRPr="00BD2F6B">
              <w:rPr>
                <w:sz w:val="24"/>
                <w:szCs w:val="24"/>
                <w:lang w:val="en-US"/>
              </w:rPr>
              <w:t>20Yellow Eastern Pasque Flower, aboveground part</w:t>
            </w:r>
          </w:p>
        </w:tc>
        <w:tc>
          <w:tcPr>
            <w:tcW w:w="1276" w:type="dxa"/>
            <w:vAlign w:val="center"/>
          </w:tcPr>
          <w:p w:rsidR="00B76BA4" w:rsidRPr="00BD2F6B" w:rsidRDefault="00B76BA4" w:rsidP="00BD2F6B">
            <w:pPr>
              <w:ind w:firstLine="0"/>
              <w:rPr>
                <w:sz w:val="24"/>
                <w:szCs w:val="24"/>
              </w:rPr>
            </w:pPr>
            <w:r w:rsidRPr="00BD2F6B">
              <w:rPr>
                <w:sz w:val="24"/>
                <w:szCs w:val="24"/>
              </w:rPr>
              <w:t>1:8 (ф/с)</w:t>
            </w:r>
          </w:p>
        </w:tc>
        <w:tc>
          <w:tcPr>
            <w:tcW w:w="2126" w:type="dxa"/>
            <w:vAlign w:val="center"/>
          </w:tcPr>
          <w:p w:rsidR="00B76BA4" w:rsidRPr="00BD2F6B" w:rsidRDefault="00B76BA4" w:rsidP="00BD2F6B">
            <w:pPr>
              <w:ind w:firstLine="0"/>
              <w:rPr>
                <w:sz w:val="24"/>
                <w:szCs w:val="24"/>
              </w:rPr>
            </w:pPr>
            <w:r w:rsidRPr="00BD2F6B">
              <w:rPr>
                <w:sz w:val="24"/>
                <w:szCs w:val="24"/>
              </w:rPr>
              <w:t>1:32</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1:512 (ф/с)</w:t>
            </w:r>
          </w:p>
        </w:tc>
      </w:tr>
      <w:tr w:rsidR="00B76BA4" w:rsidRPr="00BD2F6B" w:rsidTr="00E30459">
        <w:tc>
          <w:tcPr>
            <w:tcW w:w="3794" w:type="dxa"/>
          </w:tcPr>
          <w:p w:rsidR="00B76BA4" w:rsidRPr="00BD2F6B" w:rsidRDefault="00B76BA4" w:rsidP="00BD2F6B">
            <w:pPr>
              <w:ind w:firstLine="0"/>
              <w:rPr>
                <w:sz w:val="24"/>
                <w:szCs w:val="24"/>
                <w:lang w:val="en-US"/>
              </w:rPr>
            </w:pPr>
            <w:r w:rsidRPr="00BD2F6B">
              <w:rPr>
                <w:sz w:val="24"/>
                <w:szCs w:val="24"/>
                <w:lang w:val="en-US"/>
              </w:rPr>
              <w:t xml:space="preserve">21 </w:t>
            </w:r>
            <w:r w:rsidRPr="00BD2F6B">
              <w:rPr>
                <w:i/>
                <w:sz w:val="24"/>
                <w:szCs w:val="24"/>
                <w:lang w:val="en-US"/>
              </w:rPr>
              <w:t>Ferula</w:t>
            </w:r>
            <w:r w:rsidR="00FC6053" w:rsidRPr="00FC6053">
              <w:rPr>
                <w:i/>
                <w:sz w:val="24"/>
                <w:szCs w:val="24"/>
                <w:lang w:val="en-US"/>
              </w:rPr>
              <w:t xml:space="preserve"> </w:t>
            </w:r>
            <w:r w:rsidRPr="00BD2F6B">
              <w:rPr>
                <w:i/>
                <w:sz w:val="24"/>
                <w:szCs w:val="24"/>
                <w:lang w:val="en-US"/>
              </w:rPr>
              <w:t>tatarica</w:t>
            </w:r>
            <w:r w:rsidR="00FC6053" w:rsidRPr="00FC6053">
              <w:rPr>
                <w:i/>
                <w:sz w:val="24"/>
                <w:szCs w:val="24"/>
                <w:lang w:val="en-US"/>
              </w:rPr>
              <w:t xml:space="preserve"> </w:t>
            </w:r>
            <w:r w:rsidRPr="00BD2F6B">
              <w:rPr>
                <w:sz w:val="24"/>
                <w:szCs w:val="24"/>
                <w:lang w:val="en-US"/>
              </w:rPr>
              <w:t>Fisch, above</w:t>
            </w:r>
            <w:r w:rsidR="00FC6053" w:rsidRPr="00FC6053">
              <w:rPr>
                <w:sz w:val="24"/>
                <w:szCs w:val="24"/>
                <w:lang w:val="en-US"/>
              </w:rPr>
              <w:t xml:space="preserve"> </w:t>
            </w:r>
            <w:r w:rsidRPr="00BD2F6B">
              <w:rPr>
                <w:sz w:val="24"/>
                <w:szCs w:val="24"/>
                <w:lang w:val="en-US"/>
              </w:rPr>
              <w:t>ground part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1:2</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BD2F6B" w:rsidRDefault="00B76BA4" w:rsidP="00BD2F6B">
            <w:pPr>
              <w:ind w:firstLine="0"/>
              <w:rPr>
                <w:sz w:val="24"/>
                <w:szCs w:val="24"/>
              </w:rPr>
            </w:pPr>
            <w:r w:rsidRPr="00BD2F6B">
              <w:rPr>
                <w:sz w:val="24"/>
                <w:szCs w:val="24"/>
              </w:rPr>
              <w:t xml:space="preserve">22 </w:t>
            </w:r>
            <w:r w:rsidRPr="00BD2F6B">
              <w:rPr>
                <w:i/>
                <w:sz w:val="24"/>
                <w:szCs w:val="24"/>
                <w:lang w:val="en-US"/>
              </w:rPr>
              <w:t>Ferula</w:t>
            </w:r>
            <w:r w:rsidR="00FC6053">
              <w:rPr>
                <w:i/>
                <w:sz w:val="24"/>
                <w:szCs w:val="24"/>
              </w:rPr>
              <w:t xml:space="preserve"> </w:t>
            </w:r>
            <w:r w:rsidRPr="00BD2F6B">
              <w:rPr>
                <w:i/>
                <w:sz w:val="24"/>
                <w:szCs w:val="24"/>
                <w:lang w:val="en-US"/>
              </w:rPr>
              <w:t>tatarica</w:t>
            </w:r>
            <w:r w:rsidR="00FC6053">
              <w:rPr>
                <w:i/>
                <w:sz w:val="24"/>
                <w:szCs w:val="24"/>
              </w:rPr>
              <w:t xml:space="preserve"> </w:t>
            </w:r>
            <w:r w:rsidRPr="00BD2F6B">
              <w:rPr>
                <w:sz w:val="24"/>
                <w:szCs w:val="24"/>
                <w:lang w:val="en-US"/>
              </w:rPr>
              <w:t>Fisch</w:t>
            </w:r>
            <w:r w:rsidRPr="00BD2F6B">
              <w:rPr>
                <w:sz w:val="24"/>
                <w:szCs w:val="24"/>
              </w:rPr>
              <w:t xml:space="preserve">, </w:t>
            </w:r>
            <w:r w:rsidRPr="00BD2F6B">
              <w:rPr>
                <w:sz w:val="24"/>
                <w:szCs w:val="24"/>
                <w:lang w:val="en-US"/>
              </w:rPr>
              <w:t>roots</w:t>
            </w:r>
          </w:p>
        </w:tc>
        <w:tc>
          <w:tcPr>
            <w:tcW w:w="1276" w:type="dxa"/>
            <w:vAlign w:val="center"/>
          </w:tcPr>
          <w:p w:rsidR="00B76BA4" w:rsidRPr="00BD2F6B" w:rsidRDefault="00B76BA4" w:rsidP="00BD2F6B">
            <w:pPr>
              <w:ind w:firstLine="0"/>
              <w:rPr>
                <w:sz w:val="24"/>
                <w:szCs w:val="24"/>
              </w:rPr>
            </w:pPr>
            <w:r w:rsidRPr="00BD2F6B">
              <w:rPr>
                <w:sz w:val="24"/>
                <w:szCs w:val="24"/>
              </w:rPr>
              <w:t>1:8</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BD2F6B" w:rsidRDefault="00B76BA4" w:rsidP="00BD2F6B">
            <w:pPr>
              <w:ind w:firstLine="0"/>
              <w:rPr>
                <w:sz w:val="24"/>
                <w:szCs w:val="24"/>
              </w:rPr>
            </w:pPr>
            <w:r w:rsidRPr="00BD2F6B">
              <w:rPr>
                <w:sz w:val="24"/>
                <w:szCs w:val="24"/>
              </w:rPr>
              <w:t xml:space="preserve">23 </w:t>
            </w:r>
            <w:r w:rsidRPr="00BD2F6B">
              <w:rPr>
                <w:sz w:val="24"/>
                <w:szCs w:val="24"/>
                <w:lang w:val="en-US"/>
              </w:rPr>
              <w:t>C</w:t>
            </w:r>
            <w:r w:rsidRPr="00BD2F6B">
              <w:rPr>
                <w:sz w:val="24"/>
                <w:szCs w:val="24"/>
              </w:rPr>
              <w:t>reeping</w:t>
            </w:r>
            <w:r w:rsidR="00FC6053">
              <w:rPr>
                <w:sz w:val="24"/>
                <w:szCs w:val="24"/>
              </w:rPr>
              <w:t xml:space="preserve"> </w:t>
            </w:r>
            <w:r w:rsidRPr="00BD2F6B">
              <w:rPr>
                <w:sz w:val="24"/>
                <w:szCs w:val="24"/>
              </w:rPr>
              <w:t>thyme</w:t>
            </w:r>
          </w:p>
        </w:tc>
        <w:tc>
          <w:tcPr>
            <w:tcW w:w="1276" w:type="dxa"/>
            <w:vAlign w:val="center"/>
          </w:tcPr>
          <w:p w:rsidR="00B76BA4" w:rsidRPr="00BD2F6B" w:rsidRDefault="00B76BA4" w:rsidP="00BD2F6B">
            <w:pPr>
              <w:ind w:firstLine="0"/>
              <w:rPr>
                <w:sz w:val="24"/>
                <w:szCs w:val="24"/>
              </w:rPr>
            </w:pPr>
            <w:r w:rsidRPr="00BD2F6B">
              <w:rPr>
                <w:sz w:val="24"/>
                <w:szCs w:val="24"/>
              </w:rPr>
              <w:t>1:4</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1:32</w:t>
            </w:r>
          </w:p>
        </w:tc>
        <w:tc>
          <w:tcPr>
            <w:tcW w:w="1347" w:type="dxa"/>
            <w:vAlign w:val="center"/>
          </w:tcPr>
          <w:p w:rsidR="00B76BA4" w:rsidRPr="00BD2F6B" w:rsidRDefault="00B76BA4" w:rsidP="00BD2F6B">
            <w:pPr>
              <w:ind w:firstLine="0"/>
              <w:rPr>
                <w:sz w:val="24"/>
                <w:szCs w:val="24"/>
              </w:rPr>
            </w:pPr>
            <w:r w:rsidRPr="00BD2F6B">
              <w:rPr>
                <w:sz w:val="24"/>
                <w:szCs w:val="24"/>
              </w:rPr>
              <w:t>1:16</w:t>
            </w:r>
          </w:p>
        </w:tc>
      </w:tr>
      <w:tr w:rsidR="00B76BA4" w:rsidRPr="00BD2F6B" w:rsidTr="00E30459">
        <w:tc>
          <w:tcPr>
            <w:tcW w:w="3794" w:type="dxa"/>
          </w:tcPr>
          <w:p w:rsidR="00B76BA4" w:rsidRPr="00BD2F6B" w:rsidRDefault="00B76BA4" w:rsidP="00BD2F6B">
            <w:pPr>
              <w:ind w:firstLine="0"/>
              <w:rPr>
                <w:sz w:val="24"/>
                <w:szCs w:val="24"/>
              </w:rPr>
            </w:pPr>
            <w:r w:rsidRPr="00BD2F6B">
              <w:rPr>
                <w:sz w:val="24"/>
                <w:szCs w:val="24"/>
              </w:rPr>
              <w:t>25 А</w:t>
            </w:r>
            <w:r w:rsidRPr="00BD2F6B">
              <w:rPr>
                <w:sz w:val="24"/>
                <w:szCs w:val="24"/>
                <w:lang w:val="en-US"/>
              </w:rPr>
              <w:t>stragalus</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BD2F6B" w:rsidRDefault="00B76BA4" w:rsidP="00BD2F6B">
            <w:pPr>
              <w:ind w:firstLine="0"/>
              <w:rPr>
                <w:sz w:val="24"/>
                <w:szCs w:val="24"/>
                <w:lang w:val="en-US"/>
              </w:rPr>
            </w:pPr>
            <w:r w:rsidRPr="00BD2F6B">
              <w:rPr>
                <w:sz w:val="24"/>
                <w:szCs w:val="24"/>
              </w:rPr>
              <w:t xml:space="preserve">27 </w:t>
            </w:r>
            <w:r w:rsidRPr="00BD2F6B">
              <w:rPr>
                <w:sz w:val="24"/>
                <w:szCs w:val="24"/>
                <w:lang w:val="en-US"/>
              </w:rPr>
              <w:t>Juniper</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9819" w:type="dxa"/>
            <w:gridSpan w:val="5"/>
            <w:vAlign w:val="center"/>
          </w:tcPr>
          <w:p w:rsidR="00B76BA4" w:rsidRPr="00BD2F6B" w:rsidRDefault="00B76BA4" w:rsidP="00BD2F6B">
            <w:pPr>
              <w:ind w:firstLine="0"/>
              <w:jc w:val="center"/>
              <w:rPr>
                <w:sz w:val="24"/>
                <w:szCs w:val="24"/>
              </w:rPr>
            </w:pPr>
            <w:r w:rsidRPr="00BD2F6B">
              <w:rPr>
                <w:sz w:val="24"/>
                <w:szCs w:val="24"/>
                <w:lang w:val="en-US"/>
              </w:rPr>
              <w:t>Eastern</w:t>
            </w:r>
            <w:r w:rsidRPr="00BD2F6B">
              <w:rPr>
                <w:sz w:val="24"/>
                <w:szCs w:val="24"/>
              </w:rPr>
              <w:t>-К</w:t>
            </w:r>
            <w:r w:rsidRPr="00BD2F6B">
              <w:rPr>
                <w:sz w:val="24"/>
                <w:szCs w:val="24"/>
                <w:lang w:val="en-US"/>
              </w:rPr>
              <w:t>azakhstan region</w:t>
            </w:r>
          </w:p>
        </w:tc>
      </w:tr>
      <w:tr w:rsidR="00B76BA4" w:rsidRPr="00BD2F6B" w:rsidTr="00E30459">
        <w:tc>
          <w:tcPr>
            <w:tcW w:w="3794" w:type="dxa"/>
          </w:tcPr>
          <w:p w:rsidR="00B76BA4" w:rsidRPr="002F0A4F" w:rsidRDefault="00B76BA4" w:rsidP="00BD2F6B">
            <w:pPr>
              <w:ind w:firstLine="0"/>
              <w:rPr>
                <w:i/>
                <w:sz w:val="24"/>
                <w:szCs w:val="24"/>
                <w:lang w:val="en-US"/>
              </w:rPr>
            </w:pPr>
            <w:r w:rsidRPr="002F0A4F">
              <w:rPr>
                <w:i/>
                <w:sz w:val="24"/>
                <w:szCs w:val="24"/>
              </w:rPr>
              <w:t xml:space="preserve">1 </w:t>
            </w:r>
            <w:r w:rsidRPr="002F0A4F">
              <w:rPr>
                <w:i/>
                <w:sz w:val="24"/>
                <w:szCs w:val="24"/>
                <w:lang w:val="en-US"/>
              </w:rPr>
              <w:t>Dropwort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1:128</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2F0A4F" w:rsidRDefault="00B76BA4" w:rsidP="00BD2F6B">
            <w:pPr>
              <w:ind w:firstLine="0"/>
              <w:rPr>
                <w:i/>
                <w:sz w:val="24"/>
                <w:szCs w:val="24"/>
              </w:rPr>
            </w:pPr>
            <w:r w:rsidRPr="002F0A4F">
              <w:rPr>
                <w:i/>
                <w:sz w:val="24"/>
                <w:szCs w:val="24"/>
              </w:rPr>
              <w:t xml:space="preserve">2 </w:t>
            </w:r>
            <w:r w:rsidRPr="002F0A4F">
              <w:rPr>
                <w:i/>
                <w:sz w:val="24"/>
                <w:szCs w:val="24"/>
                <w:lang w:val="en-US"/>
              </w:rPr>
              <w:t>Bloodwort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2F0A4F" w:rsidRDefault="00B76BA4" w:rsidP="00BD2F6B">
            <w:pPr>
              <w:ind w:firstLine="0"/>
              <w:rPr>
                <w:i/>
                <w:sz w:val="24"/>
                <w:szCs w:val="24"/>
                <w:lang w:val="en-US"/>
              </w:rPr>
            </w:pPr>
            <w:r w:rsidRPr="002F0A4F">
              <w:rPr>
                <w:i/>
                <w:sz w:val="24"/>
                <w:szCs w:val="24"/>
              </w:rPr>
              <w:t xml:space="preserve">4 </w:t>
            </w:r>
            <w:r w:rsidRPr="002F0A4F">
              <w:rPr>
                <w:i/>
                <w:sz w:val="24"/>
                <w:szCs w:val="24"/>
                <w:lang w:val="en-US"/>
              </w:rPr>
              <w:t>Great nettle</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1:4 (ф/с)</w:t>
            </w:r>
          </w:p>
        </w:tc>
        <w:tc>
          <w:tcPr>
            <w:tcW w:w="1347" w:type="dxa"/>
            <w:vAlign w:val="center"/>
          </w:tcPr>
          <w:p w:rsidR="00B76BA4" w:rsidRPr="00BD2F6B" w:rsidRDefault="00B76BA4" w:rsidP="00BD2F6B">
            <w:pPr>
              <w:ind w:firstLine="0"/>
              <w:rPr>
                <w:sz w:val="24"/>
                <w:szCs w:val="24"/>
              </w:rPr>
            </w:pPr>
            <w:r w:rsidRPr="00BD2F6B">
              <w:rPr>
                <w:sz w:val="24"/>
                <w:szCs w:val="24"/>
              </w:rPr>
              <w:t>1:64</w:t>
            </w:r>
          </w:p>
        </w:tc>
      </w:tr>
      <w:tr w:rsidR="00B76BA4" w:rsidRPr="00BD2F6B" w:rsidTr="00E30459">
        <w:tc>
          <w:tcPr>
            <w:tcW w:w="3794" w:type="dxa"/>
          </w:tcPr>
          <w:p w:rsidR="00B76BA4" w:rsidRPr="002F0A4F" w:rsidRDefault="00B76BA4" w:rsidP="00BD2F6B">
            <w:pPr>
              <w:ind w:firstLine="0"/>
              <w:rPr>
                <w:i/>
                <w:sz w:val="24"/>
                <w:szCs w:val="24"/>
              </w:rPr>
            </w:pPr>
            <w:r w:rsidRPr="002F0A4F">
              <w:rPr>
                <w:i/>
                <w:sz w:val="24"/>
                <w:szCs w:val="24"/>
              </w:rPr>
              <w:t xml:space="preserve">5 </w:t>
            </w:r>
            <w:r w:rsidRPr="002F0A4F">
              <w:rPr>
                <w:i/>
                <w:sz w:val="24"/>
                <w:szCs w:val="24"/>
                <w:lang w:val="en-US"/>
              </w:rPr>
              <w:t>R</w:t>
            </w:r>
            <w:r w:rsidRPr="002F0A4F">
              <w:rPr>
                <w:i/>
                <w:sz w:val="24"/>
                <w:szCs w:val="24"/>
              </w:rPr>
              <w:t>osebaywillowherb</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1:512</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2F0A4F" w:rsidRDefault="00B76BA4" w:rsidP="00BD2F6B">
            <w:pPr>
              <w:ind w:firstLine="0"/>
              <w:rPr>
                <w:i/>
                <w:sz w:val="24"/>
                <w:szCs w:val="24"/>
              </w:rPr>
            </w:pPr>
            <w:r w:rsidRPr="002F0A4F">
              <w:rPr>
                <w:i/>
                <w:sz w:val="24"/>
                <w:szCs w:val="24"/>
              </w:rPr>
              <w:t xml:space="preserve">6 </w:t>
            </w:r>
            <w:r w:rsidR="00FC6053" w:rsidRPr="002F0A4F">
              <w:rPr>
                <w:i/>
                <w:sz w:val="24"/>
                <w:szCs w:val="24"/>
                <w:lang w:val="en-US"/>
              </w:rPr>
              <w:t>Origanum</w:t>
            </w:r>
            <w:r w:rsidR="00FC6053" w:rsidRPr="002F0A4F">
              <w:rPr>
                <w:i/>
                <w:sz w:val="24"/>
                <w:szCs w:val="24"/>
              </w:rPr>
              <w:t xml:space="preserve"> </w:t>
            </w:r>
            <w:r w:rsidR="00FC6053" w:rsidRPr="002F0A4F">
              <w:rPr>
                <w:i/>
                <w:sz w:val="24"/>
                <w:szCs w:val="24"/>
                <w:lang w:val="en-US"/>
              </w:rPr>
              <w:t>vulgare</w:t>
            </w:r>
            <w:r w:rsidR="00FC6053" w:rsidRPr="002F0A4F">
              <w:rPr>
                <w:i/>
                <w:sz w:val="24"/>
                <w:szCs w:val="24"/>
              </w:rPr>
              <w:t xml:space="preserve"> </w:t>
            </w:r>
            <w:r w:rsidR="00FC6053" w:rsidRPr="002F0A4F">
              <w:rPr>
                <w:i/>
                <w:sz w:val="24"/>
                <w:szCs w:val="24"/>
                <w:lang w:val="en-US"/>
              </w:rPr>
              <w:t>L</w:t>
            </w:r>
            <w:r w:rsidR="00FC6053" w:rsidRPr="002F0A4F">
              <w:rPr>
                <w:i/>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1:256</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1:64</w:t>
            </w:r>
          </w:p>
        </w:tc>
      </w:tr>
      <w:tr w:rsidR="00B76BA4" w:rsidRPr="00BD2F6B" w:rsidTr="00E30459">
        <w:tc>
          <w:tcPr>
            <w:tcW w:w="3794" w:type="dxa"/>
          </w:tcPr>
          <w:p w:rsidR="00B76BA4" w:rsidRPr="002F0A4F" w:rsidRDefault="00B76BA4" w:rsidP="00BD2F6B">
            <w:pPr>
              <w:ind w:firstLine="0"/>
              <w:rPr>
                <w:i/>
                <w:sz w:val="24"/>
                <w:szCs w:val="24"/>
                <w:lang w:val="en-US"/>
              </w:rPr>
            </w:pPr>
            <w:r w:rsidRPr="002F0A4F">
              <w:rPr>
                <w:i/>
                <w:sz w:val="24"/>
                <w:szCs w:val="24"/>
              </w:rPr>
              <w:t xml:space="preserve">7 </w:t>
            </w:r>
            <w:r w:rsidRPr="002F0A4F">
              <w:rPr>
                <w:i/>
                <w:sz w:val="24"/>
                <w:szCs w:val="24"/>
                <w:lang w:val="en-US"/>
              </w:rPr>
              <w:t>Agrimony</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1:64</w:t>
            </w:r>
          </w:p>
        </w:tc>
        <w:tc>
          <w:tcPr>
            <w:tcW w:w="1347" w:type="dxa"/>
            <w:vAlign w:val="center"/>
          </w:tcPr>
          <w:p w:rsidR="00B76BA4" w:rsidRPr="00BD2F6B" w:rsidRDefault="00B76BA4" w:rsidP="00BD2F6B">
            <w:pPr>
              <w:ind w:firstLine="0"/>
              <w:rPr>
                <w:sz w:val="24"/>
                <w:szCs w:val="24"/>
              </w:rPr>
            </w:pPr>
            <w:r w:rsidRPr="00BD2F6B">
              <w:rPr>
                <w:sz w:val="24"/>
                <w:szCs w:val="24"/>
              </w:rPr>
              <w:t>1:32</w:t>
            </w:r>
          </w:p>
        </w:tc>
      </w:tr>
      <w:tr w:rsidR="00B76BA4" w:rsidRPr="00BD2F6B" w:rsidTr="00E30459">
        <w:tc>
          <w:tcPr>
            <w:tcW w:w="3794" w:type="dxa"/>
          </w:tcPr>
          <w:p w:rsidR="00B76BA4" w:rsidRPr="002F0A4F" w:rsidRDefault="00B76BA4" w:rsidP="00BD2F6B">
            <w:pPr>
              <w:ind w:firstLine="0"/>
              <w:rPr>
                <w:i/>
                <w:sz w:val="24"/>
                <w:szCs w:val="24"/>
              </w:rPr>
            </w:pPr>
            <w:r w:rsidRPr="002F0A4F">
              <w:rPr>
                <w:i/>
                <w:sz w:val="24"/>
                <w:szCs w:val="24"/>
              </w:rPr>
              <w:t xml:space="preserve">8 </w:t>
            </w:r>
            <w:r w:rsidRPr="002F0A4F">
              <w:rPr>
                <w:i/>
                <w:sz w:val="24"/>
                <w:szCs w:val="24"/>
                <w:lang w:val="en-US"/>
              </w:rPr>
              <w:t>Cedre</w:t>
            </w:r>
          </w:p>
        </w:tc>
        <w:tc>
          <w:tcPr>
            <w:tcW w:w="1276" w:type="dxa"/>
            <w:vAlign w:val="center"/>
          </w:tcPr>
          <w:p w:rsidR="00B76BA4" w:rsidRPr="00BD2F6B" w:rsidRDefault="00B76BA4" w:rsidP="00BD2F6B">
            <w:pPr>
              <w:ind w:firstLine="0"/>
              <w:rPr>
                <w:sz w:val="24"/>
                <w:szCs w:val="24"/>
              </w:rPr>
            </w:pPr>
            <w:r w:rsidRPr="00BD2F6B">
              <w:rPr>
                <w:sz w:val="24"/>
                <w:szCs w:val="24"/>
              </w:rPr>
              <w:t>1:4 (ф/с)</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1:128 (ф/с)</w:t>
            </w:r>
          </w:p>
        </w:tc>
      </w:tr>
      <w:tr w:rsidR="00B76BA4" w:rsidRPr="00BD2F6B" w:rsidTr="00E30459">
        <w:tc>
          <w:tcPr>
            <w:tcW w:w="3794" w:type="dxa"/>
          </w:tcPr>
          <w:p w:rsidR="00B76BA4" w:rsidRPr="002F0A4F" w:rsidRDefault="00B76BA4" w:rsidP="00BD2F6B">
            <w:pPr>
              <w:ind w:firstLine="0"/>
              <w:rPr>
                <w:i/>
                <w:sz w:val="24"/>
                <w:szCs w:val="24"/>
                <w:lang w:val="en-US"/>
              </w:rPr>
            </w:pPr>
            <w:r w:rsidRPr="002F0A4F">
              <w:rPr>
                <w:i/>
                <w:sz w:val="24"/>
                <w:szCs w:val="24"/>
              </w:rPr>
              <w:t xml:space="preserve">9 </w:t>
            </w:r>
            <w:r w:rsidRPr="002F0A4F">
              <w:rPr>
                <w:i/>
                <w:sz w:val="24"/>
                <w:szCs w:val="24"/>
                <w:lang w:val="en-US"/>
              </w:rPr>
              <w:t>Wormwood</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1:128 (ф/с)</w:t>
            </w:r>
          </w:p>
        </w:tc>
      </w:tr>
      <w:tr w:rsidR="00B76BA4" w:rsidRPr="00BD2F6B" w:rsidTr="00E30459">
        <w:tc>
          <w:tcPr>
            <w:tcW w:w="3794" w:type="dxa"/>
          </w:tcPr>
          <w:p w:rsidR="00B76BA4" w:rsidRPr="002F0A4F" w:rsidRDefault="00B76BA4" w:rsidP="00BD2F6B">
            <w:pPr>
              <w:ind w:firstLine="0"/>
              <w:rPr>
                <w:i/>
                <w:sz w:val="24"/>
                <w:szCs w:val="24"/>
                <w:lang w:val="en-US"/>
              </w:rPr>
            </w:pPr>
            <w:r w:rsidRPr="002F0A4F">
              <w:rPr>
                <w:i/>
                <w:sz w:val="24"/>
                <w:szCs w:val="24"/>
              </w:rPr>
              <w:t xml:space="preserve">11 </w:t>
            </w:r>
            <w:r w:rsidRPr="002F0A4F">
              <w:rPr>
                <w:i/>
                <w:sz w:val="24"/>
                <w:szCs w:val="24"/>
                <w:lang w:val="en-US"/>
              </w:rPr>
              <w:t>Spruce fir</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2F0A4F" w:rsidRDefault="00B76BA4" w:rsidP="00BD2F6B">
            <w:pPr>
              <w:ind w:firstLine="0"/>
              <w:rPr>
                <w:i/>
                <w:sz w:val="24"/>
                <w:szCs w:val="24"/>
              </w:rPr>
            </w:pPr>
            <w:r w:rsidRPr="002F0A4F">
              <w:rPr>
                <w:i/>
                <w:sz w:val="24"/>
                <w:szCs w:val="24"/>
              </w:rPr>
              <w:t xml:space="preserve">13 </w:t>
            </w:r>
            <w:r w:rsidRPr="002F0A4F">
              <w:rPr>
                <w:i/>
                <w:sz w:val="24"/>
                <w:szCs w:val="24"/>
                <w:lang w:val="en-US"/>
              </w:rPr>
              <w:t>Scotch pine</w:t>
            </w:r>
          </w:p>
        </w:tc>
        <w:tc>
          <w:tcPr>
            <w:tcW w:w="1276" w:type="dxa"/>
            <w:vAlign w:val="center"/>
          </w:tcPr>
          <w:p w:rsidR="00B76BA4" w:rsidRPr="00BD2F6B" w:rsidRDefault="00B76BA4" w:rsidP="00BD2F6B">
            <w:pPr>
              <w:ind w:firstLine="0"/>
              <w:rPr>
                <w:sz w:val="24"/>
                <w:szCs w:val="24"/>
              </w:rPr>
            </w:pPr>
            <w:r w:rsidRPr="00BD2F6B">
              <w:rPr>
                <w:sz w:val="24"/>
                <w:szCs w:val="24"/>
              </w:rPr>
              <w:t>1:4 (ф/с)</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2F0A4F" w:rsidRDefault="00B76BA4" w:rsidP="00BD2F6B">
            <w:pPr>
              <w:ind w:firstLine="0"/>
              <w:rPr>
                <w:i/>
                <w:sz w:val="24"/>
                <w:szCs w:val="24"/>
              </w:rPr>
            </w:pPr>
            <w:r w:rsidRPr="002F0A4F">
              <w:rPr>
                <w:i/>
                <w:sz w:val="24"/>
                <w:szCs w:val="24"/>
              </w:rPr>
              <w:t xml:space="preserve">14 </w:t>
            </w:r>
            <w:r w:rsidRPr="002F0A4F">
              <w:rPr>
                <w:i/>
                <w:sz w:val="24"/>
                <w:szCs w:val="24"/>
                <w:lang w:val="en-US"/>
              </w:rPr>
              <w:t>Siberian fir</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1:64</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2F0A4F" w:rsidRDefault="00B76BA4" w:rsidP="00BD2F6B">
            <w:pPr>
              <w:ind w:firstLine="0"/>
              <w:rPr>
                <w:i/>
                <w:sz w:val="24"/>
                <w:szCs w:val="24"/>
              </w:rPr>
            </w:pPr>
            <w:r w:rsidRPr="002F0A4F">
              <w:rPr>
                <w:i/>
                <w:sz w:val="24"/>
                <w:szCs w:val="24"/>
              </w:rPr>
              <w:t xml:space="preserve">24 </w:t>
            </w:r>
            <w:r w:rsidRPr="002F0A4F">
              <w:rPr>
                <w:i/>
                <w:sz w:val="24"/>
                <w:szCs w:val="24"/>
                <w:lang w:val="en-US"/>
              </w:rPr>
              <w:t>A</w:t>
            </w:r>
            <w:r w:rsidRPr="002F0A4F">
              <w:rPr>
                <w:i/>
                <w:sz w:val="24"/>
                <w:szCs w:val="24"/>
              </w:rPr>
              <w:t>nomalous</w:t>
            </w:r>
            <w:r w:rsidR="00FC6053" w:rsidRPr="002F0A4F">
              <w:rPr>
                <w:i/>
                <w:sz w:val="24"/>
                <w:szCs w:val="24"/>
              </w:rPr>
              <w:t xml:space="preserve"> </w:t>
            </w:r>
            <w:r w:rsidRPr="002F0A4F">
              <w:rPr>
                <w:i/>
                <w:sz w:val="24"/>
                <w:szCs w:val="24"/>
              </w:rPr>
              <w:t>peony</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2F0A4F" w:rsidRDefault="00B76BA4" w:rsidP="00BD2F6B">
            <w:pPr>
              <w:ind w:firstLine="0"/>
              <w:rPr>
                <w:i/>
                <w:sz w:val="24"/>
                <w:szCs w:val="24"/>
                <w:lang w:val="en-US"/>
              </w:rPr>
            </w:pPr>
            <w:r w:rsidRPr="002F0A4F">
              <w:rPr>
                <w:i/>
                <w:sz w:val="24"/>
                <w:szCs w:val="24"/>
              </w:rPr>
              <w:t xml:space="preserve">26 </w:t>
            </w:r>
            <w:r w:rsidRPr="002F0A4F">
              <w:rPr>
                <w:i/>
                <w:sz w:val="24"/>
                <w:szCs w:val="24"/>
                <w:lang w:val="en-US"/>
              </w:rPr>
              <w:t>Snowdon rose</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2F0A4F" w:rsidRDefault="00B76BA4" w:rsidP="00BD2F6B">
            <w:pPr>
              <w:ind w:firstLine="0"/>
              <w:rPr>
                <w:i/>
                <w:sz w:val="24"/>
                <w:szCs w:val="24"/>
              </w:rPr>
            </w:pPr>
            <w:r w:rsidRPr="002F0A4F">
              <w:rPr>
                <w:i/>
                <w:sz w:val="24"/>
                <w:szCs w:val="24"/>
              </w:rPr>
              <w:t xml:space="preserve">28 </w:t>
            </w:r>
            <w:r w:rsidRPr="002F0A4F">
              <w:rPr>
                <w:i/>
                <w:sz w:val="24"/>
                <w:szCs w:val="24"/>
                <w:lang w:val="en-US"/>
              </w:rPr>
              <w:t>Juniper</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2F0A4F" w:rsidRDefault="00B76BA4" w:rsidP="00BD2F6B">
            <w:pPr>
              <w:ind w:firstLine="0"/>
              <w:rPr>
                <w:i/>
                <w:sz w:val="24"/>
                <w:szCs w:val="24"/>
                <w:lang w:val="en-US"/>
              </w:rPr>
            </w:pPr>
            <w:r w:rsidRPr="002F0A4F">
              <w:rPr>
                <w:i/>
                <w:sz w:val="24"/>
                <w:szCs w:val="24"/>
              </w:rPr>
              <w:t xml:space="preserve">29 </w:t>
            </w:r>
            <w:r w:rsidRPr="002F0A4F">
              <w:rPr>
                <w:i/>
                <w:sz w:val="24"/>
                <w:szCs w:val="24"/>
                <w:lang w:val="en-US"/>
              </w:rPr>
              <w:t>Wormwood</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2F0A4F" w:rsidRDefault="00B76BA4" w:rsidP="00BD2F6B">
            <w:pPr>
              <w:ind w:firstLine="0"/>
              <w:rPr>
                <w:i/>
                <w:sz w:val="24"/>
                <w:szCs w:val="24"/>
                <w:lang w:val="en-US"/>
              </w:rPr>
            </w:pPr>
            <w:r w:rsidRPr="002F0A4F">
              <w:rPr>
                <w:i/>
                <w:sz w:val="24"/>
                <w:szCs w:val="24"/>
              </w:rPr>
              <w:t>30</w:t>
            </w:r>
            <w:r w:rsidRPr="002F0A4F">
              <w:rPr>
                <w:i/>
                <w:sz w:val="24"/>
                <w:szCs w:val="24"/>
                <w:lang w:val="en-US"/>
              </w:rPr>
              <w:t xml:space="preserve">Poison parsley </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r w:rsidR="00B76BA4" w:rsidRPr="00BD2F6B" w:rsidTr="00E30459">
        <w:tc>
          <w:tcPr>
            <w:tcW w:w="3794" w:type="dxa"/>
          </w:tcPr>
          <w:p w:rsidR="00B76BA4" w:rsidRPr="00BD2F6B" w:rsidRDefault="00B76BA4" w:rsidP="00BD2F6B">
            <w:pPr>
              <w:ind w:firstLine="0"/>
              <w:rPr>
                <w:sz w:val="24"/>
                <w:szCs w:val="24"/>
                <w:lang w:val="en-US"/>
              </w:rPr>
            </w:pPr>
            <w:r w:rsidRPr="00BD2F6B">
              <w:rPr>
                <w:sz w:val="24"/>
                <w:szCs w:val="24"/>
                <w:lang w:val="en-US"/>
              </w:rPr>
              <w:t>Control</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2126" w:type="dxa"/>
            <w:vAlign w:val="center"/>
          </w:tcPr>
          <w:p w:rsidR="00B76BA4" w:rsidRPr="00BD2F6B" w:rsidRDefault="00B76BA4" w:rsidP="00BD2F6B">
            <w:pPr>
              <w:ind w:firstLine="0"/>
              <w:rPr>
                <w:sz w:val="24"/>
                <w:szCs w:val="24"/>
              </w:rPr>
            </w:pPr>
            <w:r w:rsidRPr="00BD2F6B">
              <w:rPr>
                <w:sz w:val="24"/>
                <w:szCs w:val="24"/>
              </w:rPr>
              <w:t>-</w:t>
            </w:r>
          </w:p>
        </w:tc>
        <w:tc>
          <w:tcPr>
            <w:tcW w:w="1276" w:type="dxa"/>
            <w:vAlign w:val="center"/>
          </w:tcPr>
          <w:p w:rsidR="00B76BA4" w:rsidRPr="00BD2F6B" w:rsidRDefault="00B76BA4" w:rsidP="00BD2F6B">
            <w:pPr>
              <w:ind w:firstLine="0"/>
              <w:rPr>
                <w:sz w:val="24"/>
                <w:szCs w:val="24"/>
              </w:rPr>
            </w:pPr>
            <w:r w:rsidRPr="00BD2F6B">
              <w:rPr>
                <w:sz w:val="24"/>
                <w:szCs w:val="24"/>
              </w:rPr>
              <w:t>-</w:t>
            </w:r>
          </w:p>
        </w:tc>
        <w:tc>
          <w:tcPr>
            <w:tcW w:w="1347" w:type="dxa"/>
            <w:vAlign w:val="center"/>
          </w:tcPr>
          <w:p w:rsidR="00B76BA4" w:rsidRPr="00BD2F6B" w:rsidRDefault="00B76BA4" w:rsidP="00BD2F6B">
            <w:pPr>
              <w:ind w:firstLine="0"/>
              <w:rPr>
                <w:sz w:val="24"/>
                <w:szCs w:val="24"/>
              </w:rPr>
            </w:pPr>
            <w:r w:rsidRPr="00BD2F6B">
              <w:rPr>
                <w:sz w:val="24"/>
                <w:szCs w:val="24"/>
              </w:rPr>
              <w:t>-</w:t>
            </w:r>
          </w:p>
        </w:tc>
      </w:tr>
    </w:tbl>
    <w:p w:rsidR="00B76BA4" w:rsidRPr="00B85364" w:rsidRDefault="00B76BA4" w:rsidP="00B76BA4">
      <w:pPr>
        <w:ind w:firstLine="709"/>
        <w:rPr>
          <w:sz w:val="24"/>
          <w:szCs w:val="24"/>
        </w:rPr>
      </w:pPr>
    </w:p>
    <w:p w:rsidR="000D5ECE" w:rsidRDefault="000D5ECE" w:rsidP="000D5ECE">
      <w:pPr>
        <w:spacing w:line="360" w:lineRule="auto"/>
        <w:ind w:firstLine="709"/>
        <w:rPr>
          <w:sz w:val="24"/>
          <w:szCs w:val="24"/>
          <w:lang w:val="en-US"/>
        </w:rPr>
      </w:pPr>
      <w:r w:rsidRPr="00CB2160">
        <w:rPr>
          <w:sz w:val="24"/>
          <w:szCs w:val="24"/>
          <w:lang w:val="en-US"/>
        </w:rPr>
        <w:lastRenderedPageBreak/>
        <w:t xml:space="preserve">From the total number of analyzed plants, only aqueous extracts of creeping thyme and yellowshot (1:64) are isolated by higher rates of fungicidal activity against conditionally pathogenic yeast </w:t>
      </w:r>
      <w:r w:rsidRPr="00A778C7">
        <w:rPr>
          <w:i/>
          <w:sz w:val="24"/>
          <w:szCs w:val="24"/>
          <w:lang w:val="en-US"/>
        </w:rPr>
        <w:t>Candida papapsilosis</w:t>
      </w:r>
      <w:r w:rsidRPr="00CB2160">
        <w:rPr>
          <w:sz w:val="24"/>
          <w:szCs w:val="24"/>
          <w:lang w:val="en-US"/>
        </w:rPr>
        <w:t>. At the same time, the activity of water decoction, water infusion and water-alcohol tincture of the yellow arrow is potentially more active (1: 32-1: 64) in a comparative aspect with other herbs.</w:t>
      </w:r>
      <w:r>
        <w:rPr>
          <w:sz w:val="24"/>
          <w:szCs w:val="24"/>
          <w:lang w:val="en-US"/>
        </w:rPr>
        <w:t xml:space="preserve"> </w:t>
      </w:r>
    </w:p>
    <w:p w:rsidR="000D5ECE" w:rsidRPr="00CB2160" w:rsidRDefault="000D5ECE" w:rsidP="000D5ECE">
      <w:pPr>
        <w:spacing w:line="360" w:lineRule="auto"/>
        <w:ind w:firstLine="709"/>
        <w:rPr>
          <w:sz w:val="24"/>
          <w:szCs w:val="24"/>
          <w:lang w:val="en-US"/>
        </w:rPr>
      </w:pPr>
      <w:r w:rsidRPr="00CB2160">
        <w:rPr>
          <w:sz w:val="24"/>
          <w:szCs w:val="24"/>
          <w:lang w:val="en-US"/>
        </w:rPr>
        <w:t xml:space="preserve">As can be seen from Table 8, more plant extracts are characterized by a lack of fungicidal or fungistatic activity against the opportunistic mold fungi </w:t>
      </w:r>
      <w:r w:rsidRPr="00ED5ADE">
        <w:rPr>
          <w:i/>
          <w:sz w:val="24"/>
          <w:szCs w:val="24"/>
          <w:lang w:val="en-US"/>
        </w:rPr>
        <w:t>Aspergilusniger</w:t>
      </w:r>
      <w:r w:rsidRPr="00CB2160">
        <w:rPr>
          <w:sz w:val="24"/>
          <w:szCs w:val="24"/>
          <w:lang w:val="en-US"/>
        </w:rPr>
        <w:t xml:space="preserve">. Among the studied wild plants of the forest, the complete absence of fungicidal activity against conditionally pathogenic molds is recorded in 13 plants. For 6 oil extracts, the presence of fungistatic properties was revealed only in native extracts (Cedar paw, </w:t>
      </w:r>
      <w:r w:rsidRPr="00ED5ADE">
        <w:rPr>
          <w:sz w:val="24"/>
          <w:szCs w:val="24"/>
          <w:lang w:val="en-US"/>
        </w:rPr>
        <w:t>yellow everlasting</w:t>
      </w:r>
      <w:r w:rsidRPr="00CB2160">
        <w:rPr>
          <w:sz w:val="24"/>
          <w:szCs w:val="24"/>
          <w:lang w:val="en-US"/>
        </w:rPr>
        <w:t xml:space="preserve">, </w:t>
      </w:r>
      <w:r>
        <w:rPr>
          <w:sz w:val="24"/>
          <w:szCs w:val="24"/>
          <w:lang w:val="en-US"/>
        </w:rPr>
        <w:t xml:space="preserve">Scotch Pine, </w:t>
      </w:r>
      <w:r w:rsidRPr="00ED5ADE">
        <w:rPr>
          <w:sz w:val="24"/>
          <w:szCs w:val="24"/>
          <w:lang w:val="en-US"/>
        </w:rPr>
        <w:t>Yellow Eastern Pasque Flower</w:t>
      </w:r>
      <w:r>
        <w:rPr>
          <w:sz w:val="24"/>
          <w:szCs w:val="24"/>
          <w:lang w:val="en-US"/>
        </w:rPr>
        <w:t xml:space="preserve"> aboveground</w:t>
      </w:r>
      <w:r w:rsidRPr="00CB2160">
        <w:rPr>
          <w:sz w:val="24"/>
          <w:szCs w:val="24"/>
          <w:lang w:val="en-US"/>
        </w:rPr>
        <w:t xml:space="preserve"> Part, Tatar Ferula Roots, Creeping Thyme). A fairly high fungicidal activity was found in 9 water-alcohol infusions and, three aqueous extracts. Unexpectedly actively suppressed the growth of </w:t>
      </w:r>
      <w:r w:rsidRPr="00ED5ADE">
        <w:rPr>
          <w:i/>
          <w:sz w:val="24"/>
          <w:szCs w:val="24"/>
          <w:lang w:val="en-US"/>
        </w:rPr>
        <w:t>Aspergilusniger</w:t>
      </w:r>
      <w:r w:rsidRPr="00CB2160">
        <w:rPr>
          <w:sz w:val="24"/>
          <w:szCs w:val="24"/>
          <w:lang w:val="en-US"/>
        </w:rPr>
        <w:t xml:space="preserve"> in the first day, aquatic decoctions of plants Cedar </w:t>
      </w:r>
      <w:r>
        <w:rPr>
          <w:sz w:val="24"/>
          <w:szCs w:val="24"/>
          <w:lang w:val="en-US"/>
        </w:rPr>
        <w:t>paw</w:t>
      </w:r>
      <w:r w:rsidRPr="00CB2160">
        <w:rPr>
          <w:sz w:val="24"/>
          <w:szCs w:val="24"/>
          <w:lang w:val="en-US"/>
        </w:rPr>
        <w:t xml:space="preserve">, Wormwood, </w:t>
      </w:r>
      <w:r w:rsidRPr="00ED5ADE">
        <w:rPr>
          <w:sz w:val="24"/>
          <w:szCs w:val="24"/>
          <w:lang w:val="en-US"/>
        </w:rPr>
        <w:t>Scotch cotton thistle</w:t>
      </w:r>
      <w:r w:rsidRPr="00CB2160">
        <w:rPr>
          <w:sz w:val="24"/>
          <w:szCs w:val="24"/>
          <w:lang w:val="en-US"/>
        </w:rPr>
        <w:t xml:space="preserve">, </w:t>
      </w:r>
      <w:r>
        <w:rPr>
          <w:sz w:val="24"/>
          <w:szCs w:val="24"/>
          <w:lang w:val="en-US"/>
        </w:rPr>
        <w:t>Yellow everlasting</w:t>
      </w:r>
      <w:r w:rsidRPr="00CB2160">
        <w:rPr>
          <w:sz w:val="24"/>
          <w:szCs w:val="24"/>
          <w:lang w:val="en-US"/>
        </w:rPr>
        <w:t xml:space="preserve">, </w:t>
      </w:r>
      <w:r w:rsidRPr="00ED5ADE">
        <w:rPr>
          <w:sz w:val="24"/>
          <w:szCs w:val="24"/>
          <w:lang w:val="en-US"/>
        </w:rPr>
        <w:t xml:space="preserve">Yellow Eastern Pasque Flower </w:t>
      </w:r>
      <w:r w:rsidRPr="00CB2160">
        <w:rPr>
          <w:sz w:val="24"/>
          <w:szCs w:val="24"/>
          <w:lang w:val="en-US"/>
        </w:rPr>
        <w:t xml:space="preserve">aboveground part and roots, which indicates the fungicality of these decoctions. As in previous studies, the yellowish aboveground part and roots showed the best activity, which unconditionally showed the pronounced fungicidal activity both against the conditionally pathogenic yeast </w:t>
      </w:r>
      <w:r w:rsidRPr="00ED5ADE">
        <w:rPr>
          <w:i/>
          <w:sz w:val="24"/>
          <w:szCs w:val="24"/>
          <w:lang w:val="en-US"/>
        </w:rPr>
        <w:t>Candida papapsilosis</w:t>
      </w:r>
      <w:r w:rsidRPr="00CB2160">
        <w:rPr>
          <w:sz w:val="24"/>
          <w:szCs w:val="24"/>
          <w:lang w:val="en-US"/>
        </w:rPr>
        <w:t xml:space="preserve"> and the mold fungi </w:t>
      </w:r>
      <w:r w:rsidRPr="00ED5ADE">
        <w:rPr>
          <w:i/>
          <w:sz w:val="24"/>
          <w:szCs w:val="24"/>
          <w:lang w:val="en-US"/>
        </w:rPr>
        <w:t>Aspergilus</w:t>
      </w:r>
      <w:r>
        <w:rPr>
          <w:i/>
          <w:sz w:val="24"/>
          <w:szCs w:val="24"/>
          <w:lang w:val="en-US"/>
        </w:rPr>
        <w:t xml:space="preserve"> </w:t>
      </w:r>
      <w:r w:rsidRPr="00ED5ADE">
        <w:rPr>
          <w:i/>
          <w:sz w:val="24"/>
          <w:szCs w:val="24"/>
          <w:lang w:val="en-US"/>
        </w:rPr>
        <w:t>niger</w:t>
      </w:r>
      <w:r w:rsidRPr="00CB2160">
        <w:rPr>
          <w:sz w:val="24"/>
          <w:szCs w:val="24"/>
          <w:lang w:val="en-US"/>
        </w:rPr>
        <w:t>.</w:t>
      </w:r>
    </w:p>
    <w:p w:rsidR="00B76BA4" w:rsidRPr="00CB2160" w:rsidRDefault="00B76BA4" w:rsidP="002F0A4F">
      <w:pPr>
        <w:spacing w:line="360" w:lineRule="auto"/>
        <w:ind w:firstLine="709"/>
        <w:rPr>
          <w:lang w:val="en-US"/>
        </w:rPr>
      </w:pPr>
      <w:r w:rsidRPr="00CB2160">
        <w:rPr>
          <w:sz w:val="24"/>
          <w:szCs w:val="24"/>
          <w:lang w:val="en-US"/>
        </w:rPr>
        <w:t>Determination of the minimum bactericidal concentrations (MBC) of aqueous plant extracts by the method of sequential microdivisions and the disco-diffusion method is shown in Figure 16.</w:t>
      </w:r>
      <w:r w:rsidR="002F0A4F" w:rsidRPr="002F0A4F">
        <w:rPr>
          <w:sz w:val="24"/>
          <w:szCs w:val="24"/>
          <w:lang w:val="en-US"/>
        </w:rPr>
        <w:t xml:space="preserve"> </w:t>
      </w:r>
    </w:p>
    <w:p w:rsidR="00B76BA4" w:rsidRDefault="00B76BA4" w:rsidP="00B76BA4">
      <w:pPr>
        <w:jc w:val="center"/>
      </w:pPr>
      <w:r>
        <w:rPr>
          <w:noProof/>
        </w:rPr>
        <w:drawing>
          <wp:inline distT="0" distB="0" distL="0" distR="0">
            <wp:extent cx="4510893" cy="3038475"/>
            <wp:effectExtent l="19050" t="0" r="3957" b="0"/>
            <wp:docPr id="17" name="Рисунок 1" descr="C:\Users\admin\Desktop\Наука 2018 2020\2 Соисполнитель Айдарханова БАВ леса\Фото МЗК\IMG_20200716_12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аука 2018 2020\2 Соисполнитель Айдарханова БАВ леса\Фото МЗК\IMG_20200716_123143.jpg"/>
                    <pic:cNvPicPr>
                      <a:picLocks noChangeAspect="1" noChangeArrowheads="1"/>
                    </pic:cNvPicPr>
                  </pic:nvPicPr>
                  <pic:blipFill>
                    <a:blip r:embed="rId33" cstate="print"/>
                    <a:srcRect l="13266" t="28256" r="6842" b="31327"/>
                    <a:stretch>
                      <a:fillRect/>
                    </a:stretch>
                  </pic:blipFill>
                  <pic:spPr bwMode="auto">
                    <a:xfrm>
                      <a:off x="0" y="0"/>
                      <a:ext cx="4531776" cy="3052542"/>
                    </a:xfrm>
                    <a:prstGeom prst="rect">
                      <a:avLst/>
                    </a:prstGeom>
                    <a:noFill/>
                    <a:ln w="9525">
                      <a:noFill/>
                      <a:miter lim="800000"/>
                      <a:headEnd/>
                      <a:tailEnd/>
                    </a:ln>
                  </pic:spPr>
                </pic:pic>
              </a:graphicData>
            </a:graphic>
          </wp:inline>
        </w:drawing>
      </w:r>
    </w:p>
    <w:p w:rsidR="002F0A4F" w:rsidRDefault="002F0A4F" w:rsidP="00B76BA4">
      <w:pPr>
        <w:jc w:val="center"/>
        <w:rPr>
          <w:sz w:val="24"/>
          <w:szCs w:val="24"/>
        </w:rPr>
      </w:pPr>
    </w:p>
    <w:p w:rsidR="00B76BA4" w:rsidRDefault="00B76BA4" w:rsidP="00B76BA4">
      <w:pPr>
        <w:jc w:val="center"/>
        <w:rPr>
          <w:sz w:val="24"/>
          <w:szCs w:val="24"/>
          <w:lang w:val="en-US"/>
        </w:rPr>
      </w:pPr>
      <w:r w:rsidRPr="00CB2160">
        <w:rPr>
          <w:sz w:val="24"/>
          <w:szCs w:val="24"/>
          <w:lang w:val="en-US"/>
        </w:rPr>
        <w:t xml:space="preserve">Figure 16 </w:t>
      </w:r>
      <w:r>
        <w:rPr>
          <w:sz w:val="24"/>
          <w:szCs w:val="24"/>
          <w:lang w:val="en-US"/>
        </w:rPr>
        <w:t>–Detection r</w:t>
      </w:r>
      <w:r w:rsidRPr="00CB2160">
        <w:rPr>
          <w:sz w:val="24"/>
          <w:szCs w:val="24"/>
          <w:lang w:val="en-US"/>
        </w:rPr>
        <w:t>esults of MBC of aquatic plant extracts</w:t>
      </w:r>
    </w:p>
    <w:p w:rsidR="00BD2F6B" w:rsidRDefault="00BD2F6B" w:rsidP="00B76BA4">
      <w:pPr>
        <w:jc w:val="center"/>
        <w:rPr>
          <w:sz w:val="24"/>
          <w:szCs w:val="24"/>
          <w:lang w:val="en-US"/>
        </w:rPr>
      </w:pPr>
    </w:p>
    <w:p w:rsidR="00BD2F6B" w:rsidRDefault="00BD2F6B" w:rsidP="006225EA">
      <w:pPr>
        <w:spacing w:line="360" w:lineRule="auto"/>
        <w:rPr>
          <w:sz w:val="24"/>
          <w:szCs w:val="24"/>
          <w:lang w:val="en-US"/>
        </w:rPr>
      </w:pPr>
      <w:r w:rsidRPr="007F2819">
        <w:rPr>
          <w:sz w:val="24"/>
          <w:szCs w:val="24"/>
          <w:lang w:val="en-US"/>
        </w:rPr>
        <w:lastRenderedPageBreak/>
        <w:t>As can be seen from Table 9, when the growth of E. coli and micromycetes is affected by MB</w:t>
      </w:r>
      <w:r>
        <w:rPr>
          <w:sz w:val="24"/>
          <w:szCs w:val="24"/>
          <w:lang w:val="en-US"/>
        </w:rPr>
        <w:t>C</w:t>
      </w:r>
      <w:r w:rsidRPr="007F2819">
        <w:rPr>
          <w:sz w:val="24"/>
          <w:szCs w:val="24"/>
          <w:lang w:val="en-US"/>
        </w:rPr>
        <w:t>, the diameter of the microorganism growth retardation zone in most cases is in the range of 7 to 15 mm, indicating poor sensitivity of bacteria, yeast and mold fungi to antimicrobial and antifungal components of plant extracts. This makes it possible to state the presence of bacteriostatic and fungistatic properties in aquatic extracts of wild plants studied during the studies. Such a general conclusion can be made on all the studied aqueous products, that is, almost all of them have bacteriostatic properties with respect to E. coli. Similar results are obtained from the analysis of aquatic decoctions of 11 herbs against conditionally pathogenic yeast Candida papapsilosis.</w:t>
      </w:r>
    </w:p>
    <w:p w:rsidR="00BD2F6B" w:rsidRPr="00CB2160" w:rsidRDefault="00BD2F6B" w:rsidP="006225EA">
      <w:pPr>
        <w:spacing w:line="360" w:lineRule="auto"/>
        <w:rPr>
          <w:sz w:val="24"/>
          <w:szCs w:val="24"/>
          <w:lang w:val="en-US"/>
        </w:rPr>
      </w:pPr>
    </w:p>
    <w:p w:rsidR="00B76BA4" w:rsidRDefault="00B76BA4" w:rsidP="00B76BA4">
      <w:pPr>
        <w:jc w:val="center"/>
      </w:pPr>
      <w:r w:rsidRPr="001E5AAB">
        <w:rPr>
          <w:noProof/>
        </w:rPr>
        <w:drawing>
          <wp:inline distT="0" distB="0" distL="0" distR="0">
            <wp:extent cx="2713352" cy="2913624"/>
            <wp:effectExtent l="19050" t="0" r="0" b="0"/>
            <wp:docPr id="18" name="Рисунок 2" descr="C:\Users\admin\Desktop\Наука 2018 2020\2 Соисполнитель Айдарханова БАВ леса\Фото МЗК\IMG_20200716_11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Наука 2018 2020\2 Соисполнитель Айдарханова БАВ леса\Фото МЗК\IMG_20200716_113505.jpg"/>
                    <pic:cNvPicPr>
                      <a:picLocks noChangeAspect="1" noChangeArrowheads="1"/>
                    </pic:cNvPicPr>
                  </pic:nvPicPr>
                  <pic:blipFill>
                    <a:blip r:embed="rId34" cstate="print"/>
                    <a:srcRect l="8357" t="19287" b="6876"/>
                    <a:stretch>
                      <a:fillRect/>
                    </a:stretch>
                  </pic:blipFill>
                  <pic:spPr bwMode="auto">
                    <a:xfrm>
                      <a:off x="0" y="0"/>
                      <a:ext cx="2713477" cy="2913758"/>
                    </a:xfrm>
                    <a:prstGeom prst="rect">
                      <a:avLst/>
                    </a:prstGeom>
                    <a:noFill/>
                    <a:ln w="9525">
                      <a:noFill/>
                      <a:miter lim="800000"/>
                      <a:headEnd/>
                      <a:tailEnd/>
                    </a:ln>
                  </pic:spPr>
                </pic:pic>
              </a:graphicData>
            </a:graphic>
          </wp:inline>
        </w:drawing>
      </w:r>
      <w:r>
        <w:rPr>
          <w:noProof/>
        </w:rPr>
        <w:drawing>
          <wp:inline distT="0" distB="0" distL="0" distR="0">
            <wp:extent cx="2821427" cy="2908570"/>
            <wp:effectExtent l="19050" t="0" r="0" b="0"/>
            <wp:docPr id="19" name="Рисунок 5" descr="C:\Users\admin\Desktop\Наука 2018 2020\2 Соисполнитель Айдарханова БАВ леса\Фото МЗК\IMG_20200716_11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Наука 2018 2020\2 Соисполнитель Айдарханова БАВ леса\Фото МЗК\IMG_20200716_113215.jpg"/>
                    <pic:cNvPicPr>
                      <a:picLocks noChangeAspect="1" noChangeArrowheads="1"/>
                    </pic:cNvPicPr>
                  </pic:nvPicPr>
                  <pic:blipFill>
                    <a:blip r:embed="rId35" cstate="print"/>
                    <a:srcRect t="14766" b="7772"/>
                    <a:stretch>
                      <a:fillRect/>
                    </a:stretch>
                  </pic:blipFill>
                  <pic:spPr bwMode="auto">
                    <a:xfrm>
                      <a:off x="0" y="0"/>
                      <a:ext cx="2821427" cy="2908570"/>
                    </a:xfrm>
                    <a:prstGeom prst="rect">
                      <a:avLst/>
                    </a:prstGeom>
                    <a:noFill/>
                    <a:ln w="9525">
                      <a:noFill/>
                      <a:miter lim="800000"/>
                      <a:headEnd/>
                      <a:tailEnd/>
                    </a:ln>
                  </pic:spPr>
                </pic:pic>
              </a:graphicData>
            </a:graphic>
          </wp:inline>
        </w:drawing>
      </w:r>
    </w:p>
    <w:p w:rsidR="006225EA" w:rsidRDefault="006225EA" w:rsidP="006225EA">
      <w:pPr>
        <w:ind w:firstLine="0"/>
        <w:jc w:val="center"/>
        <w:rPr>
          <w:sz w:val="24"/>
          <w:szCs w:val="24"/>
          <w:lang w:val="en-US"/>
        </w:rPr>
      </w:pPr>
    </w:p>
    <w:p w:rsidR="00B76BA4" w:rsidRDefault="00B76BA4" w:rsidP="006225EA">
      <w:pPr>
        <w:ind w:firstLine="0"/>
        <w:jc w:val="center"/>
        <w:rPr>
          <w:sz w:val="24"/>
          <w:szCs w:val="24"/>
          <w:lang w:val="en-US"/>
        </w:rPr>
      </w:pPr>
      <w:r w:rsidRPr="007F2819">
        <w:rPr>
          <w:sz w:val="24"/>
          <w:szCs w:val="24"/>
          <w:lang w:val="en-US"/>
        </w:rPr>
        <w:t xml:space="preserve">Figure 17 - Minimum bactericidal concentrations of water infusions (a) and decoctions (b) of </w:t>
      </w:r>
      <w:r>
        <w:rPr>
          <w:sz w:val="24"/>
          <w:szCs w:val="24"/>
          <w:lang w:val="en-US"/>
        </w:rPr>
        <w:t>dropwort</w:t>
      </w:r>
    </w:p>
    <w:p w:rsidR="006225EA" w:rsidRPr="007F2819" w:rsidRDefault="006225EA" w:rsidP="006225EA">
      <w:pPr>
        <w:ind w:firstLine="0"/>
        <w:jc w:val="center"/>
        <w:rPr>
          <w:sz w:val="24"/>
          <w:szCs w:val="24"/>
          <w:lang w:val="en-US"/>
        </w:rPr>
      </w:pPr>
    </w:p>
    <w:p w:rsidR="00B76BA4" w:rsidRDefault="00B76BA4" w:rsidP="00B76BA4">
      <w:pPr>
        <w:spacing w:line="360" w:lineRule="auto"/>
        <w:ind w:firstLine="708"/>
        <w:rPr>
          <w:sz w:val="24"/>
          <w:szCs w:val="24"/>
          <w:lang w:val="en-US"/>
        </w:rPr>
      </w:pPr>
      <w:r w:rsidRPr="007F2819">
        <w:rPr>
          <w:sz w:val="24"/>
          <w:szCs w:val="24"/>
          <w:lang w:val="en-US"/>
        </w:rPr>
        <w:t>The remaining 20 aqueous digesters not only did not have bactericidal or fungicidal effects, but also contributed to the active growth of yeast around the discs. The detection of the fungicality of aquatic decoctions of wild forest plants against conditionally pathogenic mold fungi Aspergilusniger showed that micromycete is quite sensitive to a number of decoctions (</w:t>
      </w:r>
      <w:r>
        <w:rPr>
          <w:sz w:val="24"/>
          <w:szCs w:val="24"/>
          <w:lang w:val="en-US"/>
        </w:rPr>
        <w:t>Bloodwort</w:t>
      </w:r>
      <w:r w:rsidRPr="007F2819">
        <w:rPr>
          <w:sz w:val="24"/>
          <w:szCs w:val="24"/>
          <w:lang w:val="en-US"/>
        </w:rPr>
        <w:t>,</w:t>
      </w:r>
      <w:r>
        <w:rPr>
          <w:sz w:val="24"/>
          <w:szCs w:val="24"/>
          <w:lang w:val="en-US"/>
        </w:rPr>
        <w:t xml:space="preserve"> Great nettle</w:t>
      </w:r>
      <w:r w:rsidRPr="007F2819">
        <w:rPr>
          <w:sz w:val="24"/>
          <w:szCs w:val="24"/>
          <w:lang w:val="en-US"/>
        </w:rPr>
        <w:t xml:space="preserve">, </w:t>
      </w:r>
      <w:r w:rsidRPr="00CB0B90">
        <w:rPr>
          <w:sz w:val="24"/>
          <w:szCs w:val="24"/>
          <w:lang w:val="en-US"/>
        </w:rPr>
        <w:t>Yellow Eastern Pasque Flower</w:t>
      </w:r>
      <w:r w:rsidRPr="007F2819">
        <w:rPr>
          <w:sz w:val="24"/>
          <w:szCs w:val="24"/>
          <w:lang w:val="en-US"/>
        </w:rPr>
        <w:t>) (diameter of the lysis zone from 16 to 24 mm), and in the presence of decoction Siberian fir niger is almost completely terminated.</w:t>
      </w:r>
    </w:p>
    <w:p w:rsidR="00B76BA4" w:rsidRDefault="00B76BA4" w:rsidP="00B76BA4">
      <w:pPr>
        <w:spacing w:line="360" w:lineRule="auto"/>
        <w:ind w:firstLine="708"/>
        <w:rPr>
          <w:sz w:val="24"/>
          <w:szCs w:val="24"/>
          <w:lang w:val="en-US"/>
        </w:rPr>
      </w:pPr>
      <w:r w:rsidRPr="007F2819">
        <w:rPr>
          <w:sz w:val="24"/>
          <w:szCs w:val="24"/>
          <w:lang w:val="en-US"/>
        </w:rPr>
        <w:t>To establish the presence of helminthocidal effect, we have worked out our own method of accounting for results. At the same time, attention was paid to the naturalness of the behavior of worms, the desire to approach or move away from the wells, the death of worms over a certain period of time, the presence and intensity of the smell of decomposition in case of death, the presence and intensity of hemolysis.</w:t>
      </w:r>
    </w:p>
    <w:p w:rsidR="006225EA" w:rsidRPr="00F029EC" w:rsidRDefault="006225EA" w:rsidP="006225EA">
      <w:pPr>
        <w:spacing w:line="360" w:lineRule="auto"/>
        <w:ind w:firstLine="709"/>
        <w:rPr>
          <w:sz w:val="24"/>
          <w:szCs w:val="24"/>
          <w:lang w:val="en-US"/>
        </w:rPr>
      </w:pPr>
      <w:r w:rsidRPr="00F029EC">
        <w:rPr>
          <w:sz w:val="24"/>
          <w:szCs w:val="24"/>
          <w:lang w:val="en-US"/>
        </w:rPr>
        <w:lastRenderedPageBreak/>
        <w:t>For the presence of each of the signs and its intensity, crosses were placed on the principle: +++ - a pronounced sign, ++ - a pronounced sign, + - a weakly expressed sign. In the absence of results, a "minus" was put. The total amount of "+" was then counted and scores were calculated. The result of the study of anti-parasitic properties in plant extracts of wild forest plants is shown in Figure 18.</w:t>
      </w:r>
    </w:p>
    <w:p w:rsidR="004A4133" w:rsidRDefault="004A4133" w:rsidP="004A4133">
      <w:pPr>
        <w:ind w:firstLine="0"/>
        <w:rPr>
          <w:sz w:val="24"/>
          <w:szCs w:val="24"/>
          <w:lang w:val="en-US"/>
        </w:rPr>
      </w:pPr>
    </w:p>
    <w:p w:rsidR="00B76BA4" w:rsidRDefault="00B76BA4" w:rsidP="004A4133">
      <w:pPr>
        <w:ind w:firstLine="0"/>
        <w:rPr>
          <w:sz w:val="24"/>
          <w:szCs w:val="24"/>
          <w:lang w:val="en-US"/>
        </w:rPr>
      </w:pPr>
      <w:r w:rsidRPr="007F2819">
        <w:rPr>
          <w:sz w:val="24"/>
          <w:szCs w:val="24"/>
          <w:lang w:val="en-US"/>
        </w:rPr>
        <w:t>Table 9 - Minimum bactericidal/fungicidal concentrations of aquatic decoctions of wild forest plants</w:t>
      </w:r>
    </w:p>
    <w:p w:rsidR="004A4133" w:rsidRPr="007F2819" w:rsidRDefault="004A4133" w:rsidP="004A4133">
      <w:pPr>
        <w:ind w:firstLine="0"/>
        <w:rPr>
          <w:sz w:val="24"/>
          <w:szCs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3"/>
        <w:gridCol w:w="3201"/>
        <w:gridCol w:w="1895"/>
        <w:gridCol w:w="1945"/>
        <w:gridCol w:w="1897"/>
      </w:tblGrid>
      <w:tr w:rsidR="00B76BA4" w:rsidRPr="00FB7C64" w:rsidTr="004A4133">
        <w:tc>
          <w:tcPr>
            <w:tcW w:w="331" w:type="pct"/>
            <w:vMerge w:val="restart"/>
            <w:vAlign w:val="center"/>
          </w:tcPr>
          <w:p w:rsidR="00B76BA4" w:rsidRPr="00BD2F6B" w:rsidRDefault="00B76BA4" w:rsidP="00BD2F6B">
            <w:pPr>
              <w:ind w:firstLine="0"/>
              <w:jc w:val="center"/>
              <w:rPr>
                <w:sz w:val="24"/>
                <w:szCs w:val="24"/>
              </w:rPr>
            </w:pPr>
            <w:r w:rsidRPr="00BD2F6B">
              <w:rPr>
                <w:sz w:val="24"/>
                <w:szCs w:val="24"/>
              </w:rPr>
              <w:t>№</w:t>
            </w:r>
          </w:p>
        </w:tc>
        <w:tc>
          <w:tcPr>
            <w:tcW w:w="1672" w:type="pct"/>
            <w:vMerge w:val="restart"/>
            <w:vAlign w:val="center"/>
          </w:tcPr>
          <w:p w:rsidR="00B76BA4" w:rsidRPr="00BD2F6B" w:rsidRDefault="00B76BA4" w:rsidP="00BD2F6B">
            <w:pPr>
              <w:ind w:firstLine="0"/>
              <w:jc w:val="center"/>
              <w:rPr>
                <w:sz w:val="24"/>
                <w:szCs w:val="24"/>
                <w:lang w:val="en-US"/>
              </w:rPr>
            </w:pPr>
            <w:r w:rsidRPr="00BD2F6B">
              <w:rPr>
                <w:sz w:val="24"/>
                <w:szCs w:val="24"/>
                <w:lang w:val="en-US"/>
              </w:rPr>
              <w:t>Name of plant raw materials</w:t>
            </w:r>
          </w:p>
        </w:tc>
        <w:tc>
          <w:tcPr>
            <w:tcW w:w="2997" w:type="pct"/>
            <w:gridSpan w:val="3"/>
            <w:vAlign w:val="center"/>
          </w:tcPr>
          <w:p w:rsidR="00B76BA4" w:rsidRPr="00BD2F6B" w:rsidRDefault="00B76BA4" w:rsidP="00BD2F6B">
            <w:pPr>
              <w:ind w:firstLine="0"/>
              <w:jc w:val="center"/>
              <w:rPr>
                <w:sz w:val="24"/>
                <w:szCs w:val="24"/>
                <w:lang w:val="en-US"/>
              </w:rPr>
            </w:pPr>
            <w:r w:rsidRPr="00BD2F6B">
              <w:rPr>
                <w:sz w:val="24"/>
                <w:szCs w:val="24"/>
                <w:lang w:val="en-US"/>
              </w:rPr>
              <w:t>Diameter of growth delay zone, mm</w:t>
            </w:r>
          </w:p>
        </w:tc>
      </w:tr>
      <w:tr w:rsidR="00B76BA4" w:rsidRPr="00BD2F6B" w:rsidTr="004A4133">
        <w:tc>
          <w:tcPr>
            <w:tcW w:w="331" w:type="pct"/>
            <w:vMerge/>
            <w:vAlign w:val="center"/>
          </w:tcPr>
          <w:p w:rsidR="00B76BA4" w:rsidRPr="00BD2F6B" w:rsidRDefault="00B76BA4" w:rsidP="00BD2F6B">
            <w:pPr>
              <w:ind w:firstLine="0"/>
              <w:jc w:val="center"/>
              <w:rPr>
                <w:sz w:val="24"/>
                <w:szCs w:val="24"/>
                <w:lang w:val="en-US"/>
              </w:rPr>
            </w:pPr>
          </w:p>
        </w:tc>
        <w:tc>
          <w:tcPr>
            <w:tcW w:w="1672" w:type="pct"/>
            <w:vMerge/>
            <w:vAlign w:val="center"/>
          </w:tcPr>
          <w:p w:rsidR="00B76BA4" w:rsidRPr="00BD2F6B" w:rsidRDefault="00B76BA4" w:rsidP="00BD2F6B">
            <w:pPr>
              <w:ind w:firstLine="0"/>
              <w:jc w:val="center"/>
              <w:rPr>
                <w:sz w:val="24"/>
                <w:szCs w:val="24"/>
                <w:lang w:val="en-US"/>
              </w:rPr>
            </w:pPr>
          </w:p>
        </w:tc>
        <w:tc>
          <w:tcPr>
            <w:tcW w:w="990" w:type="pct"/>
            <w:vAlign w:val="center"/>
          </w:tcPr>
          <w:p w:rsidR="00B76BA4" w:rsidRPr="00BD2F6B" w:rsidRDefault="00B76BA4" w:rsidP="00BD2F6B">
            <w:pPr>
              <w:ind w:firstLine="0"/>
              <w:jc w:val="center"/>
              <w:rPr>
                <w:sz w:val="24"/>
                <w:szCs w:val="24"/>
              </w:rPr>
            </w:pPr>
            <w:r w:rsidRPr="00BD2F6B">
              <w:rPr>
                <w:i/>
                <w:sz w:val="24"/>
                <w:szCs w:val="24"/>
                <w:lang w:val="en-US"/>
              </w:rPr>
              <w:t>E</w:t>
            </w:r>
            <w:r w:rsidRPr="00BD2F6B">
              <w:rPr>
                <w:i/>
                <w:sz w:val="24"/>
                <w:szCs w:val="24"/>
              </w:rPr>
              <w:t xml:space="preserve">. </w:t>
            </w:r>
            <w:r w:rsidRPr="00BD2F6B">
              <w:rPr>
                <w:i/>
                <w:sz w:val="24"/>
                <w:szCs w:val="24"/>
                <w:lang w:val="en-US"/>
              </w:rPr>
              <w:t>coli</w:t>
            </w:r>
          </w:p>
        </w:tc>
        <w:tc>
          <w:tcPr>
            <w:tcW w:w="1016" w:type="pct"/>
            <w:vAlign w:val="center"/>
          </w:tcPr>
          <w:p w:rsidR="00B76BA4" w:rsidRPr="00BD2F6B" w:rsidRDefault="00B76BA4" w:rsidP="00BD2F6B">
            <w:pPr>
              <w:ind w:firstLine="0"/>
              <w:jc w:val="center"/>
              <w:rPr>
                <w:sz w:val="24"/>
                <w:szCs w:val="24"/>
              </w:rPr>
            </w:pPr>
            <w:r w:rsidRPr="00BD2F6B">
              <w:rPr>
                <w:i/>
                <w:sz w:val="24"/>
                <w:szCs w:val="24"/>
              </w:rPr>
              <w:t>C.</w:t>
            </w:r>
            <w:r w:rsidR="002F0A4F">
              <w:rPr>
                <w:i/>
                <w:sz w:val="24"/>
                <w:szCs w:val="24"/>
              </w:rPr>
              <w:t xml:space="preserve"> </w:t>
            </w:r>
            <w:r w:rsidRPr="00BD2F6B">
              <w:rPr>
                <w:i/>
                <w:sz w:val="24"/>
                <w:szCs w:val="24"/>
              </w:rPr>
              <w:t>papa</w:t>
            </w:r>
            <w:r w:rsidRPr="00BD2F6B">
              <w:rPr>
                <w:i/>
                <w:sz w:val="24"/>
                <w:szCs w:val="24"/>
                <w:lang w:val="en-US"/>
              </w:rPr>
              <w:t>p</w:t>
            </w:r>
            <w:r w:rsidRPr="00BD2F6B">
              <w:rPr>
                <w:i/>
                <w:sz w:val="24"/>
                <w:szCs w:val="24"/>
              </w:rPr>
              <w:t>silosis</w:t>
            </w:r>
          </w:p>
        </w:tc>
        <w:tc>
          <w:tcPr>
            <w:tcW w:w="991" w:type="pct"/>
            <w:vAlign w:val="center"/>
          </w:tcPr>
          <w:p w:rsidR="00B76BA4" w:rsidRPr="00BD2F6B" w:rsidRDefault="00B76BA4" w:rsidP="00BD2F6B">
            <w:pPr>
              <w:ind w:firstLine="0"/>
              <w:jc w:val="center"/>
              <w:rPr>
                <w:sz w:val="24"/>
                <w:szCs w:val="24"/>
              </w:rPr>
            </w:pPr>
            <w:r w:rsidRPr="00BD2F6B">
              <w:rPr>
                <w:i/>
                <w:sz w:val="24"/>
                <w:szCs w:val="24"/>
              </w:rPr>
              <w:t>Asp. niger</w:t>
            </w:r>
          </w:p>
        </w:tc>
      </w:tr>
      <w:tr w:rsidR="00B76BA4" w:rsidRPr="00BD2F6B" w:rsidTr="004A4133">
        <w:tc>
          <w:tcPr>
            <w:tcW w:w="5000" w:type="pct"/>
            <w:gridSpan w:val="5"/>
            <w:vAlign w:val="center"/>
          </w:tcPr>
          <w:p w:rsidR="00B76BA4" w:rsidRPr="00BD2F6B" w:rsidRDefault="00B76BA4" w:rsidP="00BD2F6B">
            <w:pPr>
              <w:ind w:firstLine="0"/>
              <w:jc w:val="center"/>
              <w:rPr>
                <w:sz w:val="24"/>
                <w:szCs w:val="24"/>
              </w:rPr>
            </w:pPr>
            <w:r w:rsidRPr="00BD2F6B">
              <w:rPr>
                <w:sz w:val="24"/>
                <w:szCs w:val="24"/>
              </w:rPr>
              <w:t>А</w:t>
            </w:r>
            <w:r w:rsidRPr="00BD2F6B">
              <w:rPr>
                <w:sz w:val="24"/>
                <w:szCs w:val="24"/>
                <w:lang w:val="en-US"/>
              </w:rPr>
              <w:t>kmola region</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3</w:t>
            </w:r>
          </w:p>
        </w:tc>
        <w:tc>
          <w:tcPr>
            <w:tcW w:w="1672" w:type="pct"/>
          </w:tcPr>
          <w:p w:rsidR="00B76BA4" w:rsidRPr="00BD2F6B" w:rsidRDefault="00B76BA4" w:rsidP="00BD2F6B">
            <w:pPr>
              <w:ind w:firstLine="0"/>
              <w:rPr>
                <w:sz w:val="24"/>
                <w:szCs w:val="24"/>
                <w:lang w:val="en-US"/>
              </w:rPr>
            </w:pPr>
            <w:r w:rsidRPr="00BD2F6B">
              <w:rPr>
                <w:sz w:val="24"/>
                <w:szCs w:val="24"/>
                <w:lang w:val="en-US"/>
              </w:rPr>
              <w:t>Tanacetum</w:t>
            </w:r>
            <w:r w:rsidR="002F0A4F">
              <w:rPr>
                <w:sz w:val="24"/>
                <w:szCs w:val="24"/>
              </w:rPr>
              <w:t xml:space="preserve"> </w:t>
            </w:r>
            <w:r w:rsidRPr="00BD2F6B">
              <w:rPr>
                <w:sz w:val="24"/>
                <w:szCs w:val="24"/>
                <w:lang w:val="en-US"/>
              </w:rPr>
              <w:t>vulgare</w:t>
            </w:r>
          </w:p>
        </w:tc>
        <w:tc>
          <w:tcPr>
            <w:tcW w:w="990" w:type="pct"/>
            <w:vAlign w:val="center"/>
          </w:tcPr>
          <w:p w:rsidR="00B76BA4" w:rsidRPr="00BD2F6B" w:rsidRDefault="00B76BA4" w:rsidP="00BD2F6B">
            <w:pPr>
              <w:ind w:firstLine="0"/>
              <w:jc w:val="center"/>
              <w:rPr>
                <w:sz w:val="24"/>
                <w:szCs w:val="24"/>
              </w:rPr>
            </w:pPr>
            <w:r w:rsidRPr="00BD2F6B">
              <w:rPr>
                <w:sz w:val="24"/>
                <w:szCs w:val="24"/>
              </w:rPr>
              <w:t>11×14</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10×15</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10</w:t>
            </w:r>
          </w:p>
        </w:tc>
        <w:tc>
          <w:tcPr>
            <w:tcW w:w="1672" w:type="pct"/>
          </w:tcPr>
          <w:p w:rsidR="00B76BA4" w:rsidRPr="00BD2F6B" w:rsidRDefault="00B76BA4" w:rsidP="00BD2F6B">
            <w:pPr>
              <w:ind w:firstLine="0"/>
              <w:rPr>
                <w:sz w:val="24"/>
                <w:szCs w:val="24"/>
                <w:lang w:val="en-US"/>
              </w:rPr>
            </w:pPr>
            <w:r w:rsidRPr="00BD2F6B">
              <w:rPr>
                <w:sz w:val="24"/>
                <w:szCs w:val="24"/>
                <w:lang w:val="en-US"/>
              </w:rPr>
              <w:t>Dooryard plantain</w:t>
            </w:r>
          </w:p>
        </w:tc>
        <w:tc>
          <w:tcPr>
            <w:tcW w:w="990" w:type="pct"/>
            <w:vAlign w:val="center"/>
          </w:tcPr>
          <w:p w:rsidR="00B76BA4" w:rsidRPr="00BD2F6B" w:rsidRDefault="00B76BA4" w:rsidP="00BD2F6B">
            <w:pPr>
              <w:ind w:firstLine="0"/>
              <w:jc w:val="center"/>
              <w:rPr>
                <w:sz w:val="24"/>
                <w:szCs w:val="24"/>
              </w:rPr>
            </w:pPr>
            <w:r w:rsidRPr="00BD2F6B">
              <w:rPr>
                <w:sz w:val="24"/>
                <w:szCs w:val="24"/>
              </w:rPr>
              <w:t>-</w:t>
            </w:r>
          </w:p>
        </w:tc>
        <w:tc>
          <w:tcPr>
            <w:tcW w:w="1016" w:type="pct"/>
            <w:vAlign w:val="center"/>
          </w:tcPr>
          <w:p w:rsidR="00B76BA4" w:rsidRPr="00BD2F6B" w:rsidRDefault="00B76BA4" w:rsidP="00BD2F6B">
            <w:pPr>
              <w:ind w:firstLine="0"/>
              <w:jc w:val="center"/>
              <w:rPr>
                <w:sz w:val="24"/>
                <w:szCs w:val="24"/>
              </w:rPr>
            </w:pPr>
            <w:r w:rsidRPr="00BD2F6B">
              <w:rPr>
                <w:sz w:val="24"/>
                <w:szCs w:val="24"/>
              </w:rPr>
              <w:t>14×10</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12</w:t>
            </w:r>
          </w:p>
        </w:tc>
        <w:tc>
          <w:tcPr>
            <w:tcW w:w="1672" w:type="pct"/>
          </w:tcPr>
          <w:p w:rsidR="00B76BA4" w:rsidRPr="00BD2F6B" w:rsidRDefault="00B76BA4" w:rsidP="00BD2F6B">
            <w:pPr>
              <w:ind w:firstLine="0"/>
              <w:rPr>
                <w:sz w:val="24"/>
                <w:szCs w:val="24"/>
                <w:lang w:val="en-US"/>
              </w:rPr>
            </w:pPr>
            <w:r w:rsidRPr="00BD2F6B">
              <w:rPr>
                <w:sz w:val="24"/>
                <w:szCs w:val="24"/>
                <w:lang w:val="en-US"/>
              </w:rPr>
              <w:t>Curry Plant</w:t>
            </w:r>
          </w:p>
        </w:tc>
        <w:tc>
          <w:tcPr>
            <w:tcW w:w="990" w:type="pct"/>
            <w:vAlign w:val="center"/>
          </w:tcPr>
          <w:p w:rsidR="00B76BA4" w:rsidRPr="00BD2F6B" w:rsidRDefault="00B76BA4" w:rsidP="00BD2F6B">
            <w:pPr>
              <w:ind w:firstLine="0"/>
              <w:jc w:val="center"/>
              <w:rPr>
                <w:sz w:val="24"/>
                <w:szCs w:val="24"/>
              </w:rPr>
            </w:pPr>
            <w:r w:rsidRPr="00BD2F6B">
              <w:rPr>
                <w:sz w:val="24"/>
                <w:szCs w:val="24"/>
              </w:rPr>
              <w:t>12×11</w:t>
            </w:r>
          </w:p>
        </w:tc>
        <w:tc>
          <w:tcPr>
            <w:tcW w:w="1016" w:type="pct"/>
            <w:vAlign w:val="center"/>
          </w:tcPr>
          <w:p w:rsidR="00B76BA4" w:rsidRPr="00BD2F6B" w:rsidRDefault="00B76BA4" w:rsidP="00BD2F6B">
            <w:pPr>
              <w:ind w:firstLine="0"/>
              <w:jc w:val="center"/>
              <w:rPr>
                <w:sz w:val="24"/>
                <w:szCs w:val="24"/>
              </w:rPr>
            </w:pPr>
            <w:r w:rsidRPr="00BD2F6B">
              <w:rPr>
                <w:sz w:val="24"/>
                <w:szCs w:val="24"/>
              </w:rPr>
              <w:t>12×12</w:t>
            </w:r>
          </w:p>
        </w:tc>
        <w:tc>
          <w:tcPr>
            <w:tcW w:w="991" w:type="pct"/>
            <w:vAlign w:val="center"/>
          </w:tcPr>
          <w:p w:rsidR="00B76BA4" w:rsidRPr="00BD2F6B" w:rsidRDefault="00B76BA4" w:rsidP="00BD2F6B">
            <w:pPr>
              <w:ind w:firstLine="0"/>
              <w:jc w:val="center"/>
              <w:rPr>
                <w:sz w:val="24"/>
                <w:szCs w:val="24"/>
              </w:rPr>
            </w:pPr>
            <w:r w:rsidRPr="00BD2F6B">
              <w:rPr>
                <w:sz w:val="24"/>
                <w:szCs w:val="24"/>
              </w:rPr>
              <w:t>8×8</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15</w:t>
            </w:r>
          </w:p>
        </w:tc>
        <w:tc>
          <w:tcPr>
            <w:tcW w:w="1672" w:type="pct"/>
          </w:tcPr>
          <w:p w:rsidR="00B76BA4" w:rsidRPr="00BD2F6B" w:rsidRDefault="00B76BA4" w:rsidP="00BD2F6B">
            <w:pPr>
              <w:ind w:firstLine="0"/>
              <w:rPr>
                <w:sz w:val="24"/>
                <w:szCs w:val="24"/>
                <w:lang w:val="en-US"/>
              </w:rPr>
            </w:pPr>
            <w:r w:rsidRPr="00BD2F6B">
              <w:rPr>
                <w:sz w:val="24"/>
                <w:szCs w:val="24"/>
                <w:lang w:val="en-US"/>
              </w:rPr>
              <w:t>Scotch cotton thistle</w:t>
            </w:r>
          </w:p>
        </w:tc>
        <w:tc>
          <w:tcPr>
            <w:tcW w:w="990" w:type="pct"/>
            <w:vAlign w:val="center"/>
          </w:tcPr>
          <w:p w:rsidR="00B76BA4" w:rsidRPr="00BD2F6B" w:rsidRDefault="00B76BA4" w:rsidP="00BD2F6B">
            <w:pPr>
              <w:ind w:firstLine="0"/>
              <w:jc w:val="center"/>
              <w:rPr>
                <w:sz w:val="24"/>
                <w:szCs w:val="24"/>
              </w:rPr>
            </w:pPr>
            <w:r w:rsidRPr="00BD2F6B">
              <w:rPr>
                <w:sz w:val="24"/>
                <w:szCs w:val="24"/>
              </w:rPr>
              <w:t>9×9</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16</w:t>
            </w:r>
          </w:p>
        </w:tc>
        <w:tc>
          <w:tcPr>
            <w:tcW w:w="1672" w:type="pct"/>
          </w:tcPr>
          <w:p w:rsidR="00B76BA4" w:rsidRPr="00BD2F6B" w:rsidRDefault="00B76BA4" w:rsidP="00BD2F6B">
            <w:pPr>
              <w:ind w:firstLine="0"/>
              <w:rPr>
                <w:sz w:val="24"/>
                <w:szCs w:val="24"/>
                <w:lang w:val="en-US"/>
              </w:rPr>
            </w:pPr>
            <w:r w:rsidRPr="00BD2F6B">
              <w:rPr>
                <w:sz w:val="24"/>
                <w:szCs w:val="24"/>
                <w:lang w:val="en-US"/>
              </w:rPr>
              <w:t>Pasque</w:t>
            </w:r>
            <w:r w:rsidR="002F0A4F">
              <w:rPr>
                <w:sz w:val="24"/>
                <w:szCs w:val="24"/>
              </w:rPr>
              <w:t xml:space="preserve"> </w:t>
            </w:r>
            <w:r w:rsidRPr="00BD2F6B">
              <w:rPr>
                <w:sz w:val="24"/>
                <w:szCs w:val="24"/>
                <w:lang w:val="en-US"/>
              </w:rPr>
              <w:t>flower</w:t>
            </w:r>
          </w:p>
        </w:tc>
        <w:tc>
          <w:tcPr>
            <w:tcW w:w="990" w:type="pct"/>
            <w:vAlign w:val="center"/>
          </w:tcPr>
          <w:p w:rsidR="00B76BA4" w:rsidRPr="00BD2F6B" w:rsidRDefault="00B76BA4" w:rsidP="00BD2F6B">
            <w:pPr>
              <w:ind w:firstLine="0"/>
              <w:jc w:val="center"/>
              <w:rPr>
                <w:sz w:val="24"/>
                <w:szCs w:val="24"/>
              </w:rPr>
            </w:pPr>
            <w:r w:rsidRPr="00BD2F6B">
              <w:rPr>
                <w:sz w:val="24"/>
                <w:szCs w:val="24"/>
              </w:rPr>
              <w:t>-</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20×20</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17</w:t>
            </w:r>
          </w:p>
        </w:tc>
        <w:tc>
          <w:tcPr>
            <w:tcW w:w="1672" w:type="pct"/>
          </w:tcPr>
          <w:p w:rsidR="00B76BA4" w:rsidRPr="00BD2F6B" w:rsidRDefault="002F0A4F" w:rsidP="00BD2F6B">
            <w:pPr>
              <w:ind w:firstLine="0"/>
              <w:rPr>
                <w:color w:val="FF0000"/>
                <w:sz w:val="24"/>
                <w:szCs w:val="24"/>
                <w:lang w:val="en-US"/>
              </w:rPr>
            </w:pPr>
            <w:r w:rsidRPr="00F17360">
              <w:rPr>
                <w:i/>
                <w:sz w:val="24"/>
                <w:szCs w:val="24"/>
              </w:rPr>
              <w:t>Lomatium dissectum</w:t>
            </w:r>
          </w:p>
        </w:tc>
        <w:tc>
          <w:tcPr>
            <w:tcW w:w="990" w:type="pct"/>
            <w:vAlign w:val="center"/>
          </w:tcPr>
          <w:p w:rsidR="00B76BA4" w:rsidRPr="00BD2F6B" w:rsidRDefault="00B76BA4" w:rsidP="00BD2F6B">
            <w:pPr>
              <w:ind w:firstLine="0"/>
              <w:jc w:val="center"/>
              <w:rPr>
                <w:sz w:val="24"/>
                <w:szCs w:val="24"/>
              </w:rPr>
            </w:pPr>
            <w:r w:rsidRPr="00BD2F6B">
              <w:rPr>
                <w:sz w:val="24"/>
                <w:szCs w:val="24"/>
              </w:rPr>
              <w:t>7×7</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15×15</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18</w:t>
            </w:r>
          </w:p>
        </w:tc>
        <w:tc>
          <w:tcPr>
            <w:tcW w:w="1672" w:type="pct"/>
          </w:tcPr>
          <w:p w:rsidR="00B76BA4" w:rsidRPr="00BD2F6B" w:rsidRDefault="00B76BA4" w:rsidP="00BD2F6B">
            <w:pPr>
              <w:ind w:firstLine="0"/>
              <w:rPr>
                <w:sz w:val="24"/>
                <w:szCs w:val="24"/>
              </w:rPr>
            </w:pPr>
            <w:r w:rsidRPr="00BD2F6B">
              <w:rPr>
                <w:sz w:val="24"/>
                <w:szCs w:val="24"/>
                <w:lang w:val="en-US"/>
              </w:rPr>
              <w:t>Sawwort,abovegroundpart</w:t>
            </w:r>
          </w:p>
        </w:tc>
        <w:tc>
          <w:tcPr>
            <w:tcW w:w="990" w:type="pct"/>
            <w:vAlign w:val="center"/>
          </w:tcPr>
          <w:p w:rsidR="00B76BA4" w:rsidRPr="00BD2F6B" w:rsidRDefault="00B76BA4" w:rsidP="00BD2F6B">
            <w:pPr>
              <w:ind w:firstLine="0"/>
              <w:jc w:val="center"/>
              <w:rPr>
                <w:sz w:val="24"/>
                <w:szCs w:val="24"/>
              </w:rPr>
            </w:pPr>
            <w:r w:rsidRPr="00BD2F6B">
              <w:rPr>
                <w:sz w:val="24"/>
                <w:szCs w:val="24"/>
              </w:rPr>
              <w:t>10×8</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19</w:t>
            </w:r>
          </w:p>
        </w:tc>
        <w:tc>
          <w:tcPr>
            <w:tcW w:w="1672" w:type="pct"/>
          </w:tcPr>
          <w:p w:rsidR="00B76BA4" w:rsidRPr="00BD2F6B" w:rsidRDefault="00B76BA4" w:rsidP="00BD2F6B">
            <w:pPr>
              <w:ind w:firstLine="0"/>
              <w:rPr>
                <w:sz w:val="24"/>
                <w:szCs w:val="24"/>
              </w:rPr>
            </w:pPr>
            <w:r w:rsidRPr="00BD2F6B">
              <w:rPr>
                <w:sz w:val="24"/>
                <w:szCs w:val="24"/>
                <w:lang w:val="en-US"/>
              </w:rPr>
              <w:t>Sawwort, roots</w:t>
            </w:r>
          </w:p>
        </w:tc>
        <w:tc>
          <w:tcPr>
            <w:tcW w:w="990" w:type="pct"/>
            <w:vAlign w:val="center"/>
          </w:tcPr>
          <w:p w:rsidR="00B76BA4" w:rsidRPr="00BD2F6B" w:rsidRDefault="00B76BA4" w:rsidP="00BD2F6B">
            <w:pPr>
              <w:ind w:firstLine="0"/>
              <w:jc w:val="center"/>
              <w:rPr>
                <w:sz w:val="24"/>
                <w:szCs w:val="24"/>
              </w:rPr>
            </w:pPr>
            <w:r w:rsidRPr="00BD2F6B">
              <w:rPr>
                <w:sz w:val="24"/>
                <w:szCs w:val="24"/>
              </w:rPr>
              <w:t>12×12</w:t>
            </w:r>
          </w:p>
        </w:tc>
        <w:tc>
          <w:tcPr>
            <w:tcW w:w="1016" w:type="pct"/>
            <w:vAlign w:val="center"/>
          </w:tcPr>
          <w:p w:rsidR="00B76BA4" w:rsidRPr="00BD2F6B" w:rsidRDefault="00B76BA4" w:rsidP="00BD2F6B">
            <w:pPr>
              <w:ind w:firstLine="0"/>
              <w:jc w:val="center"/>
              <w:rPr>
                <w:sz w:val="24"/>
                <w:szCs w:val="24"/>
              </w:rPr>
            </w:pPr>
            <w:r w:rsidRPr="00BD2F6B">
              <w:rPr>
                <w:sz w:val="24"/>
                <w:szCs w:val="24"/>
              </w:rPr>
              <w:t>7×7</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20</w:t>
            </w:r>
          </w:p>
        </w:tc>
        <w:tc>
          <w:tcPr>
            <w:tcW w:w="1672" w:type="pct"/>
          </w:tcPr>
          <w:p w:rsidR="00B76BA4" w:rsidRPr="00BD2F6B" w:rsidRDefault="00B76BA4" w:rsidP="00BD2F6B">
            <w:pPr>
              <w:ind w:firstLine="0"/>
              <w:rPr>
                <w:sz w:val="24"/>
                <w:szCs w:val="24"/>
                <w:lang w:val="en-US"/>
              </w:rPr>
            </w:pPr>
            <w:r w:rsidRPr="00BD2F6B">
              <w:rPr>
                <w:sz w:val="24"/>
                <w:szCs w:val="24"/>
                <w:lang w:val="en-US"/>
              </w:rPr>
              <w:t>Yellow Eastern Pasque Flower, aboveground part</w:t>
            </w:r>
          </w:p>
        </w:tc>
        <w:tc>
          <w:tcPr>
            <w:tcW w:w="990" w:type="pct"/>
            <w:vAlign w:val="center"/>
          </w:tcPr>
          <w:p w:rsidR="00B76BA4" w:rsidRPr="00BD2F6B" w:rsidRDefault="00B76BA4" w:rsidP="00BD2F6B">
            <w:pPr>
              <w:ind w:firstLine="0"/>
              <w:jc w:val="center"/>
              <w:rPr>
                <w:sz w:val="24"/>
                <w:szCs w:val="24"/>
              </w:rPr>
            </w:pPr>
            <w:r w:rsidRPr="00BD2F6B">
              <w:rPr>
                <w:sz w:val="24"/>
                <w:szCs w:val="24"/>
              </w:rPr>
              <w:t>10×10</w:t>
            </w:r>
          </w:p>
        </w:tc>
        <w:tc>
          <w:tcPr>
            <w:tcW w:w="1016" w:type="pct"/>
            <w:vAlign w:val="center"/>
          </w:tcPr>
          <w:p w:rsidR="00B76BA4" w:rsidRPr="00BD2F6B" w:rsidRDefault="00B76BA4" w:rsidP="00BD2F6B">
            <w:pPr>
              <w:ind w:firstLine="0"/>
              <w:jc w:val="center"/>
              <w:rPr>
                <w:sz w:val="24"/>
                <w:szCs w:val="24"/>
              </w:rPr>
            </w:pPr>
            <w:r w:rsidRPr="00BD2F6B">
              <w:rPr>
                <w:sz w:val="24"/>
                <w:szCs w:val="24"/>
              </w:rPr>
              <w:t>7×15</w:t>
            </w:r>
          </w:p>
        </w:tc>
        <w:tc>
          <w:tcPr>
            <w:tcW w:w="991" w:type="pct"/>
            <w:vAlign w:val="center"/>
          </w:tcPr>
          <w:p w:rsidR="00B76BA4" w:rsidRPr="00BD2F6B" w:rsidRDefault="00B76BA4" w:rsidP="00BD2F6B">
            <w:pPr>
              <w:ind w:firstLine="0"/>
              <w:jc w:val="center"/>
              <w:rPr>
                <w:sz w:val="24"/>
                <w:szCs w:val="24"/>
              </w:rPr>
            </w:pPr>
            <w:r w:rsidRPr="00BD2F6B">
              <w:rPr>
                <w:sz w:val="24"/>
                <w:szCs w:val="24"/>
              </w:rPr>
              <w:t>10×10</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21</w:t>
            </w:r>
          </w:p>
        </w:tc>
        <w:tc>
          <w:tcPr>
            <w:tcW w:w="1672" w:type="pct"/>
          </w:tcPr>
          <w:p w:rsidR="00B76BA4" w:rsidRPr="00BD2F6B" w:rsidRDefault="00B76BA4" w:rsidP="00BD2F6B">
            <w:pPr>
              <w:ind w:firstLine="0"/>
              <w:rPr>
                <w:sz w:val="24"/>
                <w:szCs w:val="24"/>
              </w:rPr>
            </w:pPr>
            <w:r w:rsidRPr="00BD2F6B">
              <w:rPr>
                <w:sz w:val="24"/>
                <w:szCs w:val="24"/>
                <w:lang w:val="en-US"/>
              </w:rPr>
              <w:t>G</w:t>
            </w:r>
            <w:r w:rsidRPr="00BD2F6B">
              <w:rPr>
                <w:sz w:val="24"/>
                <w:szCs w:val="24"/>
              </w:rPr>
              <w:t xml:space="preserve">iantfennel, </w:t>
            </w:r>
            <w:r w:rsidRPr="00BD2F6B">
              <w:rPr>
                <w:sz w:val="24"/>
                <w:szCs w:val="24"/>
                <w:lang w:val="en-US"/>
              </w:rPr>
              <w:t>aboveground part</w:t>
            </w:r>
          </w:p>
        </w:tc>
        <w:tc>
          <w:tcPr>
            <w:tcW w:w="990" w:type="pct"/>
            <w:vAlign w:val="center"/>
          </w:tcPr>
          <w:p w:rsidR="00B76BA4" w:rsidRPr="00BD2F6B" w:rsidRDefault="00B76BA4" w:rsidP="00BD2F6B">
            <w:pPr>
              <w:ind w:firstLine="0"/>
              <w:jc w:val="center"/>
              <w:rPr>
                <w:sz w:val="24"/>
                <w:szCs w:val="24"/>
              </w:rPr>
            </w:pPr>
            <w:r w:rsidRPr="00BD2F6B">
              <w:rPr>
                <w:sz w:val="24"/>
                <w:szCs w:val="24"/>
              </w:rPr>
              <w:t>10×10</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7×7</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22</w:t>
            </w:r>
          </w:p>
        </w:tc>
        <w:tc>
          <w:tcPr>
            <w:tcW w:w="1672" w:type="pct"/>
          </w:tcPr>
          <w:p w:rsidR="00B76BA4" w:rsidRPr="00BD2F6B" w:rsidRDefault="00B76BA4" w:rsidP="00BD2F6B">
            <w:pPr>
              <w:ind w:firstLine="0"/>
              <w:rPr>
                <w:sz w:val="24"/>
                <w:szCs w:val="24"/>
              </w:rPr>
            </w:pPr>
            <w:r w:rsidRPr="00BD2F6B">
              <w:rPr>
                <w:sz w:val="24"/>
                <w:szCs w:val="24"/>
                <w:lang w:val="en-US"/>
              </w:rPr>
              <w:t>Giant fennel</w:t>
            </w:r>
            <w:r w:rsidRPr="00BD2F6B">
              <w:rPr>
                <w:sz w:val="24"/>
                <w:szCs w:val="24"/>
              </w:rPr>
              <w:t xml:space="preserve">, </w:t>
            </w:r>
            <w:r w:rsidRPr="00BD2F6B">
              <w:rPr>
                <w:sz w:val="24"/>
                <w:szCs w:val="24"/>
                <w:lang w:val="en-US"/>
              </w:rPr>
              <w:t>roots</w:t>
            </w:r>
          </w:p>
        </w:tc>
        <w:tc>
          <w:tcPr>
            <w:tcW w:w="990" w:type="pct"/>
            <w:vAlign w:val="center"/>
          </w:tcPr>
          <w:p w:rsidR="00B76BA4" w:rsidRPr="00BD2F6B" w:rsidRDefault="00B76BA4" w:rsidP="00BD2F6B">
            <w:pPr>
              <w:ind w:firstLine="0"/>
              <w:jc w:val="center"/>
              <w:rPr>
                <w:sz w:val="24"/>
                <w:szCs w:val="24"/>
              </w:rPr>
            </w:pPr>
            <w:r w:rsidRPr="00BD2F6B">
              <w:rPr>
                <w:sz w:val="24"/>
                <w:szCs w:val="24"/>
              </w:rPr>
              <w:t>8×9</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23</w:t>
            </w:r>
          </w:p>
        </w:tc>
        <w:tc>
          <w:tcPr>
            <w:tcW w:w="1672" w:type="pct"/>
          </w:tcPr>
          <w:p w:rsidR="00B76BA4" w:rsidRPr="00BD2F6B" w:rsidRDefault="00B76BA4" w:rsidP="00BD2F6B">
            <w:pPr>
              <w:ind w:firstLine="0"/>
              <w:rPr>
                <w:sz w:val="24"/>
                <w:szCs w:val="24"/>
              </w:rPr>
            </w:pPr>
            <w:r w:rsidRPr="00BD2F6B">
              <w:rPr>
                <w:sz w:val="24"/>
                <w:szCs w:val="24"/>
                <w:lang w:val="en-US"/>
              </w:rPr>
              <w:t>T</w:t>
            </w:r>
            <w:r w:rsidRPr="00BD2F6B">
              <w:rPr>
                <w:sz w:val="24"/>
                <w:szCs w:val="24"/>
              </w:rPr>
              <w:t>hymus</w:t>
            </w:r>
            <w:r w:rsidR="002F0A4F">
              <w:rPr>
                <w:sz w:val="24"/>
                <w:szCs w:val="24"/>
              </w:rPr>
              <w:t xml:space="preserve"> </w:t>
            </w:r>
            <w:r w:rsidRPr="00BD2F6B">
              <w:rPr>
                <w:sz w:val="24"/>
                <w:szCs w:val="24"/>
              </w:rPr>
              <w:t>serpyllum</w:t>
            </w:r>
          </w:p>
        </w:tc>
        <w:tc>
          <w:tcPr>
            <w:tcW w:w="990" w:type="pct"/>
            <w:vAlign w:val="center"/>
          </w:tcPr>
          <w:p w:rsidR="00B76BA4" w:rsidRPr="00BD2F6B" w:rsidRDefault="00B76BA4" w:rsidP="00BD2F6B">
            <w:pPr>
              <w:ind w:firstLine="0"/>
              <w:jc w:val="center"/>
              <w:rPr>
                <w:sz w:val="24"/>
                <w:szCs w:val="24"/>
              </w:rPr>
            </w:pPr>
            <w:r w:rsidRPr="00BD2F6B">
              <w:rPr>
                <w:sz w:val="24"/>
                <w:szCs w:val="24"/>
              </w:rPr>
              <w:t>11×9</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8×8</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25</w:t>
            </w:r>
          </w:p>
        </w:tc>
        <w:tc>
          <w:tcPr>
            <w:tcW w:w="1672" w:type="pct"/>
          </w:tcPr>
          <w:p w:rsidR="00B76BA4" w:rsidRPr="00BD2F6B" w:rsidRDefault="00B76BA4" w:rsidP="00BD2F6B">
            <w:pPr>
              <w:ind w:firstLine="0"/>
              <w:rPr>
                <w:sz w:val="24"/>
                <w:szCs w:val="24"/>
              </w:rPr>
            </w:pPr>
            <w:r w:rsidRPr="00BD2F6B">
              <w:rPr>
                <w:sz w:val="24"/>
                <w:szCs w:val="24"/>
              </w:rPr>
              <w:t>А</w:t>
            </w:r>
            <w:r w:rsidRPr="00BD2F6B">
              <w:rPr>
                <w:sz w:val="24"/>
                <w:szCs w:val="24"/>
                <w:lang w:val="en-US"/>
              </w:rPr>
              <w:t>strogal</w:t>
            </w:r>
          </w:p>
        </w:tc>
        <w:tc>
          <w:tcPr>
            <w:tcW w:w="990" w:type="pct"/>
            <w:vAlign w:val="center"/>
          </w:tcPr>
          <w:p w:rsidR="00B76BA4" w:rsidRPr="00BD2F6B" w:rsidRDefault="00B76BA4" w:rsidP="00BD2F6B">
            <w:pPr>
              <w:ind w:firstLine="0"/>
              <w:jc w:val="center"/>
              <w:rPr>
                <w:sz w:val="24"/>
                <w:szCs w:val="24"/>
              </w:rPr>
            </w:pPr>
            <w:r w:rsidRPr="00BD2F6B">
              <w:rPr>
                <w:sz w:val="24"/>
                <w:szCs w:val="24"/>
              </w:rPr>
              <w:t>8×8</w:t>
            </w:r>
          </w:p>
        </w:tc>
        <w:tc>
          <w:tcPr>
            <w:tcW w:w="1016" w:type="pct"/>
            <w:vAlign w:val="center"/>
          </w:tcPr>
          <w:p w:rsidR="00B76BA4" w:rsidRPr="00BD2F6B" w:rsidRDefault="00B76BA4" w:rsidP="00BD2F6B">
            <w:pPr>
              <w:ind w:firstLine="0"/>
              <w:jc w:val="center"/>
              <w:rPr>
                <w:sz w:val="24"/>
                <w:szCs w:val="24"/>
              </w:rPr>
            </w:pPr>
            <w:r w:rsidRPr="00BD2F6B">
              <w:rPr>
                <w:sz w:val="24"/>
                <w:szCs w:val="24"/>
              </w:rPr>
              <w:t>13×13</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27</w:t>
            </w:r>
          </w:p>
        </w:tc>
        <w:tc>
          <w:tcPr>
            <w:tcW w:w="1672" w:type="pct"/>
          </w:tcPr>
          <w:p w:rsidR="00B76BA4" w:rsidRPr="00BD2F6B" w:rsidRDefault="00B76BA4" w:rsidP="00BD2F6B">
            <w:pPr>
              <w:ind w:firstLine="0"/>
              <w:rPr>
                <w:sz w:val="24"/>
                <w:szCs w:val="24"/>
                <w:lang w:val="en-US"/>
              </w:rPr>
            </w:pPr>
            <w:r w:rsidRPr="00BD2F6B">
              <w:rPr>
                <w:sz w:val="24"/>
                <w:szCs w:val="24"/>
                <w:lang w:val="en-US"/>
              </w:rPr>
              <w:t>Juniper</w:t>
            </w:r>
          </w:p>
        </w:tc>
        <w:tc>
          <w:tcPr>
            <w:tcW w:w="990" w:type="pct"/>
            <w:vAlign w:val="center"/>
          </w:tcPr>
          <w:p w:rsidR="00B76BA4" w:rsidRPr="00BD2F6B" w:rsidRDefault="00B76BA4" w:rsidP="00BD2F6B">
            <w:pPr>
              <w:ind w:firstLine="0"/>
              <w:jc w:val="center"/>
              <w:rPr>
                <w:sz w:val="24"/>
                <w:szCs w:val="24"/>
              </w:rPr>
            </w:pPr>
            <w:r w:rsidRPr="00BD2F6B">
              <w:rPr>
                <w:sz w:val="24"/>
                <w:szCs w:val="24"/>
              </w:rPr>
              <w:t>9×9</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5000" w:type="pct"/>
            <w:gridSpan w:val="5"/>
            <w:vAlign w:val="center"/>
          </w:tcPr>
          <w:p w:rsidR="00B76BA4" w:rsidRPr="00BD2F6B" w:rsidRDefault="00B76BA4" w:rsidP="00BD2F6B">
            <w:pPr>
              <w:ind w:firstLine="0"/>
              <w:jc w:val="center"/>
              <w:rPr>
                <w:sz w:val="24"/>
                <w:szCs w:val="24"/>
              </w:rPr>
            </w:pPr>
            <w:r w:rsidRPr="00BD2F6B">
              <w:rPr>
                <w:sz w:val="24"/>
                <w:szCs w:val="24"/>
              </w:rPr>
              <w:t>East</w:t>
            </w:r>
            <w:r w:rsidR="002F0A4F">
              <w:rPr>
                <w:sz w:val="24"/>
                <w:szCs w:val="24"/>
              </w:rPr>
              <w:t xml:space="preserve"> </w:t>
            </w:r>
            <w:r w:rsidRPr="00BD2F6B">
              <w:rPr>
                <w:sz w:val="24"/>
                <w:szCs w:val="24"/>
              </w:rPr>
              <w:t>Kazakhstan</w:t>
            </w:r>
            <w:r w:rsidR="002F0A4F">
              <w:rPr>
                <w:sz w:val="24"/>
                <w:szCs w:val="24"/>
              </w:rPr>
              <w:t xml:space="preserve"> </w:t>
            </w:r>
            <w:r w:rsidRPr="00BD2F6B">
              <w:rPr>
                <w:sz w:val="24"/>
                <w:szCs w:val="24"/>
              </w:rPr>
              <w:t>region</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1</w:t>
            </w:r>
          </w:p>
        </w:tc>
        <w:tc>
          <w:tcPr>
            <w:tcW w:w="1672" w:type="pct"/>
          </w:tcPr>
          <w:p w:rsidR="00B76BA4" w:rsidRPr="00BD2F6B" w:rsidRDefault="00B76BA4" w:rsidP="00BD2F6B">
            <w:pPr>
              <w:ind w:firstLine="0"/>
              <w:rPr>
                <w:sz w:val="24"/>
                <w:szCs w:val="24"/>
                <w:lang w:val="en-US"/>
              </w:rPr>
            </w:pPr>
            <w:r w:rsidRPr="00BD2F6B">
              <w:rPr>
                <w:sz w:val="24"/>
                <w:szCs w:val="24"/>
                <w:lang w:val="en-US"/>
              </w:rPr>
              <w:t>Dropwort</w:t>
            </w:r>
          </w:p>
        </w:tc>
        <w:tc>
          <w:tcPr>
            <w:tcW w:w="990" w:type="pct"/>
            <w:vAlign w:val="center"/>
          </w:tcPr>
          <w:p w:rsidR="00B76BA4" w:rsidRPr="00BD2F6B" w:rsidRDefault="00B76BA4" w:rsidP="00BD2F6B">
            <w:pPr>
              <w:ind w:firstLine="0"/>
              <w:jc w:val="center"/>
              <w:rPr>
                <w:sz w:val="24"/>
                <w:szCs w:val="24"/>
              </w:rPr>
            </w:pPr>
            <w:r w:rsidRPr="00BD2F6B">
              <w:rPr>
                <w:sz w:val="24"/>
                <w:szCs w:val="24"/>
              </w:rPr>
              <w:t>10×8</w:t>
            </w:r>
          </w:p>
        </w:tc>
        <w:tc>
          <w:tcPr>
            <w:tcW w:w="1016" w:type="pct"/>
            <w:vAlign w:val="center"/>
          </w:tcPr>
          <w:p w:rsidR="00B76BA4" w:rsidRPr="00BD2F6B" w:rsidRDefault="00B76BA4" w:rsidP="00BD2F6B">
            <w:pPr>
              <w:ind w:firstLine="0"/>
              <w:jc w:val="center"/>
              <w:rPr>
                <w:sz w:val="24"/>
                <w:szCs w:val="24"/>
              </w:rPr>
            </w:pPr>
            <w:r w:rsidRPr="00BD2F6B">
              <w:rPr>
                <w:sz w:val="24"/>
                <w:szCs w:val="24"/>
              </w:rPr>
              <w:t>12×15</w:t>
            </w:r>
          </w:p>
        </w:tc>
        <w:tc>
          <w:tcPr>
            <w:tcW w:w="991" w:type="pct"/>
            <w:vAlign w:val="center"/>
          </w:tcPr>
          <w:p w:rsidR="00B76BA4" w:rsidRPr="00BD2F6B" w:rsidRDefault="00B76BA4" w:rsidP="00BD2F6B">
            <w:pPr>
              <w:ind w:firstLine="0"/>
              <w:jc w:val="center"/>
              <w:rPr>
                <w:sz w:val="24"/>
                <w:szCs w:val="24"/>
              </w:rPr>
            </w:pPr>
            <w:r w:rsidRPr="00BD2F6B">
              <w:rPr>
                <w:sz w:val="24"/>
                <w:szCs w:val="24"/>
              </w:rPr>
              <w:t>10×10</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2</w:t>
            </w:r>
          </w:p>
        </w:tc>
        <w:tc>
          <w:tcPr>
            <w:tcW w:w="1672" w:type="pct"/>
          </w:tcPr>
          <w:p w:rsidR="00B76BA4" w:rsidRPr="00BD2F6B" w:rsidRDefault="00B76BA4" w:rsidP="00BD2F6B">
            <w:pPr>
              <w:ind w:firstLine="0"/>
              <w:rPr>
                <w:sz w:val="24"/>
                <w:szCs w:val="24"/>
                <w:lang w:val="en-US"/>
              </w:rPr>
            </w:pPr>
            <w:r w:rsidRPr="00BD2F6B">
              <w:rPr>
                <w:sz w:val="24"/>
                <w:szCs w:val="24"/>
                <w:lang w:val="en-US"/>
              </w:rPr>
              <w:t>Bloodwort</w:t>
            </w:r>
          </w:p>
        </w:tc>
        <w:tc>
          <w:tcPr>
            <w:tcW w:w="990" w:type="pct"/>
            <w:vAlign w:val="center"/>
          </w:tcPr>
          <w:p w:rsidR="00B76BA4" w:rsidRPr="00BD2F6B" w:rsidRDefault="00B76BA4" w:rsidP="00BD2F6B">
            <w:pPr>
              <w:ind w:firstLine="0"/>
              <w:jc w:val="center"/>
              <w:rPr>
                <w:sz w:val="24"/>
                <w:szCs w:val="24"/>
              </w:rPr>
            </w:pPr>
            <w:r w:rsidRPr="00BD2F6B">
              <w:rPr>
                <w:sz w:val="24"/>
                <w:szCs w:val="24"/>
              </w:rPr>
              <w:t>9×11</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18×18</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4</w:t>
            </w:r>
          </w:p>
        </w:tc>
        <w:tc>
          <w:tcPr>
            <w:tcW w:w="1672" w:type="pct"/>
          </w:tcPr>
          <w:p w:rsidR="00B76BA4" w:rsidRPr="00BD2F6B" w:rsidRDefault="00B76BA4" w:rsidP="00BD2F6B">
            <w:pPr>
              <w:ind w:firstLine="0"/>
              <w:rPr>
                <w:sz w:val="24"/>
                <w:szCs w:val="24"/>
                <w:lang w:val="en-US"/>
              </w:rPr>
            </w:pPr>
            <w:r w:rsidRPr="00BD2F6B">
              <w:rPr>
                <w:sz w:val="24"/>
                <w:szCs w:val="24"/>
                <w:lang w:val="en-US"/>
              </w:rPr>
              <w:t>Great nettle</w:t>
            </w:r>
          </w:p>
        </w:tc>
        <w:tc>
          <w:tcPr>
            <w:tcW w:w="990" w:type="pct"/>
            <w:vAlign w:val="center"/>
          </w:tcPr>
          <w:p w:rsidR="00B76BA4" w:rsidRPr="00BD2F6B" w:rsidRDefault="00B76BA4" w:rsidP="00BD2F6B">
            <w:pPr>
              <w:ind w:firstLine="0"/>
              <w:jc w:val="center"/>
              <w:rPr>
                <w:sz w:val="24"/>
                <w:szCs w:val="24"/>
              </w:rPr>
            </w:pPr>
            <w:r w:rsidRPr="00BD2F6B">
              <w:rPr>
                <w:sz w:val="24"/>
                <w:szCs w:val="24"/>
              </w:rPr>
              <w:t>8×7</w:t>
            </w:r>
          </w:p>
        </w:tc>
        <w:tc>
          <w:tcPr>
            <w:tcW w:w="1016" w:type="pct"/>
            <w:vAlign w:val="center"/>
          </w:tcPr>
          <w:p w:rsidR="00B76BA4" w:rsidRPr="00BD2F6B" w:rsidRDefault="00B76BA4" w:rsidP="00BD2F6B">
            <w:pPr>
              <w:ind w:firstLine="0"/>
              <w:jc w:val="center"/>
              <w:rPr>
                <w:sz w:val="24"/>
                <w:szCs w:val="24"/>
              </w:rPr>
            </w:pPr>
            <w:r w:rsidRPr="00BD2F6B">
              <w:rPr>
                <w:sz w:val="24"/>
                <w:szCs w:val="24"/>
              </w:rPr>
              <w:t>12×14</w:t>
            </w:r>
          </w:p>
        </w:tc>
        <w:tc>
          <w:tcPr>
            <w:tcW w:w="991" w:type="pct"/>
            <w:vAlign w:val="center"/>
          </w:tcPr>
          <w:p w:rsidR="00B76BA4" w:rsidRPr="00BD2F6B" w:rsidRDefault="00B76BA4" w:rsidP="00BD2F6B">
            <w:pPr>
              <w:ind w:firstLine="0"/>
              <w:jc w:val="center"/>
              <w:rPr>
                <w:sz w:val="24"/>
                <w:szCs w:val="24"/>
              </w:rPr>
            </w:pPr>
            <w:r w:rsidRPr="00BD2F6B">
              <w:rPr>
                <w:sz w:val="24"/>
                <w:szCs w:val="24"/>
              </w:rPr>
              <w:t>20×20</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5</w:t>
            </w:r>
          </w:p>
        </w:tc>
        <w:tc>
          <w:tcPr>
            <w:tcW w:w="1672" w:type="pct"/>
          </w:tcPr>
          <w:p w:rsidR="00B76BA4" w:rsidRPr="00BD2F6B" w:rsidRDefault="00B76BA4" w:rsidP="00BD2F6B">
            <w:pPr>
              <w:ind w:firstLine="0"/>
              <w:rPr>
                <w:sz w:val="24"/>
                <w:szCs w:val="24"/>
              </w:rPr>
            </w:pPr>
            <w:r w:rsidRPr="00BD2F6B">
              <w:rPr>
                <w:sz w:val="24"/>
                <w:szCs w:val="24"/>
              </w:rPr>
              <w:t>Frenchwillow</w:t>
            </w:r>
          </w:p>
        </w:tc>
        <w:tc>
          <w:tcPr>
            <w:tcW w:w="990" w:type="pct"/>
            <w:vAlign w:val="center"/>
          </w:tcPr>
          <w:p w:rsidR="00B76BA4" w:rsidRPr="00BD2F6B" w:rsidRDefault="00B76BA4" w:rsidP="00BD2F6B">
            <w:pPr>
              <w:ind w:firstLine="0"/>
              <w:jc w:val="center"/>
              <w:rPr>
                <w:sz w:val="24"/>
                <w:szCs w:val="24"/>
              </w:rPr>
            </w:pPr>
            <w:r w:rsidRPr="00BD2F6B">
              <w:rPr>
                <w:sz w:val="24"/>
                <w:szCs w:val="24"/>
              </w:rPr>
              <w:t>13×14</w:t>
            </w:r>
          </w:p>
        </w:tc>
        <w:tc>
          <w:tcPr>
            <w:tcW w:w="1016" w:type="pct"/>
            <w:vAlign w:val="center"/>
          </w:tcPr>
          <w:p w:rsidR="00B76BA4" w:rsidRPr="00BD2F6B" w:rsidRDefault="00B76BA4" w:rsidP="00BD2F6B">
            <w:pPr>
              <w:ind w:firstLine="0"/>
              <w:jc w:val="center"/>
              <w:rPr>
                <w:sz w:val="24"/>
                <w:szCs w:val="24"/>
              </w:rPr>
            </w:pPr>
            <w:r w:rsidRPr="00BD2F6B">
              <w:rPr>
                <w:sz w:val="24"/>
                <w:szCs w:val="24"/>
              </w:rPr>
              <w:t>10×10</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6</w:t>
            </w:r>
          </w:p>
        </w:tc>
        <w:tc>
          <w:tcPr>
            <w:tcW w:w="1672" w:type="pct"/>
          </w:tcPr>
          <w:p w:rsidR="00B76BA4" w:rsidRPr="002F0A4F" w:rsidRDefault="002F0A4F" w:rsidP="00BD2F6B">
            <w:pPr>
              <w:ind w:firstLine="0"/>
              <w:rPr>
                <w:color w:val="FF0000"/>
                <w:sz w:val="24"/>
                <w:szCs w:val="24"/>
              </w:rPr>
            </w:pPr>
            <w:r w:rsidRPr="002F0A4F">
              <w:rPr>
                <w:i/>
                <w:sz w:val="24"/>
                <w:szCs w:val="24"/>
                <w:lang w:val="en-US"/>
              </w:rPr>
              <w:t>Origanum</w:t>
            </w:r>
            <w:r w:rsidRPr="002F0A4F">
              <w:rPr>
                <w:i/>
                <w:sz w:val="24"/>
                <w:szCs w:val="24"/>
              </w:rPr>
              <w:t xml:space="preserve"> </w:t>
            </w:r>
            <w:r w:rsidRPr="002F0A4F">
              <w:rPr>
                <w:i/>
                <w:sz w:val="24"/>
                <w:szCs w:val="24"/>
                <w:lang w:val="en-US"/>
              </w:rPr>
              <w:t>vulgare</w:t>
            </w:r>
            <w:r w:rsidRPr="002F0A4F">
              <w:rPr>
                <w:i/>
                <w:sz w:val="24"/>
                <w:szCs w:val="24"/>
              </w:rPr>
              <w:t xml:space="preserve"> </w:t>
            </w:r>
            <w:r w:rsidRPr="002F0A4F">
              <w:rPr>
                <w:sz w:val="24"/>
                <w:szCs w:val="24"/>
                <w:lang w:val="en-US"/>
              </w:rPr>
              <w:t>L</w:t>
            </w:r>
            <w:r w:rsidRPr="002F0A4F">
              <w:rPr>
                <w:sz w:val="24"/>
                <w:szCs w:val="24"/>
              </w:rPr>
              <w:t>.</w:t>
            </w:r>
          </w:p>
        </w:tc>
        <w:tc>
          <w:tcPr>
            <w:tcW w:w="990" w:type="pct"/>
            <w:vAlign w:val="center"/>
          </w:tcPr>
          <w:p w:rsidR="00B76BA4" w:rsidRPr="00BD2F6B" w:rsidRDefault="00B76BA4" w:rsidP="00BD2F6B">
            <w:pPr>
              <w:ind w:firstLine="0"/>
              <w:jc w:val="center"/>
              <w:rPr>
                <w:sz w:val="24"/>
                <w:szCs w:val="24"/>
              </w:rPr>
            </w:pPr>
            <w:r w:rsidRPr="00BD2F6B">
              <w:rPr>
                <w:sz w:val="24"/>
                <w:szCs w:val="24"/>
              </w:rPr>
              <w:t>10×10</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7</w:t>
            </w:r>
          </w:p>
        </w:tc>
        <w:tc>
          <w:tcPr>
            <w:tcW w:w="1672" w:type="pct"/>
          </w:tcPr>
          <w:p w:rsidR="00B76BA4" w:rsidRPr="00BD2F6B" w:rsidRDefault="00B76BA4" w:rsidP="00BD2F6B">
            <w:pPr>
              <w:ind w:firstLine="0"/>
              <w:rPr>
                <w:sz w:val="24"/>
                <w:szCs w:val="24"/>
                <w:lang w:val="en-US"/>
              </w:rPr>
            </w:pPr>
            <w:r w:rsidRPr="00BD2F6B">
              <w:rPr>
                <w:sz w:val="24"/>
                <w:szCs w:val="24"/>
                <w:lang w:val="en-US"/>
              </w:rPr>
              <w:t>Agrimony</w:t>
            </w:r>
          </w:p>
        </w:tc>
        <w:tc>
          <w:tcPr>
            <w:tcW w:w="990" w:type="pct"/>
            <w:vAlign w:val="center"/>
          </w:tcPr>
          <w:p w:rsidR="00B76BA4" w:rsidRPr="00BD2F6B" w:rsidRDefault="00B76BA4" w:rsidP="00BD2F6B">
            <w:pPr>
              <w:ind w:firstLine="0"/>
              <w:jc w:val="center"/>
              <w:rPr>
                <w:sz w:val="24"/>
                <w:szCs w:val="24"/>
              </w:rPr>
            </w:pPr>
            <w:r w:rsidRPr="00BD2F6B">
              <w:rPr>
                <w:sz w:val="24"/>
                <w:szCs w:val="24"/>
              </w:rPr>
              <w:t>7×7</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8</w:t>
            </w:r>
          </w:p>
        </w:tc>
        <w:tc>
          <w:tcPr>
            <w:tcW w:w="1672" w:type="pct"/>
          </w:tcPr>
          <w:p w:rsidR="00B76BA4" w:rsidRPr="00BD2F6B" w:rsidRDefault="00B76BA4" w:rsidP="00BD2F6B">
            <w:pPr>
              <w:ind w:firstLine="0"/>
              <w:rPr>
                <w:sz w:val="24"/>
                <w:szCs w:val="24"/>
              </w:rPr>
            </w:pPr>
            <w:r w:rsidRPr="00BD2F6B">
              <w:rPr>
                <w:sz w:val="24"/>
                <w:szCs w:val="24"/>
                <w:lang w:val="en-US"/>
              </w:rPr>
              <w:t>Cedrine</w:t>
            </w:r>
          </w:p>
        </w:tc>
        <w:tc>
          <w:tcPr>
            <w:tcW w:w="990" w:type="pct"/>
            <w:vAlign w:val="center"/>
          </w:tcPr>
          <w:p w:rsidR="00B76BA4" w:rsidRPr="00BD2F6B" w:rsidRDefault="00B76BA4" w:rsidP="00BD2F6B">
            <w:pPr>
              <w:ind w:firstLine="0"/>
              <w:jc w:val="center"/>
              <w:rPr>
                <w:sz w:val="24"/>
                <w:szCs w:val="24"/>
              </w:rPr>
            </w:pPr>
            <w:r w:rsidRPr="00BD2F6B">
              <w:rPr>
                <w:sz w:val="24"/>
                <w:szCs w:val="24"/>
              </w:rPr>
              <w:t>12×12</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8×8</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9</w:t>
            </w:r>
          </w:p>
        </w:tc>
        <w:tc>
          <w:tcPr>
            <w:tcW w:w="1672" w:type="pct"/>
          </w:tcPr>
          <w:p w:rsidR="00B76BA4" w:rsidRPr="00BD2F6B" w:rsidRDefault="00B76BA4" w:rsidP="00BD2F6B">
            <w:pPr>
              <w:ind w:firstLine="0"/>
              <w:rPr>
                <w:sz w:val="24"/>
                <w:szCs w:val="24"/>
              </w:rPr>
            </w:pPr>
            <w:r w:rsidRPr="00BD2F6B">
              <w:rPr>
                <w:sz w:val="24"/>
                <w:szCs w:val="24"/>
                <w:lang w:val="en-US"/>
              </w:rPr>
              <w:t>F</w:t>
            </w:r>
            <w:r w:rsidRPr="00BD2F6B">
              <w:rPr>
                <w:sz w:val="24"/>
                <w:szCs w:val="24"/>
              </w:rPr>
              <w:t>elonherb</w:t>
            </w:r>
          </w:p>
        </w:tc>
        <w:tc>
          <w:tcPr>
            <w:tcW w:w="990" w:type="pct"/>
            <w:vAlign w:val="center"/>
          </w:tcPr>
          <w:p w:rsidR="00B76BA4" w:rsidRPr="00BD2F6B" w:rsidRDefault="00B76BA4" w:rsidP="00BD2F6B">
            <w:pPr>
              <w:ind w:firstLine="0"/>
              <w:jc w:val="center"/>
              <w:rPr>
                <w:sz w:val="24"/>
                <w:szCs w:val="24"/>
              </w:rPr>
            </w:pPr>
            <w:r w:rsidRPr="00BD2F6B">
              <w:rPr>
                <w:sz w:val="24"/>
                <w:szCs w:val="24"/>
              </w:rPr>
              <w:t>10×10</w:t>
            </w:r>
          </w:p>
        </w:tc>
        <w:tc>
          <w:tcPr>
            <w:tcW w:w="1016" w:type="pct"/>
            <w:vAlign w:val="center"/>
          </w:tcPr>
          <w:p w:rsidR="00B76BA4" w:rsidRPr="00BD2F6B" w:rsidRDefault="00B76BA4" w:rsidP="00BD2F6B">
            <w:pPr>
              <w:ind w:firstLine="0"/>
              <w:jc w:val="center"/>
              <w:rPr>
                <w:sz w:val="24"/>
                <w:szCs w:val="24"/>
              </w:rPr>
            </w:pPr>
            <w:r w:rsidRPr="00BD2F6B">
              <w:rPr>
                <w:sz w:val="24"/>
                <w:szCs w:val="24"/>
              </w:rPr>
              <w:t>10×9</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11</w:t>
            </w:r>
          </w:p>
        </w:tc>
        <w:tc>
          <w:tcPr>
            <w:tcW w:w="1672" w:type="pct"/>
          </w:tcPr>
          <w:p w:rsidR="00B76BA4" w:rsidRPr="00BD2F6B" w:rsidRDefault="00B76BA4" w:rsidP="00BD2F6B">
            <w:pPr>
              <w:ind w:firstLine="0"/>
              <w:rPr>
                <w:sz w:val="24"/>
                <w:szCs w:val="24"/>
                <w:lang w:val="en-US"/>
              </w:rPr>
            </w:pPr>
            <w:r w:rsidRPr="00BD2F6B">
              <w:rPr>
                <w:sz w:val="24"/>
                <w:szCs w:val="24"/>
                <w:lang w:val="en-US"/>
              </w:rPr>
              <w:t>Spruce fir</w:t>
            </w:r>
          </w:p>
        </w:tc>
        <w:tc>
          <w:tcPr>
            <w:tcW w:w="990" w:type="pct"/>
            <w:vAlign w:val="center"/>
          </w:tcPr>
          <w:p w:rsidR="00B76BA4" w:rsidRPr="00BD2F6B" w:rsidRDefault="00B76BA4" w:rsidP="00BD2F6B">
            <w:pPr>
              <w:ind w:firstLine="0"/>
              <w:jc w:val="center"/>
              <w:rPr>
                <w:sz w:val="24"/>
                <w:szCs w:val="24"/>
              </w:rPr>
            </w:pPr>
            <w:r w:rsidRPr="00BD2F6B">
              <w:rPr>
                <w:sz w:val="24"/>
                <w:szCs w:val="24"/>
              </w:rPr>
              <w:t>9×8</w:t>
            </w:r>
          </w:p>
        </w:tc>
        <w:tc>
          <w:tcPr>
            <w:tcW w:w="1016" w:type="pct"/>
            <w:vAlign w:val="center"/>
          </w:tcPr>
          <w:p w:rsidR="00B76BA4" w:rsidRPr="00BD2F6B" w:rsidRDefault="00B76BA4" w:rsidP="00BD2F6B">
            <w:pPr>
              <w:ind w:firstLine="0"/>
              <w:jc w:val="center"/>
              <w:rPr>
                <w:sz w:val="24"/>
                <w:szCs w:val="24"/>
              </w:rPr>
            </w:pPr>
            <w:r w:rsidRPr="00BD2F6B">
              <w:rPr>
                <w:sz w:val="24"/>
                <w:szCs w:val="24"/>
              </w:rPr>
              <w:t>10×10</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13</w:t>
            </w:r>
          </w:p>
        </w:tc>
        <w:tc>
          <w:tcPr>
            <w:tcW w:w="1672" w:type="pct"/>
          </w:tcPr>
          <w:p w:rsidR="00B76BA4" w:rsidRPr="00BD2F6B" w:rsidRDefault="00B76BA4" w:rsidP="00BD2F6B">
            <w:pPr>
              <w:ind w:firstLine="0"/>
              <w:rPr>
                <w:sz w:val="24"/>
                <w:szCs w:val="24"/>
              </w:rPr>
            </w:pPr>
            <w:r w:rsidRPr="00BD2F6B">
              <w:rPr>
                <w:sz w:val="24"/>
                <w:szCs w:val="24"/>
                <w:lang w:val="en-US"/>
              </w:rPr>
              <w:t>Scotch pine</w:t>
            </w:r>
          </w:p>
        </w:tc>
        <w:tc>
          <w:tcPr>
            <w:tcW w:w="990" w:type="pct"/>
            <w:vAlign w:val="center"/>
          </w:tcPr>
          <w:p w:rsidR="00B76BA4" w:rsidRPr="00BD2F6B" w:rsidRDefault="00B76BA4" w:rsidP="00BD2F6B">
            <w:pPr>
              <w:ind w:firstLine="0"/>
              <w:jc w:val="center"/>
              <w:rPr>
                <w:sz w:val="24"/>
                <w:szCs w:val="24"/>
              </w:rPr>
            </w:pPr>
            <w:r w:rsidRPr="00BD2F6B">
              <w:rPr>
                <w:sz w:val="24"/>
                <w:szCs w:val="24"/>
              </w:rPr>
              <w:t>10×11</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11×15±</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14</w:t>
            </w:r>
          </w:p>
        </w:tc>
        <w:tc>
          <w:tcPr>
            <w:tcW w:w="1672" w:type="pct"/>
          </w:tcPr>
          <w:p w:rsidR="00B76BA4" w:rsidRPr="00BD2F6B" w:rsidRDefault="00B76BA4" w:rsidP="00BD2F6B">
            <w:pPr>
              <w:ind w:firstLine="0"/>
              <w:rPr>
                <w:sz w:val="24"/>
                <w:szCs w:val="24"/>
              </w:rPr>
            </w:pPr>
            <w:r w:rsidRPr="00BD2F6B">
              <w:rPr>
                <w:sz w:val="24"/>
                <w:szCs w:val="24"/>
                <w:lang w:val="en-US"/>
              </w:rPr>
              <w:t>Siberian fir</w:t>
            </w:r>
          </w:p>
        </w:tc>
        <w:tc>
          <w:tcPr>
            <w:tcW w:w="990" w:type="pct"/>
            <w:vAlign w:val="center"/>
          </w:tcPr>
          <w:p w:rsidR="00B76BA4" w:rsidRPr="00BD2F6B" w:rsidRDefault="00B76BA4" w:rsidP="00BD2F6B">
            <w:pPr>
              <w:ind w:firstLine="0"/>
              <w:jc w:val="center"/>
              <w:rPr>
                <w:sz w:val="24"/>
                <w:szCs w:val="24"/>
              </w:rPr>
            </w:pPr>
            <w:r w:rsidRPr="00BD2F6B">
              <w:rPr>
                <w:sz w:val="24"/>
                <w:szCs w:val="24"/>
              </w:rPr>
              <w:t>10×10</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30×30</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24</w:t>
            </w:r>
          </w:p>
        </w:tc>
        <w:tc>
          <w:tcPr>
            <w:tcW w:w="1672" w:type="pct"/>
          </w:tcPr>
          <w:p w:rsidR="00B76BA4" w:rsidRPr="00BD2F6B" w:rsidRDefault="00B76BA4" w:rsidP="00BD2F6B">
            <w:pPr>
              <w:ind w:firstLine="0"/>
              <w:rPr>
                <w:sz w:val="24"/>
                <w:szCs w:val="24"/>
              </w:rPr>
            </w:pPr>
            <w:r w:rsidRPr="00BD2F6B">
              <w:rPr>
                <w:sz w:val="24"/>
                <w:szCs w:val="24"/>
                <w:lang w:val="en-US"/>
              </w:rPr>
              <w:t>A</w:t>
            </w:r>
            <w:r w:rsidRPr="00BD2F6B">
              <w:rPr>
                <w:sz w:val="24"/>
                <w:szCs w:val="24"/>
              </w:rPr>
              <w:t>nomalouspeony</w:t>
            </w:r>
          </w:p>
        </w:tc>
        <w:tc>
          <w:tcPr>
            <w:tcW w:w="990" w:type="pct"/>
            <w:vAlign w:val="center"/>
          </w:tcPr>
          <w:p w:rsidR="00B76BA4" w:rsidRPr="00BD2F6B" w:rsidRDefault="00B76BA4" w:rsidP="00BD2F6B">
            <w:pPr>
              <w:ind w:firstLine="0"/>
              <w:jc w:val="center"/>
              <w:rPr>
                <w:sz w:val="24"/>
                <w:szCs w:val="24"/>
              </w:rPr>
            </w:pPr>
            <w:r w:rsidRPr="00BD2F6B">
              <w:rPr>
                <w:sz w:val="24"/>
                <w:szCs w:val="24"/>
              </w:rPr>
              <w:t>10×11</w:t>
            </w:r>
          </w:p>
        </w:tc>
        <w:tc>
          <w:tcPr>
            <w:tcW w:w="1016" w:type="pct"/>
            <w:vAlign w:val="center"/>
          </w:tcPr>
          <w:p w:rsidR="00B76BA4" w:rsidRPr="00BD2F6B" w:rsidRDefault="00B76BA4" w:rsidP="00BD2F6B">
            <w:pPr>
              <w:ind w:firstLine="0"/>
              <w:jc w:val="center"/>
              <w:rPr>
                <w:sz w:val="24"/>
                <w:szCs w:val="24"/>
              </w:rPr>
            </w:pPr>
            <w:r w:rsidRPr="00BD2F6B">
              <w:rPr>
                <w:sz w:val="24"/>
                <w:szCs w:val="24"/>
              </w:rPr>
              <w:t>7×7</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26</w:t>
            </w:r>
          </w:p>
        </w:tc>
        <w:tc>
          <w:tcPr>
            <w:tcW w:w="1672" w:type="pct"/>
          </w:tcPr>
          <w:p w:rsidR="00B76BA4" w:rsidRPr="00BD2F6B" w:rsidRDefault="00B76BA4" w:rsidP="00BD2F6B">
            <w:pPr>
              <w:ind w:firstLine="0"/>
              <w:rPr>
                <w:sz w:val="24"/>
                <w:szCs w:val="24"/>
              </w:rPr>
            </w:pPr>
            <w:r w:rsidRPr="00BD2F6B">
              <w:rPr>
                <w:sz w:val="24"/>
                <w:szCs w:val="24"/>
              </w:rPr>
              <w:t>Snowdonrose</w:t>
            </w:r>
          </w:p>
        </w:tc>
        <w:tc>
          <w:tcPr>
            <w:tcW w:w="990" w:type="pct"/>
            <w:vAlign w:val="center"/>
          </w:tcPr>
          <w:p w:rsidR="00B76BA4" w:rsidRPr="00BD2F6B" w:rsidRDefault="00B76BA4" w:rsidP="00BD2F6B">
            <w:pPr>
              <w:ind w:firstLine="0"/>
              <w:jc w:val="center"/>
              <w:rPr>
                <w:sz w:val="24"/>
                <w:szCs w:val="24"/>
              </w:rPr>
            </w:pPr>
            <w:r w:rsidRPr="00BD2F6B">
              <w:rPr>
                <w:sz w:val="24"/>
                <w:szCs w:val="24"/>
              </w:rPr>
              <w:t>10×10</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28</w:t>
            </w:r>
          </w:p>
        </w:tc>
        <w:tc>
          <w:tcPr>
            <w:tcW w:w="1672" w:type="pct"/>
          </w:tcPr>
          <w:p w:rsidR="00B76BA4" w:rsidRPr="00BD2F6B" w:rsidRDefault="00B76BA4" w:rsidP="00BD2F6B">
            <w:pPr>
              <w:ind w:firstLine="0"/>
              <w:rPr>
                <w:sz w:val="24"/>
                <w:szCs w:val="24"/>
              </w:rPr>
            </w:pPr>
            <w:r w:rsidRPr="00BD2F6B">
              <w:rPr>
                <w:sz w:val="24"/>
                <w:szCs w:val="24"/>
                <w:lang w:val="en-US"/>
              </w:rPr>
              <w:t>Juniper</w:t>
            </w:r>
          </w:p>
        </w:tc>
        <w:tc>
          <w:tcPr>
            <w:tcW w:w="990" w:type="pct"/>
            <w:vAlign w:val="center"/>
          </w:tcPr>
          <w:p w:rsidR="00B76BA4" w:rsidRPr="00BD2F6B" w:rsidRDefault="00B76BA4" w:rsidP="00BD2F6B">
            <w:pPr>
              <w:ind w:firstLine="0"/>
              <w:jc w:val="center"/>
              <w:rPr>
                <w:sz w:val="24"/>
                <w:szCs w:val="24"/>
              </w:rPr>
            </w:pPr>
            <w:r w:rsidRPr="00BD2F6B">
              <w:rPr>
                <w:sz w:val="24"/>
                <w:szCs w:val="24"/>
              </w:rPr>
              <w:t>7×7</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29</w:t>
            </w:r>
          </w:p>
        </w:tc>
        <w:tc>
          <w:tcPr>
            <w:tcW w:w="1672" w:type="pct"/>
          </w:tcPr>
          <w:p w:rsidR="00B76BA4" w:rsidRPr="00BD2F6B" w:rsidRDefault="00B76BA4" w:rsidP="00BD2F6B">
            <w:pPr>
              <w:ind w:firstLine="0"/>
              <w:rPr>
                <w:sz w:val="24"/>
                <w:szCs w:val="24"/>
                <w:lang w:val="en-US"/>
              </w:rPr>
            </w:pPr>
            <w:r w:rsidRPr="00BD2F6B">
              <w:rPr>
                <w:sz w:val="24"/>
                <w:szCs w:val="24"/>
                <w:lang w:val="en-US"/>
              </w:rPr>
              <w:t>Felon herb</w:t>
            </w:r>
          </w:p>
        </w:tc>
        <w:tc>
          <w:tcPr>
            <w:tcW w:w="990" w:type="pct"/>
            <w:vAlign w:val="center"/>
          </w:tcPr>
          <w:p w:rsidR="00B76BA4" w:rsidRPr="00BD2F6B" w:rsidRDefault="00B76BA4" w:rsidP="00BD2F6B">
            <w:pPr>
              <w:ind w:firstLine="0"/>
              <w:jc w:val="center"/>
              <w:rPr>
                <w:sz w:val="24"/>
                <w:szCs w:val="24"/>
              </w:rPr>
            </w:pPr>
            <w:r w:rsidRPr="00BD2F6B">
              <w:rPr>
                <w:sz w:val="24"/>
                <w:szCs w:val="24"/>
              </w:rPr>
              <w:t>8×9</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331" w:type="pct"/>
          </w:tcPr>
          <w:p w:rsidR="00B76BA4" w:rsidRPr="00BD2F6B" w:rsidRDefault="00B76BA4" w:rsidP="00BD2F6B">
            <w:pPr>
              <w:ind w:firstLine="0"/>
              <w:rPr>
                <w:sz w:val="24"/>
                <w:szCs w:val="24"/>
              </w:rPr>
            </w:pPr>
            <w:r w:rsidRPr="00BD2F6B">
              <w:rPr>
                <w:sz w:val="24"/>
                <w:szCs w:val="24"/>
              </w:rPr>
              <w:t>30</w:t>
            </w:r>
          </w:p>
        </w:tc>
        <w:tc>
          <w:tcPr>
            <w:tcW w:w="1672" w:type="pct"/>
          </w:tcPr>
          <w:p w:rsidR="00B76BA4" w:rsidRPr="00BD2F6B" w:rsidRDefault="00B76BA4" w:rsidP="00BD2F6B">
            <w:pPr>
              <w:ind w:firstLine="0"/>
              <w:rPr>
                <w:sz w:val="24"/>
                <w:szCs w:val="24"/>
                <w:lang w:val="en-US"/>
              </w:rPr>
            </w:pPr>
            <w:r w:rsidRPr="00BD2F6B">
              <w:rPr>
                <w:sz w:val="24"/>
                <w:szCs w:val="24"/>
                <w:lang w:val="en-US"/>
              </w:rPr>
              <w:t>Conium maculatum</w:t>
            </w:r>
          </w:p>
        </w:tc>
        <w:tc>
          <w:tcPr>
            <w:tcW w:w="990" w:type="pct"/>
            <w:vAlign w:val="center"/>
          </w:tcPr>
          <w:p w:rsidR="00B76BA4" w:rsidRPr="00BD2F6B" w:rsidRDefault="00B76BA4" w:rsidP="00BD2F6B">
            <w:pPr>
              <w:ind w:firstLine="0"/>
              <w:jc w:val="center"/>
              <w:rPr>
                <w:sz w:val="24"/>
                <w:szCs w:val="24"/>
              </w:rPr>
            </w:pPr>
            <w:r w:rsidRPr="00BD2F6B">
              <w:rPr>
                <w:sz w:val="24"/>
                <w:szCs w:val="24"/>
              </w:rPr>
              <w:t>-</w:t>
            </w:r>
          </w:p>
        </w:tc>
        <w:tc>
          <w:tcPr>
            <w:tcW w:w="1016" w:type="pct"/>
            <w:vAlign w:val="center"/>
          </w:tcPr>
          <w:p w:rsidR="00B76BA4" w:rsidRPr="00BD2F6B" w:rsidRDefault="00B76BA4" w:rsidP="00BD2F6B">
            <w:pPr>
              <w:ind w:firstLine="0"/>
              <w:jc w:val="center"/>
              <w:rPr>
                <w:sz w:val="24"/>
                <w:szCs w:val="24"/>
              </w:rPr>
            </w:pPr>
            <w:r w:rsidRPr="00BD2F6B">
              <w:rPr>
                <w:sz w:val="24"/>
                <w:szCs w:val="24"/>
              </w:rPr>
              <w:t>-</w:t>
            </w:r>
          </w:p>
        </w:tc>
        <w:tc>
          <w:tcPr>
            <w:tcW w:w="991" w:type="pct"/>
            <w:vAlign w:val="center"/>
          </w:tcPr>
          <w:p w:rsidR="00B76BA4" w:rsidRPr="00BD2F6B" w:rsidRDefault="00B76BA4" w:rsidP="00BD2F6B">
            <w:pPr>
              <w:ind w:firstLine="0"/>
              <w:jc w:val="center"/>
              <w:rPr>
                <w:sz w:val="24"/>
                <w:szCs w:val="24"/>
              </w:rPr>
            </w:pPr>
            <w:r w:rsidRPr="00BD2F6B">
              <w:rPr>
                <w:sz w:val="24"/>
                <w:szCs w:val="24"/>
              </w:rPr>
              <w:t>-</w:t>
            </w:r>
          </w:p>
        </w:tc>
      </w:tr>
      <w:tr w:rsidR="00B76BA4" w:rsidRPr="00BD2F6B" w:rsidTr="004A4133">
        <w:tc>
          <w:tcPr>
            <w:tcW w:w="331" w:type="pct"/>
          </w:tcPr>
          <w:p w:rsidR="00B76BA4" w:rsidRPr="00BD2F6B" w:rsidRDefault="00B76BA4" w:rsidP="00BD2F6B">
            <w:pPr>
              <w:ind w:firstLine="0"/>
              <w:rPr>
                <w:sz w:val="24"/>
                <w:szCs w:val="24"/>
                <w:lang w:val="en-US"/>
              </w:rPr>
            </w:pPr>
            <w:r w:rsidRPr="00BD2F6B">
              <w:rPr>
                <w:sz w:val="24"/>
                <w:szCs w:val="24"/>
                <w:lang w:val="en-US"/>
              </w:rPr>
              <w:t>C</w:t>
            </w:r>
          </w:p>
        </w:tc>
        <w:tc>
          <w:tcPr>
            <w:tcW w:w="1672" w:type="pct"/>
          </w:tcPr>
          <w:p w:rsidR="00B76BA4" w:rsidRPr="00BD2F6B" w:rsidRDefault="00B76BA4" w:rsidP="00BD2F6B">
            <w:pPr>
              <w:ind w:firstLine="0"/>
              <w:rPr>
                <w:sz w:val="24"/>
                <w:szCs w:val="24"/>
                <w:lang w:val="kk-KZ"/>
              </w:rPr>
            </w:pPr>
            <w:r w:rsidRPr="00BD2F6B">
              <w:rPr>
                <w:sz w:val="24"/>
                <w:szCs w:val="24"/>
                <w:lang w:val="en-US"/>
              </w:rPr>
              <w:t>Control</w:t>
            </w:r>
          </w:p>
        </w:tc>
        <w:tc>
          <w:tcPr>
            <w:tcW w:w="990" w:type="pct"/>
          </w:tcPr>
          <w:p w:rsidR="00B76BA4" w:rsidRPr="00BD2F6B" w:rsidRDefault="00B76BA4" w:rsidP="00BD2F6B">
            <w:pPr>
              <w:ind w:firstLine="0"/>
              <w:jc w:val="center"/>
              <w:rPr>
                <w:sz w:val="24"/>
                <w:szCs w:val="24"/>
              </w:rPr>
            </w:pPr>
            <w:r w:rsidRPr="00BD2F6B">
              <w:rPr>
                <w:sz w:val="24"/>
                <w:szCs w:val="24"/>
              </w:rPr>
              <w:t>-</w:t>
            </w:r>
          </w:p>
        </w:tc>
        <w:tc>
          <w:tcPr>
            <w:tcW w:w="1016" w:type="pct"/>
          </w:tcPr>
          <w:p w:rsidR="00B76BA4" w:rsidRPr="00BD2F6B" w:rsidRDefault="00B76BA4" w:rsidP="00BD2F6B">
            <w:pPr>
              <w:ind w:firstLine="0"/>
              <w:jc w:val="center"/>
              <w:rPr>
                <w:sz w:val="24"/>
                <w:szCs w:val="24"/>
              </w:rPr>
            </w:pPr>
            <w:r w:rsidRPr="00BD2F6B">
              <w:rPr>
                <w:sz w:val="24"/>
                <w:szCs w:val="24"/>
              </w:rPr>
              <w:t>-</w:t>
            </w:r>
          </w:p>
        </w:tc>
        <w:tc>
          <w:tcPr>
            <w:tcW w:w="991" w:type="pct"/>
          </w:tcPr>
          <w:p w:rsidR="00B76BA4" w:rsidRPr="00BD2F6B" w:rsidRDefault="00B76BA4" w:rsidP="00BD2F6B">
            <w:pPr>
              <w:ind w:firstLine="0"/>
              <w:jc w:val="center"/>
              <w:rPr>
                <w:sz w:val="24"/>
                <w:szCs w:val="24"/>
              </w:rPr>
            </w:pPr>
            <w:r w:rsidRPr="00BD2F6B">
              <w:rPr>
                <w:sz w:val="24"/>
                <w:szCs w:val="24"/>
              </w:rPr>
              <w:t>-</w:t>
            </w:r>
          </w:p>
        </w:tc>
      </w:tr>
    </w:tbl>
    <w:p w:rsidR="00B76BA4" w:rsidRDefault="00B76BA4" w:rsidP="00B76BA4">
      <w:pPr>
        <w:rPr>
          <w:lang w:val="en-US"/>
        </w:rPr>
      </w:pPr>
    </w:p>
    <w:p w:rsidR="00BD2F6B" w:rsidRPr="00BD2F6B" w:rsidRDefault="004A4133" w:rsidP="004A4133">
      <w:pPr>
        <w:spacing w:line="360" w:lineRule="auto"/>
        <w:rPr>
          <w:lang w:val="en-US"/>
        </w:rPr>
      </w:pPr>
      <w:r w:rsidRPr="007F2819">
        <w:rPr>
          <w:sz w:val="24"/>
          <w:szCs w:val="24"/>
          <w:lang w:val="en-US"/>
        </w:rPr>
        <w:lastRenderedPageBreak/>
        <w:t xml:space="preserve">As can be seen from the obtained data on the analysis of anti-parasitic properties in plant extracts of wild forest plants, the best results are distinguished by alcohol tinctures of the following drugs: </w:t>
      </w:r>
      <w:r>
        <w:rPr>
          <w:sz w:val="24"/>
          <w:szCs w:val="24"/>
          <w:lang w:val="en-US"/>
        </w:rPr>
        <w:t>D</w:t>
      </w:r>
      <w:r w:rsidRPr="00FF0330">
        <w:rPr>
          <w:sz w:val="24"/>
          <w:szCs w:val="24"/>
          <w:lang w:val="en-US"/>
        </w:rPr>
        <w:t xml:space="preserve">ooryard plantain, </w:t>
      </w:r>
      <w:r>
        <w:rPr>
          <w:sz w:val="24"/>
          <w:szCs w:val="24"/>
          <w:lang w:val="en-US"/>
        </w:rPr>
        <w:t>Y</w:t>
      </w:r>
      <w:r w:rsidRPr="00FF0330">
        <w:rPr>
          <w:sz w:val="24"/>
          <w:szCs w:val="24"/>
          <w:lang w:val="en-US"/>
        </w:rPr>
        <w:t xml:space="preserve">ellow everlasting, Scotch cotton thistle, Yellow Eastern Pasque Flower </w:t>
      </w:r>
      <w:r>
        <w:rPr>
          <w:sz w:val="24"/>
          <w:szCs w:val="24"/>
          <w:lang w:val="en-US"/>
        </w:rPr>
        <w:t>above</w:t>
      </w:r>
      <w:r w:rsidRPr="00FF0330">
        <w:rPr>
          <w:sz w:val="24"/>
          <w:szCs w:val="24"/>
          <w:lang w:val="en-US"/>
        </w:rPr>
        <w:t>ground part</w:t>
      </w:r>
      <w:r>
        <w:rPr>
          <w:sz w:val="24"/>
          <w:szCs w:val="24"/>
          <w:lang w:val="en-US"/>
        </w:rPr>
        <w:t>androots</w:t>
      </w:r>
      <w:r w:rsidRPr="00FF0330">
        <w:rPr>
          <w:sz w:val="24"/>
          <w:szCs w:val="24"/>
          <w:lang w:val="en-US"/>
        </w:rPr>
        <w:t xml:space="preserve">, </w:t>
      </w:r>
      <w:r>
        <w:rPr>
          <w:sz w:val="24"/>
          <w:szCs w:val="24"/>
          <w:lang w:val="en-US"/>
        </w:rPr>
        <w:t>A</w:t>
      </w:r>
      <w:r w:rsidRPr="00FF0330">
        <w:rPr>
          <w:sz w:val="24"/>
          <w:szCs w:val="24"/>
          <w:lang w:val="en-US"/>
        </w:rPr>
        <w:t xml:space="preserve">grimony, </w:t>
      </w:r>
      <w:r w:rsidRPr="00534918">
        <w:rPr>
          <w:sz w:val="24"/>
          <w:szCs w:val="24"/>
        </w:rPr>
        <w:t>А</w:t>
      </w:r>
      <w:r>
        <w:rPr>
          <w:sz w:val="24"/>
          <w:szCs w:val="24"/>
          <w:lang w:val="en-US"/>
        </w:rPr>
        <w:t>stragalus</w:t>
      </w:r>
      <w:r w:rsidRPr="00FF0330">
        <w:rPr>
          <w:sz w:val="24"/>
          <w:szCs w:val="24"/>
          <w:lang w:val="en-US"/>
        </w:rPr>
        <w:t xml:space="preserve">, </w:t>
      </w:r>
      <w:r>
        <w:rPr>
          <w:sz w:val="24"/>
          <w:szCs w:val="24"/>
          <w:lang w:val="en-US"/>
        </w:rPr>
        <w:t>Scotchpine</w:t>
      </w:r>
      <w:r w:rsidRPr="00FF0330">
        <w:rPr>
          <w:sz w:val="24"/>
          <w:szCs w:val="24"/>
          <w:lang w:val="en-US"/>
        </w:rPr>
        <w:t>.</w:t>
      </w:r>
      <w:r w:rsidRPr="007F2819">
        <w:rPr>
          <w:sz w:val="24"/>
          <w:szCs w:val="24"/>
          <w:lang w:val="en-US"/>
        </w:rPr>
        <w:t xml:space="preserve"> Among the aqueous solutions, one can note the influence on worms of the extracts of Juniper and Wormwood, the weaker - Spruce and Astrogal white-necked. Among the oil extracts, o</w:t>
      </w:r>
      <w:r>
        <w:rPr>
          <w:sz w:val="24"/>
          <w:szCs w:val="24"/>
          <w:lang w:val="en-US"/>
        </w:rPr>
        <w:t>ne can distinguish extracts of Bloodwort,Greatnettle</w:t>
      </w:r>
      <w:r w:rsidRPr="00825D91">
        <w:rPr>
          <w:sz w:val="24"/>
          <w:szCs w:val="24"/>
          <w:lang w:val="en-US"/>
        </w:rPr>
        <w:t xml:space="preserve">, </w:t>
      </w:r>
      <w:r>
        <w:rPr>
          <w:sz w:val="24"/>
          <w:szCs w:val="24"/>
          <w:lang w:val="en-US"/>
        </w:rPr>
        <w:t>Origanum</w:t>
      </w:r>
      <w:r w:rsidRPr="00825D91">
        <w:rPr>
          <w:sz w:val="24"/>
          <w:szCs w:val="24"/>
          <w:lang w:val="en-US"/>
        </w:rPr>
        <w:t xml:space="preserve">, </w:t>
      </w:r>
      <w:r>
        <w:rPr>
          <w:sz w:val="24"/>
          <w:szCs w:val="24"/>
          <w:lang w:val="en-US"/>
        </w:rPr>
        <w:t>D</w:t>
      </w:r>
      <w:r w:rsidRPr="00825D91">
        <w:rPr>
          <w:sz w:val="24"/>
          <w:szCs w:val="24"/>
          <w:lang w:val="en-US"/>
        </w:rPr>
        <w:t xml:space="preserve">ooryard plantain, Siberian fir, Scotch cotton thistle, </w:t>
      </w:r>
      <w:r>
        <w:rPr>
          <w:sz w:val="24"/>
          <w:szCs w:val="24"/>
          <w:lang w:val="en-US"/>
        </w:rPr>
        <w:t>Sawwar</w:t>
      </w:r>
      <w:r w:rsidRPr="007F2819">
        <w:rPr>
          <w:sz w:val="24"/>
          <w:szCs w:val="24"/>
          <w:lang w:val="en-US"/>
        </w:rPr>
        <w:t>aboveground part and roots. A fairly high fungicidal activity against conditionally pathogenic mold fungi was found in 9 water-alcohol infusions and three aqueous extracts.</w:t>
      </w:r>
    </w:p>
    <w:p w:rsidR="00B76BA4" w:rsidRDefault="00B76BA4" w:rsidP="00BD2F6B">
      <w:pPr>
        <w:ind w:firstLine="0"/>
      </w:pPr>
      <w:r w:rsidRPr="000F1C64">
        <w:rPr>
          <w:noProof/>
        </w:rPr>
        <w:drawing>
          <wp:inline distT="0" distB="0" distL="0" distR="0">
            <wp:extent cx="5940425" cy="3768175"/>
            <wp:effectExtent l="19050" t="0" r="22225" b="3725"/>
            <wp:docPr id="2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4A4133" w:rsidRDefault="004A4133" w:rsidP="004A4133">
      <w:pPr>
        <w:tabs>
          <w:tab w:val="left" w:pos="426"/>
        </w:tabs>
        <w:ind w:firstLine="0"/>
        <w:jc w:val="center"/>
        <w:rPr>
          <w:sz w:val="24"/>
          <w:szCs w:val="24"/>
          <w:lang w:val="en-US"/>
        </w:rPr>
      </w:pPr>
    </w:p>
    <w:p w:rsidR="00B76BA4" w:rsidRPr="007F2819" w:rsidRDefault="00B76BA4" w:rsidP="004A4133">
      <w:pPr>
        <w:tabs>
          <w:tab w:val="left" w:pos="426"/>
        </w:tabs>
        <w:ind w:firstLine="0"/>
        <w:jc w:val="center"/>
        <w:rPr>
          <w:sz w:val="24"/>
          <w:szCs w:val="24"/>
          <w:lang w:val="en-US"/>
        </w:rPr>
      </w:pPr>
      <w:r w:rsidRPr="007F2819">
        <w:rPr>
          <w:sz w:val="24"/>
          <w:szCs w:val="24"/>
          <w:lang w:val="en-US"/>
        </w:rPr>
        <w:t>Figure 18 - Presence and intensity of antiparasitic properties of various extracts of wild plants</w:t>
      </w:r>
    </w:p>
    <w:p w:rsidR="004A4133" w:rsidRDefault="004A4133" w:rsidP="00B76BA4">
      <w:pPr>
        <w:tabs>
          <w:tab w:val="left" w:pos="426"/>
        </w:tabs>
        <w:spacing w:line="360" w:lineRule="auto"/>
        <w:ind w:firstLine="709"/>
        <w:rPr>
          <w:sz w:val="24"/>
          <w:szCs w:val="24"/>
          <w:lang w:val="en-US"/>
        </w:rPr>
      </w:pPr>
    </w:p>
    <w:p w:rsidR="00B76BA4" w:rsidRPr="007F2819" w:rsidRDefault="00B76BA4" w:rsidP="00B76BA4">
      <w:pPr>
        <w:tabs>
          <w:tab w:val="left" w:pos="426"/>
        </w:tabs>
        <w:spacing w:line="360" w:lineRule="auto"/>
        <w:ind w:firstLine="709"/>
        <w:rPr>
          <w:sz w:val="24"/>
          <w:szCs w:val="24"/>
          <w:lang w:val="en-US"/>
        </w:rPr>
      </w:pPr>
      <w:r w:rsidRPr="007F2819">
        <w:rPr>
          <w:sz w:val="24"/>
          <w:szCs w:val="24"/>
          <w:lang w:val="en-US"/>
        </w:rPr>
        <w:t>The yellowing aboveground part and roots showed the best activity, which unconditionally showed the pronounced fungicidal activity both against conditionally pathogenic yeast Candida papapsilosis and mold fungi Aspergilusniger. It should be noted that a number of aqueous digestations not only did not have a bactericidal or fungicidal effect, but also had a biologically active effect on yeast, stimulating their growth under in vitro conditions. Pronounced anti-parasitic properties in plant extracts of wild forest plants have not been identified.</w:t>
      </w:r>
    </w:p>
    <w:p w:rsidR="004A4133" w:rsidRDefault="004A4133" w:rsidP="00B76BA4">
      <w:pPr>
        <w:pStyle w:val="ac"/>
        <w:spacing w:line="360" w:lineRule="auto"/>
        <w:ind w:firstLine="709"/>
        <w:rPr>
          <w:sz w:val="24"/>
          <w:szCs w:val="24"/>
          <w:lang w:val="en-US"/>
        </w:rPr>
      </w:pPr>
    </w:p>
    <w:p w:rsidR="00B76BA4" w:rsidRDefault="00B76BA4" w:rsidP="00B76BA4">
      <w:pPr>
        <w:pStyle w:val="ac"/>
        <w:spacing w:line="360" w:lineRule="auto"/>
        <w:ind w:firstLine="709"/>
        <w:rPr>
          <w:b/>
          <w:sz w:val="24"/>
          <w:szCs w:val="24"/>
          <w:lang w:val="en-US"/>
        </w:rPr>
      </w:pPr>
      <w:r w:rsidRPr="004A4133">
        <w:rPr>
          <w:b/>
          <w:sz w:val="24"/>
          <w:szCs w:val="24"/>
          <w:lang w:val="en-US"/>
        </w:rPr>
        <w:lastRenderedPageBreak/>
        <w:t>3.5 Analysis of resource potential and economic efficiency from harvesting and sale of non-wood forest products</w:t>
      </w:r>
    </w:p>
    <w:p w:rsidR="004A4133" w:rsidRDefault="004A4133" w:rsidP="004A4133">
      <w:pPr>
        <w:pStyle w:val="ac"/>
        <w:spacing w:line="360" w:lineRule="auto"/>
        <w:ind w:firstLine="709"/>
        <w:rPr>
          <w:sz w:val="24"/>
          <w:szCs w:val="24"/>
          <w:lang w:val="en-US"/>
        </w:rPr>
      </w:pPr>
      <w:r w:rsidRPr="007F2819">
        <w:rPr>
          <w:sz w:val="24"/>
          <w:szCs w:val="24"/>
          <w:lang w:val="en-US"/>
        </w:rPr>
        <w:t xml:space="preserve">According to the results of evaluation studies of medicinal plants of East Kazakhstan, available for harvesters, it is shown that in the region there are their resource potentials for economic use in traditional and folk medicine. Figure 19 shows the current state of indicators of reserves of medicinal raw materials in the surveyed </w:t>
      </w:r>
      <w:r>
        <w:rPr>
          <w:sz w:val="24"/>
          <w:szCs w:val="24"/>
          <w:lang w:val="en-US"/>
        </w:rPr>
        <w:t xml:space="preserve">territory of Kazakhstan part </w:t>
      </w:r>
      <w:r w:rsidRPr="007F2819">
        <w:rPr>
          <w:sz w:val="24"/>
          <w:szCs w:val="24"/>
          <w:lang w:val="en-US"/>
        </w:rPr>
        <w:t>Altai.</w:t>
      </w:r>
    </w:p>
    <w:p w:rsidR="00B76BA4" w:rsidRPr="003E1D25" w:rsidRDefault="00B76BA4" w:rsidP="00B76BA4">
      <w:pPr>
        <w:ind w:firstLine="454"/>
        <w:jc w:val="center"/>
        <w:rPr>
          <w:noProof/>
        </w:rPr>
      </w:pPr>
      <w:r>
        <w:rPr>
          <w:noProof/>
        </w:rPr>
        <w:drawing>
          <wp:inline distT="0" distB="0" distL="0" distR="0">
            <wp:extent cx="4765675" cy="3020060"/>
            <wp:effectExtent l="0" t="0" r="0" b="0"/>
            <wp:docPr id="20" name="Диаграм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37" cstate="print"/>
                    <a:srcRect l="-1736" t="-3319" r="-2611" b="-6268"/>
                    <a:stretch>
                      <a:fillRect/>
                    </a:stretch>
                  </pic:blipFill>
                  <pic:spPr bwMode="auto">
                    <a:xfrm>
                      <a:off x="0" y="0"/>
                      <a:ext cx="4765675" cy="3020060"/>
                    </a:xfrm>
                    <a:prstGeom prst="rect">
                      <a:avLst/>
                    </a:prstGeom>
                    <a:noFill/>
                    <a:ln w="9525">
                      <a:noFill/>
                      <a:miter lim="800000"/>
                      <a:headEnd/>
                      <a:tailEnd/>
                    </a:ln>
                  </pic:spPr>
                </pic:pic>
              </a:graphicData>
            </a:graphic>
          </wp:inline>
        </w:drawing>
      </w:r>
    </w:p>
    <w:p w:rsidR="002F0A4F" w:rsidRPr="002F0A4F" w:rsidRDefault="00B76BA4" w:rsidP="002F0A4F">
      <w:pPr>
        <w:jc w:val="center"/>
        <w:rPr>
          <w:sz w:val="24"/>
          <w:szCs w:val="24"/>
          <w:lang w:val="en-US"/>
        </w:rPr>
      </w:pPr>
      <w:r w:rsidRPr="00EE09E9">
        <w:rPr>
          <w:sz w:val="24"/>
          <w:szCs w:val="24"/>
          <w:lang w:val="en-US"/>
        </w:rPr>
        <w:t xml:space="preserve">Figure </w:t>
      </w:r>
      <w:r w:rsidR="004A4133">
        <w:rPr>
          <w:sz w:val="24"/>
          <w:szCs w:val="24"/>
          <w:lang w:val="en-US"/>
        </w:rPr>
        <w:t xml:space="preserve">19 </w:t>
      </w:r>
      <w:r w:rsidRPr="00EE09E9">
        <w:rPr>
          <w:sz w:val="24"/>
          <w:szCs w:val="24"/>
          <w:lang w:val="en-US"/>
        </w:rPr>
        <w:t xml:space="preserve">- Estimation of reserves of medicinal raw </w:t>
      </w:r>
      <w:r>
        <w:rPr>
          <w:sz w:val="24"/>
          <w:szCs w:val="24"/>
          <w:lang w:val="en-US"/>
        </w:rPr>
        <w:t xml:space="preserve">materials in Kazakhstan part </w:t>
      </w:r>
      <w:r w:rsidRPr="00EE09E9">
        <w:rPr>
          <w:sz w:val="24"/>
          <w:szCs w:val="24"/>
          <w:lang w:val="en-US"/>
        </w:rPr>
        <w:t>Altai</w:t>
      </w:r>
      <w:r w:rsidR="002F0A4F" w:rsidRPr="002F0A4F">
        <w:rPr>
          <w:sz w:val="24"/>
          <w:szCs w:val="24"/>
          <w:lang w:val="en-US"/>
        </w:rPr>
        <w:t xml:space="preserve"> </w:t>
      </w:r>
    </w:p>
    <w:p w:rsidR="00B76BA4" w:rsidRDefault="00B76BA4" w:rsidP="002F0A4F">
      <w:pPr>
        <w:ind w:firstLine="0"/>
        <w:rPr>
          <w:sz w:val="24"/>
          <w:szCs w:val="24"/>
          <w:lang w:val="en-US"/>
        </w:rPr>
      </w:pPr>
      <w:r w:rsidRPr="00EE09E9">
        <w:rPr>
          <w:sz w:val="24"/>
          <w:szCs w:val="24"/>
          <w:lang w:val="en-US"/>
        </w:rPr>
        <w:t>Table 10 - Stocks of raw materials of certain medicinal plants in Central Kazakhstan for possible annual harvests</w:t>
      </w: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3827"/>
        <w:gridCol w:w="1276"/>
        <w:gridCol w:w="1559"/>
        <w:gridCol w:w="1241"/>
      </w:tblGrid>
      <w:tr w:rsidR="00B76BA4" w:rsidRPr="00FB7C64" w:rsidTr="00B76BA4">
        <w:trPr>
          <w:trHeight w:val="1250"/>
        </w:trPr>
        <w:tc>
          <w:tcPr>
            <w:tcW w:w="1668" w:type="dxa"/>
            <w:shd w:val="clear" w:color="auto" w:fill="auto"/>
          </w:tcPr>
          <w:p w:rsidR="00B76BA4" w:rsidRPr="007F2819" w:rsidRDefault="00B76BA4" w:rsidP="00B76BA4">
            <w:pPr>
              <w:jc w:val="center"/>
              <w:rPr>
                <w:sz w:val="24"/>
                <w:szCs w:val="24"/>
                <w:lang w:val="en-US"/>
              </w:rPr>
            </w:pPr>
            <w:r w:rsidRPr="007F2819">
              <w:rPr>
                <w:sz w:val="24"/>
                <w:szCs w:val="24"/>
                <w:lang w:val="en-US"/>
              </w:rPr>
              <w:t xml:space="preserve">Plant species, harvested part </w:t>
            </w:r>
          </w:p>
          <w:p w:rsidR="00B76BA4" w:rsidRPr="007F2819" w:rsidRDefault="00B76BA4" w:rsidP="00B76BA4">
            <w:pPr>
              <w:jc w:val="center"/>
              <w:rPr>
                <w:sz w:val="24"/>
                <w:szCs w:val="24"/>
                <w:lang w:val="en-US"/>
              </w:rPr>
            </w:pPr>
          </w:p>
        </w:tc>
        <w:tc>
          <w:tcPr>
            <w:tcW w:w="3827" w:type="dxa"/>
            <w:shd w:val="clear" w:color="auto" w:fill="auto"/>
          </w:tcPr>
          <w:p w:rsidR="00B76BA4" w:rsidRPr="007F2819" w:rsidRDefault="00B76BA4" w:rsidP="00B76BA4">
            <w:pPr>
              <w:jc w:val="center"/>
              <w:rPr>
                <w:sz w:val="24"/>
                <w:szCs w:val="24"/>
                <w:lang w:val="en-US"/>
              </w:rPr>
            </w:pPr>
            <w:r w:rsidRPr="007F2819">
              <w:rPr>
                <w:sz w:val="24"/>
                <w:szCs w:val="24"/>
                <w:lang w:val="en-US"/>
              </w:rPr>
              <w:t>Location and coordinates</w:t>
            </w:r>
          </w:p>
        </w:tc>
        <w:tc>
          <w:tcPr>
            <w:tcW w:w="1276" w:type="dxa"/>
            <w:shd w:val="clear" w:color="auto" w:fill="auto"/>
          </w:tcPr>
          <w:p w:rsidR="00B76BA4" w:rsidRPr="007F2819" w:rsidRDefault="00B76BA4" w:rsidP="004A4133">
            <w:pPr>
              <w:ind w:firstLine="0"/>
              <w:rPr>
                <w:sz w:val="24"/>
                <w:szCs w:val="24"/>
                <w:lang w:val="en-US"/>
              </w:rPr>
            </w:pPr>
            <w:r w:rsidRPr="007F2819">
              <w:rPr>
                <w:sz w:val="24"/>
                <w:szCs w:val="24"/>
                <w:lang w:val="en-US"/>
              </w:rPr>
              <w:t>Area occupied by the species, ha</w:t>
            </w:r>
          </w:p>
        </w:tc>
        <w:tc>
          <w:tcPr>
            <w:tcW w:w="1559" w:type="dxa"/>
            <w:shd w:val="clear" w:color="auto" w:fill="auto"/>
          </w:tcPr>
          <w:p w:rsidR="00B76BA4" w:rsidRPr="007F2819" w:rsidRDefault="00B76BA4" w:rsidP="004A4133">
            <w:pPr>
              <w:ind w:firstLine="0"/>
              <w:rPr>
                <w:sz w:val="24"/>
                <w:szCs w:val="24"/>
                <w:lang w:val="en-US"/>
              </w:rPr>
            </w:pPr>
            <w:r w:rsidRPr="007F2819">
              <w:rPr>
                <w:sz w:val="24"/>
                <w:szCs w:val="24"/>
                <w:lang w:val="en-US"/>
              </w:rPr>
              <w:t>Exploitation. stock, taboveground mass/roots</w:t>
            </w:r>
          </w:p>
        </w:tc>
        <w:tc>
          <w:tcPr>
            <w:tcW w:w="1241" w:type="dxa"/>
            <w:shd w:val="clear" w:color="auto" w:fill="auto"/>
          </w:tcPr>
          <w:p w:rsidR="00B76BA4" w:rsidRPr="00827021" w:rsidRDefault="00B76BA4" w:rsidP="004A4133">
            <w:pPr>
              <w:ind w:firstLine="0"/>
              <w:rPr>
                <w:sz w:val="24"/>
                <w:szCs w:val="24"/>
                <w:lang w:val="en-US"/>
              </w:rPr>
            </w:pPr>
            <w:r w:rsidRPr="007F2819">
              <w:rPr>
                <w:sz w:val="24"/>
                <w:szCs w:val="24"/>
                <w:lang w:val="en-US"/>
              </w:rPr>
              <w:t>Volume</w:t>
            </w:r>
            <w:r w:rsidRPr="00827021">
              <w:rPr>
                <w:sz w:val="24"/>
                <w:szCs w:val="24"/>
                <w:lang w:val="en-US"/>
              </w:rPr>
              <w:t xml:space="preserve">, </w:t>
            </w:r>
            <w:r w:rsidRPr="007F2819">
              <w:rPr>
                <w:sz w:val="24"/>
                <w:szCs w:val="24"/>
                <w:lang w:val="en-US"/>
              </w:rPr>
              <w:t>t</w:t>
            </w:r>
          </w:p>
          <w:p w:rsidR="00B76BA4" w:rsidRPr="007F2819" w:rsidRDefault="00B76BA4" w:rsidP="004A4133">
            <w:pPr>
              <w:ind w:firstLine="0"/>
              <w:rPr>
                <w:sz w:val="24"/>
                <w:szCs w:val="24"/>
                <w:lang w:val="en-US"/>
              </w:rPr>
            </w:pPr>
            <w:r w:rsidRPr="007F2819">
              <w:rPr>
                <w:sz w:val="24"/>
                <w:szCs w:val="24"/>
                <w:lang w:val="en-US"/>
              </w:rPr>
              <w:t>above mass/root</w:t>
            </w:r>
          </w:p>
        </w:tc>
      </w:tr>
      <w:tr w:rsidR="00B76BA4" w:rsidRPr="00765E3C" w:rsidTr="00B76BA4">
        <w:tc>
          <w:tcPr>
            <w:tcW w:w="1668" w:type="dxa"/>
            <w:vMerge w:val="restart"/>
            <w:shd w:val="clear" w:color="auto" w:fill="auto"/>
            <w:vAlign w:val="center"/>
          </w:tcPr>
          <w:p w:rsidR="00B76BA4" w:rsidRPr="00765E3C" w:rsidRDefault="00B76BA4" w:rsidP="00B76BA4">
            <w:pPr>
              <w:jc w:val="center"/>
              <w:rPr>
                <w:sz w:val="24"/>
                <w:szCs w:val="24"/>
              </w:rPr>
            </w:pPr>
            <w:r w:rsidRPr="00765E3C">
              <w:rPr>
                <w:i/>
                <w:sz w:val="24"/>
                <w:szCs w:val="24"/>
                <w:lang w:val="kk-KZ"/>
              </w:rPr>
              <w:t>Serratula coronata</w:t>
            </w:r>
            <w:r w:rsidRPr="00765E3C">
              <w:rPr>
                <w:sz w:val="24"/>
                <w:szCs w:val="24"/>
                <w:lang w:val="kk-KZ"/>
              </w:rPr>
              <w:t xml:space="preserve"> L.</w:t>
            </w:r>
          </w:p>
          <w:p w:rsidR="00B76BA4" w:rsidRPr="00765E3C" w:rsidRDefault="00B76BA4" w:rsidP="00B76BA4">
            <w:pPr>
              <w:jc w:val="center"/>
              <w:rPr>
                <w:sz w:val="24"/>
                <w:szCs w:val="24"/>
              </w:rPr>
            </w:pPr>
          </w:p>
        </w:tc>
        <w:tc>
          <w:tcPr>
            <w:tcW w:w="3827" w:type="dxa"/>
            <w:shd w:val="clear" w:color="auto" w:fill="auto"/>
          </w:tcPr>
          <w:p w:rsidR="00B76BA4" w:rsidRPr="00D26D08" w:rsidRDefault="00B76BA4" w:rsidP="00B76BA4">
            <w:pPr>
              <w:rPr>
                <w:sz w:val="24"/>
                <w:szCs w:val="24"/>
                <w:lang w:val="en-US"/>
              </w:rPr>
            </w:pPr>
            <w:r w:rsidRPr="00D26D08">
              <w:rPr>
                <w:sz w:val="24"/>
                <w:szCs w:val="24"/>
                <w:lang w:val="en-US"/>
              </w:rPr>
              <w:t>East Kalba ridge in the vicini</w:t>
            </w:r>
            <w:r>
              <w:rPr>
                <w:sz w:val="24"/>
                <w:szCs w:val="24"/>
                <w:lang w:val="en-US"/>
              </w:rPr>
              <w:t xml:space="preserve">ty of the village </w:t>
            </w:r>
            <w:r w:rsidRPr="00D26D08">
              <w:rPr>
                <w:sz w:val="24"/>
                <w:szCs w:val="24"/>
                <w:lang w:val="en-US"/>
              </w:rPr>
              <w:t xml:space="preserve">Izgutty-Aitykova. The coordinates of the site: </w:t>
            </w:r>
            <w:r w:rsidRPr="00765E3C">
              <w:rPr>
                <w:sz w:val="24"/>
                <w:szCs w:val="24"/>
                <w:lang w:val="kk-KZ"/>
              </w:rPr>
              <w:t xml:space="preserve">49º 35' 50" </w:t>
            </w:r>
            <w:r>
              <w:rPr>
                <w:sz w:val="24"/>
                <w:szCs w:val="24"/>
                <w:lang w:val="en-US"/>
              </w:rPr>
              <w:t>north latitude, 82°</w:t>
            </w:r>
            <w:r w:rsidRPr="00D26D08">
              <w:rPr>
                <w:sz w:val="24"/>
                <w:szCs w:val="24"/>
                <w:lang w:val="en-US"/>
              </w:rPr>
              <w:t>38'16" east longitude, height - 812 m above sea level</w:t>
            </w:r>
          </w:p>
        </w:tc>
        <w:tc>
          <w:tcPr>
            <w:tcW w:w="1276" w:type="dxa"/>
            <w:shd w:val="clear" w:color="auto" w:fill="auto"/>
          </w:tcPr>
          <w:p w:rsidR="00B76BA4" w:rsidRPr="00765E3C" w:rsidRDefault="00B76BA4" w:rsidP="00B76BA4">
            <w:pPr>
              <w:tabs>
                <w:tab w:val="left" w:pos="752"/>
              </w:tabs>
              <w:jc w:val="center"/>
              <w:rPr>
                <w:sz w:val="24"/>
                <w:szCs w:val="24"/>
                <w:lang w:val="kk-KZ"/>
              </w:rPr>
            </w:pPr>
            <w:r w:rsidRPr="00765E3C">
              <w:rPr>
                <w:sz w:val="24"/>
                <w:szCs w:val="24"/>
                <w:lang w:val="kk-KZ"/>
              </w:rPr>
              <w:t xml:space="preserve">20 </w:t>
            </w:r>
          </w:p>
        </w:tc>
        <w:tc>
          <w:tcPr>
            <w:tcW w:w="1559" w:type="dxa"/>
            <w:shd w:val="clear" w:color="auto" w:fill="auto"/>
          </w:tcPr>
          <w:p w:rsidR="00B76BA4" w:rsidRPr="00765E3C" w:rsidRDefault="00B76BA4" w:rsidP="00B76BA4">
            <w:pPr>
              <w:tabs>
                <w:tab w:val="left" w:pos="752"/>
              </w:tabs>
              <w:jc w:val="center"/>
              <w:rPr>
                <w:sz w:val="24"/>
                <w:szCs w:val="24"/>
                <w:lang w:val="kk-KZ"/>
              </w:rPr>
            </w:pPr>
            <w:r w:rsidRPr="00765E3C">
              <w:rPr>
                <w:sz w:val="24"/>
                <w:szCs w:val="24"/>
                <w:lang w:val="kk-KZ"/>
              </w:rPr>
              <w:t>-/32,25</w:t>
            </w:r>
          </w:p>
        </w:tc>
        <w:tc>
          <w:tcPr>
            <w:tcW w:w="1241" w:type="dxa"/>
            <w:shd w:val="clear" w:color="auto" w:fill="auto"/>
          </w:tcPr>
          <w:p w:rsidR="00B76BA4" w:rsidRPr="00765E3C" w:rsidRDefault="00B76BA4" w:rsidP="004A4133">
            <w:pPr>
              <w:tabs>
                <w:tab w:val="left" w:pos="752"/>
              </w:tabs>
              <w:ind w:firstLine="0"/>
              <w:rPr>
                <w:sz w:val="24"/>
                <w:szCs w:val="24"/>
                <w:lang w:val="kk-KZ"/>
              </w:rPr>
            </w:pPr>
            <w:r w:rsidRPr="00765E3C">
              <w:rPr>
                <w:sz w:val="24"/>
                <w:szCs w:val="24"/>
                <w:lang w:val="kk-KZ"/>
              </w:rPr>
              <w:t>-/6,45</w:t>
            </w:r>
          </w:p>
        </w:tc>
      </w:tr>
      <w:tr w:rsidR="00B76BA4" w:rsidRPr="00765E3C" w:rsidTr="00B76BA4">
        <w:tc>
          <w:tcPr>
            <w:tcW w:w="1668" w:type="dxa"/>
            <w:vMerge/>
            <w:shd w:val="clear" w:color="auto" w:fill="auto"/>
          </w:tcPr>
          <w:p w:rsidR="00B76BA4" w:rsidRPr="00765E3C" w:rsidRDefault="00B76BA4" w:rsidP="00B76BA4">
            <w:pPr>
              <w:jc w:val="center"/>
              <w:rPr>
                <w:i/>
                <w:sz w:val="24"/>
                <w:szCs w:val="24"/>
                <w:lang w:val="kk-KZ"/>
              </w:rPr>
            </w:pPr>
          </w:p>
        </w:tc>
        <w:tc>
          <w:tcPr>
            <w:tcW w:w="3827" w:type="dxa"/>
            <w:shd w:val="clear" w:color="auto" w:fill="auto"/>
          </w:tcPr>
          <w:p w:rsidR="00B76BA4" w:rsidRPr="00D26D08" w:rsidRDefault="00B76BA4" w:rsidP="00B76BA4">
            <w:pPr>
              <w:rPr>
                <w:sz w:val="24"/>
                <w:szCs w:val="24"/>
                <w:lang w:val="en-US"/>
              </w:rPr>
            </w:pPr>
            <w:r w:rsidRPr="00D26D08">
              <w:rPr>
                <w:sz w:val="24"/>
                <w:szCs w:val="24"/>
                <w:lang w:val="en-US"/>
              </w:rPr>
              <w:t>Akmola region, Zerendinsky district, in the outskirts of the village V</w:t>
            </w:r>
            <w:r>
              <w:rPr>
                <w:sz w:val="24"/>
                <w:szCs w:val="24"/>
                <w:lang w:val="en-US"/>
              </w:rPr>
              <w:t xml:space="preserve">iktorovka. The coordinates are </w:t>
            </w:r>
            <w:r w:rsidRPr="00EE09E9">
              <w:rPr>
                <w:sz w:val="24"/>
                <w:szCs w:val="24"/>
                <w:lang w:val="en-US"/>
              </w:rPr>
              <w:t xml:space="preserve">52º46'02,3" </w:t>
            </w:r>
            <w:r w:rsidRPr="00D26D08">
              <w:rPr>
                <w:sz w:val="24"/>
                <w:szCs w:val="24"/>
                <w:lang w:val="en-US"/>
              </w:rPr>
              <w:t xml:space="preserve">north latitude, </w:t>
            </w:r>
            <w:r w:rsidRPr="00EE09E9">
              <w:rPr>
                <w:sz w:val="24"/>
                <w:szCs w:val="24"/>
                <w:lang w:val="en-US"/>
              </w:rPr>
              <w:t>69º03'07,2"</w:t>
            </w:r>
            <w:r w:rsidRPr="00D26D08">
              <w:rPr>
                <w:sz w:val="24"/>
                <w:szCs w:val="24"/>
                <w:lang w:val="en-US"/>
              </w:rPr>
              <w:t xml:space="preserve"> east l</w:t>
            </w:r>
            <w:r>
              <w:rPr>
                <w:sz w:val="24"/>
                <w:szCs w:val="24"/>
                <w:lang w:val="en-US"/>
              </w:rPr>
              <w:t>ongitude</w:t>
            </w:r>
            <w:r w:rsidRPr="00D26D08">
              <w:rPr>
                <w:sz w:val="24"/>
                <w:szCs w:val="24"/>
                <w:lang w:val="en-US"/>
              </w:rPr>
              <w:t>, height 1501 m above sea level.</w:t>
            </w:r>
          </w:p>
        </w:tc>
        <w:tc>
          <w:tcPr>
            <w:tcW w:w="1276" w:type="dxa"/>
            <w:shd w:val="clear" w:color="auto" w:fill="auto"/>
          </w:tcPr>
          <w:p w:rsidR="00B76BA4" w:rsidRPr="00765E3C" w:rsidRDefault="00B76BA4" w:rsidP="00B76BA4">
            <w:pPr>
              <w:tabs>
                <w:tab w:val="left" w:pos="752"/>
              </w:tabs>
              <w:jc w:val="center"/>
              <w:rPr>
                <w:sz w:val="24"/>
                <w:szCs w:val="24"/>
                <w:lang w:val="kk-KZ"/>
              </w:rPr>
            </w:pPr>
            <w:r>
              <w:rPr>
                <w:sz w:val="24"/>
                <w:szCs w:val="24"/>
                <w:lang w:val="kk-KZ"/>
              </w:rPr>
              <w:t>10</w:t>
            </w:r>
          </w:p>
        </w:tc>
        <w:tc>
          <w:tcPr>
            <w:tcW w:w="1559" w:type="dxa"/>
            <w:shd w:val="clear" w:color="auto" w:fill="auto"/>
          </w:tcPr>
          <w:p w:rsidR="00B76BA4" w:rsidRPr="00765E3C" w:rsidRDefault="00B76BA4" w:rsidP="00B76BA4">
            <w:pPr>
              <w:tabs>
                <w:tab w:val="left" w:pos="752"/>
              </w:tabs>
              <w:jc w:val="center"/>
              <w:rPr>
                <w:sz w:val="24"/>
                <w:szCs w:val="24"/>
                <w:lang w:val="kk-KZ"/>
              </w:rPr>
            </w:pPr>
            <w:r>
              <w:rPr>
                <w:sz w:val="24"/>
                <w:szCs w:val="24"/>
                <w:lang w:val="kk-KZ"/>
              </w:rPr>
              <w:t>-/59,2</w:t>
            </w:r>
          </w:p>
        </w:tc>
        <w:tc>
          <w:tcPr>
            <w:tcW w:w="1241" w:type="dxa"/>
            <w:shd w:val="clear" w:color="auto" w:fill="auto"/>
          </w:tcPr>
          <w:p w:rsidR="00B76BA4" w:rsidRPr="00765E3C" w:rsidRDefault="00B76BA4" w:rsidP="004A4133">
            <w:pPr>
              <w:tabs>
                <w:tab w:val="left" w:pos="752"/>
              </w:tabs>
              <w:ind w:firstLine="0"/>
              <w:rPr>
                <w:sz w:val="24"/>
                <w:szCs w:val="24"/>
                <w:lang w:val="kk-KZ"/>
              </w:rPr>
            </w:pPr>
            <w:r>
              <w:rPr>
                <w:sz w:val="24"/>
                <w:szCs w:val="24"/>
                <w:lang w:val="kk-KZ"/>
              </w:rPr>
              <w:t>-/11,8</w:t>
            </w:r>
          </w:p>
        </w:tc>
      </w:tr>
      <w:tr w:rsidR="00B76BA4" w:rsidRPr="00765E3C" w:rsidTr="00B76BA4">
        <w:tc>
          <w:tcPr>
            <w:tcW w:w="1668" w:type="dxa"/>
          </w:tcPr>
          <w:p w:rsidR="00B76BA4" w:rsidRPr="00765E3C" w:rsidRDefault="00B76BA4" w:rsidP="00B76BA4">
            <w:pPr>
              <w:tabs>
                <w:tab w:val="left" w:pos="752"/>
              </w:tabs>
              <w:jc w:val="center"/>
              <w:rPr>
                <w:i/>
                <w:sz w:val="24"/>
                <w:szCs w:val="24"/>
              </w:rPr>
            </w:pPr>
            <w:r w:rsidRPr="00765E3C">
              <w:rPr>
                <w:i/>
                <w:sz w:val="24"/>
                <w:szCs w:val="24"/>
              </w:rPr>
              <w:t>Pulsatillauralensis</w:t>
            </w:r>
            <w:r w:rsidRPr="00765E3C">
              <w:rPr>
                <w:sz w:val="24"/>
                <w:szCs w:val="24"/>
              </w:rPr>
              <w:t xml:space="preserve"> (Zämelis) Tzvelev</w:t>
            </w:r>
          </w:p>
        </w:tc>
        <w:tc>
          <w:tcPr>
            <w:tcW w:w="3827" w:type="dxa"/>
          </w:tcPr>
          <w:p w:rsidR="00B76BA4" w:rsidRPr="00D26D08" w:rsidRDefault="00B76BA4" w:rsidP="00B76BA4">
            <w:pPr>
              <w:tabs>
                <w:tab w:val="left" w:pos="752"/>
              </w:tabs>
              <w:rPr>
                <w:sz w:val="24"/>
                <w:szCs w:val="24"/>
                <w:lang w:val="en-US"/>
              </w:rPr>
            </w:pPr>
            <w:r>
              <w:rPr>
                <w:sz w:val="24"/>
                <w:szCs w:val="24"/>
                <w:lang w:val="en-US"/>
              </w:rPr>
              <w:t xml:space="preserve">Around the village </w:t>
            </w:r>
            <w:r w:rsidRPr="00D26D08">
              <w:rPr>
                <w:sz w:val="24"/>
                <w:szCs w:val="24"/>
                <w:lang w:val="en-US"/>
              </w:rPr>
              <w:t xml:space="preserve">Karsak, in  Zerendinsky district, Akmola region. The coordinates are </w:t>
            </w:r>
            <w:r w:rsidRPr="00EE09E9">
              <w:rPr>
                <w:sz w:val="24"/>
                <w:szCs w:val="24"/>
                <w:lang w:val="en-US"/>
              </w:rPr>
              <w:t>52º56'42,1"</w:t>
            </w:r>
            <w:r w:rsidRPr="00D26D08">
              <w:rPr>
                <w:sz w:val="24"/>
                <w:szCs w:val="24"/>
                <w:lang w:val="en-US"/>
              </w:rPr>
              <w:t xml:space="preserve">north latitude, </w:t>
            </w:r>
            <w:r w:rsidRPr="00EE09E9">
              <w:rPr>
                <w:sz w:val="24"/>
                <w:szCs w:val="24"/>
                <w:lang w:val="en-US"/>
              </w:rPr>
              <w:t>68º46'32,0"</w:t>
            </w:r>
            <w:r w:rsidRPr="00D26D08">
              <w:rPr>
                <w:sz w:val="24"/>
                <w:szCs w:val="24"/>
                <w:lang w:val="en-US"/>
              </w:rPr>
              <w:t>east l</w:t>
            </w:r>
            <w:r>
              <w:rPr>
                <w:sz w:val="24"/>
                <w:szCs w:val="24"/>
                <w:lang w:val="en-US"/>
              </w:rPr>
              <w:t>atitude</w:t>
            </w:r>
            <w:r w:rsidRPr="00D26D08">
              <w:rPr>
                <w:sz w:val="24"/>
                <w:szCs w:val="24"/>
                <w:lang w:val="en-US"/>
              </w:rPr>
              <w:t>, height 1117 m above sea level.</w:t>
            </w:r>
          </w:p>
        </w:tc>
        <w:tc>
          <w:tcPr>
            <w:tcW w:w="1276" w:type="dxa"/>
            <w:tcBorders>
              <w:top w:val="single" w:sz="4" w:space="0" w:color="000000"/>
              <w:left w:val="single" w:sz="4" w:space="0" w:color="000000"/>
              <w:bottom w:val="single" w:sz="4" w:space="0" w:color="000000"/>
              <w:right w:val="single" w:sz="4" w:space="0" w:color="000000"/>
            </w:tcBorders>
          </w:tcPr>
          <w:p w:rsidR="00B76BA4" w:rsidRPr="00765E3C" w:rsidRDefault="00B76BA4" w:rsidP="00B76BA4">
            <w:pPr>
              <w:tabs>
                <w:tab w:val="left" w:pos="752"/>
              </w:tabs>
              <w:jc w:val="center"/>
              <w:rPr>
                <w:rFonts w:eastAsia="Calibri"/>
                <w:sz w:val="24"/>
                <w:szCs w:val="24"/>
              </w:rPr>
            </w:pPr>
            <w:r>
              <w:rPr>
                <w:rFonts w:eastAsia="Calibri"/>
                <w:sz w:val="24"/>
                <w:szCs w:val="24"/>
              </w:rPr>
              <w:t>15</w:t>
            </w:r>
          </w:p>
        </w:tc>
        <w:tc>
          <w:tcPr>
            <w:tcW w:w="1559" w:type="dxa"/>
          </w:tcPr>
          <w:p w:rsidR="00B76BA4" w:rsidRPr="00765E3C" w:rsidRDefault="00B76BA4" w:rsidP="00B76BA4">
            <w:pPr>
              <w:tabs>
                <w:tab w:val="left" w:pos="752"/>
              </w:tabs>
              <w:jc w:val="center"/>
              <w:rPr>
                <w:sz w:val="24"/>
                <w:szCs w:val="24"/>
              </w:rPr>
            </w:pPr>
            <w:r w:rsidRPr="00765E3C">
              <w:rPr>
                <w:sz w:val="24"/>
                <w:szCs w:val="24"/>
              </w:rPr>
              <w:t>12,6</w:t>
            </w:r>
            <w:r>
              <w:rPr>
                <w:sz w:val="24"/>
                <w:szCs w:val="24"/>
              </w:rPr>
              <w:t>/-</w:t>
            </w:r>
          </w:p>
        </w:tc>
        <w:tc>
          <w:tcPr>
            <w:tcW w:w="1241" w:type="dxa"/>
          </w:tcPr>
          <w:p w:rsidR="00B76BA4" w:rsidRPr="00765E3C" w:rsidRDefault="00B76BA4" w:rsidP="004A4133">
            <w:pPr>
              <w:tabs>
                <w:tab w:val="left" w:pos="752"/>
              </w:tabs>
              <w:ind w:firstLine="0"/>
              <w:rPr>
                <w:sz w:val="24"/>
                <w:szCs w:val="24"/>
              </w:rPr>
            </w:pPr>
            <w:r>
              <w:rPr>
                <w:sz w:val="24"/>
                <w:szCs w:val="24"/>
              </w:rPr>
              <w:t>2,52/-</w:t>
            </w:r>
          </w:p>
        </w:tc>
      </w:tr>
    </w:tbl>
    <w:p w:rsidR="00B76BA4" w:rsidRPr="004D3D83" w:rsidRDefault="00B76BA4" w:rsidP="00B76BA4">
      <w:pPr>
        <w:rPr>
          <w:sz w:val="24"/>
          <w:szCs w:val="24"/>
        </w:rPr>
      </w:pPr>
    </w:p>
    <w:p w:rsidR="00E30459" w:rsidRDefault="00E30459" w:rsidP="00E30459">
      <w:pPr>
        <w:spacing w:line="360" w:lineRule="auto"/>
        <w:ind w:firstLine="709"/>
        <w:rPr>
          <w:sz w:val="24"/>
          <w:szCs w:val="24"/>
          <w:lang w:val="en-US"/>
        </w:rPr>
      </w:pPr>
      <w:r w:rsidRPr="007F2819">
        <w:rPr>
          <w:sz w:val="24"/>
          <w:szCs w:val="24"/>
          <w:lang w:val="en-US"/>
        </w:rPr>
        <w:lastRenderedPageBreak/>
        <w:t>In terms of biological productivity, the studied species can be arranged in the following order: "</w:t>
      </w:r>
      <w:r w:rsidRPr="00693F48">
        <w:rPr>
          <w:i/>
          <w:sz w:val="24"/>
          <w:szCs w:val="24"/>
          <w:lang w:val="en-US"/>
        </w:rPr>
        <w:t>Achillea</w:t>
      </w:r>
      <w:r w:rsidR="000D5ECE">
        <w:rPr>
          <w:i/>
          <w:sz w:val="24"/>
          <w:szCs w:val="24"/>
          <w:lang w:val="en-US"/>
        </w:rPr>
        <w:t xml:space="preserve"> </w:t>
      </w:r>
      <w:r w:rsidRPr="00693F48">
        <w:rPr>
          <w:i/>
          <w:sz w:val="24"/>
          <w:szCs w:val="24"/>
          <w:lang w:val="en-US"/>
        </w:rPr>
        <w:t xml:space="preserve">millefolium L. </w:t>
      </w:r>
      <w:r w:rsidR="000D5ECE">
        <w:rPr>
          <w:i/>
          <w:sz w:val="24"/>
          <w:szCs w:val="24"/>
          <w:lang w:val="en-US"/>
        </w:rPr>
        <w:t>–</w:t>
      </w:r>
      <w:r w:rsidRPr="00693F48">
        <w:rPr>
          <w:i/>
          <w:sz w:val="24"/>
          <w:szCs w:val="24"/>
          <w:lang w:val="en-US"/>
        </w:rPr>
        <w:t>Rhaponticum</w:t>
      </w:r>
      <w:r w:rsidR="000D5ECE">
        <w:rPr>
          <w:i/>
          <w:sz w:val="24"/>
          <w:szCs w:val="24"/>
          <w:lang w:val="en-US"/>
        </w:rPr>
        <w:t xml:space="preserve"> </w:t>
      </w:r>
      <w:r w:rsidRPr="00693F48">
        <w:rPr>
          <w:i/>
          <w:sz w:val="24"/>
          <w:szCs w:val="24"/>
          <w:lang w:val="en-US"/>
        </w:rPr>
        <w:t>carthamoides (William.) Iljin–Hypericum</w:t>
      </w:r>
      <w:r w:rsidR="000D5ECE">
        <w:rPr>
          <w:i/>
          <w:sz w:val="24"/>
          <w:szCs w:val="24"/>
          <w:lang w:val="en-US"/>
        </w:rPr>
        <w:t xml:space="preserve"> </w:t>
      </w:r>
      <w:r w:rsidRPr="00693F48">
        <w:rPr>
          <w:i/>
          <w:sz w:val="24"/>
          <w:szCs w:val="24"/>
          <w:lang w:val="en-US"/>
        </w:rPr>
        <w:t>perforatum L. –Origanum</w:t>
      </w:r>
      <w:r w:rsidR="000D5ECE">
        <w:rPr>
          <w:i/>
          <w:sz w:val="24"/>
          <w:szCs w:val="24"/>
          <w:lang w:val="en-US"/>
        </w:rPr>
        <w:t xml:space="preserve"> </w:t>
      </w:r>
      <w:r w:rsidRPr="00693F48">
        <w:rPr>
          <w:i/>
          <w:sz w:val="24"/>
          <w:szCs w:val="24"/>
          <w:lang w:val="en-US"/>
        </w:rPr>
        <w:t>vulgare L. – Inula</w:t>
      </w:r>
      <w:r w:rsidR="000D5ECE">
        <w:rPr>
          <w:i/>
          <w:sz w:val="24"/>
          <w:szCs w:val="24"/>
          <w:lang w:val="en-US"/>
        </w:rPr>
        <w:t xml:space="preserve"> </w:t>
      </w:r>
      <w:r w:rsidRPr="00693F48">
        <w:rPr>
          <w:i/>
          <w:sz w:val="24"/>
          <w:szCs w:val="24"/>
          <w:lang w:val="en-US"/>
        </w:rPr>
        <w:t>helenium L.-</w:t>
      </w:r>
      <w:r w:rsidR="000D5ECE">
        <w:rPr>
          <w:i/>
          <w:sz w:val="24"/>
          <w:szCs w:val="24"/>
          <w:lang w:val="en-US"/>
        </w:rPr>
        <w:t xml:space="preserve"> </w:t>
      </w:r>
      <w:r w:rsidRPr="00693F48">
        <w:rPr>
          <w:i/>
          <w:sz w:val="24"/>
          <w:szCs w:val="24"/>
          <w:lang w:val="en-US"/>
        </w:rPr>
        <w:t>Sanguisorba</w:t>
      </w:r>
      <w:r w:rsidR="000D5ECE">
        <w:rPr>
          <w:i/>
          <w:sz w:val="24"/>
          <w:szCs w:val="24"/>
          <w:lang w:val="en-US"/>
        </w:rPr>
        <w:t xml:space="preserve"> </w:t>
      </w:r>
      <w:r w:rsidRPr="00693F48">
        <w:rPr>
          <w:i/>
          <w:sz w:val="24"/>
          <w:szCs w:val="24"/>
          <w:lang w:val="en-US"/>
        </w:rPr>
        <w:t>officinalis L.–Potentilla</w:t>
      </w:r>
      <w:r w:rsidR="000D5ECE">
        <w:rPr>
          <w:i/>
          <w:sz w:val="24"/>
          <w:szCs w:val="24"/>
          <w:lang w:val="en-US"/>
        </w:rPr>
        <w:t xml:space="preserve"> </w:t>
      </w:r>
      <w:r w:rsidRPr="00693F48">
        <w:rPr>
          <w:i/>
          <w:sz w:val="24"/>
          <w:szCs w:val="24"/>
          <w:lang w:val="en-US"/>
        </w:rPr>
        <w:t xml:space="preserve">erecta (L.)Raeusch. </w:t>
      </w:r>
      <w:r w:rsidR="000D5ECE">
        <w:rPr>
          <w:i/>
          <w:sz w:val="24"/>
          <w:szCs w:val="24"/>
          <w:lang w:val="en-US"/>
        </w:rPr>
        <w:t>–</w:t>
      </w:r>
      <w:r w:rsidRPr="00693F48">
        <w:rPr>
          <w:i/>
          <w:sz w:val="24"/>
          <w:szCs w:val="24"/>
          <w:lang w:val="en-US"/>
        </w:rPr>
        <w:t xml:space="preserve"> Tanacetum</w:t>
      </w:r>
      <w:r w:rsidR="000D5ECE">
        <w:rPr>
          <w:i/>
          <w:sz w:val="24"/>
          <w:szCs w:val="24"/>
          <w:lang w:val="en-US"/>
        </w:rPr>
        <w:t xml:space="preserve"> </w:t>
      </w:r>
      <w:r w:rsidRPr="00693F48">
        <w:rPr>
          <w:i/>
          <w:sz w:val="24"/>
          <w:szCs w:val="24"/>
          <w:lang w:val="en-US"/>
        </w:rPr>
        <w:t>vulgare L. – Hedysarum</w:t>
      </w:r>
      <w:r w:rsidR="000D5ECE">
        <w:rPr>
          <w:i/>
          <w:sz w:val="24"/>
          <w:szCs w:val="24"/>
          <w:lang w:val="en-US"/>
        </w:rPr>
        <w:t xml:space="preserve"> </w:t>
      </w:r>
      <w:r w:rsidRPr="00693F48">
        <w:rPr>
          <w:i/>
          <w:sz w:val="24"/>
          <w:szCs w:val="24"/>
          <w:lang w:val="en-US"/>
        </w:rPr>
        <w:t>sibiricum L</w:t>
      </w:r>
      <w:r w:rsidRPr="007F2819">
        <w:rPr>
          <w:sz w:val="24"/>
          <w:szCs w:val="24"/>
          <w:lang w:val="en-US"/>
        </w:rPr>
        <w:t xml:space="preserve">.». </w:t>
      </w:r>
    </w:p>
    <w:p w:rsidR="004B5A07" w:rsidRPr="00EE09E9" w:rsidRDefault="004A4133" w:rsidP="004A4133">
      <w:pPr>
        <w:spacing w:line="360" w:lineRule="auto"/>
        <w:ind w:firstLine="709"/>
        <w:rPr>
          <w:sz w:val="24"/>
          <w:szCs w:val="24"/>
          <w:lang w:val="en-US"/>
        </w:rPr>
      </w:pPr>
      <w:r w:rsidRPr="007F2819">
        <w:rPr>
          <w:sz w:val="24"/>
          <w:szCs w:val="24"/>
          <w:lang w:val="en-US"/>
        </w:rPr>
        <w:t>Biological productivity range</w:t>
      </w:r>
      <w:r>
        <w:rPr>
          <w:sz w:val="24"/>
          <w:szCs w:val="24"/>
          <w:lang w:val="en-US"/>
        </w:rPr>
        <w:t>s from 1,94 c/ha to 14,</w:t>
      </w:r>
      <w:r w:rsidRPr="007F2819">
        <w:rPr>
          <w:sz w:val="24"/>
          <w:szCs w:val="24"/>
          <w:lang w:val="en-US"/>
        </w:rPr>
        <w:t>64 c/ha. The operational reserve of phytosuch of studied species is characterized by the presence of commercial significance. Species of medicinal plants in descending degree will be arranged in approximately the same order.</w:t>
      </w:r>
      <w:r w:rsidR="004B5A07" w:rsidRPr="00EE09E9">
        <w:rPr>
          <w:sz w:val="24"/>
          <w:szCs w:val="24"/>
          <w:lang w:val="en-US"/>
        </w:rPr>
        <w:t>The range of operational stock changes is within 1,65-10,98 c/ha. The production stock of raw materials is the volume of possible annual procurement.</w:t>
      </w:r>
    </w:p>
    <w:p w:rsidR="00B76BA4" w:rsidRPr="00D26D08" w:rsidRDefault="00B76BA4" w:rsidP="00B76BA4">
      <w:pPr>
        <w:pStyle w:val="aa"/>
        <w:spacing w:line="360" w:lineRule="auto"/>
        <w:ind w:firstLine="709"/>
        <w:jc w:val="both"/>
        <w:rPr>
          <w:lang w:val="en-US"/>
        </w:rPr>
      </w:pPr>
      <w:r w:rsidRPr="00D26D08">
        <w:rPr>
          <w:lang w:val="en-US"/>
        </w:rPr>
        <w:t>Thus, the results of the studies are aimed at generating information on the state of the environment in forest ecosystems in all regions of Kazakhstan, using the knowledge obtained in everyday life. Forestry specialists received considerable information on quantitative and qualitative analysis for management decisions, professional responsibility for preserving the stability of the ecosystem in forest areas in any type of activity; economic and social decisions in the field of environmental protection, development of applied aspects in the development of research activities in forest areas.</w:t>
      </w:r>
    </w:p>
    <w:p w:rsidR="00B76BA4" w:rsidRPr="00B43BF0" w:rsidRDefault="00B76BA4" w:rsidP="00B76BA4">
      <w:pPr>
        <w:spacing w:line="360" w:lineRule="auto"/>
        <w:ind w:firstLine="709"/>
        <w:rPr>
          <w:sz w:val="24"/>
          <w:szCs w:val="24"/>
          <w:lang w:val="kk-KZ"/>
        </w:rPr>
      </w:pPr>
    </w:p>
    <w:p w:rsidR="00B76BA4" w:rsidRDefault="00B76BA4" w:rsidP="00813B97">
      <w:pPr>
        <w:spacing w:line="360" w:lineRule="auto"/>
        <w:ind w:firstLine="709"/>
        <w:rPr>
          <w:lang w:val="kk-KZ"/>
        </w:rPr>
      </w:pPr>
    </w:p>
    <w:p w:rsidR="007C154E" w:rsidRDefault="007C154E" w:rsidP="00813B97">
      <w:pPr>
        <w:spacing w:line="360" w:lineRule="auto"/>
        <w:ind w:firstLine="709"/>
        <w:rPr>
          <w:lang w:val="kk-KZ"/>
        </w:rPr>
      </w:pPr>
    </w:p>
    <w:p w:rsidR="007C154E" w:rsidRDefault="007C154E" w:rsidP="00813B97">
      <w:pPr>
        <w:spacing w:line="360" w:lineRule="auto"/>
        <w:ind w:firstLine="709"/>
        <w:rPr>
          <w:lang w:val="kk-KZ"/>
        </w:rPr>
      </w:pPr>
    </w:p>
    <w:p w:rsidR="007C154E" w:rsidRDefault="007C154E" w:rsidP="00813B97">
      <w:pPr>
        <w:spacing w:line="360" w:lineRule="auto"/>
        <w:ind w:firstLine="709"/>
        <w:rPr>
          <w:lang w:val="kk-KZ"/>
        </w:rPr>
      </w:pPr>
    </w:p>
    <w:p w:rsidR="007C154E" w:rsidRDefault="007C154E" w:rsidP="00813B97">
      <w:pPr>
        <w:spacing w:line="360" w:lineRule="auto"/>
        <w:ind w:firstLine="709"/>
        <w:rPr>
          <w:lang w:val="kk-KZ"/>
        </w:rPr>
      </w:pPr>
    </w:p>
    <w:p w:rsidR="007C154E" w:rsidRDefault="007C154E" w:rsidP="00813B97">
      <w:pPr>
        <w:spacing w:line="360" w:lineRule="auto"/>
        <w:ind w:firstLine="709"/>
        <w:rPr>
          <w:lang w:val="kk-KZ"/>
        </w:rPr>
      </w:pPr>
    </w:p>
    <w:p w:rsidR="004A4133" w:rsidRDefault="004A4133" w:rsidP="007C154E">
      <w:pPr>
        <w:spacing w:line="360" w:lineRule="auto"/>
        <w:ind w:firstLine="709"/>
        <w:rPr>
          <w:sz w:val="24"/>
          <w:szCs w:val="24"/>
          <w:lang w:val="en-US"/>
        </w:rPr>
      </w:pPr>
    </w:p>
    <w:p w:rsidR="004A4133" w:rsidRDefault="004A4133" w:rsidP="007C154E">
      <w:pPr>
        <w:spacing w:line="360" w:lineRule="auto"/>
        <w:ind w:firstLine="709"/>
        <w:rPr>
          <w:sz w:val="24"/>
          <w:szCs w:val="24"/>
          <w:lang w:val="en-US"/>
        </w:rPr>
      </w:pPr>
    </w:p>
    <w:p w:rsidR="004A4133" w:rsidRDefault="004A4133" w:rsidP="007C154E">
      <w:pPr>
        <w:spacing w:line="360" w:lineRule="auto"/>
        <w:ind w:firstLine="709"/>
        <w:rPr>
          <w:sz w:val="24"/>
          <w:szCs w:val="24"/>
          <w:lang w:val="en-US"/>
        </w:rPr>
      </w:pPr>
    </w:p>
    <w:p w:rsidR="004A4133" w:rsidRDefault="004A4133" w:rsidP="007C154E">
      <w:pPr>
        <w:spacing w:line="360" w:lineRule="auto"/>
        <w:ind w:firstLine="709"/>
        <w:rPr>
          <w:sz w:val="24"/>
          <w:szCs w:val="24"/>
          <w:lang w:val="en-US"/>
        </w:rPr>
      </w:pPr>
    </w:p>
    <w:p w:rsidR="004A4133" w:rsidRDefault="004A4133" w:rsidP="007C154E">
      <w:pPr>
        <w:spacing w:line="360" w:lineRule="auto"/>
        <w:ind w:firstLine="709"/>
        <w:rPr>
          <w:sz w:val="24"/>
          <w:szCs w:val="24"/>
          <w:lang w:val="en-US"/>
        </w:rPr>
      </w:pPr>
    </w:p>
    <w:p w:rsidR="004A4133" w:rsidRDefault="004A4133" w:rsidP="007C154E">
      <w:pPr>
        <w:spacing w:line="360" w:lineRule="auto"/>
        <w:ind w:firstLine="709"/>
        <w:rPr>
          <w:sz w:val="24"/>
          <w:szCs w:val="24"/>
          <w:lang w:val="en-US"/>
        </w:rPr>
      </w:pPr>
    </w:p>
    <w:p w:rsidR="004A4133" w:rsidRDefault="004A4133" w:rsidP="007C154E">
      <w:pPr>
        <w:spacing w:line="360" w:lineRule="auto"/>
        <w:ind w:firstLine="709"/>
        <w:rPr>
          <w:sz w:val="24"/>
          <w:szCs w:val="24"/>
          <w:lang w:val="en-US"/>
        </w:rPr>
      </w:pPr>
    </w:p>
    <w:p w:rsidR="004A4133" w:rsidRDefault="004A4133" w:rsidP="007C154E">
      <w:pPr>
        <w:spacing w:line="360" w:lineRule="auto"/>
        <w:ind w:firstLine="709"/>
        <w:rPr>
          <w:sz w:val="24"/>
          <w:szCs w:val="24"/>
          <w:lang w:val="en-US"/>
        </w:rPr>
      </w:pPr>
    </w:p>
    <w:p w:rsidR="004A4133" w:rsidRDefault="004A4133" w:rsidP="007C154E">
      <w:pPr>
        <w:spacing w:line="360" w:lineRule="auto"/>
        <w:ind w:firstLine="709"/>
        <w:rPr>
          <w:sz w:val="24"/>
          <w:szCs w:val="24"/>
          <w:lang w:val="en-US"/>
        </w:rPr>
      </w:pPr>
    </w:p>
    <w:p w:rsidR="004A4133" w:rsidRDefault="004A4133" w:rsidP="007C154E">
      <w:pPr>
        <w:spacing w:line="360" w:lineRule="auto"/>
        <w:ind w:firstLine="709"/>
        <w:rPr>
          <w:sz w:val="24"/>
          <w:szCs w:val="24"/>
          <w:lang w:val="en-US"/>
        </w:rPr>
      </w:pPr>
    </w:p>
    <w:p w:rsidR="004A4133" w:rsidRDefault="004A4133" w:rsidP="007C154E">
      <w:pPr>
        <w:spacing w:line="360" w:lineRule="auto"/>
        <w:ind w:firstLine="709"/>
        <w:rPr>
          <w:sz w:val="24"/>
          <w:szCs w:val="24"/>
          <w:lang w:val="en-US"/>
        </w:rPr>
      </w:pPr>
    </w:p>
    <w:p w:rsidR="000D5ECE" w:rsidRPr="004A3A22" w:rsidRDefault="000D5ECE" w:rsidP="000D5ECE">
      <w:pPr>
        <w:pStyle w:val="western"/>
        <w:spacing w:after="0" w:line="360" w:lineRule="auto"/>
        <w:ind w:firstLine="709"/>
        <w:jc w:val="center"/>
        <w:rPr>
          <w:lang w:val="kk-KZ"/>
        </w:rPr>
      </w:pPr>
      <w:r w:rsidRPr="004A3A22">
        <w:rPr>
          <w:lang w:val="kk-KZ"/>
        </w:rPr>
        <w:lastRenderedPageBreak/>
        <w:t>CONCLUSION</w:t>
      </w:r>
    </w:p>
    <w:p w:rsidR="000D5ECE" w:rsidRDefault="000D5ECE" w:rsidP="000D5ECE">
      <w:pPr>
        <w:pStyle w:val="western"/>
        <w:spacing w:before="0" w:beforeAutospacing="0" w:after="0" w:afterAutospacing="0" w:line="360" w:lineRule="auto"/>
        <w:ind w:firstLine="709"/>
        <w:jc w:val="both"/>
        <w:rPr>
          <w:lang w:val="en-US"/>
        </w:rPr>
      </w:pPr>
      <w:r w:rsidRPr="004A3A22">
        <w:rPr>
          <w:lang w:val="kk-KZ"/>
        </w:rPr>
        <w:t>The importance of non-wood forest resources has especially increased due to the increasing demand for them (primarily for food and medicines) both at home and abroad. Forest vegetation provides many types of non-wood forest products - wild berries, mushrooms, nuts, cones, medicinal and fodder plants, weeds and others. At the same time, the anthropogenic press on forest ecosystems and their components is also increasing, which requires constant monitoring.</w:t>
      </w:r>
    </w:p>
    <w:p w:rsidR="000D5ECE" w:rsidRDefault="000D5ECE" w:rsidP="000D5ECE">
      <w:pPr>
        <w:pStyle w:val="western"/>
        <w:spacing w:before="0" w:beforeAutospacing="0" w:after="0" w:afterAutospacing="0" w:line="360" w:lineRule="auto"/>
        <w:ind w:firstLine="709"/>
        <w:jc w:val="both"/>
        <w:rPr>
          <w:lang w:val="en-US"/>
        </w:rPr>
      </w:pPr>
      <w:r w:rsidRPr="004A3A22">
        <w:rPr>
          <w:lang w:val="kk-KZ"/>
        </w:rPr>
        <w:t>Studies have found that the berry and mushroom resources available in the forests of Kazakhstan are not fully used, the needs for them are not satisfied by the population. It is permissible that forest berries and mushrooms will not become the basis of human nutrition, but they cannot be neglected, since they diversify and supplement the diet, positively affect the performance of the human body, bind and neutralize toxic substances entering the body. Field studies have established the biodiversity of 32 species of wild berries, 21 species of edible fungi. The herbarium collection includes dominant 51 species of woody, shrubby, herbaceous p</w:t>
      </w:r>
      <w:r>
        <w:rPr>
          <w:lang w:val="kk-KZ"/>
        </w:rPr>
        <w:t xml:space="preserve">lants growing at an altitude </w:t>
      </w:r>
      <w:r w:rsidRPr="004A3A22">
        <w:rPr>
          <w:lang w:val="kk-KZ"/>
        </w:rPr>
        <w:t>540-1190 m above sea level.</w:t>
      </w:r>
    </w:p>
    <w:p w:rsidR="000D5ECE" w:rsidRPr="004A3A22" w:rsidRDefault="000D5ECE" w:rsidP="000D5ECE">
      <w:pPr>
        <w:pStyle w:val="western"/>
        <w:spacing w:before="0" w:beforeAutospacing="0" w:after="0" w:afterAutospacing="0" w:line="360" w:lineRule="auto"/>
        <w:ind w:firstLine="709"/>
        <w:jc w:val="both"/>
        <w:rPr>
          <w:color w:val="000000"/>
          <w:lang w:val="en-US" w:eastAsia="it-IT"/>
        </w:rPr>
      </w:pPr>
      <w:r>
        <w:rPr>
          <w:color w:val="000000"/>
          <w:lang w:val="en-US" w:eastAsia="it-IT"/>
        </w:rPr>
        <w:t>S</w:t>
      </w:r>
      <w:r w:rsidRPr="004A3A22">
        <w:rPr>
          <w:color w:val="000000"/>
          <w:lang w:val="en-US" w:eastAsia="it-IT"/>
        </w:rPr>
        <w:t xml:space="preserve">ugar compounds (glucose, fructose), organic acids, vitamins are </w:t>
      </w:r>
      <w:r>
        <w:rPr>
          <w:color w:val="000000"/>
          <w:lang w:val="en-US" w:eastAsia="it-IT"/>
        </w:rPr>
        <w:t xml:space="preserve">the </w:t>
      </w:r>
      <w:r w:rsidRPr="004A3A22">
        <w:rPr>
          <w:color w:val="000000"/>
          <w:lang w:val="en-US" w:eastAsia="it-IT"/>
        </w:rPr>
        <w:t>most important for the body</w:t>
      </w:r>
      <w:r>
        <w:rPr>
          <w:color w:val="000000"/>
          <w:lang w:val="en-US" w:eastAsia="it-IT"/>
        </w:rPr>
        <w:t xml:space="preserve"> from</w:t>
      </w:r>
      <w:r w:rsidRPr="004A3A22">
        <w:rPr>
          <w:color w:val="000000"/>
          <w:lang w:val="en-US" w:eastAsia="it-IT"/>
        </w:rPr>
        <w:t xml:space="preserve"> the nutrie</w:t>
      </w:r>
      <w:r>
        <w:rPr>
          <w:color w:val="000000"/>
          <w:lang w:val="en-US" w:eastAsia="it-IT"/>
        </w:rPr>
        <w:t>nts contained in forest berries</w:t>
      </w:r>
      <w:r w:rsidRPr="004A3A22">
        <w:rPr>
          <w:color w:val="000000"/>
          <w:lang w:val="en-US" w:eastAsia="it-IT"/>
        </w:rPr>
        <w:t>. In berries, vitamin "C" was in the range of 7-45 mg/100 g. In berries, the concentration of gluc</w:t>
      </w:r>
      <w:r>
        <w:rPr>
          <w:color w:val="000000"/>
          <w:lang w:val="en-US" w:eastAsia="it-IT"/>
        </w:rPr>
        <w:t>ose was 5-13%, in mushrooms – 1,</w:t>
      </w:r>
      <w:r w:rsidRPr="004A3A22">
        <w:rPr>
          <w:color w:val="000000"/>
          <w:lang w:val="en-US" w:eastAsia="it-IT"/>
        </w:rPr>
        <w:t>5-6%. Due to these features, forest plants can serve as components of various natural products, especially children's ones.</w:t>
      </w:r>
    </w:p>
    <w:p w:rsidR="000D5ECE" w:rsidRPr="004A3A22" w:rsidRDefault="000D5ECE" w:rsidP="000D5ECE">
      <w:pPr>
        <w:spacing w:line="360" w:lineRule="auto"/>
        <w:ind w:firstLine="709"/>
        <w:rPr>
          <w:color w:val="000000"/>
          <w:sz w:val="24"/>
          <w:szCs w:val="24"/>
          <w:lang w:val="en-US" w:eastAsia="it-IT"/>
        </w:rPr>
      </w:pPr>
      <w:r w:rsidRPr="004A3A22">
        <w:rPr>
          <w:color w:val="000000"/>
          <w:sz w:val="24"/>
          <w:szCs w:val="24"/>
          <w:lang w:val="en-US" w:eastAsia="it-IT"/>
        </w:rPr>
        <w:t>Laboratory analyses showed the absence of nitrates in almost all (93%) food plants. Accumulation of heavy metals in berries was 3</w:t>
      </w:r>
      <w:r>
        <w:rPr>
          <w:color w:val="000000"/>
          <w:sz w:val="24"/>
          <w:szCs w:val="24"/>
          <w:lang w:val="en-US" w:eastAsia="it-IT"/>
        </w:rPr>
        <w:t>,</w:t>
      </w:r>
      <w:r w:rsidRPr="004A3A22">
        <w:rPr>
          <w:color w:val="000000"/>
          <w:sz w:val="24"/>
          <w:szCs w:val="24"/>
          <w:lang w:val="en-US" w:eastAsia="it-IT"/>
        </w:rPr>
        <w:t>44-4</w:t>
      </w:r>
      <w:r>
        <w:rPr>
          <w:color w:val="000000"/>
          <w:sz w:val="24"/>
          <w:szCs w:val="24"/>
          <w:lang w:val="en-US" w:eastAsia="it-IT"/>
        </w:rPr>
        <w:t>,</w:t>
      </w:r>
      <w:r w:rsidRPr="004A3A22">
        <w:rPr>
          <w:color w:val="000000"/>
          <w:sz w:val="24"/>
          <w:szCs w:val="24"/>
          <w:lang w:val="en-US" w:eastAsia="it-IT"/>
        </w:rPr>
        <w:t xml:space="preserve">84 </w:t>
      </w:r>
      <w:r>
        <w:rPr>
          <w:color w:val="000000"/>
          <w:sz w:val="24"/>
          <w:szCs w:val="24"/>
          <w:lang w:val="en-US" w:eastAsia="it-IT"/>
        </w:rPr>
        <w:t>mg</w:t>
      </w:r>
      <w:r w:rsidRPr="004A3A22">
        <w:rPr>
          <w:color w:val="000000"/>
          <w:sz w:val="24"/>
          <w:szCs w:val="24"/>
          <w:lang w:val="en-US" w:eastAsia="it-IT"/>
        </w:rPr>
        <w:t>/</w:t>
      </w:r>
      <w:r>
        <w:rPr>
          <w:color w:val="000000"/>
          <w:sz w:val="24"/>
          <w:szCs w:val="24"/>
          <w:lang w:val="en-US" w:eastAsia="it-IT"/>
        </w:rPr>
        <w:t>kg</w:t>
      </w:r>
      <w:r w:rsidRPr="004A3A22">
        <w:rPr>
          <w:color w:val="000000"/>
          <w:sz w:val="24"/>
          <w:szCs w:val="24"/>
          <w:lang w:val="en-US" w:eastAsia="it-IT"/>
        </w:rPr>
        <w:t>, according to Zn 8</w:t>
      </w:r>
      <w:r>
        <w:rPr>
          <w:color w:val="000000"/>
          <w:sz w:val="24"/>
          <w:szCs w:val="24"/>
          <w:lang w:val="en-US" w:eastAsia="it-IT"/>
        </w:rPr>
        <w:t>,</w:t>
      </w:r>
      <w:r w:rsidRPr="004A3A22">
        <w:rPr>
          <w:color w:val="000000"/>
          <w:sz w:val="24"/>
          <w:szCs w:val="24"/>
          <w:lang w:val="en-US" w:eastAsia="it-IT"/>
        </w:rPr>
        <w:t xml:space="preserve">2-9.3 </w:t>
      </w:r>
      <w:r w:rsidRPr="004A3A22">
        <w:rPr>
          <w:color w:val="000000"/>
          <w:sz w:val="24"/>
          <w:szCs w:val="24"/>
          <w:lang w:eastAsia="it-IT"/>
        </w:rPr>
        <w:t>м</w:t>
      </w:r>
      <w:r>
        <w:rPr>
          <w:color w:val="000000"/>
          <w:sz w:val="24"/>
          <w:szCs w:val="24"/>
          <w:lang w:val="en-US" w:eastAsia="it-IT"/>
        </w:rPr>
        <w:t>g</w:t>
      </w:r>
      <w:r w:rsidRPr="004A3A22">
        <w:rPr>
          <w:color w:val="000000"/>
          <w:sz w:val="24"/>
          <w:szCs w:val="24"/>
          <w:lang w:val="en-US" w:eastAsia="it-IT"/>
        </w:rPr>
        <w:t>/</w:t>
      </w:r>
      <w:r>
        <w:rPr>
          <w:color w:val="000000"/>
          <w:sz w:val="24"/>
          <w:szCs w:val="24"/>
          <w:lang w:val="en-US" w:eastAsia="it-IT"/>
        </w:rPr>
        <w:t>kg, according to Mn-32,7-37,</w:t>
      </w:r>
      <w:r w:rsidRPr="004A3A22">
        <w:rPr>
          <w:color w:val="000000"/>
          <w:sz w:val="24"/>
          <w:szCs w:val="24"/>
          <w:lang w:val="en-US" w:eastAsia="it-IT"/>
        </w:rPr>
        <w:t xml:space="preserve">3 </w:t>
      </w:r>
      <w:r>
        <w:rPr>
          <w:color w:val="000000"/>
          <w:sz w:val="24"/>
          <w:szCs w:val="24"/>
          <w:lang w:val="en-US" w:eastAsia="it-IT"/>
        </w:rPr>
        <w:t>mg</w:t>
      </w:r>
      <w:r w:rsidRPr="004A3A22">
        <w:rPr>
          <w:color w:val="000000"/>
          <w:sz w:val="24"/>
          <w:szCs w:val="24"/>
          <w:lang w:val="en-US" w:eastAsia="it-IT"/>
        </w:rPr>
        <w:t>/</w:t>
      </w:r>
      <w:r>
        <w:rPr>
          <w:color w:val="000000"/>
          <w:sz w:val="24"/>
          <w:szCs w:val="24"/>
          <w:lang w:val="en-US" w:eastAsia="it-IT"/>
        </w:rPr>
        <w:t>kg</w:t>
      </w:r>
      <w:r w:rsidRPr="004A3A22">
        <w:rPr>
          <w:color w:val="000000"/>
          <w:sz w:val="24"/>
          <w:szCs w:val="24"/>
          <w:lang w:val="en-US" w:eastAsia="it-IT"/>
        </w:rPr>
        <w:t>, according to Pb</w:t>
      </w:r>
      <w:r>
        <w:rPr>
          <w:color w:val="000000"/>
          <w:sz w:val="24"/>
          <w:szCs w:val="24"/>
          <w:lang w:val="en-US" w:eastAsia="it-IT"/>
        </w:rPr>
        <w:t>- 0,25-0,</w:t>
      </w:r>
      <w:r w:rsidRPr="004A3A22">
        <w:rPr>
          <w:color w:val="000000"/>
          <w:sz w:val="24"/>
          <w:szCs w:val="24"/>
          <w:lang w:val="en-US" w:eastAsia="it-IT"/>
        </w:rPr>
        <w:t xml:space="preserve">31 mg/kg, according to Co-0,42-0,43 mg/kg, according to Cd-0,02-0,026 mg/kg. In fungal samples, Pb-0,02-0,03 mg/kg, Cd-0,01-0,02 mg/kg were determined. Contamination of samples with radionuclides for berries is established according to 90Sr 2.41-4.41 Bq/kg, according to </w:t>
      </w:r>
      <w:r w:rsidRPr="005F70F5">
        <w:rPr>
          <w:color w:val="000000"/>
          <w:sz w:val="24"/>
          <w:szCs w:val="24"/>
          <w:vertAlign w:val="superscript"/>
          <w:lang w:val="en-US" w:eastAsia="it-IT"/>
        </w:rPr>
        <w:t>137</w:t>
      </w:r>
      <w:r>
        <w:rPr>
          <w:color w:val="000000"/>
          <w:sz w:val="24"/>
          <w:szCs w:val="24"/>
          <w:lang w:val="en-US" w:eastAsia="it-IT"/>
        </w:rPr>
        <w:t>Cs-3,</w:t>
      </w:r>
      <w:r w:rsidRPr="004A3A22">
        <w:rPr>
          <w:color w:val="000000"/>
          <w:sz w:val="24"/>
          <w:szCs w:val="24"/>
          <w:lang w:val="en-US" w:eastAsia="it-IT"/>
        </w:rPr>
        <w:t xml:space="preserve">99-14,09 Bq/kg. For mushrooms and trees (cones, bark, branches), the variation was for </w:t>
      </w:r>
      <w:r w:rsidRPr="005F70F5">
        <w:rPr>
          <w:color w:val="000000"/>
          <w:sz w:val="24"/>
          <w:szCs w:val="24"/>
          <w:vertAlign w:val="superscript"/>
          <w:lang w:val="en-US" w:eastAsia="it-IT"/>
        </w:rPr>
        <w:t>90</w:t>
      </w:r>
      <w:r w:rsidRPr="004A3A22">
        <w:rPr>
          <w:color w:val="000000"/>
          <w:sz w:val="24"/>
          <w:szCs w:val="24"/>
          <w:lang w:val="en-US" w:eastAsia="it-IT"/>
        </w:rPr>
        <w:t xml:space="preserve">Sr-7,3-21,8 Bq/kg, for </w:t>
      </w:r>
      <w:r w:rsidRPr="005F70F5">
        <w:rPr>
          <w:color w:val="000000"/>
          <w:sz w:val="24"/>
          <w:szCs w:val="24"/>
          <w:vertAlign w:val="superscript"/>
          <w:lang w:val="en-US" w:eastAsia="it-IT"/>
        </w:rPr>
        <w:t>137</w:t>
      </w:r>
      <w:r>
        <w:rPr>
          <w:color w:val="000000"/>
          <w:sz w:val="24"/>
          <w:szCs w:val="24"/>
          <w:lang w:val="en-US" w:eastAsia="it-IT"/>
        </w:rPr>
        <w:t>Cs 1,83-7,</w:t>
      </w:r>
      <w:r w:rsidRPr="004A3A22">
        <w:rPr>
          <w:color w:val="000000"/>
          <w:sz w:val="24"/>
          <w:szCs w:val="24"/>
          <w:lang w:val="en-US" w:eastAsia="it-IT"/>
        </w:rPr>
        <w:t>75 Bq/kg. The established concentrations of heavy metals and radionuclides in all samples studied did not exceed the MPC. The most important conclusion established in the course of the studies is that all samples selected meet the requirements of regulatory documents on the criterion of environmental safety. Also, studies of forest resource materials in the field of radiation safety make it possible to recommend their use for economic purposes and harvesting in industrial volumes.</w:t>
      </w:r>
    </w:p>
    <w:p w:rsidR="000D5ECE" w:rsidRPr="005F70F5" w:rsidRDefault="000D5ECE" w:rsidP="000D5ECE">
      <w:pPr>
        <w:spacing w:line="360" w:lineRule="auto"/>
        <w:ind w:firstLine="709"/>
        <w:rPr>
          <w:sz w:val="24"/>
          <w:szCs w:val="24"/>
          <w:lang w:val="en-US"/>
        </w:rPr>
      </w:pPr>
      <w:r w:rsidRPr="005F70F5">
        <w:rPr>
          <w:sz w:val="24"/>
          <w:szCs w:val="24"/>
          <w:lang w:val="en-US"/>
        </w:rPr>
        <w:lastRenderedPageBreak/>
        <w:t>The composition of essential oils in Scotch pine tail, including monoterpenes, sesquiterpenes, terpenoids, is determined. Coniferous tree twigs in the regions can serve as cheap, affordable raw materials for the production of essential oils for local producers as part of the development of small and medium-sized businesses.</w:t>
      </w:r>
    </w:p>
    <w:p w:rsidR="000D5ECE" w:rsidRPr="005F70F5" w:rsidRDefault="000D5ECE" w:rsidP="000D5ECE">
      <w:pPr>
        <w:spacing w:line="360" w:lineRule="auto"/>
        <w:ind w:firstLine="709"/>
        <w:rPr>
          <w:sz w:val="24"/>
          <w:szCs w:val="24"/>
          <w:lang w:val="en-US"/>
        </w:rPr>
      </w:pPr>
      <w:r w:rsidRPr="005F70F5">
        <w:rPr>
          <w:sz w:val="24"/>
          <w:szCs w:val="24"/>
          <w:lang w:val="en-US"/>
        </w:rPr>
        <w:t xml:space="preserve">Microbiological screening was performed for 31 types of medicinal plants for bactericidal properties against Escherichia coli, antifungal - against yeast Candida papapsilosis and mold fungi </w:t>
      </w:r>
      <w:r w:rsidRPr="00D0650E">
        <w:rPr>
          <w:i/>
          <w:sz w:val="24"/>
          <w:szCs w:val="24"/>
          <w:lang w:val="en-US"/>
        </w:rPr>
        <w:t>Aspergilusniger</w:t>
      </w:r>
      <w:r w:rsidRPr="005F70F5">
        <w:rPr>
          <w:sz w:val="24"/>
          <w:szCs w:val="24"/>
          <w:lang w:val="en-US"/>
        </w:rPr>
        <w:t xml:space="preserve">, antiparasitic activity - against </w:t>
      </w:r>
      <w:r w:rsidRPr="00D0650E">
        <w:rPr>
          <w:i/>
          <w:sz w:val="24"/>
          <w:szCs w:val="24"/>
          <w:lang w:val="en-US"/>
        </w:rPr>
        <w:t>Eiseniahortenis</w:t>
      </w:r>
      <w:r w:rsidRPr="005F70F5">
        <w:rPr>
          <w:sz w:val="24"/>
          <w:szCs w:val="24"/>
          <w:lang w:val="en-US"/>
        </w:rPr>
        <w:t xml:space="preserve">. It has been shown that the pronounced bactericidal properties are distinguished by Dropwort (1: 4-1: 128), Yellow Eastern Pasque Flower, aboveground part (1: 128-1: 512). A short-term bactericidal effect of native solutions of anomalous peony, Astrogal, Snowdon rose, dooryard plantain was revealed. A large number of plant extracts lack fungicidal or fungistatic activity against yeast and mold fungi. With antifungal activity, aqueous extracts of </w:t>
      </w:r>
      <w:r w:rsidRPr="00D0650E">
        <w:rPr>
          <w:sz w:val="24"/>
          <w:szCs w:val="24"/>
          <w:lang w:val="en-US"/>
        </w:rPr>
        <w:t>thymus serpyllum</w:t>
      </w:r>
      <w:r w:rsidRPr="005F70F5">
        <w:rPr>
          <w:sz w:val="24"/>
          <w:szCs w:val="24"/>
          <w:lang w:val="en-US"/>
        </w:rPr>
        <w:t xml:space="preserve"> and Yellow Eastern Pasque Flower were noted. Yellow Eastern Pasque Flowerhas pronounced fungicidal activity against </w:t>
      </w:r>
      <w:r w:rsidRPr="00D0650E">
        <w:rPr>
          <w:i/>
          <w:sz w:val="24"/>
          <w:szCs w:val="24"/>
          <w:lang w:val="en-US"/>
        </w:rPr>
        <w:t>Candida papapsilosis</w:t>
      </w:r>
      <w:r w:rsidRPr="005F70F5">
        <w:rPr>
          <w:sz w:val="24"/>
          <w:szCs w:val="24"/>
          <w:lang w:val="en-US"/>
        </w:rPr>
        <w:t xml:space="preserve"> yeast and </w:t>
      </w:r>
      <w:r w:rsidRPr="00D0650E">
        <w:rPr>
          <w:i/>
          <w:sz w:val="24"/>
          <w:szCs w:val="24"/>
          <w:lang w:val="en-US"/>
        </w:rPr>
        <w:t>Aspergilusniger</w:t>
      </w:r>
      <w:r w:rsidRPr="005F70F5">
        <w:rPr>
          <w:sz w:val="24"/>
          <w:szCs w:val="24"/>
          <w:lang w:val="en-US"/>
        </w:rPr>
        <w:t xml:space="preserve"> mold fungi. Pronounced anti-parasitic properties in plant extracts of wild forest plants have not been identified.</w:t>
      </w:r>
    </w:p>
    <w:p w:rsidR="000D5ECE" w:rsidRPr="005F70F5" w:rsidRDefault="000D5ECE" w:rsidP="000D5ECE">
      <w:pPr>
        <w:spacing w:line="360" w:lineRule="auto"/>
        <w:ind w:firstLine="709"/>
        <w:rPr>
          <w:sz w:val="24"/>
          <w:szCs w:val="24"/>
          <w:lang w:val="en-US"/>
        </w:rPr>
      </w:pPr>
      <w:r w:rsidRPr="005F70F5">
        <w:rPr>
          <w:sz w:val="24"/>
          <w:szCs w:val="24"/>
          <w:lang w:val="en-US"/>
        </w:rPr>
        <w:t>The composition of polyunsatura</w:t>
      </w:r>
      <w:r>
        <w:rPr>
          <w:sz w:val="24"/>
          <w:szCs w:val="24"/>
          <w:lang w:val="en-US"/>
        </w:rPr>
        <w:t xml:space="preserve">ted fatty acids of food plants </w:t>
      </w:r>
      <w:r w:rsidRPr="007F3534">
        <w:rPr>
          <w:sz w:val="24"/>
          <w:szCs w:val="24"/>
        </w:rPr>
        <w:t>ω</w:t>
      </w:r>
      <w:r w:rsidRPr="007F3534">
        <w:rPr>
          <w:sz w:val="24"/>
          <w:szCs w:val="24"/>
          <w:lang w:val="kk-KZ"/>
        </w:rPr>
        <w:t xml:space="preserve">-6 и </w:t>
      </w:r>
      <w:r w:rsidRPr="007F3534">
        <w:rPr>
          <w:sz w:val="24"/>
          <w:szCs w:val="24"/>
        </w:rPr>
        <w:t>ω</w:t>
      </w:r>
      <w:r>
        <w:rPr>
          <w:sz w:val="24"/>
          <w:szCs w:val="24"/>
          <w:lang w:val="kk-KZ"/>
        </w:rPr>
        <w:t>-3</w:t>
      </w:r>
      <w:r w:rsidRPr="005F70F5">
        <w:rPr>
          <w:sz w:val="24"/>
          <w:szCs w:val="24"/>
          <w:lang w:val="en-US"/>
        </w:rPr>
        <w:t xml:space="preserve"> was studied by NMR spectroscopy.</w:t>
      </w:r>
    </w:p>
    <w:p w:rsidR="000D5ECE" w:rsidRPr="005F70F5" w:rsidRDefault="000D5ECE" w:rsidP="000D5ECE">
      <w:pPr>
        <w:spacing w:line="360" w:lineRule="auto"/>
        <w:ind w:firstLine="709"/>
        <w:rPr>
          <w:sz w:val="24"/>
          <w:szCs w:val="24"/>
          <w:lang w:val="en-US"/>
        </w:rPr>
      </w:pPr>
      <w:r w:rsidRPr="005F70F5">
        <w:rPr>
          <w:sz w:val="24"/>
          <w:szCs w:val="24"/>
          <w:lang w:val="en-US"/>
        </w:rPr>
        <w:t>Fragments of studies confirmed by 2 Certificates on registration of intellectual property in Kazakhstan (</w:t>
      </w:r>
      <w:r w:rsidRPr="00D0650E">
        <w:rPr>
          <w:sz w:val="24"/>
          <w:szCs w:val="24"/>
          <w:lang w:val="en-US"/>
        </w:rPr>
        <w:t>№</w:t>
      </w:r>
      <w:r w:rsidRPr="005F70F5">
        <w:rPr>
          <w:sz w:val="24"/>
          <w:szCs w:val="24"/>
          <w:lang w:val="en-US"/>
        </w:rPr>
        <w:t xml:space="preserve"> 5723f</w:t>
      </w:r>
      <w:r>
        <w:rPr>
          <w:sz w:val="24"/>
          <w:szCs w:val="24"/>
          <w:lang w:val="en-US"/>
        </w:rPr>
        <w:t>rom</w:t>
      </w:r>
      <w:r w:rsidRPr="005F70F5">
        <w:rPr>
          <w:sz w:val="24"/>
          <w:szCs w:val="24"/>
          <w:lang w:val="en-US"/>
        </w:rPr>
        <w:t xml:space="preserve"> 19.08.2019; </w:t>
      </w:r>
      <w:r w:rsidRPr="00D0650E">
        <w:rPr>
          <w:sz w:val="24"/>
          <w:szCs w:val="24"/>
          <w:lang w:val="en-US"/>
        </w:rPr>
        <w:t>№</w:t>
      </w:r>
      <w:r w:rsidRPr="005F70F5">
        <w:rPr>
          <w:sz w:val="24"/>
          <w:szCs w:val="24"/>
          <w:lang w:val="en-US"/>
        </w:rPr>
        <w:t xml:space="preserve"> 11734 </w:t>
      </w:r>
      <w:r>
        <w:rPr>
          <w:sz w:val="24"/>
          <w:szCs w:val="24"/>
          <w:lang w:val="en-US"/>
        </w:rPr>
        <w:t>from</w:t>
      </w:r>
      <w:r w:rsidRPr="005F70F5">
        <w:rPr>
          <w:sz w:val="24"/>
          <w:szCs w:val="24"/>
          <w:lang w:val="en-US"/>
        </w:rPr>
        <w:t xml:space="preserve"> 24.08.2020), Appendix</w:t>
      </w:r>
    </w:p>
    <w:p w:rsidR="000D5ECE" w:rsidRDefault="000D5ECE" w:rsidP="000D5ECE">
      <w:pPr>
        <w:spacing w:line="360" w:lineRule="auto"/>
        <w:ind w:firstLine="709"/>
        <w:rPr>
          <w:sz w:val="24"/>
          <w:szCs w:val="24"/>
          <w:lang w:val="en-US"/>
        </w:rPr>
      </w:pPr>
      <w:r w:rsidRPr="005F70F5">
        <w:rPr>
          <w:sz w:val="24"/>
          <w:szCs w:val="24"/>
          <w:lang w:val="en-US"/>
        </w:rPr>
        <w:t>Based on the results of scientific research, promising types of N</w:t>
      </w:r>
      <w:r>
        <w:rPr>
          <w:sz w:val="24"/>
          <w:szCs w:val="24"/>
          <w:lang w:val="en-US"/>
        </w:rPr>
        <w:t>WF</w:t>
      </w:r>
      <w:r w:rsidRPr="005F70F5">
        <w:rPr>
          <w:sz w:val="24"/>
          <w:szCs w:val="24"/>
          <w:lang w:val="en-US"/>
        </w:rPr>
        <w:t>P for industrial harvesting were identified, the resource potential of the studied types was estimat</w:t>
      </w:r>
      <w:r>
        <w:rPr>
          <w:sz w:val="24"/>
          <w:szCs w:val="24"/>
          <w:lang w:val="en-US"/>
        </w:rPr>
        <w:t>ed. The analysis of the studies</w:t>
      </w:r>
      <w:r w:rsidRPr="005F70F5">
        <w:rPr>
          <w:sz w:val="24"/>
          <w:szCs w:val="24"/>
          <w:lang w:val="en-US"/>
        </w:rPr>
        <w:t xml:space="preserve"> made it possible to develop recommendations for the organization of state forest monitoring as part of general information systems. Based on the information received, recommendations are made for continuous and safe forest management, timely and qualitative forest reproduction while preserving the ecological potential of forests.</w:t>
      </w:r>
    </w:p>
    <w:p w:rsidR="000D5ECE" w:rsidRPr="00F0124A" w:rsidRDefault="000D5ECE" w:rsidP="000D5ECE">
      <w:pPr>
        <w:spacing w:line="360" w:lineRule="auto"/>
        <w:ind w:firstLine="709"/>
        <w:rPr>
          <w:sz w:val="24"/>
          <w:szCs w:val="24"/>
          <w:lang w:val="en-US"/>
        </w:rPr>
      </w:pPr>
    </w:p>
    <w:p w:rsidR="007C154E" w:rsidRPr="007C154E" w:rsidRDefault="007C154E" w:rsidP="007C154E">
      <w:pPr>
        <w:spacing w:line="360" w:lineRule="auto"/>
        <w:ind w:firstLine="709"/>
        <w:rPr>
          <w:lang w:val="en-US"/>
        </w:rPr>
      </w:pPr>
    </w:p>
    <w:p w:rsidR="00B76BA4" w:rsidRPr="00B76BA4" w:rsidRDefault="00B76BA4" w:rsidP="007C154E">
      <w:pPr>
        <w:spacing w:line="360" w:lineRule="auto"/>
        <w:ind w:firstLine="709"/>
        <w:rPr>
          <w:lang w:val="en-US"/>
        </w:rPr>
      </w:pPr>
    </w:p>
    <w:p w:rsidR="00245540" w:rsidRPr="00245540" w:rsidRDefault="00245540" w:rsidP="007C154E">
      <w:pPr>
        <w:spacing w:line="360" w:lineRule="auto"/>
        <w:ind w:firstLine="709"/>
        <w:rPr>
          <w:lang w:val="en-US"/>
        </w:rPr>
      </w:pPr>
    </w:p>
    <w:p w:rsidR="009A6DC8" w:rsidRDefault="009A6DC8" w:rsidP="007C154E">
      <w:pPr>
        <w:spacing w:line="360" w:lineRule="auto"/>
        <w:ind w:firstLine="709"/>
        <w:rPr>
          <w:lang w:val="en-US"/>
        </w:rPr>
      </w:pPr>
    </w:p>
    <w:p w:rsidR="0010253D" w:rsidRDefault="0010253D" w:rsidP="007C154E">
      <w:pPr>
        <w:spacing w:line="360" w:lineRule="auto"/>
        <w:ind w:firstLine="709"/>
        <w:rPr>
          <w:lang w:val="en-US"/>
        </w:rPr>
      </w:pPr>
    </w:p>
    <w:p w:rsidR="0010253D" w:rsidRDefault="0010253D" w:rsidP="007C154E">
      <w:pPr>
        <w:spacing w:line="360" w:lineRule="auto"/>
        <w:ind w:firstLine="709"/>
        <w:rPr>
          <w:lang w:val="en-US"/>
        </w:rPr>
      </w:pPr>
    </w:p>
    <w:p w:rsidR="002F0A4F" w:rsidRPr="00FE6733" w:rsidRDefault="002F0A4F" w:rsidP="00E30459">
      <w:pPr>
        <w:autoSpaceDE w:val="0"/>
        <w:autoSpaceDN w:val="0"/>
        <w:adjustRightInd w:val="0"/>
        <w:spacing w:line="360" w:lineRule="auto"/>
        <w:jc w:val="center"/>
        <w:rPr>
          <w:sz w:val="24"/>
          <w:szCs w:val="24"/>
          <w:lang w:val="en-US"/>
        </w:rPr>
      </w:pPr>
    </w:p>
    <w:p w:rsidR="002F0A4F" w:rsidRPr="00FE6733" w:rsidRDefault="002F0A4F" w:rsidP="00E30459">
      <w:pPr>
        <w:autoSpaceDE w:val="0"/>
        <w:autoSpaceDN w:val="0"/>
        <w:adjustRightInd w:val="0"/>
        <w:spacing w:line="360" w:lineRule="auto"/>
        <w:jc w:val="center"/>
        <w:rPr>
          <w:sz w:val="24"/>
          <w:szCs w:val="24"/>
          <w:lang w:val="en-US"/>
        </w:rPr>
      </w:pPr>
    </w:p>
    <w:p w:rsidR="00E30459" w:rsidRPr="00E30459" w:rsidRDefault="00E30459" w:rsidP="00E30459">
      <w:pPr>
        <w:autoSpaceDE w:val="0"/>
        <w:autoSpaceDN w:val="0"/>
        <w:adjustRightInd w:val="0"/>
        <w:spacing w:line="360" w:lineRule="auto"/>
        <w:jc w:val="center"/>
        <w:rPr>
          <w:sz w:val="24"/>
          <w:szCs w:val="24"/>
          <w:lang w:val="en-US"/>
        </w:rPr>
      </w:pPr>
      <w:r>
        <w:rPr>
          <w:sz w:val="24"/>
          <w:szCs w:val="24"/>
          <w:lang w:val="en-US"/>
        </w:rPr>
        <w:lastRenderedPageBreak/>
        <w:t>REFERENCE</w:t>
      </w:r>
    </w:p>
    <w:p w:rsidR="00E30459" w:rsidRPr="008F2B89" w:rsidRDefault="00E30459" w:rsidP="00E30459">
      <w:pPr>
        <w:autoSpaceDE w:val="0"/>
        <w:autoSpaceDN w:val="0"/>
        <w:adjustRightInd w:val="0"/>
        <w:spacing w:line="360" w:lineRule="auto"/>
        <w:rPr>
          <w:sz w:val="24"/>
          <w:szCs w:val="24"/>
          <w:lang w:val="en-US"/>
        </w:rPr>
      </w:pPr>
      <w:r w:rsidRPr="00E30459">
        <w:rPr>
          <w:sz w:val="24"/>
          <w:szCs w:val="24"/>
          <w:lang w:val="en-US"/>
        </w:rPr>
        <w:t xml:space="preserve">1 </w:t>
      </w:r>
      <w:r w:rsidRPr="00625DFD">
        <w:rPr>
          <w:sz w:val="24"/>
          <w:szCs w:val="24"/>
          <w:lang w:val="en-US"/>
        </w:rPr>
        <w:t>Finnish</w:t>
      </w:r>
      <w:r w:rsidR="004E3950">
        <w:rPr>
          <w:sz w:val="24"/>
          <w:szCs w:val="24"/>
          <w:lang w:val="en-US"/>
        </w:rPr>
        <w:t xml:space="preserve"> </w:t>
      </w:r>
      <w:r w:rsidRPr="00625DFD">
        <w:rPr>
          <w:sz w:val="24"/>
          <w:szCs w:val="24"/>
          <w:lang w:val="en-US"/>
        </w:rPr>
        <w:t>Bioeconomy</w:t>
      </w:r>
      <w:r w:rsidR="004E3950">
        <w:rPr>
          <w:sz w:val="24"/>
          <w:szCs w:val="24"/>
          <w:lang w:val="en-US"/>
        </w:rPr>
        <w:t xml:space="preserve"> </w:t>
      </w:r>
      <w:r w:rsidRPr="00625DFD">
        <w:rPr>
          <w:sz w:val="24"/>
          <w:szCs w:val="24"/>
          <w:lang w:val="en-US"/>
        </w:rPr>
        <w:t>Strategy</w:t>
      </w:r>
      <w:r w:rsidRPr="00E30459">
        <w:rPr>
          <w:sz w:val="24"/>
          <w:szCs w:val="24"/>
          <w:lang w:val="en-US"/>
        </w:rPr>
        <w:t xml:space="preserve">. </w:t>
      </w:r>
      <w:r w:rsidRPr="006C1E00">
        <w:rPr>
          <w:sz w:val="24"/>
          <w:szCs w:val="24"/>
          <w:lang w:val="en-US"/>
        </w:rPr>
        <w:t xml:space="preserve">2014. </w:t>
      </w:r>
      <w:r w:rsidRPr="00625DFD">
        <w:rPr>
          <w:rFonts w:eastAsia="MyriadPro-LightIt"/>
          <w:i/>
          <w:iCs/>
          <w:sz w:val="24"/>
          <w:szCs w:val="24"/>
          <w:lang w:val="en-US"/>
        </w:rPr>
        <w:t xml:space="preserve">Sustainable growth from bioeconomy. </w:t>
      </w:r>
      <w:r w:rsidRPr="00625DFD">
        <w:rPr>
          <w:sz w:val="24"/>
          <w:szCs w:val="24"/>
          <w:lang w:val="en-US"/>
        </w:rPr>
        <w:t xml:space="preserve">30 p. </w:t>
      </w:r>
      <w:r w:rsidRPr="006C1E00">
        <w:rPr>
          <w:sz w:val="24"/>
          <w:szCs w:val="24"/>
          <w:lang w:val="en-US"/>
        </w:rPr>
        <w:t>[</w:t>
      </w:r>
      <w:r w:rsidRPr="009B10FF">
        <w:rPr>
          <w:sz w:val="24"/>
          <w:szCs w:val="24"/>
          <w:lang w:val="en-US"/>
        </w:rPr>
        <w:t>Electronic</w:t>
      </w:r>
      <w:r w:rsidR="004B16AE">
        <w:rPr>
          <w:sz w:val="24"/>
          <w:szCs w:val="24"/>
          <w:lang w:val="en-US"/>
        </w:rPr>
        <w:t xml:space="preserve"> </w:t>
      </w:r>
      <w:r w:rsidRPr="009B10FF">
        <w:rPr>
          <w:sz w:val="24"/>
          <w:szCs w:val="24"/>
          <w:lang w:val="en-US"/>
        </w:rPr>
        <w:t>resour</w:t>
      </w:r>
      <w:r>
        <w:rPr>
          <w:sz w:val="24"/>
          <w:szCs w:val="24"/>
        </w:rPr>
        <w:t>с</w:t>
      </w:r>
      <w:r w:rsidRPr="009B10FF">
        <w:rPr>
          <w:sz w:val="24"/>
          <w:szCs w:val="24"/>
          <w:lang w:val="en-US"/>
        </w:rPr>
        <w:t>e</w:t>
      </w:r>
      <w:r w:rsidRPr="006C1E00">
        <w:rPr>
          <w:sz w:val="24"/>
          <w:szCs w:val="24"/>
          <w:lang w:val="en-US"/>
        </w:rPr>
        <w:t>].-</w:t>
      </w:r>
      <w:r w:rsidRPr="009B10FF">
        <w:rPr>
          <w:sz w:val="24"/>
          <w:szCs w:val="24"/>
          <w:shd w:val="clear" w:color="auto" w:fill="FFFFFF"/>
          <w:lang w:val="en-US"/>
        </w:rPr>
        <w:t>Regime</w:t>
      </w:r>
      <w:r w:rsidR="004B16AE">
        <w:rPr>
          <w:sz w:val="24"/>
          <w:szCs w:val="24"/>
          <w:shd w:val="clear" w:color="auto" w:fill="FFFFFF"/>
          <w:lang w:val="en-US"/>
        </w:rPr>
        <w:t xml:space="preserve"> </w:t>
      </w:r>
      <w:r w:rsidRPr="009B10FF">
        <w:rPr>
          <w:sz w:val="24"/>
          <w:szCs w:val="24"/>
          <w:shd w:val="clear" w:color="auto" w:fill="FFFFFF"/>
          <w:lang w:val="en-US"/>
        </w:rPr>
        <w:t>of</w:t>
      </w:r>
      <w:r w:rsidR="004B16AE">
        <w:rPr>
          <w:sz w:val="24"/>
          <w:szCs w:val="24"/>
          <w:shd w:val="clear" w:color="auto" w:fill="FFFFFF"/>
          <w:lang w:val="en-US"/>
        </w:rPr>
        <w:t xml:space="preserve"> </w:t>
      </w:r>
      <w:r w:rsidRPr="009B10FF">
        <w:rPr>
          <w:sz w:val="24"/>
          <w:szCs w:val="24"/>
          <w:shd w:val="clear" w:color="auto" w:fill="FFFFFF"/>
          <w:lang w:val="en-US"/>
        </w:rPr>
        <w:t>access</w:t>
      </w:r>
      <w:r w:rsidRPr="00625DFD">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8F2B89" w:rsidRDefault="005E4FC3" w:rsidP="004E3950">
      <w:pPr>
        <w:autoSpaceDE w:val="0"/>
        <w:autoSpaceDN w:val="0"/>
        <w:adjustRightInd w:val="0"/>
        <w:spacing w:line="360" w:lineRule="auto"/>
        <w:ind w:firstLine="0"/>
        <w:rPr>
          <w:sz w:val="24"/>
          <w:szCs w:val="24"/>
          <w:lang w:val="en-US"/>
        </w:rPr>
      </w:pPr>
      <w:hyperlink r:id="rId38" w:history="1">
        <w:r w:rsidR="00E30459" w:rsidRPr="00AB19EC">
          <w:rPr>
            <w:rStyle w:val="a5"/>
            <w:sz w:val="24"/>
            <w:szCs w:val="24"/>
            <w:lang w:val="en-US"/>
          </w:rPr>
          <w:t>http</w:t>
        </w:r>
        <w:r w:rsidR="00E30459" w:rsidRPr="008F2B89">
          <w:rPr>
            <w:rStyle w:val="a5"/>
            <w:sz w:val="24"/>
            <w:szCs w:val="24"/>
            <w:lang w:val="en-US"/>
          </w:rPr>
          <w:t>://</w:t>
        </w:r>
        <w:r w:rsidR="00E30459" w:rsidRPr="00AB19EC">
          <w:rPr>
            <w:rStyle w:val="a5"/>
            <w:sz w:val="24"/>
            <w:szCs w:val="24"/>
            <w:lang w:val="en-US"/>
          </w:rPr>
          <w:t>biotalous</w:t>
        </w:r>
        <w:r w:rsidR="00E30459" w:rsidRPr="008F2B89">
          <w:rPr>
            <w:rStyle w:val="a5"/>
            <w:sz w:val="24"/>
            <w:szCs w:val="24"/>
            <w:lang w:val="en-US"/>
          </w:rPr>
          <w:t>.</w:t>
        </w:r>
        <w:r w:rsidR="00E30459" w:rsidRPr="00AB19EC">
          <w:rPr>
            <w:rStyle w:val="a5"/>
            <w:sz w:val="24"/>
            <w:szCs w:val="24"/>
            <w:lang w:val="en-US"/>
          </w:rPr>
          <w:t>fi</w:t>
        </w:r>
        <w:r w:rsidR="00E30459" w:rsidRPr="008F2B89">
          <w:rPr>
            <w:rStyle w:val="a5"/>
            <w:sz w:val="24"/>
            <w:szCs w:val="24"/>
            <w:lang w:val="en-US"/>
          </w:rPr>
          <w:t>/</w:t>
        </w:r>
        <w:r w:rsidR="00E30459" w:rsidRPr="00AB19EC">
          <w:rPr>
            <w:rStyle w:val="a5"/>
            <w:sz w:val="24"/>
            <w:szCs w:val="24"/>
            <w:lang w:val="en-US"/>
          </w:rPr>
          <w:t>wp</w:t>
        </w:r>
        <w:r w:rsidR="00E30459" w:rsidRPr="008F2B89">
          <w:rPr>
            <w:rStyle w:val="a5"/>
            <w:sz w:val="24"/>
            <w:szCs w:val="24"/>
            <w:lang w:val="en-US"/>
          </w:rPr>
          <w:t>-</w:t>
        </w:r>
      </w:hyperlink>
      <w:r w:rsidR="00E30459">
        <w:rPr>
          <w:sz w:val="24"/>
          <w:szCs w:val="24"/>
        </w:rPr>
        <w:t>с</w:t>
      </w:r>
      <w:r w:rsidR="00E30459" w:rsidRPr="00625DFD">
        <w:rPr>
          <w:sz w:val="24"/>
          <w:szCs w:val="24"/>
          <w:lang w:val="en-US"/>
        </w:rPr>
        <w:t>ontent</w:t>
      </w:r>
      <w:r w:rsidR="00E30459" w:rsidRPr="008F2B89">
        <w:rPr>
          <w:sz w:val="24"/>
          <w:szCs w:val="24"/>
          <w:lang w:val="en-US"/>
        </w:rPr>
        <w:t>/</w:t>
      </w:r>
      <w:r w:rsidR="00E30459" w:rsidRPr="00625DFD">
        <w:rPr>
          <w:sz w:val="24"/>
          <w:szCs w:val="24"/>
          <w:lang w:val="en-US"/>
        </w:rPr>
        <w:t>uploads</w:t>
      </w:r>
      <w:r w:rsidR="00E30459" w:rsidRPr="008F2B89">
        <w:rPr>
          <w:sz w:val="24"/>
          <w:szCs w:val="24"/>
          <w:lang w:val="en-US"/>
        </w:rPr>
        <w:t>/2014/08/</w:t>
      </w:r>
      <w:r w:rsidR="00E30459" w:rsidRPr="00625DFD">
        <w:rPr>
          <w:sz w:val="24"/>
          <w:szCs w:val="24"/>
          <w:lang w:val="en-US"/>
        </w:rPr>
        <w:t>The</w:t>
      </w:r>
      <w:r w:rsidR="00E30459" w:rsidRPr="008F2B89">
        <w:rPr>
          <w:sz w:val="24"/>
          <w:szCs w:val="24"/>
          <w:lang w:val="en-US"/>
        </w:rPr>
        <w:t>_</w:t>
      </w:r>
      <w:r w:rsidR="00E30459" w:rsidRPr="00625DFD">
        <w:rPr>
          <w:sz w:val="24"/>
          <w:szCs w:val="24"/>
          <w:lang w:val="en-US"/>
        </w:rPr>
        <w:t>Finnish</w:t>
      </w:r>
      <w:r w:rsidR="00E30459" w:rsidRPr="008F2B89">
        <w:rPr>
          <w:sz w:val="24"/>
          <w:szCs w:val="24"/>
          <w:lang w:val="en-US"/>
        </w:rPr>
        <w:t>_</w:t>
      </w:r>
      <w:r w:rsidR="00E30459" w:rsidRPr="00625DFD">
        <w:rPr>
          <w:sz w:val="24"/>
          <w:szCs w:val="24"/>
          <w:lang w:val="en-US"/>
        </w:rPr>
        <w:t>Bioeconomy</w:t>
      </w:r>
      <w:r w:rsidR="00E30459" w:rsidRPr="008F2B89">
        <w:rPr>
          <w:sz w:val="24"/>
          <w:szCs w:val="24"/>
          <w:lang w:val="en-US"/>
        </w:rPr>
        <w:t>_</w:t>
      </w:r>
      <w:r w:rsidR="00E30459" w:rsidRPr="00625DFD">
        <w:rPr>
          <w:sz w:val="24"/>
          <w:szCs w:val="24"/>
          <w:lang w:val="en-US"/>
        </w:rPr>
        <w:t>Strategy</w:t>
      </w:r>
      <w:r w:rsidR="00E30459" w:rsidRPr="008F2B89">
        <w:rPr>
          <w:sz w:val="24"/>
          <w:szCs w:val="24"/>
          <w:lang w:val="en-US"/>
        </w:rPr>
        <w:t>_11062014).</w:t>
      </w:r>
    </w:p>
    <w:p w:rsidR="00E30459" w:rsidRPr="00E30459" w:rsidRDefault="00E30459" w:rsidP="00E30459">
      <w:pPr>
        <w:spacing w:line="360" w:lineRule="auto"/>
        <w:rPr>
          <w:sz w:val="24"/>
          <w:szCs w:val="24"/>
          <w:lang w:val="en-US"/>
        </w:rPr>
      </w:pPr>
      <w:r w:rsidRPr="00625DFD">
        <w:rPr>
          <w:sz w:val="24"/>
          <w:szCs w:val="24"/>
          <w:lang w:val="en-TT"/>
        </w:rPr>
        <w:t xml:space="preserve">2 </w:t>
      </w:r>
      <w:r w:rsidRPr="00625DFD">
        <w:rPr>
          <w:sz w:val="24"/>
          <w:szCs w:val="24"/>
          <w:lang w:val="en-US"/>
        </w:rPr>
        <w:t xml:space="preserve">A new EU Forest Strategy: for forests and the forest-based sector /* COM/2013/0659 final */. EURLex.[Online] 09 20, 2013. [Cited: 11 15, 2016.]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625DFD" w:rsidRDefault="005E4FC3" w:rsidP="00E30459">
      <w:pPr>
        <w:spacing w:line="360" w:lineRule="auto"/>
        <w:rPr>
          <w:sz w:val="24"/>
          <w:szCs w:val="24"/>
          <w:lang w:val="en-TT"/>
        </w:rPr>
      </w:pPr>
      <w:hyperlink r:id="rId39" w:history="1">
        <w:r w:rsidR="00E30459" w:rsidRPr="00625DFD">
          <w:rPr>
            <w:sz w:val="24"/>
            <w:szCs w:val="24"/>
            <w:lang w:val="en-US"/>
          </w:rPr>
          <w:t>http://eur-lex.europa.eu/legalcontent/</w:t>
        </w:r>
      </w:hyperlink>
      <w:r w:rsidR="00E30459" w:rsidRPr="00625DFD">
        <w:rPr>
          <w:sz w:val="24"/>
          <w:szCs w:val="24"/>
          <w:lang w:val="en-US"/>
        </w:rPr>
        <w:t xml:space="preserve"> EN/TXT/?uri=celex%3A52013DC0659.</w:t>
      </w:r>
    </w:p>
    <w:p w:rsidR="00E30459" w:rsidRPr="004D017A" w:rsidRDefault="00E30459" w:rsidP="00E30459">
      <w:pPr>
        <w:autoSpaceDE w:val="0"/>
        <w:autoSpaceDN w:val="0"/>
        <w:adjustRightInd w:val="0"/>
        <w:spacing w:line="360" w:lineRule="auto"/>
        <w:rPr>
          <w:sz w:val="24"/>
          <w:szCs w:val="24"/>
          <w:lang w:val="en-US"/>
        </w:rPr>
      </w:pPr>
      <w:r w:rsidRPr="00625DFD">
        <w:rPr>
          <w:sz w:val="24"/>
          <w:szCs w:val="24"/>
          <w:lang w:val="en-TT"/>
        </w:rPr>
        <w:t xml:space="preserve">3 </w:t>
      </w:r>
      <w:r w:rsidR="004E3950">
        <w:rPr>
          <w:sz w:val="24"/>
          <w:szCs w:val="24"/>
          <w:lang w:val="en-US"/>
        </w:rPr>
        <w:t>Wheeler, T.,</w:t>
      </w:r>
      <w:r w:rsidRPr="00625DFD">
        <w:rPr>
          <w:sz w:val="24"/>
          <w:szCs w:val="24"/>
          <w:lang w:val="en-US"/>
        </w:rPr>
        <w:t xml:space="preserve"> Braun, J. 2013. Climate Change Impacts on Global</w:t>
      </w:r>
      <w:r w:rsidR="004E3950">
        <w:rPr>
          <w:sz w:val="24"/>
          <w:szCs w:val="24"/>
          <w:lang w:val="en-US"/>
        </w:rPr>
        <w:t xml:space="preserve"> </w:t>
      </w:r>
      <w:r w:rsidRPr="00625DFD">
        <w:rPr>
          <w:sz w:val="24"/>
          <w:szCs w:val="24"/>
          <w:lang w:val="en-US"/>
        </w:rPr>
        <w:t>Food Security</w:t>
      </w:r>
      <w:r w:rsidR="004E3950">
        <w:rPr>
          <w:sz w:val="24"/>
          <w:szCs w:val="24"/>
          <w:lang w:val="en-US"/>
        </w:rPr>
        <w:t>//</w:t>
      </w:r>
      <w:r w:rsidRPr="00625DFD">
        <w:rPr>
          <w:sz w:val="24"/>
          <w:szCs w:val="24"/>
          <w:lang w:val="en-US"/>
        </w:rPr>
        <w:t xml:space="preserve"> </w:t>
      </w:r>
      <w:r w:rsidRPr="00625DFD">
        <w:rPr>
          <w:rFonts w:eastAsia="MyriadPro-LightIt"/>
          <w:i/>
          <w:iCs/>
          <w:sz w:val="24"/>
          <w:szCs w:val="24"/>
          <w:lang w:val="en-US"/>
        </w:rPr>
        <w:t xml:space="preserve">Science, </w:t>
      </w:r>
      <w:r w:rsidR="004E3950">
        <w:rPr>
          <w:rFonts w:eastAsia="MyriadPro-LightIt"/>
          <w:i/>
          <w:iCs/>
          <w:sz w:val="24"/>
          <w:szCs w:val="24"/>
          <w:lang w:val="en-US"/>
        </w:rPr>
        <w:t xml:space="preserve">2013.- </w:t>
      </w:r>
      <w:r w:rsidRPr="00625DFD">
        <w:rPr>
          <w:sz w:val="24"/>
          <w:szCs w:val="24"/>
          <w:lang w:val="en-US"/>
        </w:rPr>
        <w:t>341(6145)</w:t>
      </w:r>
      <w:r w:rsidR="004E3950">
        <w:rPr>
          <w:sz w:val="24"/>
          <w:szCs w:val="24"/>
          <w:lang w:val="en-US"/>
        </w:rPr>
        <w:t>.-</w:t>
      </w:r>
      <w:r w:rsidRPr="00625DFD">
        <w:rPr>
          <w:sz w:val="24"/>
          <w:szCs w:val="24"/>
          <w:lang w:val="en-US"/>
        </w:rPr>
        <w:t xml:space="preserve"> </w:t>
      </w:r>
      <w:r w:rsidR="004E3950">
        <w:rPr>
          <w:sz w:val="24"/>
          <w:szCs w:val="24"/>
          <w:lang w:val="en-US"/>
        </w:rPr>
        <w:t>P.</w:t>
      </w:r>
      <w:r w:rsidRPr="00625DFD">
        <w:rPr>
          <w:sz w:val="24"/>
          <w:szCs w:val="24"/>
          <w:lang w:val="en-US"/>
        </w:rPr>
        <w:t>508–513.</w:t>
      </w:r>
      <w:r w:rsid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8F2B89" w:rsidRDefault="00E30459" w:rsidP="00E30459">
      <w:pPr>
        <w:autoSpaceDE w:val="0"/>
        <w:autoSpaceDN w:val="0"/>
        <w:adjustRightInd w:val="0"/>
        <w:spacing w:line="360" w:lineRule="auto"/>
        <w:ind w:firstLine="708"/>
        <w:rPr>
          <w:sz w:val="24"/>
          <w:szCs w:val="24"/>
          <w:lang w:val="en-US"/>
        </w:rPr>
      </w:pPr>
      <w:r w:rsidRPr="00625DFD">
        <w:rPr>
          <w:sz w:val="24"/>
          <w:szCs w:val="24"/>
          <w:lang w:val="en-TT"/>
        </w:rPr>
        <w:t xml:space="preserve">4 </w:t>
      </w:r>
      <w:r w:rsidRPr="00625DFD">
        <w:rPr>
          <w:sz w:val="24"/>
          <w:szCs w:val="24"/>
          <w:lang w:val="en-US"/>
        </w:rPr>
        <w:t xml:space="preserve">FAO. 2017a. </w:t>
      </w:r>
      <w:r w:rsidRPr="00625DFD">
        <w:rPr>
          <w:rFonts w:eastAsia="MyriadPro-LightIt"/>
          <w:i/>
          <w:iCs/>
          <w:sz w:val="24"/>
          <w:szCs w:val="24"/>
          <w:lang w:val="en-US"/>
        </w:rPr>
        <w:t xml:space="preserve">Sustainable Woodfuel for food security. </w:t>
      </w:r>
      <w:r w:rsidRPr="00625DFD">
        <w:rPr>
          <w:sz w:val="24"/>
          <w:szCs w:val="24"/>
          <w:lang w:val="en-US"/>
        </w:rPr>
        <w:t>FAOWorkingPaper</w:t>
      </w:r>
      <w:r w:rsidRPr="009B10FF">
        <w:rPr>
          <w:sz w:val="24"/>
          <w:szCs w:val="24"/>
          <w:lang w:val="en-US"/>
        </w:rPr>
        <w:t>.</w:t>
      </w:r>
      <w:r w:rsidRPr="00625DFD">
        <w:rPr>
          <w:sz w:val="24"/>
          <w:szCs w:val="24"/>
          <w:lang w:val="en-US"/>
        </w:rPr>
        <w:t>Rome</w:t>
      </w:r>
      <w:r w:rsidRPr="009B10FF">
        <w:rPr>
          <w:sz w:val="24"/>
          <w:szCs w:val="24"/>
          <w:lang w:val="en-US"/>
        </w:rPr>
        <w:t xml:space="preserve">. </w:t>
      </w:r>
      <w:r w:rsidRPr="008F2B89">
        <w:rPr>
          <w:sz w:val="24"/>
          <w:szCs w:val="24"/>
          <w:lang w:val="en-US"/>
        </w:rPr>
        <w:t>[</w:t>
      </w:r>
      <w:r>
        <w:rPr>
          <w:sz w:val="24"/>
          <w:szCs w:val="24"/>
          <w:lang w:val="en-US"/>
        </w:rPr>
        <w:t>Electronic resource</w:t>
      </w:r>
      <w:r w:rsidRPr="008F2B89">
        <w:rPr>
          <w:sz w:val="24"/>
          <w:szCs w:val="24"/>
          <w:lang w:val="en-US"/>
        </w:rPr>
        <w:t>].</w:t>
      </w:r>
      <w:r>
        <w:rPr>
          <w:sz w:val="24"/>
          <w:szCs w:val="24"/>
          <w:lang w:val="en-US"/>
        </w:rPr>
        <w:t>–</w:t>
      </w:r>
      <w:r w:rsidRPr="008F2B89">
        <w:rPr>
          <w:sz w:val="24"/>
          <w:szCs w:val="24"/>
          <w:lang w:val="en-US"/>
        </w:rPr>
        <w:t>Regime of access mode</w:t>
      </w:r>
      <w:r w:rsidRPr="008F2B89">
        <w:rPr>
          <w:sz w:val="24"/>
          <w:szCs w:val="24"/>
          <w:shd w:val="clear" w:color="auto" w:fill="FFFFFF"/>
          <w:lang w:val="en-US"/>
        </w:rPr>
        <w:t>:</w:t>
      </w:r>
      <w:r w:rsidRPr="00625DFD">
        <w:rPr>
          <w:sz w:val="24"/>
          <w:szCs w:val="24"/>
          <w:lang w:val="en-US"/>
        </w:rPr>
        <w:t>http</w:t>
      </w:r>
      <w:r w:rsidRPr="008F2B89">
        <w:rPr>
          <w:sz w:val="24"/>
          <w:szCs w:val="24"/>
          <w:lang w:val="en-US"/>
        </w:rPr>
        <w:t>://</w:t>
      </w:r>
      <w:r w:rsidRPr="00625DFD">
        <w:rPr>
          <w:sz w:val="24"/>
          <w:szCs w:val="24"/>
          <w:lang w:val="en-US"/>
        </w:rPr>
        <w:t>www</w:t>
      </w:r>
      <w:r w:rsidRPr="008F2B89">
        <w:rPr>
          <w:sz w:val="24"/>
          <w:szCs w:val="24"/>
          <w:lang w:val="en-US"/>
        </w:rPr>
        <w:t>.</w:t>
      </w:r>
      <w:r w:rsidRPr="00625DFD">
        <w:rPr>
          <w:sz w:val="24"/>
          <w:szCs w:val="24"/>
          <w:lang w:val="en-US"/>
        </w:rPr>
        <w:t>fao</w:t>
      </w:r>
      <w:r w:rsidRPr="008F2B89">
        <w:rPr>
          <w:sz w:val="24"/>
          <w:szCs w:val="24"/>
          <w:lang w:val="en-US"/>
        </w:rPr>
        <w:t>.</w:t>
      </w:r>
      <w:r w:rsidRPr="00625DFD">
        <w:rPr>
          <w:sz w:val="24"/>
          <w:szCs w:val="24"/>
          <w:lang w:val="en-US"/>
        </w:rPr>
        <w:t>org</w:t>
      </w:r>
      <w:r w:rsidRPr="008F2B89">
        <w:rPr>
          <w:sz w:val="24"/>
          <w:szCs w:val="24"/>
          <w:lang w:val="en-US"/>
        </w:rPr>
        <w:t>/3/</w:t>
      </w:r>
      <w:r w:rsidRPr="00625DFD">
        <w:rPr>
          <w:sz w:val="24"/>
          <w:szCs w:val="24"/>
          <w:lang w:val="en-US"/>
        </w:rPr>
        <w:t>a</w:t>
      </w:r>
      <w:r w:rsidRPr="008F2B89">
        <w:rPr>
          <w:sz w:val="24"/>
          <w:szCs w:val="24"/>
          <w:lang w:val="en-US"/>
        </w:rPr>
        <w:t>-</w:t>
      </w:r>
      <w:r w:rsidRPr="00625DFD">
        <w:rPr>
          <w:sz w:val="24"/>
          <w:szCs w:val="24"/>
          <w:lang w:val="en-US"/>
        </w:rPr>
        <w:t>i</w:t>
      </w:r>
      <w:r w:rsidRPr="008F2B89">
        <w:rPr>
          <w:sz w:val="24"/>
          <w:szCs w:val="24"/>
          <w:lang w:val="en-US"/>
        </w:rPr>
        <w:t>7917</w:t>
      </w:r>
      <w:r w:rsidRPr="00625DFD">
        <w:rPr>
          <w:sz w:val="24"/>
          <w:szCs w:val="24"/>
          <w:lang w:val="en-US"/>
        </w:rPr>
        <w:t>e</w:t>
      </w:r>
      <w:r w:rsidRPr="008F2B89">
        <w:rPr>
          <w:sz w:val="24"/>
          <w:szCs w:val="24"/>
          <w:lang w:val="en-US"/>
        </w:rPr>
        <w:t>.</w:t>
      </w:r>
      <w:r w:rsidRPr="00625DFD">
        <w:rPr>
          <w:sz w:val="24"/>
          <w:szCs w:val="24"/>
          <w:lang w:val="en-US"/>
        </w:rPr>
        <w:t>pdf</w:t>
      </w:r>
      <w:r w:rsidRPr="008F2B89">
        <w:rPr>
          <w:sz w:val="24"/>
          <w:szCs w:val="24"/>
          <w:lang w:val="en-US"/>
        </w:rPr>
        <w:t xml:space="preserve"> ).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625DFD" w:rsidRDefault="00E30459" w:rsidP="00E30459">
      <w:pPr>
        <w:autoSpaceDE w:val="0"/>
        <w:autoSpaceDN w:val="0"/>
        <w:adjustRightInd w:val="0"/>
        <w:spacing w:line="360" w:lineRule="auto"/>
        <w:ind w:firstLine="708"/>
        <w:rPr>
          <w:sz w:val="24"/>
          <w:szCs w:val="24"/>
          <w:lang w:val="en-TT"/>
        </w:rPr>
      </w:pPr>
      <w:r w:rsidRPr="00625DFD">
        <w:rPr>
          <w:sz w:val="24"/>
          <w:szCs w:val="24"/>
          <w:lang w:val="en-TT"/>
        </w:rPr>
        <w:t xml:space="preserve">5 </w:t>
      </w:r>
      <w:r w:rsidRPr="00625DFD">
        <w:rPr>
          <w:sz w:val="24"/>
          <w:szCs w:val="24"/>
          <w:lang w:val="en-US"/>
        </w:rPr>
        <w:t>Godfray, H. C. J., Beddington, J. R., Crute, I.R.</w:t>
      </w:r>
      <w:r w:rsidR="004E3950">
        <w:rPr>
          <w:sz w:val="24"/>
          <w:szCs w:val="24"/>
          <w:lang w:val="en-US"/>
        </w:rPr>
        <w:t xml:space="preserve"> </w:t>
      </w:r>
      <w:r w:rsidRPr="00625DFD">
        <w:rPr>
          <w:sz w:val="24"/>
          <w:szCs w:val="24"/>
          <w:lang w:val="en-US"/>
        </w:rPr>
        <w:t>Food Security: The Challe</w:t>
      </w:r>
      <w:r w:rsidR="004E3950">
        <w:rPr>
          <w:sz w:val="24"/>
          <w:szCs w:val="24"/>
          <w:lang w:val="en-US"/>
        </w:rPr>
        <w:t>nge of Feeding 9 BillionPeople //</w:t>
      </w:r>
      <w:r w:rsidRPr="00625DFD">
        <w:rPr>
          <w:rFonts w:eastAsia="MyriadPro-LightIt"/>
          <w:i/>
          <w:iCs/>
          <w:sz w:val="24"/>
          <w:szCs w:val="24"/>
          <w:lang w:val="en-US"/>
        </w:rPr>
        <w:t xml:space="preserve">Science, </w:t>
      </w:r>
      <w:r w:rsidR="004E3950" w:rsidRPr="00625DFD">
        <w:rPr>
          <w:sz w:val="24"/>
          <w:szCs w:val="24"/>
          <w:lang w:val="en-US"/>
        </w:rPr>
        <w:t>2010.</w:t>
      </w:r>
      <w:r w:rsidR="004E3950">
        <w:rPr>
          <w:sz w:val="24"/>
          <w:szCs w:val="24"/>
          <w:lang w:val="en-US"/>
        </w:rPr>
        <w:t>-</w:t>
      </w:r>
      <w:r w:rsidRPr="00625DFD">
        <w:rPr>
          <w:sz w:val="24"/>
          <w:szCs w:val="24"/>
          <w:lang w:val="en-US"/>
        </w:rPr>
        <w:t>327(5967</w:t>
      </w:r>
      <w:r w:rsidR="004E3950">
        <w:rPr>
          <w:sz w:val="24"/>
          <w:szCs w:val="24"/>
          <w:lang w:val="en-US"/>
        </w:rPr>
        <w:t>).-</w:t>
      </w:r>
      <w:r w:rsidRPr="00625DFD">
        <w:rPr>
          <w:sz w:val="24"/>
          <w:szCs w:val="24"/>
          <w:lang w:val="en-US"/>
        </w:rPr>
        <w:t xml:space="preserve">: </w:t>
      </w:r>
      <w:r w:rsidR="004E3950">
        <w:rPr>
          <w:sz w:val="24"/>
          <w:szCs w:val="24"/>
          <w:lang w:val="en-US"/>
        </w:rPr>
        <w:t xml:space="preserve">P. </w:t>
      </w:r>
      <w:r w:rsidRPr="00625DFD">
        <w:rPr>
          <w:sz w:val="24"/>
          <w:szCs w:val="24"/>
          <w:lang w:val="en-US"/>
        </w:rPr>
        <w:t>812.</w:t>
      </w:r>
      <w:r w:rsid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8F2B89" w:rsidRDefault="00E30459" w:rsidP="00E30459">
      <w:pPr>
        <w:autoSpaceDE w:val="0"/>
        <w:autoSpaceDN w:val="0"/>
        <w:adjustRightInd w:val="0"/>
        <w:spacing w:line="360" w:lineRule="auto"/>
        <w:ind w:firstLine="708"/>
        <w:rPr>
          <w:sz w:val="24"/>
          <w:szCs w:val="24"/>
          <w:lang w:val="en-US"/>
        </w:rPr>
      </w:pPr>
      <w:r w:rsidRPr="00625DFD">
        <w:rPr>
          <w:sz w:val="24"/>
          <w:szCs w:val="24"/>
          <w:lang w:val="en-TT"/>
        </w:rPr>
        <w:t xml:space="preserve">6 </w:t>
      </w:r>
      <w:r w:rsidRPr="00625DFD">
        <w:rPr>
          <w:sz w:val="24"/>
          <w:szCs w:val="24"/>
          <w:lang w:val="en-US"/>
        </w:rPr>
        <w:t xml:space="preserve">Agrawal A., Cashore, B., Hardin, R., </w:t>
      </w:r>
      <w:r w:rsidRPr="00625DFD">
        <w:rPr>
          <w:rFonts w:eastAsia="MyriadPro-LightIt"/>
          <w:i/>
          <w:iCs/>
          <w:sz w:val="24"/>
          <w:szCs w:val="24"/>
          <w:lang w:val="en-US"/>
        </w:rPr>
        <w:t>Economic Contributions of Forests.</w:t>
      </w:r>
      <w:r w:rsidR="004E3950">
        <w:rPr>
          <w:rFonts w:eastAsia="MyriadPro-LightIt"/>
          <w:i/>
          <w:iCs/>
          <w:sz w:val="24"/>
          <w:szCs w:val="24"/>
          <w:lang w:val="en-US"/>
        </w:rPr>
        <w:t xml:space="preserve"> </w:t>
      </w:r>
      <w:r w:rsidRPr="00625DFD">
        <w:rPr>
          <w:sz w:val="24"/>
          <w:szCs w:val="24"/>
          <w:lang w:val="en-US"/>
        </w:rPr>
        <w:t>Background</w:t>
      </w:r>
      <w:r w:rsidR="004E3950">
        <w:rPr>
          <w:sz w:val="24"/>
          <w:szCs w:val="24"/>
          <w:lang w:val="en-US"/>
        </w:rPr>
        <w:t xml:space="preserve"> </w:t>
      </w:r>
      <w:r w:rsidRPr="00625DFD">
        <w:rPr>
          <w:sz w:val="24"/>
          <w:szCs w:val="24"/>
          <w:lang w:val="en-US"/>
        </w:rPr>
        <w:t xml:space="preserve">paper prepared for the tenth session of the United Nations Forumon Forests held in Istanbul, 8-19 April 2013. </w:t>
      </w:r>
      <w:r w:rsidRPr="008F2B89">
        <w:rPr>
          <w:sz w:val="24"/>
          <w:szCs w:val="24"/>
          <w:lang w:val="en-US"/>
        </w:rPr>
        <w:t>[</w:t>
      </w:r>
      <w:r>
        <w:rPr>
          <w:sz w:val="24"/>
          <w:szCs w:val="24"/>
          <w:lang w:val="en-US"/>
        </w:rPr>
        <w:t>Electronic resource</w:t>
      </w:r>
      <w:r w:rsidRPr="008F2B89">
        <w:rPr>
          <w:sz w:val="24"/>
          <w:szCs w:val="24"/>
          <w:lang w:val="en-US"/>
        </w:rPr>
        <w:t>].</w:t>
      </w:r>
      <w:r>
        <w:rPr>
          <w:sz w:val="24"/>
          <w:szCs w:val="24"/>
          <w:lang w:val="en-US"/>
        </w:rPr>
        <w:t>–</w:t>
      </w:r>
      <w:r>
        <w:rPr>
          <w:sz w:val="24"/>
          <w:szCs w:val="24"/>
          <w:shd w:val="clear" w:color="auto" w:fill="FFFFFF"/>
          <w:lang w:val="en-US"/>
        </w:rPr>
        <w:t>Regime of access</w:t>
      </w:r>
      <w:r w:rsidRPr="008F2B89">
        <w:rPr>
          <w:sz w:val="24"/>
          <w:szCs w:val="24"/>
          <w:shd w:val="clear" w:color="auto" w:fill="FFFFFF"/>
          <w:lang w:val="en-US"/>
        </w:rPr>
        <w:t xml:space="preserve">: </w:t>
      </w:r>
      <w:r w:rsidRPr="008F2B89">
        <w:rPr>
          <w:sz w:val="24"/>
          <w:szCs w:val="24"/>
          <w:lang w:val="en-US"/>
        </w:rPr>
        <w:t>www.un.org/esa/forests/pdf/session_documents/unff10/</w:t>
      </w:r>
      <w:r w:rsidRPr="00625DFD">
        <w:rPr>
          <w:sz w:val="24"/>
          <w:szCs w:val="24"/>
          <w:lang w:val="en-US"/>
        </w:rPr>
        <w:t>EcoContrForests</w:t>
      </w:r>
      <w:r w:rsidRPr="008F2B89">
        <w:rPr>
          <w:sz w:val="24"/>
          <w:szCs w:val="24"/>
          <w:lang w:val="en-US"/>
        </w:rPr>
        <w:t>.</w:t>
      </w:r>
      <w:r w:rsidRPr="00625DFD">
        <w:rPr>
          <w:sz w:val="24"/>
          <w:szCs w:val="24"/>
          <w:lang w:val="en-US"/>
        </w:rPr>
        <w:t>pdf</w:t>
      </w:r>
      <w:r w:rsidRPr="008F2B89">
        <w:rPr>
          <w:sz w:val="24"/>
          <w:szCs w:val="24"/>
          <w:lang w:val="en-US"/>
        </w:rPr>
        <w:t xml:space="preserve"> ).</w:t>
      </w:r>
      <w:r w:rsid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8F2B89" w:rsidRDefault="00E30459" w:rsidP="00E30459">
      <w:pPr>
        <w:autoSpaceDE w:val="0"/>
        <w:autoSpaceDN w:val="0"/>
        <w:adjustRightInd w:val="0"/>
        <w:spacing w:line="360" w:lineRule="auto"/>
        <w:ind w:firstLine="708"/>
        <w:rPr>
          <w:sz w:val="24"/>
          <w:szCs w:val="24"/>
          <w:lang w:val="en-US"/>
        </w:rPr>
      </w:pPr>
      <w:r w:rsidRPr="008F2B89">
        <w:rPr>
          <w:sz w:val="24"/>
          <w:szCs w:val="24"/>
          <w:lang w:val="en-US"/>
        </w:rPr>
        <w:t xml:space="preserve">7 </w:t>
      </w:r>
      <w:r>
        <w:rPr>
          <w:sz w:val="24"/>
          <w:szCs w:val="24"/>
          <w:lang w:val="en-US"/>
        </w:rPr>
        <w:t>FAO</w:t>
      </w:r>
      <w:r w:rsidRPr="008F2B89">
        <w:rPr>
          <w:sz w:val="24"/>
          <w:szCs w:val="24"/>
          <w:lang w:val="en-US"/>
        </w:rPr>
        <w:t xml:space="preserve">. 2014. </w:t>
      </w:r>
      <w:r>
        <w:rPr>
          <w:sz w:val="24"/>
          <w:szCs w:val="24"/>
          <w:lang w:val="en-US"/>
        </w:rPr>
        <w:t>Condition of forests in the world</w:t>
      </w:r>
      <w:r w:rsidRPr="008F2B89">
        <w:rPr>
          <w:rFonts w:eastAsia="MyriadPro-LightIt"/>
          <w:iCs/>
          <w:sz w:val="24"/>
          <w:szCs w:val="24"/>
          <w:lang w:val="en-US"/>
        </w:rPr>
        <w:t xml:space="preserve"> 2014. Increasing the socio-economic benefits of forests.Rome</w:t>
      </w:r>
      <w:r w:rsidRPr="008F2B89">
        <w:rPr>
          <w:sz w:val="24"/>
          <w:szCs w:val="24"/>
          <w:lang w:val="en-US"/>
        </w:rPr>
        <w:t>. [</w:t>
      </w:r>
      <w:r>
        <w:rPr>
          <w:sz w:val="24"/>
          <w:szCs w:val="24"/>
          <w:lang w:val="en-US"/>
        </w:rPr>
        <w:t>Electronic resourсe</w:t>
      </w:r>
      <w:r w:rsidRPr="008F2B89">
        <w:rPr>
          <w:sz w:val="24"/>
          <w:szCs w:val="24"/>
          <w:lang w:val="en-US"/>
        </w:rPr>
        <w:t>].</w:t>
      </w:r>
      <w:r>
        <w:rPr>
          <w:sz w:val="24"/>
          <w:szCs w:val="24"/>
          <w:lang w:val="en-US"/>
        </w:rPr>
        <w:t>–</w:t>
      </w:r>
      <w:r w:rsidRPr="008F2B89">
        <w:rPr>
          <w:sz w:val="24"/>
          <w:szCs w:val="24"/>
          <w:lang w:val="en-US"/>
        </w:rPr>
        <w:t>Regime of access</w:t>
      </w:r>
      <w:r w:rsidRPr="008F2B89">
        <w:rPr>
          <w:sz w:val="24"/>
          <w:szCs w:val="24"/>
          <w:shd w:val="clear" w:color="auto" w:fill="FFFFFF"/>
          <w:lang w:val="en-US"/>
        </w:rPr>
        <w:t>:</w:t>
      </w:r>
      <w:r w:rsidRPr="008F2B89">
        <w:rPr>
          <w:sz w:val="24"/>
          <w:szCs w:val="24"/>
          <w:lang w:val="en-US"/>
        </w:rPr>
        <w:t xml:space="preserve"> http://www.fao.org/3/a-i3710r.pdf ). </w:t>
      </w:r>
      <w:r w:rsid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4D017A" w:rsidRDefault="00E30459" w:rsidP="00E30459">
      <w:pPr>
        <w:autoSpaceDE w:val="0"/>
        <w:autoSpaceDN w:val="0"/>
        <w:adjustRightInd w:val="0"/>
        <w:spacing w:line="360" w:lineRule="auto"/>
        <w:rPr>
          <w:sz w:val="24"/>
          <w:szCs w:val="24"/>
          <w:lang w:val="en-US"/>
        </w:rPr>
      </w:pPr>
      <w:r w:rsidRPr="008F2B89">
        <w:rPr>
          <w:sz w:val="24"/>
          <w:szCs w:val="24"/>
          <w:lang w:val="en-US"/>
        </w:rPr>
        <w:tab/>
      </w:r>
      <w:r w:rsidRPr="00625DFD">
        <w:rPr>
          <w:sz w:val="24"/>
          <w:szCs w:val="24"/>
          <w:lang w:val="en-TT"/>
        </w:rPr>
        <w:t xml:space="preserve">8 </w:t>
      </w:r>
      <w:r w:rsidRPr="00625DFD">
        <w:rPr>
          <w:sz w:val="24"/>
          <w:szCs w:val="24"/>
          <w:lang w:val="en-US"/>
        </w:rPr>
        <w:t>Ferraro, P. J., Lawlor, K., Mullan, K. 2012. Forest</w:t>
      </w:r>
      <w:r w:rsidR="004E3950">
        <w:rPr>
          <w:sz w:val="24"/>
          <w:szCs w:val="24"/>
          <w:lang w:val="en-US"/>
        </w:rPr>
        <w:t xml:space="preserve"> </w:t>
      </w:r>
      <w:r w:rsidRPr="00625DFD">
        <w:rPr>
          <w:sz w:val="24"/>
          <w:szCs w:val="24"/>
          <w:lang w:val="en-US"/>
        </w:rPr>
        <w:t>Figures: Ecosystem Services Valuation and Policy Ev</w:t>
      </w:r>
      <w:r w:rsidR="004E3950">
        <w:rPr>
          <w:sz w:val="24"/>
          <w:szCs w:val="24"/>
          <w:lang w:val="en-US"/>
        </w:rPr>
        <w:t>aluation inDeveloping Countries//</w:t>
      </w:r>
      <w:r w:rsidRPr="00625DFD">
        <w:rPr>
          <w:rFonts w:eastAsia="MyriadPro-LightIt"/>
          <w:i/>
          <w:iCs/>
          <w:sz w:val="24"/>
          <w:szCs w:val="24"/>
          <w:lang w:val="en-US"/>
        </w:rPr>
        <w:t>Review of Env</w:t>
      </w:r>
      <w:r w:rsidR="004E3950">
        <w:rPr>
          <w:rFonts w:eastAsia="MyriadPro-LightIt"/>
          <w:i/>
          <w:iCs/>
          <w:sz w:val="24"/>
          <w:szCs w:val="24"/>
          <w:lang w:val="en-US"/>
        </w:rPr>
        <w:t>ironmental Economics and Policy</w:t>
      </w:r>
      <w:r w:rsidR="004E3950" w:rsidRPr="004E3950">
        <w:rPr>
          <w:rFonts w:eastAsia="MyriadPro-LightIt"/>
          <w:iCs/>
          <w:sz w:val="24"/>
          <w:szCs w:val="24"/>
          <w:lang w:val="en-US"/>
        </w:rPr>
        <w:t>.-2012.</w:t>
      </w:r>
      <w:r w:rsidR="004E3950">
        <w:rPr>
          <w:rFonts w:eastAsia="MyriadPro-LightIt"/>
          <w:i/>
          <w:iCs/>
          <w:sz w:val="24"/>
          <w:szCs w:val="24"/>
          <w:lang w:val="en-US"/>
        </w:rPr>
        <w:t xml:space="preserve">- </w:t>
      </w:r>
      <w:r w:rsidRPr="00625DFD">
        <w:rPr>
          <w:sz w:val="24"/>
          <w:szCs w:val="24"/>
          <w:lang w:val="en-US"/>
        </w:rPr>
        <w:t>6(1)</w:t>
      </w:r>
      <w:r w:rsidR="004B16AE">
        <w:rPr>
          <w:sz w:val="24"/>
          <w:szCs w:val="24"/>
          <w:lang w:val="en-US"/>
        </w:rPr>
        <w:t>.-</w:t>
      </w:r>
      <w:r w:rsidRPr="00625DFD">
        <w:rPr>
          <w:sz w:val="24"/>
          <w:szCs w:val="24"/>
          <w:lang w:val="en-US"/>
        </w:rPr>
        <w:t xml:space="preserve"> </w:t>
      </w:r>
      <w:r w:rsidR="004B16AE">
        <w:rPr>
          <w:sz w:val="24"/>
          <w:szCs w:val="24"/>
          <w:lang w:val="en-US"/>
        </w:rPr>
        <w:t>P.</w:t>
      </w:r>
      <w:r w:rsidRPr="00625DFD">
        <w:rPr>
          <w:sz w:val="24"/>
          <w:szCs w:val="24"/>
          <w:lang w:val="en-US"/>
        </w:rPr>
        <w:t>20–44.</w:t>
      </w:r>
      <w:r w:rsidR="004B16AE" w:rsidRP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625DFD" w:rsidRDefault="00E30459" w:rsidP="00E30459">
      <w:pPr>
        <w:autoSpaceDE w:val="0"/>
        <w:autoSpaceDN w:val="0"/>
        <w:adjustRightInd w:val="0"/>
        <w:spacing w:line="360" w:lineRule="auto"/>
        <w:ind w:firstLine="708"/>
        <w:rPr>
          <w:sz w:val="24"/>
          <w:szCs w:val="24"/>
          <w:lang w:val="en-TT"/>
        </w:rPr>
      </w:pPr>
      <w:r w:rsidRPr="00625DFD">
        <w:rPr>
          <w:sz w:val="24"/>
          <w:szCs w:val="24"/>
          <w:lang w:val="en-TT"/>
        </w:rPr>
        <w:t xml:space="preserve">9 </w:t>
      </w:r>
      <w:r w:rsidRPr="00625DFD">
        <w:rPr>
          <w:sz w:val="24"/>
          <w:szCs w:val="24"/>
          <w:lang w:val="en-US"/>
        </w:rPr>
        <w:t xml:space="preserve">FAO. 2015d. </w:t>
      </w:r>
      <w:r w:rsidRPr="00625DFD">
        <w:rPr>
          <w:rFonts w:eastAsia="MyriadPro-LightIt"/>
          <w:i/>
          <w:iCs/>
          <w:sz w:val="24"/>
          <w:szCs w:val="24"/>
          <w:lang w:val="en-US"/>
        </w:rPr>
        <w:t xml:space="preserve">The impact of natural hazards and disasters on agricultureand food security and nutrition: A call for action to build resilientlivelihoods. </w:t>
      </w:r>
      <w:r w:rsidRPr="00625DFD">
        <w:rPr>
          <w:sz w:val="24"/>
          <w:szCs w:val="24"/>
          <w:lang w:val="en-US"/>
        </w:rPr>
        <w:t>Brochure prepared for the World Conference on DisasterRisk reduction held in Sendai, Japan, March 2015.</w:t>
      </w:r>
      <w:r w:rsid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8F2B89" w:rsidRDefault="00E30459" w:rsidP="00E30459">
      <w:pPr>
        <w:autoSpaceDE w:val="0"/>
        <w:autoSpaceDN w:val="0"/>
        <w:adjustRightInd w:val="0"/>
        <w:spacing w:line="360" w:lineRule="auto"/>
        <w:ind w:firstLine="708"/>
        <w:rPr>
          <w:sz w:val="24"/>
          <w:szCs w:val="24"/>
          <w:lang w:val="en-US"/>
        </w:rPr>
      </w:pPr>
      <w:r w:rsidRPr="00625DFD">
        <w:rPr>
          <w:sz w:val="24"/>
          <w:szCs w:val="24"/>
          <w:lang w:val="en-TT"/>
        </w:rPr>
        <w:t xml:space="preserve">10 </w:t>
      </w:r>
      <w:r w:rsidRPr="00625DFD">
        <w:rPr>
          <w:sz w:val="24"/>
          <w:szCs w:val="24"/>
          <w:lang w:val="en-US"/>
        </w:rPr>
        <w:t xml:space="preserve">Powell, B., Ickowitz, A., McMullin, S., </w:t>
      </w:r>
      <w:r w:rsidRPr="00625DFD">
        <w:rPr>
          <w:rFonts w:eastAsia="MyriadPro-LightIt"/>
          <w:i/>
          <w:iCs/>
          <w:sz w:val="24"/>
          <w:szCs w:val="24"/>
          <w:lang w:val="en-US"/>
        </w:rPr>
        <w:t xml:space="preserve">The role offorests, trees and wild biodiversity for nutrition-sensitive food systemsand landscapes. </w:t>
      </w:r>
      <w:r w:rsidRPr="00625DFD">
        <w:rPr>
          <w:sz w:val="24"/>
          <w:szCs w:val="24"/>
          <w:lang w:val="en-US"/>
        </w:rPr>
        <w:t>Expert background paper for the International</w:t>
      </w:r>
      <w:r w:rsidR="004E3950">
        <w:rPr>
          <w:sz w:val="24"/>
          <w:szCs w:val="24"/>
          <w:lang w:val="en-US"/>
        </w:rPr>
        <w:t xml:space="preserve"> </w:t>
      </w:r>
      <w:r w:rsidRPr="00625DFD">
        <w:rPr>
          <w:sz w:val="24"/>
          <w:szCs w:val="24"/>
          <w:lang w:val="en-US"/>
        </w:rPr>
        <w:t>Conference on Nutrition 2, presented at the Preparatory Technical</w:t>
      </w:r>
      <w:r w:rsidR="004E3950">
        <w:rPr>
          <w:sz w:val="24"/>
          <w:szCs w:val="24"/>
          <w:lang w:val="en-US"/>
        </w:rPr>
        <w:t xml:space="preserve"> </w:t>
      </w:r>
      <w:r w:rsidRPr="00625DFD">
        <w:rPr>
          <w:sz w:val="24"/>
          <w:szCs w:val="24"/>
          <w:lang w:val="en-US"/>
        </w:rPr>
        <w:t>Meeting held in Rome. Italy</w:t>
      </w:r>
      <w:r w:rsidRPr="009B10FF">
        <w:rPr>
          <w:sz w:val="24"/>
          <w:szCs w:val="24"/>
          <w:lang w:val="en-US"/>
        </w:rPr>
        <w:t xml:space="preserve">, 13–15 </w:t>
      </w:r>
      <w:r w:rsidRPr="00625DFD">
        <w:rPr>
          <w:sz w:val="24"/>
          <w:szCs w:val="24"/>
          <w:lang w:val="en-US"/>
        </w:rPr>
        <w:t>November</w:t>
      </w:r>
      <w:r w:rsidRPr="009B10FF">
        <w:rPr>
          <w:sz w:val="24"/>
          <w:szCs w:val="24"/>
          <w:lang w:val="en-US"/>
        </w:rPr>
        <w:t xml:space="preserve"> 2013. </w:t>
      </w:r>
      <w:r w:rsidRPr="008F2B89">
        <w:rPr>
          <w:sz w:val="24"/>
          <w:szCs w:val="24"/>
          <w:lang w:val="en-US"/>
        </w:rPr>
        <w:t>[Electronic resour</w:t>
      </w:r>
      <w:r>
        <w:rPr>
          <w:sz w:val="24"/>
          <w:szCs w:val="24"/>
        </w:rPr>
        <w:t>с</w:t>
      </w:r>
      <w:r w:rsidRPr="008F2B89">
        <w:rPr>
          <w:sz w:val="24"/>
          <w:szCs w:val="24"/>
          <w:lang w:val="en-US"/>
        </w:rPr>
        <w:t>e].-</w:t>
      </w:r>
      <w:r w:rsidRPr="008F2B89">
        <w:rPr>
          <w:sz w:val="24"/>
          <w:szCs w:val="24"/>
          <w:shd w:val="clear" w:color="auto" w:fill="FFFFFF"/>
          <w:lang w:val="en-US"/>
        </w:rPr>
        <w:t xml:space="preserve">Regime of access: </w:t>
      </w:r>
      <w:hyperlink r:id="rId40" w:history="1">
        <w:r w:rsidR="004B16AE" w:rsidRPr="00964225">
          <w:rPr>
            <w:rStyle w:val="a5"/>
            <w:sz w:val="24"/>
            <w:szCs w:val="24"/>
            <w:lang w:val="en-US"/>
          </w:rPr>
          <w:t>http://www.fao.org/3/a-as570e.pdf</w:t>
        </w:r>
      </w:hyperlink>
      <w:r w:rsidRPr="008F2B89">
        <w:rPr>
          <w:sz w:val="24"/>
          <w:szCs w:val="24"/>
          <w:lang w:val="en-US"/>
        </w:rPr>
        <w:t>.)</w:t>
      </w:r>
      <w:r w:rsid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625DFD" w:rsidRDefault="00E30459" w:rsidP="00E30459">
      <w:pPr>
        <w:autoSpaceDE w:val="0"/>
        <w:autoSpaceDN w:val="0"/>
        <w:adjustRightInd w:val="0"/>
        <w:spacing w:line="360" w:lineRule="auto"/>
        <w:ind w:firstLine="708"/>
        <w:rPr>
          <w:sz w:val="24"/>
          <w:szCs w:val="24"/>
          <w:lang w:val="en-TT"/>
        </w:rPr>
      </w:pPr>
      <w:r w:rsidRPr="00C322D5">
        <w:rPr>
          <w:sz w:val="24"/>
          <w:szCs w:val="24"/>
          <w:lang w:val="en-US"/>
        </w:rPr>
        <w:t xml:space="preserve">11 </w:t>
      </w:r>
      <w:r w:rsidRPr="00625DFD">
        <w:rPr>
          <w:sz w:val="24"/>
          <w:szCs w:val="24"/>
          <w:lang w:val="en-US"/>
        </w:rPr>
        <w:t>Dawson</w:t>
      </w:r>
      <w:r w:rsidRPr="00C322D5">
        <w:rPr>
          <w:sz w:val="24"/>
          <w:szCs w:val="24"/>
          <w:lang w:val="en-US"/>
        </w:rPr>
        <w:t xml:space="preserve">, </w:t>
      </w:r>
      <w:r w:rsidRPr="00625DFD">
        <w:rPr>
          <w:sz w:val="24"/>
          <w:szCs w:val="24"/>
          <w:lang w:val="en-US"/>
        </w:rPr>
        <w:t>I</w:t>
      </w:r>
      <w:r w:rsidRPr="00C322D5">
        <w:rPr>
          <w:sz w:val="24"/>
          <w:szCs w:val="24"/>
          <w:lang w:val="en-US"/>
        </w:rPr>
        <w:t xml:space="preserve">. </w:t>
      </w:r>
      <w:r w:rsidRPr="00625DFD">
        <w:rPr>
          <w:sz w:val="24"/>
          <w:szCs w:val="24"/>
          <w:lang w:val="en-US"/>
        </w:rPr>
        <w:t>K</w:t>
      </w:r>
      <w:r w:rsidRPr="00C322D5">
        <w:rPr>
          <w:sz w:val="24"/>
          <w:szCs w:val="24"/>
          <w:lang w:val="en-US"/>
        </w:rPr>
        <w:t xml:space="preserve">., </w:t>
      </w:r>
      <w:r w:rsidRPr="00625DFD">
        <w:rPr>
          <w:sz w:val="24"/>
          <w:szCs w:val="24"/>
          <w:lang w:val="en-US"/>
        </w:rPr>
        <w:t>Leakey</w:t>
      </w:r>
      <w:r w:rsidRPr="00C322D5">
        <w:rPr>
          <w:sz w:val="24"/>
          <w:szCs w:val="24"/>
          <w:lang w:val="en-US"/>
        </w:rPr>
        <w:t xml:space="preserve">, </w:t>
      </w:r>
      <w:r w:rsidRPr="00625DFD">
        <w:rPr>
          <w:sz w:val="24"/>
          <w:szCs w:val="24"/>
          <w:lang w:val="en-US"/>
        </w:rPr>
        <w:t>R</w:t>
      </w:r>
      <w:r w:rsidRPr="00C322D5">
        <w:rPr>
          <w:sz w:val="24"/>
          <w:szCs w:val="24"/>
          <w:lang w:val="en-US"/>
        </w:rPr>
        <w:t xml:space="preserve">., </w:t>
      </w:r>
      <w:r w:rsidRPr="00625DFD">
        <w:rPr>
          <w:sz w:val="24"/>
          <w:szCs w:val="24"/>
          <w:lang w:val="en-US"/>
        </w:rPr>
        <w:t>Clement</w:t>
      </w:r>
      <w:r w:rsidRPr="00C322D5">
        <w:rPr>
          <w:sz w:val="24"/>
          <w:szCs w:val="24"/>
          <w:lang w:val="en-US"/>
        </w:rPr>
        <w:t xml:space="preserve">, </w:t>
      </w:r>
      <w:r w:rsidRPr="00625DFD">
        <w:rPr>
          <w:sz w:val="24"/>
          <w:szCs w:val="24"/>
          <w:lang w:val="en-US"/>
        </w:rPr>
        <w:t>C</w:t>
      </w:r>
      <w:r w:rsidRPr="00C322D5">
        <w:rPr>
          <w:sz w:val="24"/>
          <w:szCs w:val="24"/>
          <w:lang w:val="en-US"/>
        </w:rPr>
        <w:t>.</w:t>
      </w:r>
      <w:r w:rsidRPr="00625DFD">
        <w:rPr>
          <w:sz w:val="24"/>
          <w:szCs w:val="24"/>
          <w:lang w:val="en-US"/>
        </w:rPr>
        <w:t>R</w:t>
      </w:r>
      <w:r w:rsidR="004E3950">
        <w:rPr>
          <w:sz w:val="24"/>
          <w:szCs w:val="24"/>
          <w:lang w:val="en-US"/>
        </w:rPr>
        <w:t>.</w:t>
      </w:r>
      <w:r w:rsidRPr="00C322D5">
        <w:rPr>
          <w:sz w:val="24"/>
          <w:szCs w:val="24"/>
          <w:lang w:val="en-US"/>
        </w:rPr>
        <w:t xml:space="preserve"> </w:t>
      </w:r>
      <w:r w:rsidRPr="00625DFD">
        <w:rPr>
          <w:sz w:val="24"/>
          <w:szCs w:val="24"/>
          <w:lang w:val="en-US"/>
        </w:rPr>
        <w:t>The management of treegenetic resources and the livelihoods of rural communities inthe tropics: Non-timber forest products, smallholder agroforestrypra</w:t>
      </w:r>
      <w:r w:rsidR="004E3950">
        <w:rPr>
          <w:sz w:val="24"/>
          <w:szCs w:val="24"/>
          <w:lang w:val="en-US"/>
        </w:rPr>
        <w:t>ctices and tree commodity crops//</w:t>
      </w:r>
      <w:r w:rsidRPr="00625DFD">
        <w:rPr>
          <w:rFonts w:eastAsia="MyriadPro-LightIt"/>
          <w:i/>
          <w:iCs/>
          <w:sz w:val="24"/>
          <w:szCs w:val="24"/>
          <w:lang w:val="en-US"/>
        </w:rPr>
        <w:t>Forest Ecology and</w:t>
      </w:r>
      <w:r w:rsidR="00A80AC8">
        <w:rPr>
          <w:rFonts w:eastAsia="MyriadPro-LightIt"/>
          <w:i/>
          <w:iCs/>
          <w:sz w:val="24"/>
          <w:szCs w:val="24"/>
          <w:lang w:val="en-US"/>
        </w:rPr>
        <w:t xml:space="preserve"> </w:t>
      </w:r>
      <w:r w:rsidRPr="00625DFD">
        <w:rPr>
          <w:rFonts w:eastAsia="MyriadPro-LightIt"/>
          <w:i/>
          <w:iCs/>
          <w:sz w:val="24"/>
          <w:szCs w:val="24"/>
          <w:lang w:val="en-US"/>
        </w:rPr>
        <w:t>Management</w:t>
      </w:r>
      <w:r w:rsidR="00A80AC8">
        <w:rPr>
          <w:rFonts w:eastAsia="MyriadPro-LightIt"/>
          <w:i/>
          <w:iCs/>
          <w:sz w:val="24"/>
          <w:szCs w:val="24"/>
          <w:lang w:val="en-US"/>
        </w:rPr>
        <w:t>.-</w:t>
      </w:r>
      <w:r w:rsidR="00A80AC8" w:rsidRPr="00A80AC8">
        <w:rPr>
          <w:rFonts w:eastAsia="MyriadPro-LightIt"/>
          <w:iCs/>
          <w:sz w:val="24"/>
          <w:szCs w:val="24"/>
          <w:lang w:val="en-US"/>
        </w:rPr>
        <w:t>2014.-</w:t>
      </w:r>
      <w:r w:rsidRPr="00A80AC8">
        <w:rPr>
          <w:rFonts w:eastAsia="MyriadPro-LightIt"/>
          <w:iCs/>
          <w:sz w:val="24"/>
          <w:szCs w:val="24"/>
          <w:lang w:val="en-US"/>
        </w:rPr>
        <w:t xml:space="preserve"> </w:t>
      </w:r>
      <w:r w:rsidRPr="00625DFD">
        <w:rPr>
          <w:sz w:val="24"/>
          <w:szCs w:val="24"/>
          <w:lang w:val="en-US"/>
        </w:rPr>
        <w:t>333</w:t>
      </w:r>
      <w:r w:rsidR="004B16AE">
        <w:rPr>
          <w:sz w:val="24"/>
          <w:szCs w:val="24"/>
          <w:lang w:val="en-US"/>
        </w:rPr>
        <w:t>.-</w:t>
      </w:r>
      <w:r w:rsidRPr="00625DFD">
        <w:rPr>
          <w:sz w:val="24"/>
          <w:szCs w:val="24"/>
          <w:lang w:val="en-US"/>
        </w:rPr>
        <w:t xml:space="preserve"> </w:t>
      </w:r>
      <w:r w:rsidR="004B16AE">
        <w:rPr>
          <w:sz w:val="24"/>
          <w:szCs w:val="24"/>
          <w:lang w:val="en-US"/>
        </w:rPr>
        <w:t>P.</w:t>
      </w:r>
      <w:r w:rsidRPr="00625DFD">
        <w:rPr>
          <w:sz w:val="24"/>
          <w:szCs w:val="24"/>
          <w:lang w:val="en-US"/>
        </w:rPr>
        <w:t>9–21.</w:t>
      </w:r>
      <w:r w:rsid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625DFD" w:rsidRDefault="00E30459" w:rsidP="00E30459">
      <w:pPr>
        <w:autoSpaceDE w:val="0"/>
        <w:autoSpaceDN w:val="0"/>
        <w:adjustRightInd w:val="0"/>
        <w:spacing w:line="360" w:lineRule="auto"/>
        <w:ind w:firstLine="708"/>
        <w:rPr>
          <w:sz w:val="24"/>
          <w:szCs w:val="24"/>
          <w:lang w:val="en-TT"/>
        </w:rPr>
      </w:pPr>
      <w:r w:rsidRPr="00625DFD">
        <w:rPr>
          <w:sz w:val="24"/>
          <w:szCs w:val="24"/>
          <w:lang w:val="en-TT"/>
        </w:rPr>
        <w:lastRenderedPageBreak/>
        <w:t xml:space="preserve">12 </w:t>
      </w:r>
      <w:r w:rsidRPr="00625DFD">
        <w:rPr>
          <w:sz w:val="24"/>
          <w:szCs w:val="24"/>
          <w:lang w:val="en-US"/>
        </w:rPr>
        <w:t>Zulu, L.C.</w:t>
      </w:r>
      <w:r w:rsidR="00A80AC8">
        <w:rPr>
          <w:sz w:val="24"/>
          <w:szCs w:val="24"/>
          <w:lang w:val="en-US"/>
        </w:rPr>
        <w:t>,</w:t>
      </w:r>
      <w:r w:rsidRPr="00625DFD">
        <w:rPr>
          <w:sz w:val="24"/>
          <w:szCs w:val="24"/>
          <w:lang w:val="en-US"/>
        </w:rPr>
        <w:t xml:space="preserve"> Richardson, R.B. Charcoal, livelihoods, andpoverty reduction: Evidence from sub-Saharan Africa</w:t>
      </w:r>
      <w:r w:rsidR="00A80AC8">
        <w:rPr>
          <w:sz w:val="24"/>
          <w:szCs w:val="24"/>
          <w:lang w:val="en-US"/>
        </w:rPr>
        <w:t>//</w:t>
      </w:r>
      <w:r w:rsidRPr="00625DFD">
        <w:rPr>
          <w:rFonts w:eastAsia="MyriadPro-LightIt"/>
          <w:i/>
          <w:iCs/>
          <w:sz w:val="24"/>
          <w:szCs w:val="24"/>
          <w:lang w:val="en-TT"/>
        </w:rPr>
        <w:t>Ene</w:t>
      </w:r>
      <w:r w:rsidR="00A80AC8">
        <w:rPr>
          <w:rFonts w:eastAsia="MyriadPro-LightIt"/>
          <w:i/>
          <w:iCs/>
          <w:sz w:val="24"/>
          <w:szCs w:val="24"/>
          <w:lang w:val="en-TT"/>
        </w:rPr>
        <w:t>rgy for Sustainable Development</w:t>
      </w:r>
      <w:r w:rsidR="00A80AC8" w:rsidRPr="00A80AC8">
        <w:rPr>
          <w:rFonts w:eastAsia="MyriadPro-LightIt"/>
          <w:iCs/>
          <w:sz w:val="24"/>
          <w:szCs w:val="24"/>
          <w:lang w:val="en-TT"/>
        </w:rPr>
        <w:t>.-2013.-</w:t>
      </w:r>
      <w:r w:rsidRPr="00625DFD">
        <w:rPr>
          <w:sz w:val="24"/>
          <w:szCs w:val="24"/>
          <w:lang w:val="en-TT"/>
        </w:rPr>
        <w:t>17(2)</w:t>
      </w:r>
      <w:r w:rsidR="004B16AE">
        <w:rPr>
          <w:sz w:val="24"/>
          <w:szCs w:val="24"/>
          <w:lang w:val="en-TT"/>
        </w:rPr>
        <w:t>.-</w:t>
      </w:r>
      <w:r w:rsidRPr="00625DFD">
        <w:rPr>
          <w:sz w:val="24"/>
          <w:szCs w:val="24"/>
          <w:lang w:val="en-TT"/>
        </w:rPr>
        <w:t>127-137.</w:t>
      </w:r>
      <w:r w:rsidR="004B16AE" w:rsidRP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r w:rsidRPr="00625DFD">
        <w:rPr>
          <w:sz w:val="24"/>
          <w:szCs w:val="24"/>
          <w:lang w:val="en-TT"/>
        </w:rPr>
        <w:t xml:space="preserve"> </w:t>
      </w:r>
    </w:p>
    <w:p w:rsidR="00E30459" w:rsidRPr="00625DFD" w:rsidRDefault="00E30459" w:rsidP="00E30459">
      <w:pPr>
        <w:autoSpaceDE w:val="0"/>
        <w:autoSpaceDN w:val="0"/>
        <w:adjustRightInd w:val="0"/>
        <w:spacing w:line="360" w:lineRule="auto"/>
        <w:ind w:firstLine="708"/>
        <w:rPr>
          <w:sz w:val="24"/>
          <w:szCs w:val="24"/>
          <w:lang w:val="en-TT"/>
        </w:rPr>
      </w:pPr>
      <w:r w:rsidRPr="00625DFD">
        <w:rPr>
          <w:sz w:val="24"/>
          <w:szCs w:val="24"/>
          <w:lang w:val="en-TT"/>
        </w:rPr>
        <w:t xml:space="preserve">13 </w:t>
      </w:r>
      <w:r w:rsidRPr="00625DFD">
        <w:rPr>
          <w:sz w:val="24"/>
          <w:szCs w:val="24"/>
          <w:lang w:val="en-US"/>
        </w:rPr>
        <w:t>Gon</w:t>
      </w:r>
      <w:r w:rsidR="00A80AC8">
        <w:rPr>
          <w:sz w:val="24"/>
          <w:szCs w:val="24"/>
          <w:lang w:val="en-US"/>
        </w:rPr>
        <w:t>d, V., Dubiez, E., Boulogne, M.</w:t>
      </w:r>
      <w:r w:rsidRPr="00625DFD">
        <w:rPr>
          <w:sz w:val="24"/>
          <w:szCs w:val="24"/>
          <w:lang w:val="en-US"/>
        </w:rPr>
        <w:t xml:space="preserve"> 2016. Forest cover and carbonstock change dynamics in the Democratic Republic of Congo:case of the wood-fuel supply basin of Kinshasa</w:t>
      </w:r>
      <w:r w:rsidR="00A80AC8">
        <w:rPr>
          <w:sz w:val="24"/>
          <w:szCs w:val="24"/>
          <w:lang w:val="en-US"/>
        </w:rPr>
        <w:t>//</w:t>
      </w:r>
      <w:r w:rsidRPr="00625DFD">
        <w:rPr>
          <w:sz w:val="24"/>
          <w:szCs w:val="24"/>
          <w:lang w:val="en-US"/>
        </w:rPr>
        <w:t xml:space="preserve"> </w:t>
      </w:r>
      <w:r w:rsidRPr="00625DFD">
        <w:rPr>
          <w:rFonts w:eastAsia="MyriadPro-LightIt"/>
          <w:i/>
          <w:iCs/>
          <w:sz w:val="24"/>
          <w:szCs w:val="24"/>
          <w:lang w:val="en-US"/>
        </w:rPr>
        <w:t>Bois et Fore</w:t>
      </w:r>
      <w:r>
        <w:rPr>
          <w:rFonts w:eastAsia="MyriadPro-LightIt"/>
          <w:i/>
          <w:iCs/>
          <w:sz w:val="24"/>
          <w:szCs w:val="24"/>
          <w:lang w:val="en-US"/>
        </w:rPr>
        <w:t>s</w:t>
      </w:r>
      <w:r w:rsidRPr="00625DFD">
        <w:rPr>
          <w:rFonts w:eastAsia="MyriadPro-LightIt"/>
          <w:i/>
          <w:iCs/>
          <w:sz w:val="24"/>
          <w:szCs w:val="24"/>
          <w:lang w:val="en-US"/>
        </w:rPr>
        <w:t>ts des</w:t>
      </w:r>
      <w:r w:rsidR="00A80AC8">
        <w:rPr>
          <w:rFonts w:eastAsia="MyriadPro-LightIt"/>
          <w:i/>
          <w:iCs/>
          <w:sz w:val="24"/>
          <w:szCs w:val="24"/>
          <w:lang w:val="en-US"/>
        </w:rPr>
        <w:t xml:space="preserve"> Tropiques</w:t>
      </w:r>
      <w:r w:rsidR="00A80AC8" w:rsidRPr="00A80AC8">
        <w:rPr>
          <w:rFonts w:eastAsia="MyriadPro-LightIt"/>
          <w:iCs/>
          <w:sz w:val="24"/>
          <w:szCs w:val="24"/>
          <w:lang w:val="en-US"/>
        </w:rPr>
        <w:t>.- 2016.-</w:t>
      </w:r>
      <w:r w:rsidRPr="00625DFD">
        <w:rPr>
          <w:rFonts w:eastAsia="MyriadPro-LightIt"/>
          <w:i/>
          <w:iCs/>
          <w:sz w:val="24"/>
          <w:szCs w:val="24"/>
          <w:lang w:val="en-US"/>
        </w:rPr>
        <w:t xml:space="preserve"> </w:t>
      </w:r>
      <w:r w:rsidRPr="00625DFD">
        <w:rPr>
          <w:sz w:val="24"/>
          <w:szCs w:val="24"/>
          <w:lang w:val="en-US"/>
        </w:rPr>
        <w:t>327(1)</w:t>
      </w:r>
      <w:r w:rsidR="004B16AE">
        <w:rPr>
          <w:sz w:val="24"/>
          <w:szCs w:val="24"/>
          <w:lang w:val="en-US"/>
        </w:rPr>
        <w:t>.-</w:t>
      </w:r>
      <w:r w:rsidRPr="00625DFD">
        <w:rPr>
          <w:sz w:val="24"/>
          <w:szCs w:val="24"/>
          <w:lang w:val="en-US"/>
        </w:rPr>
        <w:t xml:space="preserve"> </w:t>
      </w:r>
      <w:r w:rsidR="004B16AE">
        <w:rPr>
          <w:sz w:val="24"/>
          <w:szCs w:val="24"/>
          <w:lang w:val="en-US"/>
        </w:rPr>
        <w:t>P.</w:t>
      </w:r>
      <w:r w:rsidRPr="00625DFD">
        <w:rPr>
          <w:sz w:val="24"/>
          <w:szCs w:val="24"/>
          <w:lang w:val="en-US"/>
        </w:rPr>
        <w:t>19–28.</w:t>
      </w:r>
      <w:r w:rsid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E30459" w:rsidRDefault="00E30459" w:rsidP="00E30459">
      <w:pPr>
        <w:autoSpaceDE w:val="0"/>
        <w:autoSpaceDN w:val="0"/>
        <w:adjustRightInd w:val="0"/>
        <w:spacing w:line="360" w:lineRule="auto"/>
        <w:ind w:firstLine="708"/>
        <w:rPr>
          <w:sz w:val="24"/>
          <w:szCs w:val="24"/>
          <w:shd w:val="clear" w:color="auto" w:fill="FFFFFF"/>
          <w:lang w:val="en-US"/>
        </w:rPr>
      </w:pPr>
      <w:r w:rsidRPr="00625DFD">
        <w:rPr>
          <w:sz w:val="24"/>
          <w:szCs w:val="24"/>
          <w:lang w:val="en-TT"/>
        </w:rPr>
        <w:t xml:space="preserve">14 </w:t>
      </w:r>
      <w:r w:rsidRPr="00625DFD">
        <w:rPr>
          <w:sz w:val="24"/>
          <w:szCs w:val="24"/>
          <w:lang w:val="en-US"/>
        </w:rPr>
        <w:t>FAO. 2018. Potential implications of corporate zero-net deforestation</w:t>
      </w:r>
      <w:r w:rsidR="00A80AC8">
        <w:rPr>
          <w:sz w:val="24"/>
          <w:szCs w:val="24"/>
          <w:lang w:val="en-US"/>
        </w:rPr>
        <w:t xml:space="preserve"> </w:t>
      </w:r>
      <w:r w:rsidRPr="00625DFD">
        <w:rPr>
          <w:sz w:val="24"/>
          <w:szCs w:val="24"/>
          <w:lang w:val="en-US"/>
        </w:rPr>
        <w:t xml:space="preserve">commitments for the forest industry. </w:t>
      </w:r>
      <w:r w:rsidRPr="00E30459">
        <w:rPr>
          <w:sz w:val="24"/>
          <w:szCs w:val="24"/>
          <w:lang w:val="en-US"/>
        </w:rPr>
        <w:t>[Electronic</w:t>
      </w:r>
      <w:r w:rsidR="004B16AE">
        <w:rPr>
          <w:sz w:val="24"/>
          <w:szCs w:val="24"/>
          <w:lang w:val="en-US"/>
        </w:rPr>
        <w:t xml:space="preserve"> </w:t>
      </w:r>
      <w:r w:rsidRPr="00E30459">
        <w:rPr>
          <w:sz w:val="24"/>
          <w:szCs w:val="24"/>
          <w:lang w:val="en-US"/>
        </w:rPr>
        <w:t>resour</w:t>
      </w:r>
      <w:r>
        <w:rPr>
          <w:sz w:val="24"/>
          <w:szCs w:val="24"/>
        </w:rPr>
        <w:t>с</w:t>
      </w:r>
      <w:r w:rsidRPr="00E30459">
        <w:rPr>
          <w:sz w:val="24"/>
          <w:szCs w:val="24"/>
          <w:lang w:val="en-US"/>
        </w:rPr>
        <w:t>e].-</w:t>
      </w:r>
      <w:r w:rsidRPr="00E30459">
        <w:rPr>
          <w:sz w:val="24"/>
          <w:szCs w:val="24"/>
          <w:shd w:val="clear" w:color="auto" w:fill="FFFFFF"/>
          <w:lang w:val="en-US"/>
        </w:rPr>
        <w:t>Regime</w:t>
      </w:r>
      <w:r w:rsidR="004B16AE">
        <w:rPr>
          <w:sz w:val="24"/>
          <w:szCs w:val="24"/>
          <w:shd w:val="clear" w:color="auto" w:fill="FFFFFF"/>
          <w:lang w:val="en-US"/>
        </w:rPr>
        <w:t xml:space="preserve"> </w:t>
      </w:r>
      <w:r w:rsidRPr="00E30459">
        <w:rPr>
          <w:sz w:val="24"/>
          <w:szCs w:val="24"/>
          <w:shd w:val="clear" w:color="auto" w:fill="FFFFFF"/>
          <w:lang w:val="en-US"/>
        </w:rPr>
        <w:t>of</w:t>
      </w:r>
      <w:r w:rsidR="004B16AE">
        <w:rPr>
          <w:sz w:val="24"/>
          <w:szCs w:val="24"/>
          <w:shd w:val="clear" w:color="auto" w:fill="FFFFFF"/>
          <w:lang w:val="en-US"/>
        </w:rPr>
        <w:t xml:space="preserve"> </w:t>
      </w:r>
      <w:r w:rsidRPr="00E30459">
        <w:rPr>
          <w:sz w:val="24"/>
          <w:szCs w:val="24"/>
          <w:shd w:val="clear" w:color="auto" w:fill="FFFFFF"/>
          <w:lang w:val="en-US"/>
        </w:rPr>
        <w:t>access:</w:t>
      </w:r>
      <w:r w:rsidR="004B16AE">
        <w:rPr>
          <w:sz w:val="24"/>
          <w:szCs w:val="24"/>
          <w:shd w:val="clear" w:color="auto" w:fill="FFFFFF"/>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E30459" w:rsidRDefault="00E30459" w:rsidP="00E30459">
      <w:pPr>
        <w:autoSpaceDE w:val="0"/>
        <w:autoSpaceDN w:val="0"/>
        <w:adjustRightInd w:val="0"/>
        <w:spacing w:line="360" w:lineRule="auto"/>
        <w:rPr>
          <w:sz w:val="24"/>
          <w:szCs w:val="24"/>
          <w:lang w:val="en-US"/>
        </w:rPr>
      </w:pPr>
      <w:r w:rsidRPr="00E30459">
        <w:rPr>
          <w:sz w:val="24"/>
          <w:szCs w:val="24"/>
          <w:lang w:val="en-US"/>
        </w:rPr>
        <w:t>http://www.fao.org/forestry/46928-0203e234d855d4dc97a7e7aabfbd2</w:t>
      </w:r>
      <w:r w:rsidRPr="00625DFD">
        <w:rPr>
          <w:sz w:val="24"/>
          <w:szCs w:val="24"/>
          <w:lang w:val="en-US"/>
        </w:rPr>
        <w:t>f</w:t>
      </w:r>
      <w:r w:rsidRPr="00E30459">
        <w:rPr>
          <w:sz w:val="24"/>
          <w:szCs w:val="24"/>
          <w:lang w:val="en-US"/>
        </w:rPr>
        <w:t>282.</w:t>
      </w:r>
      <w:r w:rsidRPr="00625DFD">
        <w:rPr>
          <w:sz w:val="24"/>
          <w:szCs w:val="24"/>
          <w:lang w:val="en-US"/>
        </w:rPr>
        <w:t>pdf</w:t>
      </w:r>
      <w:r w:rsidRPr="00E30459">
        <w:rPr>
          <w:sz w:val="24"/>
          <w:szCs w:val="24"/>
          <w:lang w:val="en-US"/>
        </w:rPr>
        <w:t xml:space="preserve"> ).</w:t>
      </w:r>
    </w:p>
    <w:p w:rsidR="00E30459" w:rsidRPr="00625DFD" w:rsidRDefault="00E30459" w:rsidP="00E30459">
      <w:pPr>
        <w:autoSpaceDE w:val="0"/>
        <w:autoSpaceDN w:val="0"/>
        <w:adjustRightInd w:val="0"/>
        <w:spacing w:line="360" w:lineRule="auto"/>
        <w:ind w:firstLine="708"/>
        <w:rPr>
          <w:sz w:val="24"/>
          <w:szCs w:val="24"/>
          <w:lang w:val="en-TT"/>
        </w:rPr>
      </w:pPr>
      <w:r w:rsidRPr="00625DFD">
        <w:rPr>
          <w:sz w:val="24"/>
          <w:szCs w:val="24"/>
          <w:lang w:val="en-TT"/>
        </w:rPr>
        <w:t xml:space="preserve">15 </w:t>
      </w:r>
      <w:r w:rsidRPr="00625DFD">
        <w:rPr>
          <w:sz w:val="24"/>
          <w:szCs w:val="24"/>
          <w:lang w:val="en-US"/>
        </w:rPr>
        <w:t>Keleş A, Koca İ, Gençcelep H</w:t>
      </w:r>
      <w:r w:rsidR="00A80AC8">
        <w:rPr>
          <w:sz w:val="24"/>
          <w:szCs w:val="24"/>
          <w:lang w:val="en-US"/>
        </w:rPr>
        <w:t>.</w:t>
      </w:r>
      <w:r w:rsidRPr="00625DFD">
        <w:rPr>
          <w:sz w:val="24"/>
          <w:szCs w:val="24"/>
          <w:lang w:val="en-US"/>
        </w:rPr>
        <w:t xml:space="preserve"> </w:t>
      </w:r>
      <w:r w:rsidR="00A80AC8">
        <w:rPr>
          <w:sz w:val="24"/>
          <w:szCs w:val="24"/>
          <w:lang w:val="en-US"/>
        </w:rPr>
        <w:t xml:space="preserve"> </w:t>
      </w:r>
      <w:r w:rsidRPr="00625DFD">
        <w:rPr>
          <w:sz w:val="24"/>
          <w:szCs w:val="24"/>
          <w:lang w:val="en-US"/>
        </w:rPr>
        <w:t xml:space="preserve">Antioxidant Properties of Wild Edible Mushrooms // J. Food Process Technol.- </w:t>
      </w:r>
      <w:r w:rsidR="00A80AC8">
        <w:rPr>
          <w:sz w:val="24"/>
          <w:szCs w:val="24"/>
          <w:lang w:val="en-US"/>
        </w:rPr>
        <w:t>2011.-</w:t>
      </w:r>
      <w:r w:rsidRPr="00625DFD">
        <w:rPr>
          <w:sz w:val="24"/>
          <w:szCs w:val="24"/>
          <w:lang w:val="en-US"/>
        </w:rPr>
        <w:t xml:space="preserve">Volume 2: Issue 6.- </w:t>
      </w:r>
      <w:r w:rsidR="00A80AC8">
        <w:rPr>
          <w:sz w:val="24"/>
          <w:szCs w:val="24"/>
          <w:lang w:val="en-US"/>
        </w:rPr>
        <w:t>P</w:t>
      </w:r>
      <w:r w:rsidRPr="00625DFD">
        <w:rPr>
          <w:sz w:val="24"/>
          <w:szCs w:val="24"/>
          <w:lang w:val="en-US"/>
        </w:rPr>
        <w:t>. 130. doi:10.4172/2157- 7110.1000130</w:t>
      </w:r>
    </w:p>
    <w:p w:rsidR="00E30459" w:rsidRPr="00AB6119" w:rsidRDefault="00E30459" w:rsidP="00E30459">
      <w:pPr>
        <w:autoSpaceDE w:val="0"/>
        <w:autoSpaceDN w:val="0"/>
        <w:adjustRightInd w:val="0"/>
        <w:spacing w:line="360" w:lineRule="auto"/>
        <w:ind w:firstLine="708"/>
        <w:rPr>
          <w:sz w:val="24"/>
          <w:szCs w:val="24"/>
          <w:lang w:val="en-US"/>
        </w:rPr>
      </w:pPr>
      <w:r w:rsidRPr="00AB6119">
        <w:rPr>
          <w:sz w:val="24"/>
          <w:szCs w:val="24"/>
          <w:lang w:val="en-TT"/>
        </w:rPr>
        <w:t xml:space="preserve">16 </w:t>
      </w:r>
      <w:r w:rsidRPr="00AB6119">
        <w:rPr>
          <w:sz w:val="24"/>
          <w:szCs w:val="24"/>
          <w:lang w:val="en-US"/>
        </w:rPr>
        <w:t xml:space="preserve">Agarwal B. Does Women’s Proportional Strength Affecttheir Participation? Governing Local Forests in South Asia. </w:t>
      </w:r>
      <w:r w:rsidR="00A80AC8">
        <w:rPr>
          <w:rFonts w:eastAsia="MyriadPro-LightIt"/>
          <w:i/>
          <w:iCs/>
          <w:sz w:val="24"/>
          <w:szCs w:val="24"/>
          <w:lang w:val="en-US"/>
        </w:rPr>
        <w:t>World Development.-</w:t>
      </w:r>
      <w:r w:rsidRPr="00AB6119">
        <w:rPr>
          <w:rFonts w:eastAsia="MyriadPro-LightIt"/>
          <w:i/>
          <w:iCs/>
          <w:sz w:val="24"/>
          <w:szCs w:val="24"/>
          <w:lang w:val="en-US"/>
        </w:rPr>
        <w:t xml:space="preserve"> </w:t>
      </w:r>
      <w:r w:rsidR="00A80AC8" w:rsidRPr="00AB6119">
        <w:rPr>
          <w:sz w:val="24"/>
          <w:szCs w:val="24"/>
          <w:lang w:val="en-US"/>
        </w:rPr>
        <w:t>2010.</w:t>
      </w:r>
      <w:r w:rsidR="00A80AC8">
        <w:rPr>
          <w:sz w:val="24"/>
          <w:szCs w:val="24"/>
          <w:lang w:val="en-US"/>
        </w:rPr>
        <w:t>-</w:t>
      </w:r>
      <w:r w:rsidRPr="00AB6119">
        <w:rPr>
          <w:sz w:val="24"/>
          <w:szCs w:val="24"/>
          <w:lang w:val="en-US"/>
        </w:rPr>
        <w:t>38(1)</w:t>
      </w:r>
      <w:r w:rsidR="004B16AE">
        <w:rPr>
          <w:sz w:val="24"/>
          <w:szCs w:val="24"/>
          <w:lang w:val="en-US"/>
        </w:rPr>
        <w:t>.-</w:t>
      </w:r>
      <w:r w:rsidRPr="00AB6119">
        <w:rPr>
          <w:sz w:val="24"/>
          <w:szCs w:val="24"/>
          <w:lang w:val="en-US"/>
        </w:rPr>
        <w:t xml:space="preserve"> </w:t>
      </w:r>
      <w:r w:rsidR="004B16AE">
        <w:rPr>
          <w:sz w:val="24"/>
          <w:szCs w:val="24"/>
          <w:lang w:val="en-US"/>
        </w:rPr>
        <w:t xml:space="preserve">P. </w:t>
      </w:r>
      <w:r w:rsidRPr="00AB6119">
        <w:rPr>
          <w:sz w:val="24"/>
          <w:szCs w:val="24"/>
          <w:lang w:val="en-US"/>
        </w:rPr>
        <w:t>98–112.</w:t>
      </w:r>
      <w:r w:rsidR="004B16AE" w:rsidRP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AB6119" w:rsidRDefault="00E30459" w:rsidP="00E30459">
      <w:pPr>
        <w:autoSpaceDE w:val="0"/>
        <w:autoSpaceDN w:val="0"/>
        <w:adjustRightInd w:val="0"/>
        <w:spacing w:line="360" w:lineRule="auto"/>
        <w:ind w:firstLine="708"/>
        <w:rPr>
          <w:sz w:val="24"/>
          <w:szCs w:val="24"/>
          <w:lang w:val="en-US"/>
        </w:rPr>
      </w:pPr>
      <w:r w:rsidRPr="00AB6119">
        <w:rPr>
          <w:sz w:val="24"/>
          <w:szCs w:val="24"/>
          <w:lang w:val="en-US"/>
        </w:rPr>
        <w:t xml:space="preserve">17 EURLex (2013). A new EU Forest Strategy: for forests and the forest-based sector. </w:t>
      </w:r>
      <w:hyperlink r:id="rId41" w:history="1">
        <w:r w:rsidRPr="00AB6119">
          <w:rPr>
            <w:sz w:val="24"/>
            <w:szCs w:val="24"/>
            <w:lang w:val="en-US"/>
          </w:rPr>
          <w:t>http://eur-lex.europa.eu/legalcontent/</w:t>
        </w:r>
      </w:hyperlink>
      <w:r w:rsidRPr="00AB6119">
        <w:rPr>
          <w:sz w:val="24"/>
          <w:szCs w:val="24"/>
          <w:lang w:val="en-US"/>
        </w:rPr>
        <w:t xml:space="preserve"> EN/TXT/?uri=celex%3A52013DC0659.</w:t>
      </w:r>
      <w:r w:rsid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CC231C" w:rsidRDefault="00E30459" w:rsidP="00E30459">
      <w:pPr>
        <w:autoSpaceDE w:val="0"/>
        <w:autoSpaceDN w:val="0"/>
        <w:adjustRightInd w:val="0"/>
        <w:spacing w:line="360" w:lineRule="auto"/>
        <w:ind w:firstLine="708"/>
        <w:rPr>
          <w:sz w:val="24"/>
          <w:szCs w:val="24"/>
          <w:lang w:val="en-US"/>
        </w:rPr>
      </w:pPr>
      <w:r w:rsidRPr="00CC231C">
        <w:rPr>
          <w:sz w:val="24"/>
          <w:szCs w:val="24"/>
          <w:lang w:val="en-US"/>
        </w:rPr>
        <w:t xml:space="preserve">18 </w:t>
      </w:r>
      <w:r w:rsidRPr="00CC231C">
        <w:rPr>
          <w:color w:val="000000"/>
          <w:sz w:val="24"/>
          <w:szCs w:val="24"/>
          <w:lang w:val="en-US"/>
        </w:rPr>
        <w:t>Satoru Miura</w:t>
      </w:r>
      <w:r w:rsidR="00A80AC8">
        <w:rPr>
          <w:color w:val="000000"/>
          <w:sz w:val="24"/>
          <w:szCs w:val="24"/>
          <w:lang w:val="en-US"/>
        </w:rPr>
        <w:t>, Michael Amacher, Thomas Hofer</w:t>
      </w:r>
      <w:r w:rsidRPr="00CC231C">
        <w:rPr>
          <w:color w:val="000000"/>
          <w:sz w:val="24"/>
          <w:szCs w:val="24"/>
          <w:lang w:val="en-US"/>
        </w:rPr>
        <w:t xml:space="preserve"> Protective functions and ecosystem services of global forests in the past quarter–century q </w:t>
      </w:r>
      <w:r w:rsidRPr="00CC231C">
        <w:rPr>
          <w:sz w:val="24"/>
          <w:szCs w:val="24"/>
          <w:lang w:val="en-US"/>
        </w:rPr>
        <w:t>// Forest Ecology and Management.–2015.– № 352, –</w:t>
      </w:r>
      <w:r w:rsidRPr="00CC231C">
        <w:rPr>
          <w:sz w:val="24"/>
          <w:szCs w:val="24"/>
        </w:rPr>
        <w:t>р</w:t>
      </w:r>
      <w:r w:rsidRPr="00CC231C">
        <w:rPr>
          <w:sz w:val="24"/>
          <w:szCs w:val="24"/>
          <w:lang w:val="en-US"/>
        </w:rPr>
        <w:t>.35–46.</w:t>
      </w:r>
      <w:r w:rsid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CC231C" w:rsidRDefault="00E30459" w:rsidP="00E30459">
      <w:pPr>
        <w:spacing w:line="360" w:lineRule="auto"/>
        <w:rPr>
          <w:sz w:val="24"/>
          <w:szCs w:val="24"/>
          <w:lang w:val="en-US"/>
        </w:rPr>
      </w:pPr>
      <w:r w:rsidRPr="00CC231C">
        <w:rPr>
          <w:sz w:val="24"/>
          <w:szCs w:val="24"/>
          <w:lang w:val="en-US"/>
        </w:rPr>
        <w:t xml:space="preserve">19 Shaka A. J., Keeler J. Broadband spin decoupling in isotropic liquids // Prog. Nucl.Magn.Reson.Spectrosc. 1987. Vol. 47, no. 19. P. 129–134.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E30459" w:rsidRDefault="00E30459" w:rsidP="00E30459">
      <w:pPr>
        <w:spacing w:line="360" w:lineRule="auto"/>
        <w:rPr>
          <w:sz w:val="24"/>
          <w:szCs w:val="24"/>
          <w:lang w:val="en-US"/>
        </w:rPr>
      </w:pPr>
      <w:r w:rsidRPr="00CC231C">
        <w:rPr>
          <w:sz w:val="24"/>
          <w:szCs w:val="24"/>
          <w:lang w:val="en-US"/>
        </w:rPr>
        <w:t xml:space="preserve">20 Linseed oil and mixture with maleic anhydride: 1H and 13C-NMR / A. Solladie-Cavallo [et al.] // J.Amer. OilChem. </w:t>
      </w:r>
      <w:r w:rsidRPr="00E30459">
        <w:rPr>
          <w:sz w:val="24"/>
          <w:szCs w:val="24"/>
          <w:lang w:val="en-US"/>
        </w:rPr>
        <w:t xml:space="preserve">Soc. 2003. </w:t>
      </w:r>
      <w:r w:rsidR="00A80AC8">
        <w:rPr>
          <w:sz w:val="24"/>
          <w:szCs w:val="24"/>
          <w:lang w:val="en-US"/>
        </w:rPr>
        <w:t>-</w:t>
      </w:r>
      <w:r w:rsidRPr="00E30459">
        <w:rPr>
          <w:sz w:val="24"/>
          <w:szCs w:val="24"/>
          <w:lang w:val="en-US"/>
        </w:rPr>
        <w:t>Vol. 80, no. 4.</w:t>
      </w:r>
      <w:r w:rsidR="00A80AC8">
        <w:rPr>
          <w:sz w:val="24"/>
          <w:szCs w:val="24"/>
          <w:lang w:val="en-US"/>
        </w:rPr>
        <w:t>-</w:t>
      </w:r>
      <w:r w:rsidRPr="00E30459">
        <w:rPr>
          <w:sz w:val="24"/>
          <w:szCs w:val="24"/>
          <w:lang w:val="en-US"/>
        </w:rPr>
        <w:t xml:space="preserve"> </w:t>
      </w:r>
      <w:r w:rsidRPr="00CC231C">
        <w:rPr>
          <w:sz w:val="24"/>
          <w:szCs w:val="24"/>
        </w:rPr>
        <w:t>Р</w:t>
      </w:r>
      <w:r w:rsidRPr="00E30459">
        <w:rPr>
          <w:sz w:val="24"/>
          <w:szCs w:val="24"/>
          <w:lang w:val="en-US"/>
        </w:rPr>
        <w:t xml:space="preserve">. 311–314.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252DE4" w:rsidRPr="00252DE4" w:rsidRDefault="00E30459" w:rsidP="00252DE4">
      <w:pPr>
        <w:autoSpaceDE w:val="0"/>
        <w:autoSpaceDN w:val="0"/>
        <w:adjustRightInd w:val="0"/>
        <w:spacing w:line="360" w:lineRule="auto"/>
        <w:ind w:firstLine="709"/>
        <w:rPr>
          <w:sz w:val="24"/>
          <w:szCs w:val="24"/>
          <w:lang w:val="en-US"/>
        </w:rPr>
      </w:pPr>
      <w:r w:rsidRPr="00D72CB3">
        <w:rPr>
          <w:sz w:val="24"/>
          <w:szCs w:val="24"/>
          <w:lang w:val="en-US"/>
        </w:rPr>
        <w:t xml:space="preserve">21 </w:t>
      </w:r>
      <w:r w:rsidR="00252DE4" w:rsidRPr="00D5726C">
        <w:rPr>
          <w:sz w:val="24"/>
          <w:szCs w:val="24"/>
          <w:lang w:val="en-US"/>
        </w:rPr>
        <w:t xml:space="preserve">Blyagos A.I. Application of the method of nuclear magnetic resonance to study the chemical composition of substances // New technologies.-2010.- </w:t>
      </w:r>
      <w:r w:rsidR="00252DE4" w:rsidRPr="00252DE4">
        <w:rPr>
          <w:sz w:val="24"/>
          <w:szCs w:val="24"/>
          <w:lang w:val="en-US"/>
        </w:rPr>
        <w:t>#2.-</w:t>
      </w:r>
      <w:r w:rsidR="00252DE4" w:rsidRPr="00D5726C">
        <w:rPr>
          <w:sz w:val="24"/>
          <w:szCs w:val="24"/>
          <w:lang w:val="en-US"/>
        </w:rPr>
        <w:t>P</w:t>
      </w:r>
      <w:r w:rsidR="00252DE4" w:rsidRPr="00252DE4">
        <w:rPr>
          <w:sz w:val="24"/>
          <w:szCs w:val="24"/>
          <w:lang w:val="en-US"/>
        </w:rPr>
        <w:t xml:space="preserve">.15-18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E30459" w:rsidRDefault="00E30459" w:rsidP="00252DE4">
      <w:pPr>
        <w:spacing w:line="360" w:lineRule="auto"/>
        <w:rPr>
          <w:sz w:val="24"/>
          <w:szCs w:val="24"/>
          <w:lang w:val="en-US"/>
        </w:rPr>
      </w:pPr>
      <w:r w:rsidRPr="00CC231C">
        <w:rPr>
          <w:sz w:val="24"/>
          <w:szCs w:val="24"/>
          <w:lang w:val="en-US"/>
        </w:rPr>
        <w:t>22 Senouci H. Quantitative analysis of partial acylglycerols and free fatty acids in palm oil by 13C nuclear magnetic resonance spectroscopy // J. Amer. OilChem</w:t>
      </w:r>
      <w:r w:rsidRPr="00E30459">
        <w:rPr>
          <w:sz w:val="24"/>
          <w:szCs w:val="24"/>
          <w:lang w:val="en-US"/>
        </w:rPr>
        <w:t xml:space="preserve">. </w:t>
      </w:r>
      <w:r w:rsidRPr="00CC231C">
        <w:rPr>
          <w:sz w:val="24"/>
          <w:szCs w:val="24"/>
          <w:lang w:val="en-US"/>
        </w:rPr>
        <w:t>Soc</w:t>
      </w:r>
      <w:r w:rsidRPr="00E30459">
        <w:rPr>
          <w:sz w:val="24"/>
          <w:szCs w:val="24"/>
          <w:lang w:val="en-US"/>
        </w:rPr>
        <w:t>. 2000.</w:t>
      </w:r>
      <w:r w:rsidR="00A80AC8">
        <w:rPr>
          <w:sz w:val="24"/>
          <w:szCs w:val="24"/>
          <w:lang w:val="en-US"/>
        </w:rPr>
        <w:t>-</w:t>
      </w:r>
      <w:r w:rsidRPr="00CC231C">
        <w:rPr>
          <w:sz w:val="24"/>
          <w:szCs w:val="24"/>
          <w:lang w:val="en-US"/>
        </w:rPr>
        <w:t>Vol</w:t>
      </w:r>
      <w:r w:rsidRPr="00E30459">
        <w:rPr>
          <w:sz w:val="24"/>
          <w:szCs w:val="24"/>
          <w:lang w:val="en-US"/>
        </w:rPr>
        <w:t xml:space="preserve">. 77, </w:t>
      </w:r>
      <w:r w:rsidRPr="00CC231C">
        <w:rPr>
          <w:sz w:val="24"/>
          <w:szCs w:val="24"/>
          <w:lang w:val="en-US"/>
        </w:rPr>
        <w:t>no</w:t>
      </w:r>
      <w:r w:rsidRPr="00E30459">
        <w:rPr>
          <w:sz w:val="24"/>
          <w:szCs w:val="24"/>
          <w:lang w:val="en-US"/>
        </w:rPr>
        <w:t>. 7.</w:t>
      </w:r>
      <w:r w:rsidR="00A80AC8">
        <w:rPr>
          <w:sz w:val="24"/>
          <w:szCs w:val="24"/>
          <w:lang w:val="en-US"/>
        </w:rPr>
        <w:t xml:space="preserve">- </w:t>
      </w:r>
      <w:r w:rsidRPr="00CC231C">
        <w:rPr>
          <w:sz w:val="24"/>
          <w:szCs w:val="24"/>
        </w:rPr>
        <w:t>Р</w:t>
      </w:r>
      <w:r w:rsidRPr="00E30459">
        <w:rPr>
          <w:sz w:val="24"/>
          <w:szCs w:val="24"/>
          <w:lang w:val="en-US"/>
        </w:rPr>
        <w:t>. 749–755.</w:t>
      </w:r>
      <w:r w:rsid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9B10FF" w:rsidRDefault="00E30459" w:rsidP="00E30459">
      <w:pPr>
        <w:autoSpaceDE w:val="0"/>
        <w:autoSpaceDN w:val="0"/>
        <w:adjustRightInd w:val="0"/>
        <w:spacing w:line="360" w:lineRule="auto"/>
        <w:ind w:firstLine="709"/>
        <w:rPr>
          <w:sz w:val="24"/>
          <w:szCs w:val="24"/>
          <w:lang w:val="en-US"/>
        </w:rPr>
      </w:pPr>
      <w:r w:rsidRPr="00D72CB3">
        <w:rPr>
          <w:sz w:val="24"/>
          <w:szCs w:val="24"/>
          <w:lang w:val="en-US"/>
        </w:rPr>
        <w:t>23 Instruction on the ground survey of the radiation situation in the contaminated area [Text]: approved by the Interdepartmental Commission for Radiation Control of the Natural Environment. - M., 1989.-</w:t>
      </w:r>
      <w:r w:rsidRPr="009B10FF">
        <w:rPr>
          <w:sz w:val="24"/>
          <w:szCs w:val="24"/>
          <w:lang w:val="en-US"/>
        </w:rPr>
        <w:t xml:space="preserve">27 </w:t>
      </w:r>
      <w:r>
        <w:rPr>
          <w:sz w:val="24"/>
          <w:szCs w:val="24"/>
          <w:lang w:val="en-US"/>
        </w:rPr>
        <w:t>p</w:t>
      </w:r>
      <w:r w:rsidRPr="009B10FF">
        <w:rPr>
          <w:sz w:val="24"/>
          <w:szCs w:val="24"/>
          <w:lang w:val="en-US"/>
        </w:rPr>
        <w:t>.</w:t>
      </w:r>
      <w:r w:rsidR="00A80AC8" w:rsidRPr="00A80AC8">
        <w:rPr>
          <w:sz w:val="24"/>
          <w:szCs w:val="24"/>
          <w:lang w:val="en-US"/>
        </w:rPr>
        <w:t xml:space="preserve"> </w:t>
      </w:r>
      <w:r w:rsidR="00A80AC8" w:rsidRPr="00CE45F3">
        <w:rPr>
          <w:sz w:val="24"/>
          <w:szCs w:val="24"/>
          <w:lang w:val="en-US"/>
        </w:rPr>
        <w:t>[in Russian].</w:t>
      </w:r>
    </w:p>
    <w:p w:rsidR="00E30459" w:rsidRPr="00CE45F3" w:rsidRDefault="00E30459" w:rsidP="00E30459">
      <w:pPr>
        <w:pStyle w:val="1-9"/>
        <w:numPr>
          <w:ilvl w:val="0"/>
          <w:numId w:val="0"/>
        </w:numPr>
        <w:spacing w:after="0" w:line="360" w:lineRule="auto"/>
        <w:ind w:firstLine="709"/>
        <w:rPr>
          <w:sz w:val="24"/>
          <w:szCs w:val="24"/>
          <w:lang w:val="en-US"/>
        </w:rPr>
      </w:pPr>
      <w:r w:rsidRPr="00E30459">
        <w:rPr>
          <w:sz w:val="24"/>
          <w:szCs w:val="24"/>
          <w:lang w:val="en-US"/>
        </w:rPr>
        <w:t xml:space="preserve">24 </w:t>
      </w:r>
      <w:r w:rsidRPr="00CE45F3">
        <w:rPr>
          <w:sz w:val="24"/>
          <w:szCs w:val="24"/>
          <w:lang w:val="en-US"/>
        </w:rPr>
        <w:t>Cherepanova</w:t>
      </w:r>
      <w:r w:rsidRPr="00E30459">
        <w:rPr>
          <w:sz w:val="24"/>
          <w:szCs w:val="24"/>
          <w:lang w:val="en-US"/>
        </w:rPr>
        <w:t xml:space="preserve">, </w:t>
      </w:r>
      <w:r w:rsidRPr="00CE45F3">
        <w:rPr>
          <w:sz w:val="24"/>
          <w:szCs w:val="24"/>
          <w:lang w:val="en-US"/>
        </w:rPr>
        <w:t>S</w:t>
      </w:r>
      <w:r w:rsidRPr="00E30459">
        <w:rPr>
          <w:sz w:val="24"/>
          <w:szCs w:val="24"/>
          <w:lang w:val="en-US"/>
        </w:rPr>
        <w:t>.</w:t>
      </w:r>
      <w:r w:rsidRPr="00CE45F3">
        <w:rPr>
          <w:sz w:val="24"/>
          <w:szCs w:val="24"/>
          <w:lang w:val="en-US"/>
        </w:rPr>
        <w:t>K</w:t>
      </w:r>
      <w:r w:rsidRPr="00E30459">
        <w:rPr>
          <w:sz w:val="24"/>
          <w:szCs w:val="24"/>
          <w:lang w:val="en-US"/>
        </w:rPr>
        <w:t xml:space="preserve">. (1995).  </w:t>
      </w:r>
      <w:r w:rsidRPr="00CE45F3">
        <w:rPr>
          <w:i/>
          <w:sz w:val="24"/>
          <w:szCs w:val="24"/>
          <w:lang w:val="en-US"/>
        </w:rPr>
        <w:t>Sosudistye</w:t>
      </w:r>
      <w:r w:rsidR="00A80AC8">
        <w:rPr>
          <w:i/>
          <w:sz w:val="24"/>
          <w:szCs w:val="24"/>
          <w:lang w:val="en-US"/>
        </w:rPr>
        <w:t xml:space="preserve"> </w:t>
      </w:r>
      <w:r w:rsidRPr="00CE45F3">
        <w:rPr>
          <w:i/>
          <w:sz w:val="24"/>
          <w:szCs w:val="24"/>
          <w:lang w:val="en-US"/>
        </w:rPr>
        <w:t>rasteniia</w:t>
      </w:r>
      <w:r w:rsidR="00A80AC8">
        <w:rPr>
          <w:i/>
          <w:sz w:val="24"/>
          <w:szCs w:val="24"/>
          <w:lang w:val="en-US"/>
        </w:rPr>
        <w:t xml:space="preserve"> </w:t>
      </w:r>
      <w:r w:rsidRPr="00CE45F3">
        <w:rPr>
          <w:i/>
          <w:sz w:val="24"/>
          <w:szCs w:val="24"/>
          <w:lang w:val="en-US"/>
        </w:rPr>
        <w:t>Rossii i sopredelnykh</w:t>
      </w:r>
      <w:r w:rsidR="00A80AC8">
        <w:rPr>
          <w:i/>
          <w:sz w:val="24"/>
          <w:szCs w:val="24"/>
          <w:lang w:val="en-US"/>
        </w:rPr>
        <w:t xml:space="preserve"> </w:t>
      </w:r>
      <w:r w:rsidRPr="00CE45F3">
        <w:rPr>
          <w:i/>
          <w:sz w:val="24"/>
          <w:szCs w:val="24"/>
          <w:lang w:val="en-US"/>
        </w:rPr>
        <w:t>hosudarstv [Vascular plants of Russia and neighboring states]</w:t>
      </w:r>
      <w:r w:rsidRPr="00CE45F3">
        <w:rPr>
          <w:sz w:val="24"/>
          <w:szCs w:val="24"/>
          <w:lang w:val="en-US"/>
        </w:rPr>
        <w:t>. Saint-Petersburg: Mir i semia [in Russian].</w:t>
      </w:r>
    </w:p>
    <w:p w:rsidR="00E30459" w:rsidRPr="00CE45F3" w:rsidRDefault="00E30459" w:rsidP="00E30459">
      <w:pPr>
        <w:spacing w:line="360" w:lineRule="auto"/>
        <w:ind w:firstLine="709"/>
        <w:rPr>
          <w:sz w:val="24"/>
          <w:szCs w:val="24"/>
          <w:lang w:val="en-US"/>
        </w:rPr>
      </w:pPr>
      <w:r w:rsidRPr="00CE45F3">
        <w:rPr>
          <w:sz w:val="24"/>
          <w:szCs w:val="24"/>
          <w:lang w:val="en-US"/>
        </w:rPr>
        <w:t xml:space="preserve">25 </w:t>
      </w:r>
      <w:r>
        <w:rPr>
          <w:sz w:val="24"/>
          <w:szCs w:val="24"/>
          <w:lang w:val="en-US"/>
        </w:rPr>
        <w:t>S</w:t>
      </w:r>
      <w:r w:rsidRPr="00CE45F3">
        <w:rPr>
          <w:sz w:val="24"/>
          <w:szCs w:val="24"/>
        </w:rPr>
        <w:t>Т</w:t>
      </w:r>
      <w:r>
        <w:rPr>
          <w:sz w:val="24"/>
          <w:szCs w:val="24"/>
          <w:lang w:val="en-US"/>
        </w:rPr>
        <w:t>RKGOST</w:t>
      </w:r>
      <w:r w:rsidRPr="00CE45F3">
        <w:rPr>
          <w:sz w:val="24"/>
          <w:szCs w:val="24"/>
        </w:rPr>
        <w:t>Р</w:t>
      </w:r>
      <w:r w:rsidRPr="00CE45F3">
        <w:rPr>
          <w:sz w:val="24"/>
          <w:szCs w:val="24"/>
          <w:lang w:val="en-US"/>
        </w:rPr>
        <w:t xml:space="preserve"> 51301-05; </w:t>
      </w:r>
      <w:r w:rsidR="00A80AC8" w:rsidRPr="00CE45F3">
        <w:rPr>
          <w:sz w:val="24"/>
          <w:szCs w:val="24"/>
          <w:lang w:val="en-US"/>
        </w:rPr>
        <w:t>[in Russian].</w:t>
      </w:r>
    </w:p>
    <w:p w:rsidR="00E30459" w:rsidRDefault="00E30459" w:rsidP="00E30459">
      <w:pPr>
        <w:spacing w:line="360" w:lineRule="auto"/>
        <w:ind w:firstLine="709"/>
        <w:rPr>
          <w:bCs/>
          <w:color w:val="000000"/>
          <w:sz w:val="24"/>
          <w:szCs w:val="24"/>
          <w:shd w:val="clear" w:color="auto" w:fill="FFFFFF"/>
          <w:lang w:val="en-US"/>
        </w:rPr>
      </w:pPr>
      <w:r w:rsidRPr="00D72CB3">
        <w:rPr>
          <w:bCs/>
          <w:color w:val="000000"/>
          <w:sz w:val="24"/>
          <w:szCs w:val="24"/>
          <w:shd w:val="clear" w:color="auto" w:fill="FFFFFF"/>
          <w:lang w:val="en-US"/>
        </w:rPr>
        <w:lastRenderedPageBreak/>
        <w:t xml:space="preserve">26 Guidelines for the radiation examination of the forest fund (for the period 1996-2000 )/I.I. Maradudin, A.V. Panfilov, T.V. Rusina and others. </w:t>
      </w:r>
      <w:r w:rsidRPr="00E277BC">
        <w:rPr>
          <w:bCs/>
          <w:color w:val="000000"/>
          <w:sz w:val="24"/>
          <w:szCs w:val="24"/>
          <w:shd w:val="clear" w:color="auto" w:fill="FFFFFF"/>
          <w:lang w:val="en-US"/>
        </w:rPr>
        <w:t>M.: R</w:t>
      </w:r>
      <w:r>
        <w:rPr>
          <w:bCs/>
          <w:color w:val="000000"/>
          <w:sz w:val="24"/>
          <w:szCs w:val="24"/>
          <w:shd w:val="clear" w:color="auto" w:fill="FFFFFF"/>
          <w:lang w:val="en-US"/>
        </w:rPr>
        <w:t>u</w:t>
      </w:r>
      <w:r w:rsidRPr="00E277BC">
        <w:rPr>
          <w:bCs/>
          <w:color w:val="000000"/>
          <w:sz w:val="24"/>
          <w:szCs w:val="24"/>
          <w:shd w:val="clear" w:color="auto" w:fill="FFFFFF"/>
          <w:lang w:val="en-US"/>
        </w:rPr>
        <w:t>s</w:t>
      </w:r>
      <w:r>
        <w:rPr>
          <w:bCs/>
          <w:color w:val="000000"/>
          <w:sz w:val="24"/>
          <w:szCs w:val="24"/>
          <w:shd w:val="clear" w:color="auto" w:fill="FFFFFF"/>
          <w:lang w:val="en-US"/>
        </w:rPr>
        <w:t>agrfor</w:t>
      </w:r>
      <w:r w:rsidRPr="00E277BC">
        <w:rPr>
          <w:bCs/>
          <w:color w:val="000000"/>
          <w:sz w:val="24"/>
          <w:szCs w:val="24"/>
          <w:shd w:val="clear" w:color="auto" w:fill="FFFFFF"/>
          <w:lang w:val="en-US"/>
        </w:rPr>
        <w:t xml:space="preserve">, 1995 - 34 </w:t>
      </w:r>
      <w:r>
        <w:rPr>
          <w:bCs/>
          <w:color w:val="000000"/>
          <w:sz w:val="24"/>
          <w:szCs w:val="24"/>
          <w:shd w:val="clear" w:color="auto" w:fill="FFFFFF"/>
          <w:lang w:val="en-US"/>
        </w:rPr>
        <w:t>p</w:t>
      </w:r>
      <w:r w:rsidR="00A80AC8">
        <w:rPr>
          <w:bCs/>
          <w:color w:val="000000"/>
          <w:sz w:val="24"/>
          <w:szCs w:val="24"/>
          <w:shd w:val="clear" w:color="auto" w:fill="FFFFFF"/>
          <w:lang w:val="en-US"/>
        </w:rPr>
        <w:t xml:space="preserve"> </w:t>
      </w:r>
      <w:r w:rsidR="00A80AC8" w:rsidRPr="00CE45F3">
        <w:rPr>
          <w:sz w:val="24"/>
          <w:szCs w:val="24"/>
          <w:lang w:val="en-US"/>
        </w:rPr>
        <w:t>[in Russian].</w:t>
      </w:r>
    </w:p>
    <w:p w:rsidR="00E30459" w:rsidRPr="00E277BC" w:rsidRDefault="00E30459" w:rsidP="00E30459">
      <w:pPr>
        <w:spacing w:line="360" w:lineRule="auto"/>
        <w:ind w:firstLine="709"/>
        <w:rPr>
          <w:sz w:val="24"/>
          <w:szCs w:val="24"/>
          <w:lang w:val="en-US"/>
        </w:rPr>
      </w:pPr>
      <w:r w:rsidRPr="00E277BC">
        <w:rPr>
          <w:sz w:val="24"/>
          <w:szCs w:val="24"/>
          <w:lang w:val="en-US"/>
        </w:rPr>
        <w:t xml:space="preserve">27 </w:t>
      </w:r>
      <w:r>
        <w:rPr>
          <w:sz w:val="24"/>
          <w:szCs w:val="24"/>
          <w:lang w:val="en-US"/>
        </w:rPr>
        <w:t>S</w:t>
      </w:r>
      <w:r>
        <w:rPr>
          <w:sz w:val="24"/>
          <w:szCs w:val="24"/>
        </w:rPr>
        <w:t>Т</w:t>
      </w:r>
      <w:r>
        <w:rPr>
          <w:sz w:val="24"/>
          <w:szCs w:val="24"/>
          <w:lang w:val="en-US"/>
        </w:rPr>
        <w:t>R</w:t>
      </w:r>
      <w:r w:rsidRPr="00CE45F3">
        <w:rPr>
          <w:sz w:val="24"/>
          <w:szCs w:val="24"/>
        </w:rPr>
        <w:t>К</w:t>
      </w:r>
      <w:r>
        <w:rPr>
          <w:sz w:val="24"/>
          <w:szCs w:val="24"/>
          <w:lang w:val="en-US"/>
        </w:rPr>
        <w:t>GOST</w:t>
      </w:r>
      <w:r w:rsidRPr="00CE45F3">
        <w:rPr>
          <w:sz w:val="24"/>
          <w:szCs w:val="24"/>
        </w:rPr>
        <w:t>Р</w:t>
      </w:r>
      <w:r w:rsidRPr="00E277BC">
        <w:rPr>
          <w:sz w:val="24"/>
          <w:szCs w:val="24"/>
          <w:lang w:val="en-US"/>
        </w:rPr>
        <w:t xml:space="preserve"> 51962-05; </w:t>
      </w:r>
      <w:r w:rsidR="00A80AC8" w:rsidRPr="00CE45F3">
        <w:rPr>
          <w:sz w:val="24"/>
          <w:szCs w:val="24"/>
          <w:lang w:val="en-US"/>
        </w:rPr>
        <w:t>[in Russian].</w:t>
      </w:r>
    </w:p>
    <w:p w:rsidR="00E30459" w:rsidRPr="00E277BC" w:rsidRDefault="00E30459" w:rsidP="00E30459">
      <w:pPr>
        <w:spacing w:line="360" w:lineRule="auto"/>
        <w:ind w:firstLine="709"/>
        <w:rPr>
          <w:sz w:val="24"/>
          <w:szCs w:val="24"/>
          <w:lang w:val="en-US"/>
        </w:rPr>
      </w:pPr>
      <w:r w:rsidRPr="00E277BC">
        <w:rPr>
          <w:sz w:val="24"/>
          <w:szCs w:val="24"/>
          <w:lang w:val="en-US"/>
        </w:rPr>
        <w:t>28</w:t>
      </w:r>
      <w:r w:rsidR="00A80AC8">
        <w:rPr>
          <w:sz w:val="24"/>
          <w:szCs w:val="24"/>
          <w:lang w:val="en-US"/>
        </w:rPr>
        <w:t xml:space="preserve"> </w:t>
      </w:r>
      <w:r>
        <w:rPr>
          <w:sz w:val="24"/>
          <w:szCs w:val="24"/>
          <w:lang w:val="en-US"/>
        </w:rPr>
        <w:t>GOST</w:t>
      </w:r>
      <w:r w:rsidRPr="00CE45F3">
        <w:rPr>
          <w:sz w:val="24"/>
          <w:szCs w:val="24"/>
        </w:rPr>
        <w:t>Р</w:t>
      </w:r>
      <w:r w:rsidRPr="00E277BC">
        <w:rPr>
          <w:sz w:val="24"/>
          <w:szCs w:val="24"/>
          <w:lang w:val="en-US"/>
        </w:rPr>
        <w:t xml:space="preserve"> 53183-08</w:t>
      </w:r>
      <w:r w:rsidR="00A80AC8">
        <w:rPr>
          <w:sz w:val="24"/>
          <w:szCs w:val="24"/>
          <w:lang w:val="en-US"/>
        </w:rPr>
        <w:t xml:space="preserve"> </w:t>
      </w:r>
      <w:r w:rsidR="00A80AC8" w:rsidRPr="00CE45F3">
        <w:rPr>
          <w:sz w:val="24"/>
          <w:szCs w:val="24"/>
          <w:lang w:val="en-US"/>
        </w:rPr>
        <w:t>[in Russian].</w:t>
      </w:r>
    </w:p>
    <w:p w:rsidR="00E30459" w:rsidRPr="00CE45F3" w:rsidRDefault="00E30459" w:rsidP="00E30459">
      <w:pPr>
        <w:spacing w:line="360" w:lineRule="auto"/>
        <w:ind w:firstLine="709"/>
        <w:rPr>
          <w:sz w:val="24"/>
          <w:szCs w:val="24"/>
          <w:lang w:val="kk-KZ"/>
        </w:rPr>
      </w:pPr>
      <w:r w:rsidRPr="00E277BC">
        <w:rPr>
          <w:sz w:val="24"/>
          <w:szCs w:val="24"/>
          <w:lang w:val="en-US"/>
        </w:rPr>
        <w:t>29</w:t>
      </w:r>
      <w:r w:rsidR="00A80AC8">
        <w:rPr>
          <w:sz w:val="24"/>
          <w:szCs w:val="24"/>
          <w:lang w:val="en-US"/>
        </w:rPr>
        <w:t xml:space="preserve"> </w:t>
      </w:r>
      <w:r>
        <w:rPr>
          <w:sz w:val="24"/>
          <w:szCs w:val="24"/>
          <w:lang w:val="en-US"/>
        </w:rPr>
        <w:t>GOST</w:t>
      </w:r>
      <w:r>
        <w:rPr>
          <w:sz w:val="24"/>
          <w:szCs w:val="24"/>
          <w:lang w:val="kk-KZ"/>
        </w:rPr>
        <w:t xml:space="preserve"> 57976-2017 </w:t>
      </w:r>
      <w:r>
        <w:rPr>
          <w:sz w:val="24"/>
          <w:szCs w:val="24"/>
          <w:lang w:val="en-US"/>
        </w:rPr>
        <w:t>“Fruits and vegetables”</w:t>
      </w:r>
      <w:r w:rsidR="00A80AC8">
        <w:rPr>
          <w:sz w:val="24"/>
          <w:szCs w:val="24"/>
          <w:lang w:val="en-US"/>
        </w:rPr>
        <w:t xml:space="preserve"> </w:t>
      </w:r>
      <w:r w:rsidR="00A80AC8" w:rsidRPr="00CE45F3">
        <w:rPr>
          <w:sz w:val="24"/>
          <w:szCs w:val="24"/>
          <w:lang w:val="en-US"/>
        </w:rPr>
        <w:t>[in Russian].</w:t>
      </w:r>
    </w:p>
    <w:p w:rsidR="00E30459" w:rsidRPr="00CE45F3" w:rsidRDefault="00E30459" w:rsidP="00E30459">
      <w:pPr>
        <w:spacing w:line="360" w:lineRule="auto"/>
        <w:ind w:firstLine="709"/>
        <w:rPr>
          <w:sz w:val="24"/>
          <w:szCs w:val="24"/>
          <w:lang w:val="kk-KZ"/>
        </w:rPr>
      </w:pPr>
      <w:r>
        <w:rPr>
          <w:sz w:val="24"/>
          <w:szCs w:val="24"/>
          <w:lang w:val="kk-KZ"/>
        </w:rPr>
        <w:t>30</w:t>
      </w:r>
      <w:r w:rsidR="00A80AC8">
        <w:rPr>
          <w:sz w:val="24"/>
          <w:szCs w:val="24"/>
          <w:lang w:val="en-US"/>
        </w:rPr>
        <w:t xml:space="preserve"> </w:t>
      </w:r>
      <w:r>
        <w:rPr>
          <w:sz w:val="24"/>
          <w:szCs w:val="24"/>
          <w:lang w:val="en-US"/>
        </w:rPr>
        <w:t>GOST</w:t>
      </w:r>
      <w:r w:rsidRPr="00CE45F3">
        <w:rPr>
          <w:sz w:val="24"/>
          <w:szCs w:val="24"/>
          <w:lang w:val="kk-KZ"/>
        </w:rPr>
        <w:t xml:space="preserve"> 2</w:t>
      </w:r>
      <w:r>
        <w:rPr>
          <w:sz w:val="24"/>
          <w:szCs w:val="24"/>
          <w:lang w:val="kk-KZ"/>
        </w:rPr>
        <w:t>0</w:t>
      </w:r>
      <w:r w:rsidRPr="00CE45F3">
        <w:rPr>
          <w:sz w:val="24"/>
          <w:szCs w:val="24"/>
          <w:lang w:val="kk-KZ"/>
        </w:rPr>
        <w:t xml:space="preserve">555.0-82 </w:t>
      </w:r>
      <w:r w:rsidRPr="00E277BC">
        <w:rPr>
          <w:sz w:val="24"/>
          <w:szCs w:val="24"/>
          <w:lang w:val="kk-KZ"/>
        </w:rPr>
        <w:t xml:space="preserve">"Fruit and vegetable processing products. Methods for determining organoleptic indicators. " </w:t>
      </w:r>
      <w:r w:rsidR="00A80AC8" w:rsidRPr="00CE45F3">
        <w:rPr>
          <w:sz w:val="24"/>
          <w:szCs w:val="24"/>
          <w:lang w:val="en-US"/>
        </w:rPr>
        <w:t>[in Russian].</w:t>
      </w:r>
    </w:p>
    <w:p w:rsidR="00E30459" w:rsidRDefault="00E30459" w:rsidP="00E30459">
      <w:pPr>
        <w:pStyle w:val="aa"/>
        <w:spacing w:line="360" w:lineRule="auto"/>
        <w:ind w:firstLine="709"/>
        <w:jc w:val="both"/>
      </w:pPr>
      <w:r w:rsidRPr="00CE45F3">
        <w:t>3</w:t>
      </w:r>
      <w:r>
        <w:t>1</w:t>
      </w:r>
      <w:r w:rsidR="00A80AC8">
        <w:rPr>
          <w:lang w:val="en-US"/>
        </w:rPr>
        <w:t xml:space="preserve"> </w:t>
      </w:r>
      <w:r>
        <w:t>GOST</w:t>
      </w:r>
      <w:r w:rsidRPr="00CE45F3">
        <w:t xml:space="preserve"> 25555.0-82 </w:t>
      </w:r>
      <w:r w:rsidRPr="00E277BC">
        <w:t xml:space="preserve">"Fruit and vegetable processing products. Methods for determining </w:t>
      </w:r>
      <w:r>
        <w:t>glucose</w:t>
      </w:r>
      <w:r w:rsidRPr="00E277BC">
        <w:t xml:space="preserve">." </w:t>
      </w:r>
      <w:r w:rsidR="00A80AC8" w:rsidRPr="00CE45F3">
        <w:rPr>
          <w:lang w:val="en-US"/>
        </w:rPr>
        <w:t>[in Russian].</w:t>
      </w:r>
    </w:p>
    <w:p w:rsidR="00E30459" w:rsidRPr="00CE45F3" w:rsidRDefault="00E30459" w:rsidP="00E30459">
      <w:pPr>
        <w:pStyle w:val="aa"/>
        <w:spacing w:line="360" w:lineRule="auto"/>
        <w:ind w:firstLine="709"/>
        <w:jc w:val="both"/>
      </w:pPr>
      <w:r>
        <w:t>32 GOST</w:t>
      </w:r>
      <w:r w:rsidRPr="00CE45F3">
        <w:t xml:space="preserve"> 24556-89 </w:t>
      </w:r>
      <w:r w:rsidRPr="00E277BC">
        <w:t xml:space="preserve">"Fruit and vegetable processing products. Methods for determining </w:t>
      </w:r>
      <w:r>
        <w:t>Vitamin C</w:t>
      </w:r>
      <w:r w:rsidRPr="00E277BC">
        <w:t xml:space="preserve">." </w:t>
      </w:r>
      <w:r w:rsidR="00A80AC8" w:rsidRPr="00CE45F3">
        <w:rPr>
          <w:lang w:val="en-US"/>
        </w:rPr>
        <w:t>[in Russian].</w:t>
      </w:r>
    </w:p>
    <w:p w:rsidR="00E30459" w:rsidRDefault="00E30459" w:rsidP="00E30459">
      <w:pPr>
        <w:pStyle w:val="aa"/>
        <w:spacing w:line="360" w:lineRule="auto"/>
        <w:ind w:firstLine="709"/>
        <w:jc w:val="both"/>
      </w:pPr>
      <w:r w:rsidRPr="00605C08">
        <w:t xml:space="preserve">33 </w:t>
      </w:r>
      <w:r>
        <w:t>GOST</w:t>
      </w:r>
      <w:r w:rsidRPr="00605C08">
        <w:t xml:space="preserve"> 25555.0-82 </w:t>
      </w:r>
      <w:r w:rsidRPr="00E277BC">
        <w:t xml:space="preserve">"Fruit and vegetable processing products. Methods for determining </w:t>
      </w:r>
      <w:r>
        <w:t>glucose</w:t>
      </w:r>
      <w:r w:rsidRPr="00E277BC">
        <w:t xml:space="preserve">." </w:t>
      </w:r>
      <w:r w:rsidR="00A80AC8" w:rsidRPr="00CE45F3">
        <w:rPr>
          <w:lang w:val="en-US"/>
        </w:rPr>
        <w:t>[in Russian].</w:t>
      </w:r>
    </w:p>
    <w:p w:rsidR="00E30459" w:rsidRPr="004B16AE" w:rsidRDefault="00E30459" w:rsidP="00E30459">
      <w:pPr>
        <w:pStyle w:val="aa"/>
        <w:spacing w:line="360" w:lineRule="auto"/>
        <w:ind w:firstLine="709"/>
        <w:jc w:val="both"/>
        <w:rPr>
          <w:lang w:val="en-US"/>
        </w:rPr>
      </w:pPr>
      <w:r w:rsidRPr="00605C08">
        <w:t>34 Stability testing of active pharmaceutical ingredients and finished pharmaceutical products [</w:t>
      </w:r>
      <w:r>
        <w:t>Electronic resourсe</w:t>
      </w:r>
      <w:r w:rsidRPr="00605C08">
        <w:t>] // WHO Technical Report Series. – 2009. – N 953. – Mode of access: http:// apps.who.int/medicinedocs/documents/s19133en/ s19133en.pdf.</w:t>
      </w:r>
      <w:r w:rsidR="004B16AE">
        <w:rPr>
          <w:lang w:val="en-US"/>
        </w:rPr>
        <w:t xml:space="preserve"> </w:t>
      </w:r>
      <w:r w:rsidR="004B16AE" w:rsidRPr="00CE45F3">
        <w:rPr>
          <w:lang w:val="en-US"/>
        </w:rPr>
        <w:t xml:space="preserve">[in </w:t>
      </w:r>
      <w:r w:rsidR="004B16AE">
        <w:rPr>
          <w:lang w:val="en-US"/>
        </w:rPr>
        <w:t>English</w:t>
      </w:r>
      <w:r w:rsidR="004B16AE" w:rsidRPr="00CE45F3">
        <w:rPr>
          <w:lang w:val="en-US"/>
        </w:rPr>
        <w:t>]</w:t>
      </w:r>
    </w:p>
    <w:p w:rsidR="00E30459" w:rsidRPr="00BB3268" w:rsidRDefault="00E30459" w:rsidP="00E30459">
      <w:pPr>
        <w:pStyle w:val="aa"/>
        <w:spacing w:line="360" w:lineRule="auto"/>
        <w:ind w:firstLine="709"/>
        <w:jc w:val="both"/>
      </w:pPr>
      <w:r w:rsidRPr="00BB3268">
        <w:t>35 Sharikov A.M. Study of the antibiotic activity of metabolites of the fungus of the genus Trichoderma//Bulletin of Altai State Agrarian University. - № 5 (79). - 2011 - p. 51-53.</w:t>
      </w:r>
      <w:r w:rsidR="00A80AC8" w:rsidRPr="00A80AC8">
        <w:rPr>
          <w:lang w:val="en-US"/>
        </w:rPr>
        <w:t xml:space="preserve"> </w:t>
      </w:r>
      <w:r w:rsidR="00A80AC8" w:rsidRPr="00CE45F3">
        <w:rPr>
          <w:lang w:val="en-US"/>
        </w:rPr>
        <w:t>[in Russian].</w:t>
      </w:r>
    </w:p>
    <w:p w:rsidR="00E30459" w:rsidRPr="004B16AE" w:rsidRDefault="00E30459" w:rsidP="00E30459">
      <w:pPr>
        <w:pStyle w:val="aa"/>
        <w:spacing w:line="360" w:lineRule="auto"/>
        <w:ind w:firstLine="709"/>
        <w:jc w:val="both"/>
        <w:rPr>
          <w:lang w:val="en-US"/>
        </w:rPr>
      </w:pPr>
      <w:r w:rsidRPr="00BB3268">
        <w:t xml:space="preserve">36 Tapalsky D.V., Tapalsky F.D. Antibacterial properties of plant extracts and their combinations with antibiotics in relation to extreme antibiotic resistant microorganisms//Kursk scientific and practical bulletin "Man and his health." - 2018. </w:t>
      </w:r>
      <w:r>
        <w:t>–</w:t>
      </w:r>
      <w:r w:rsidRPr="00BB3268">
        <w:t xml:space="preserve">№1. - </w:t>
      </w:r>
      <w:r>
        <w:t>P</w:t>
      </w:r>
      <w:r w:rsidRPr="00BB3268">
        <w:t>. 78-83. DOI: 10.21626/vestnik/2018-1/12</w:t>
      </w:r>
      <w:r w:rsidR="004B16AE">
        <w:rPr>
          <w:lang w:val="en-US"/>
        </w:rPr>
        <w:t xml:space="preserve"> </w:t>
      </w:r>
      <w:r w:rsidR="004B16AE" w:rsidRPr="00CE45F3">
        <w:rPr>
          <w:lang w:val="en-US"/>
        </w:rPr>
        <w:t xml:space="preserve">[in </w:t>
      </w:r>
      <w:r w:rsidR="004B16AE">
        <w:rPr>
          <w:lang w:val="en-US"/>
        </w:rPr>
        <w:t>English</w:t>
      </w:r>
      <w:r w:rsidR="004B16AE" w:rsidRPr="00CE45F3">
        <w:rPr>
          <w:lang w:val="en-US"/>
        </w:rPr>
        <w:t>]</w:t>
      </w:r>
    </w:p>
    <w:p w:rsidR="00E30459" w:rsidRPr="004B16AE" w:rsidRDefault="00E30459" w:rsidP="00E30459">
      <w:pPr>
        <w:pStyle w:val="aa"/>
        <w:spacing w:line="360" w:lineRule="auto"/>
        <w:ind w:firstLine="709"/>
        <w:jc w:val="both"/>
        <w:rPr>
          <w:lang w:val="en-US"/>
        </w:rPr>
      </w:pPr>
      <w:r w:rsidRPr="00BB3268">
        <w:t xml:space="preserve">37 Moiseev D.V. Antimicrobial activity of plant raw materials containing phenolic compounds, depending on the type of packaging and temperature storage conditions//VSMU Bulletin, 2014. - </w:t>
      </w:r>
      <w:r>
        <w:t>V</w:t>
      </w:r>
      <w:r w:rsidRPr="00BB3268">
        <w:t xml:space="preserve">. 13, № 5. - </w:t>
      </w:r>
      <w:r>
        <w:t>P</w:t>
      </w:r>
      <w:r w:rsidRPr="00BB3268">
        <w:t>. 130-136.</w:t>
      </w:r>
      <w:r w:rsidR="004B16AE">
        <w:rPr>
          <w:lang w:val="en-US"/>
        </w:rPr>
        <w:t xml:space="preserve"> </w:t>
      </w:r>
      <w:r w:rsidR="004B16AE" w:rsidRPr="00CE45F3">
        <w:rPr>
          <w:lang w:val="en-US"/>
        </w:rPr>
        <w:t xml:space="preserve">[in </w:t>
      </w:r>
      <w:r w:rsidR="004B16AE">
        <w:rPr>
          <w:lang w:val="en-US"/>
        </w:rPr>
        <w:t>English</w:t>
      </w:r>
      <w:r w:rsidR="004B16AE" w:rsidRPr="00CE45F3">
        <w:rPr>
          <w:lang w:val="en-US"/>
        </w:rPr>
        <w:t>]</w:t>
      </w:r>
    </w:p>
    <w:p w:rsidR="00E30459" w:rsidRPr="00605C08" w:rsidRDefault="00E30459" w:rsidP="00E30459">
      <w:pPr>
        <w:pStyle w:val="aa"/>
        <w:spacing w:line="360" w:lineRule="auto"/>
        <w:ind w:firstLine="709"/>
        <w:jc w:val="both"/>
      </w:pPr>
      <w:r w:rsidRPr="00605C08">
        <w:t>38</w:t>
      </w:r>
      <w:r w:rsidR="00A80AC8">
        <w:rPr>
          <w:lang w:val="en-US"/>
        </w:rPr>
        <w:t xml:space="preserve"> </w:t>
      </w:r>
      <w:r w:rsidRPr="00605C08">
        <w:t xml:space="preserve">Abdallah E.M. Plants: an alternative source for antimicrobials // Journal of Applied Pharmaceutical Science. – 2011. – Vol. 1, N 6. – P. 16-20. </w:t>
      </w:r>
      <w:r w:rsidR="004B16AE" w:rsidRPr="00CE45F3">
        <w:rPr>
          <w:lang w:val="en-US"/>
        </w:rPr>
        <w:t xml:space="preserve">[in </w:t>
      </w:r>
      <w:r w:rsidR="004B16AE">
        <w:rPr>
          <w:lang w:val="en-US"/>
        </w:rPr>
        <w:t>English</w:t>
      </w:r>
      <w:r w:rsidR="004B16AE" w:rsidRPr="00CE45F3">
        <w:rPr>
          <w:lang w:val="en-US"/>
        </w:rPr>
        <w:t>]</w:t>
      </w:r>
    </w:p>
    <w:p w:rsidR="00E30459" w:rsidRPr="004B16AE" w:rsidRDefault="00E30459" w:rsidP="00E30459">
      <w:pPr>
        <w:pStyle w:val="aa"/>
        <w:spacing w:line="360" w:lineRule="auto"/>
        <w:ind w:firstLine="709"/>
        <w:jc w:val="both"/>
        <w:rPr>
          <w:lang w:val="en-US"/>
        </w:rPr>
      </w:pPr>
      <w:r w:rsidRPr="00605C08">
        <w:t>39</w:t>
      </w:r>
      <w:r w:rsidR="00A80AC8">
        <w:rPr>
          <w:lang w:val="en-US"/>
        </w:rPr>
        <w:t xml:space="preserve"> </w:t>
      </w:r>
      <w:r w:rsidRPr="00605C08">
        <w:t>Adwan G., Abu-Shanab B., Adwan K. Antibacterial activities of some plant extracts alone and in combination with different antimicrobials against multidrug– resistant Pseudomonas aeruginosa strains // Asian Pacific Journal of Tropical Medicine. – 2010. – Vol. 3, N 4. – P. 266-269. – DOI: 10.1016/S19957645(10)60064-8.</w:t>
      </w:r>
      <w:r w:rsidR="004B16AE">
        <w:rPr>
          <w:lang w:val="en-US"/>
        </w:rPr>
        <w:t xml:space="preserve"> </w:t>
      </w:r>
      <w:r w:rsidR="004B16AE" w:rsidRPr="00CE45F3">
        <w:rPr>
          <w:lang w:val="en-US"/>
        </w:rPr>
        <w:t xml:space="preserve">[in </w:t>
      </w:r>
      <w:r w:rsidR="004B16AE">
        <w:rPr>
          <w:lang w:val="en-US"/>
        </w:rPr>
        <w:t>English</w:t>
      </w:r>
      <w:r w:rsidR="004B16AE" w:rsidRPr="00CE45F3">
        <w:rPr>
          <w:lang w:val="en-US"/>
        </w:rPr>
        <w:t>]</w:t>
      </w:r>
    </w:p>
    <w:p w:rsidR="00E30459" w:rsidRPr="00225674" w:rsidRDefault="00E30459" w:rsidP="00E30459">
      <w:pPr>
        <w:suppressAutoHyphens/>
        <w:spacing w:line="360" w:lineRule="auto"/>
        <w:ind w:firstLine="709"/>
        <w:rPr>
          <w:sz w:val="24"/>
          <w:szCs w:val="24"/>
          <w:lang w:val="en-US"/>
        </w:rPr>
      </w:pPr>
      <w:r w:rsidRPr="00225674">
        <w:rPr>
          <w:sz w:val="24"/>
          <w:szCs w:val="24"/>
          <w:lang w:val="en-US"/>
        </w:rPr>
        <w:t>40 M.A. Kuznitsova.</w:t>
      </w:r>
      <w:r w:rsidR="00A80AC8">
        <w:rPr>
          <w:sz w:val="24"/>
          <w:szCs w:val="24"/>
          <w:lang w:val="en-US"/>
        </w:rPr>
        <w:t xml:space="preserve"> </w:t>
      </w:r>
      <w:r w:rsidRPr="00225674">
        <w:rPr>
          <w:sz w:val="24"/>
          <w:szCs w:val="24"/>
          <w:lang w:val="en-US"/>
        </w:rPr>
        <w:t>Medicinal herbal raw materials and preparations. - M.: Higher school, 1987. - P. 24-30.</w:t>
      </w:r>
      <w:r w:rsidR="00A80AC8">
        <w:rPr>
          <w:sz w:val="24"/>
          <w:szCs w:val="24"/>
          <w:lang w:val="en-US"/>
        </w:rPr>
        <w:t xml:space="preserve"> </w:t>
      </w:r>
      <w:r w:rsidR="00A80AC8" w:rsidRPr="00CE45F3">
        <w:rPr>
          <w:sz w:val="24"/>
          <w:szCs w:val="24"/>
          <w:lang w:val="en-US"/>
        </w:rPr>
        <w:t>[in Russian].</w:t>
      </w:r>
    </w:p>
    <w:p w:rsidR="00E30459" w:rsidRPr="00225674" w:rsidRDefault="00E30459" w:rsidP="00E30459">
      <w:pPr>
        <w:suppressAutoHyphens/>
        <w:spacing w:line="360" w:lineRule="auto"/>
        <w:ind w:firstLine="709"/>
        <w:rPr>
          <w:sz w:val="24"/>
          <w:szCs w:val="24"/>
          <w:lang w:val="en-US"/>
        </w:rPr>
      </w:pPr>
      <w:r w:rsidRPr="00225674">
        <w:rPr>
          <w:sz w:val="24"/>
          <w:szCs w:val="24"/>
          <w:lang w:val="en-US"/>
        </w:rPr>
        <w:lastRenderedPageBreak/>
        <w:t>41 Mamonov R.A., Muzychkina L.K. Introduction to phytochemical research and detection of biological activity of plant substances. - Almaty: School of the XXI century, 2008. -216 p.</w:t>
      </w:r>
      <w:r w:rsidR="00A80AC8">
        <w:rPr>
          <w:sz w:val="24"/>
          <w:szCs w:val="24"/>
          <w:lang w:val="en-US"/>
        </w:rPr>
        <w:t xml:space="preserve"> </w:t>
      </w:r>
      <w:r w:rsidR="00A80AC8" w:rsidRPr="00CE45F3">
        <w:rPr>
          <w:sz w:val="24"/>
          <w:szCs w:val="24"/>
          <w:lang w:val="en-US"/>
        </w:rPr>
        <w:t>[in Russian].</w:t>
      </w:r>
    </w:p>
    <w:p w:rsidR="00E30459" w:rsidRPr="00225674" w:rsidRDefault="00E30459" w:rsidP="00E30459">
      <w:pPr>
        <w:suppressAutoHyphens/>
        <w:spacing w:line="360" w:lineRule="auto"/>
        <w:ind w:firstLine="709"/>
        <w:rPr>
          <w:sz w:val="24"/>
          <w:szCs w:val="24"/>
          <w:lang w:val="en-US"/>
        </w:rPr>
      </w:pPr>
      <w:r w:rsidRPr="00225674">
        <w:rPr>
          <w:sz w:val="24"/>
          <w:szCs w:val="24"/>
          <w:lang w:val="en-US"/>
        </w:rPr>
        <w:t>42 State Pharmacopoeia of the Republic of Kazakhstan V. 1. - Almaty: ZhibekZholy Publishing House, 2008. - P. 361-401.</w:t>
      </w:r>
      <w:r w:rsid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225674" w:rsidRDefault="00E30459" w:rsidP="00E30459">
      <w:pPr>
        <w:suppressAutoHyphens/>
        <w:spacing w:line="360" w:lineRule="auto"/>
        <w:ind w:firstLine="709"/>
        <w:rPr>
          <w:sz w:val="24"/>
          <w:szCs w:val="24"/>
          <w:lang w:val="en-US"/>
        </w:rPr>
      </w:pPr>
      <w:r w:rsidRPr="00225674">
        <w:rPr>
          <w:sz w:val="24"/>
          <w:szCs w:val="24"/>
          <w:lang w:val="en-US"/>
        </w:rPr>
        <w:t>43 Valieva L.A. Quantitative assessment of antimicrobial activity of new drug infusions and extracts. - Ufa, 2016. - p. 72.</w:t>
      </w:r>
      <w:r w:rsidR="00A80AC8">
        <w:rPr>
          <w:sz w:val="24"/>
          <w:szCs w:val="24"/>
          <w:lang w:val="en-US"/>
        </w:rPr>
        <w:t xml:space="preserve"> </w:t>
      </w:r>
      <w:r w:rsidR="00A80AC8" w:rsidRPr="00CE45F3">
        <w:rPr>
          <w:sz w:val="24"/>
          <w:szCs w:val="24"/>
          <w:lang w:val="en-US"/>
        </w:rPr>
        <w:t>[in Russian].</w:t>
      </w:r>
    </w:p>
    <w:p w:rsidR="00E30459" w:rsidRPr="00225674" w:rsidRDefault="00E30459" w:rsidP="00E30459">
      <w:pPr>
        <w:suppressAutoHyphens/>
        <w:spacing w:line="360" w:lineRule="auto"/>
        <w:ind w:firstLine="709"/>
        <w:rPr>
          <w:sz w:val="24"/>
          <w:szCs w:val="24"/>
          <w:lang w:val="en-US"/>
        </w:rPr>
      </w:pPr>
      <w:r w:rsidRPr="00225674">
        <w:rPr>
          <w:sz w:val="24"/>
          <w:szCs w:val="24"/>
          <w:lang w:val="en-US"/>
        </w:rPr>
        <w:t>43 Determination of sensitivity of microorganisms to antibacterial preparations.</w:t>
      </w:r>
      <w:r w:rsidR="004B16AE">
        <w:rPr>
          <w:sz w:val="24"/>
          <w:szCs w:val="24"/>
          <w:lang w:val="en-US"/>
        </w:rPr>
        <w:t xml:space="preserve"> </w:t>
      </w:r>
      <w:r w:rsidRPr="00225674">
        <w:rPr>
          <w:sz w:val="24"/>
          <w:szCs w:val="24"/>
          <w:lang w:val="en-US"/>
        </w:rPr>
        <w:t>Methodological guidelines.4.2.1890-04//</w:t>
      </w:r>
      <w:r>
        <w:rPr>
          <w:sz w:val="24"/>
          <w:szCs w:val="24"/>
          <w:lang w:val="en-US"/>
        </w:rPr>
        <w:t>Clin</w:t>
      </w:r>
      <w:r w:rsidRPr="00225674">
        <w:rPr>
          <w:sz w:val="24"/>
          <w:szCs w:val="24"/>
          <w:lang w:val="en-US"/>
        </w:rPr>
        <w:t>microbiol</w:t>
      </w:r>
      <w:r w:rsidR="004B16AE">
        <w:rPr>
          <w:sz w:val="24"/>
          <w:szCs w:val="24"/>
          <w:lang w:val="en-US"/>
        </w:rPr>
        <w:t xml:space="preserve"> </w:t>
      </w:r>
      <w:r w:rsidRPr="00225674">
        <w:rPr>
          <w:sz w:val="24"/>
          <w:szCs w:val="24"/>
          <w:lang w:val="en-US"/>
        </w:rPr>
        <w:t>antimicrobe</w:t>
      </w:r>
      <w:r w:rsidR="004B16AE">
        <w:rPr>
          <w:sz w:val="24"/>
          <w:szCs w:val="24"/>
          <w:lang w:val="en-US"/>
        </w:rPr>
        <w:t xml:space="preserve"> </w:t>
      </w:r>
      <w:r w:rsidRPr="00225674">
        <w:rPr>
          <w:sz w:val="24"/>
          <w:szCs w:val="24"/>
          <w:lang w:val="en-US"/>
        </w:rPr>
        <w:t xml:space="preserve">chemoter. - 2004. - </w:t>
      </w:r>
      <w:r>
        <w:rPr>
          <w:sz w:val="24"/>
          <w:szCs w:val="24"/>
          <w:lang w:val="en-US"/>
        </w:rPr>
        <w:t>V</w:t>
      </w:r>
      <w:r w:rsidRPr="00225674">
        <w:rPr>
          <w:sz w:val="24"/>
          <w:szCs w:val="24"/>
          <w:lang w:val="en-US"/>
        </w:rPr>
        <w:t xml:space="preserve">.6, No. 4. - </w:t>
      </w:r>
      <w:r>
        <w:rPr>
          <w:sz w:val="24"/>
          <w:szCs w:val="24"/>
          <w:lang w:val="en-US"/>
        </w:rPr>
        <w:t>P</w:t>
      </w:r>
      <w:r w:rsidRPr="00225674">
        <w:rPr>
          <w:sz w:val="24"/>
          <w:szCs w:val="24"/>
          <w:lang w:val="en-US"/>
        </w:rPr>
        <w:t>. 306-359.</w:t>
      </w:r>
      <w:r w:rsid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E65510" w:rsidRDefault="00E30459" w:rsidP="00E30459">
      <w:pPr>
        <w:pStyle w:val="aa"/>
        <w:spacing w:line="360" w:lineRule="auto"/>
        <w:ind w:firstLine="709"/>
        <w:jc w:val="both"/>
      </w:pPr>
      <w:r w:rsidRPr="00E65510">
        <w:t>45 Санитарлық ережелер. «Азық-түлік өнімдеріне арналған санитарлық ережелер мен нормалар» 2010. ҚР Денсаулық сақтау министрлігі, Астана.</w:t>
      </w:r>
      <w:r w:rsidR="004B16AE" w:rsidRPr="004B16AE">
        <w:rPr>
          <w:lang w:val="en-US"/>
        </w:rPr>
        <w:t xml:space="preserve"> </w:t>
      </w:r>
      <w:r w:rsidR="004B16AE" w:rsidRPr="00CE45F3">
        <w:rPr>
          <w:lang w:val="en-US"/>
        </w:rPr>
        <w:t xml:space="preserve">[in </w:t>
      </w:r>
      <w:r w:rsidR="004B16AE">
        <w:rPr>
          <w:lang w:val="en-US"/>
        </w:rPr>
        <w:t>Kazakh</w:t>
      </w:r>
      <w:r w:rsidR="004B16AE" w:rsidRPr="00CE45F3">
        <w:rPr>
          <w:lang w:val="en-US"/>
        </w:rPr>
        <w:t>]</w:t>
      </w:r>
    </w:p>
    <w:p w:rsidR="00E30459" w:rsidRPr="00225674" w:rsidRDefault="00E30459" w:rsidP="00E30459">
      <w:pPr>
        <w:pStyle w:val="1-9"/>
        <w:numPr>
          <w:ilvl w:val="0"/>
          <w:numId w:val="0"/>
        </w:numPr>
        <w:spacing w:after="0" w:line="360" w:lineRule="auto"/>
        <w:ind w:firstLine="708"/>
        <w:rPr>
          <w:sz w:val="24"/>
          <w:szCs w:val="24"/>
          <w:shd w:val="clear" w:color="auto" w:fill="FFFFFF"/>
          <w:lang w:val="en-US"/>
        </w:rPr>
      </w:pPr>
      <w:r w:rsidRPr="00225674">
        <w:rPr>
          <w:sz w:val="24"/>
          <w:szCs w:val="24"/>
          <w:shd w:val="clear" w:color="auto" w:fill="FFFFFF"/>
          <w:lang w:val="en-US"/>
        </w:rPr>
        <w:t>46 Interim report on the project АР05136154 Resource potential of non-wood forest materials and their environmental safety for the socio-economic development of the regions of Kazakhstan for 2018 Reg. No. 0118RK00646</w:t>
      </w:r>
      <w:r w:rsidR="00A80AC8">
        <w:rPr>
          <w:sz w:val="24"/>
          <w:szCs w:val="24"/>
          <w:shd w:val="clear" w:color="auto" w:fill="FFFFFF"/>
          <w:lang w:val="en-US"/>
        </w:rPr>
        <w:t xml:space="preserve"> </w:t>
      </w:r>
      <w:r w:rsidR="00A80AC8" w:rsidRPr="00CE45F3">
        <w:rPr>
          <w:sz w:val="24"/>
          <w:szCs w:val="24"/>
          <w:lang w:val="en-US"/>
        </w:rPr>
        <w:t>[in Russian].</w:t>
      </w:r>
    </w:p>
    <w:p w:rsidR="00E30459" w:rsidRPr="00225674" w:rsidRDefault="00E30459" w:rsidP="00E30459">
      <w:pPr>
        <w:pStyle w:val="1-9"/>
        <w:numPr>
          <w:ilvl w:val="0"/>
          <w:numId w:val="0"/>
        </w:numPr>
        <w:spacing w:after="0" w:line="360" w:lineRule="auto"/>
        <w:ind w:firstLine="708"/>
        <w:rPr>
          <w:sz w:val="24"/>
          <w:szCs w:val="24"/>
          <w:shd w:val="clear" w:color="auto" w:fill="FFFFFF"/>
          <w:lang w:val="en-US"/>
        </w:rPr>
      </w:pPr>
      <w:r w:rsidRPr="00225674">
        <w:rPr>
          <w:sz w:val="24"/>
          <w:szCs w:val="24"/>
          <w:shd w:val="clear" w:color="auto" w:fill="FFFFFF"/>
          <w:lang w:val="en-US"/>
        </w:rPr>
        <w:t>47 Interim report on the project АР05136154 Resource potential of non-wood forest materials and their environmental safety for the socio-economic development of the regions of Kazakhstan for 2019 Reg. No. 0219RK00853</w:t>
      </w:r>
      <w:r w:rsidR="00A80AC8">
        <w:rPr>
          <w:sz w:val="24"/>
          <w:szCs w:val="24"/>
          <w:shd w:val="clear" w:color="auto" w:fill="FFFFFF"/>
          <w:lang w:val="en-US"/>
        </w:rPr>
        <w:t xml:space="preserve"> </w:t>
      </w:r>
      <w:r w:rsidR="00A80AC8" w:rsidRPr="00CE45F3">
        <w:rPr>
          <w:sz w:val="24"/>
          <w:szCs w:val="24"/>
          <w:lang w:val="en-US"/>
        </w:rPr>
        <w:t>[in Russian].</w:t>
      </w:r>
    </w:p>
    <w:p w:rsidR="00E30459" w:rsidRPr="00225674" w:rsidRDefault="00E30459" w:rsidP="00E30459">
      <w:pPr>
        <w:pStyle w:val="1-9"/>
        <w:numPr>
          <w:ilvl w:val="0"/>
          <w:numId w:val="0"/>
        </w:numPr>
        <w:spacing w:after="0" w:line="360" w:lineRule="auto"/>
        <w:ind w:firstLine="709"/>
        <w:rPr>
          <w:sz w:val="24"/>
          <w:szCs w:val="24"/>
          <w:shd w:val="clear" w:color="auto" w:fill="FFFFFF"/>
          <w:lang w:val="en-US"/>
        </w:rPr>
      </w:pPr>
      <w:r w:rsidRPr="00225674">
        <w:rPr>
          <w:sz w:val="24"/>
          <w:szCs w:val="24"/>
          <w:shd w:val="clear" w:color="auto" w:fill="FFFFFF"/>
          <w:lang w:val="en-US"/>
        </w:rPr>
        <w:t xml:space="preserve">48 Law of the Republic of Kazakhstan "On Amending and Supplementing Certain Legislative Acts of the Republic of Kazakhstan on the Circulation of Medicines and Medical Devices." - </w:t>
      </w:r>
      <w:r>
        <w:rPr>
          <w:sz w:val="24"/>
          <w:szCs w:val="24"/>
          <w:shd w:val="clear" w:color="auto" w:fill="FFFFFF"/>
          <w:lang w:val="en-US"/>
        </w:rPr>
        <w:t>Law</w:t>
      </w:r>
      <w:r w:rsidRPr="00225674">
        <w:rPr>
          <w:sz w:val="24"/>
          <w:szCs w:val="24"/>
          <w:shd w:val="clear" w:color="auto" w:fill="FFFFFF"/>
          <w:lang w:val="en-US"/>
        </w:rPr>
        <w:t xml:space="preserve"> RK No. 211-VI of December 28, 2018. — </w:t>
      </w:r>
      <w:r w:rsidRPr="00225674">
        <w:rPr>
          <w:sz w:val="24"/>
          <w:szCs w:val="24"/>
          <w:lang w:val="en-US"/>
        </w:rPr>
        <w:t>[Electronic resour</w:t>
      </w:r>
      <w:r>
        <w:rPr>
          <w:sz w:val="24"/>
          <w:szCs w:val="24"/>
        </w:rPr>
        <w:t>с</w:t>
      </w:r>
      <w:r w:rsidRPr="00225674">
        <w:rPr>
          <w:sz w:val="24"/>
          <w:szCs w:val="24"/>
          <w:lang w:val="en-US"/>
        </w:rPr>
        <w:t xml:space="preserve">e]. — </w:t>
      </w:r>
      <w:r w:rsidRPr="00225674">
        <w:rPr>
          <w:sz w:val="24"/>
          <w:szCs w:val="24"/>
          <w:shd w:val="clear" w:color="auto" w:fill="FFFFFF"/>
          <w:lang w:val="en-US"/>
        </w:rPr>
        <w:t xml:space="preserve">Regime of access: </w:t>
      </w:r>
      <w:hyperlink r:id="rId42" w:history="1">
        <w:r w:rsidR="004B16AE" w:rsidRPr="00964225">
          <w:rPr>
            <w:rStyle w:val="a5"/>
            <w:sz w:val="24"/>
            <w:szCs w:val="24"/>
            <w:shd w:val="clear" w:color="auto" w:fill="FFFFFF"/>
            <w:lang w:val="en-US"/>
          </w:rPr>
          <w:t>https://online.zakon.kz/Document/doc</w:t>
        </w:r>
      </w:hyperlink>
      <w:r w:rsidR="004B16AE">
        <w:rPr>
          <w:sz w:val="24"/>
          <w:szCs w:val="24"/>
          <w:shd w:val="clear" w:color="auto" w:fill="FFFFFF"/>
          <w:lang w:val="en-US"/>
        </w:rPr>
        <w:t xml:space="preserve">  </w:t>
      </w:r>
      <w:r w:rsidR="004B16AE" w:rsidRPr="00CE45F3">
        <w:rPr>
          <w:sz w:val="24"/>
          <w:szCs w:val="24"/>
          <w:lang w:val="en-US"/>
        </w:rPr>
        <w:t xml:space="preserve">[in </w:t>
      </w:r>
      <w:r w:rsidR="004B16AE">
        <w:rPr>
          <w:sz w:val="24"/>
          <w:szCs w:val="24"/>
          <w:lang w:val="en-US"/>
        </w:rPr>
        <w:t>Kazakh</w:t>
      </w:r>
      <w:r w:rsidR="004B16AE" w:rsidRPr="00CE45F3">
        <w:rPr>
          <w:sz w:val="24"/>
          <w:szCs w:val="24"/>
          <w:lang w:val="en-US"/>
        </w:rPr>
        <w:t>]</w:t>
      </w:r>
    </w:p>
    <w:p w:rsidR="00E30459" w:rsidRPr="008F2B89" w:rsidRDefault="00E30459" w:rsidP="00E30459">
      <w:pPr>
        <w:pStyle w:val="1-9"/>
        <w:numPr>
          <w:ilvl w:val="0"/>
          <w:numId w:val="0"/>
        </w:numPr>
        <w:spacing w:after="0" w:line="360" w:lineRule="auto"/>
        <w:ind w:firstLine="709"/>
        <w:rPr>
          <w:sz w:val="24"/>
          <w:szCs w:val="24"/>
          <w:shd w:val="clear" w:color="auto" w:fill="FFFFFF"/>
          <w:lang w:val="en-US"/>
        </w:rPr>
      </w:pPr>
      <w:r w:rsidRPr="00EC1D81">
        <w:rPr>
          <w:sz w:val="24"/>
          <w:szCs w:val="24"/>
          <w:shd w:val="clear" w:color="auto" w:fill="FFFFFF"/>
          <w:lang w:val="en-US"/>
        </w:rPr>
        <w:t xml:space="preserve">49 </w:t>
      </w:r>
      <w:r w:rsidRPr="00EC1D81">
        <w:rPr>
          <w:iCs/>
          <w:sz w:val="24"/>
          <w:szCs w:val="24"/>
          <w:shd w:val="clear" w:color="auto" w:fill="FFFFFF"/>
          <w:lang w:val="en-US"/>
        </w:rPr>
        <w:t xml:space="preserve">Convention on International Trade in Endangered Species of Wild Fauna and Flora. </w:t>
      </w:r>
      <w:r w:rsidRPr="008F2B89">
        <w:rPr>
          <w:iCs/>
          <w:sz w:val="24"/>
          <w:szCs w:val="24"/>
          <w:shd w:val="clear" w:color="auto" w:fill="FFFFFF"/>
          <w:lang w:val="en-US"/>
        </w:rPr>
        <w:t>01.07.1972.—</w:t>
      </w:r>
      <w:r w:rsidRPr="008F2B89">
        <w:rPr>
          <w:sz w:val="24"/>
          <w:szCs w:val="24"/>
          <w:lang w:val="en-US"/>
        </w:rPr>
        <w:t>[Electronic resour</w:t>
      </w:r>
      <w:r>
        <w:rPr>
          <w:sz w:val="24"/>
          <w:szCs w:val="24"/>
        </w:rPr>
        <w:t>с</w:t>
      </w:r>
      <w:r w:rsidRPr="008F2B89">
        <w:rPr>
          <w:sz w:val="24"/>
          <w:szCs w:val="24"/>
          <w:lang w:val="en-US"/>
        </w:rPr>
        <w:t xml:space="preserve">e]. - </w:t>
      </w:r>
      <w:r w:rsidRPr="008F2B89">
        <w:rPr>
          <w:sz w:val="24"/>
          <w:szCs w:val="24"/>
          <w:shd w:val="clear" w:color="auto" w:fill="FFFFFF"/>
          <w:lang w:val="en-US"/>
        </w:rPr>
        <w:t xml:space="preserve">Regime of access: </w:t>
      </w:r>
      <w:hyperlink r:id="rId43" w:history="1">
        <w:r w:rsidRPr="00EC1D81">
          <w:rPr>
            <w:rStyle w:val="a5"/>
            <w:sz w:val="24"/>
            <w:szCs w:val="24"/>
            <w:shd w:val="clear" w:color="auto" w:fill="FFFFFF"/>
            <w:lang w:val="en-US"/>
          </w:rPr>
          <w:t>https</w:t>
        </w:r>
        <w:r w:rsidRPr="008F2B89">
          <w:rPr>
            <w:rStyle w:val="a5"/>
            <w:sz w:val="24"/>
            <w:szCs w:val="24"/>
            <w:shd w:val="clear" w:color="auto" w:fill="FFFFFF"/>
            <w:lang w:val="en-US"/>
          </w:rPr>
          <w:t>://</w:t>
        </w:r>
        <w:r w:rsidRPr="00EC1D81">
          <w:rPr>
            <w:rStyle w:val="a5"/>
            <w:sz w:val="24"/>
            <w:szCs w:val="24"/>
            <w:shd w:val="clear" w:color="auto" w:fill="FFFFFF"/>
            <w:lang w:val="en-US"/>
          </w:rPr>
          <w:t>www</w:t>
        </w:r>
        <w:r w:rsidRPr="008F2B89">
          <w:rPr>
            <w:rStyle w:val="a5"/>
            <w:sz w:val="24"/>
            <w:szCs w:val="24"/>
            <w:shd w:val="clear" w:color="auto" w:fill="FFFFFF"/>
            <w:lang w:val="en-US"/>
          </w:rPr>
          <w:t>.</w:t>
        </w:r>
        <w:r w:rsidRPr="00EC1D81">
          <w:rPr>
            <w:rStyle w:val="a5"/>
            <w:sz w:val="24"/>
            <w:szCs w:val="24"/>
            <w:shd w:val="clear" w:color="auto" w:fill="FFFFFF"/>
            <w:lang w:val="en-US"/>
          </w:rPr>
          <w:t>britannica</w:t>
        </w:r>
        <w:r w:rsidRPr="008F2B89">
          <w:rPr>
            <w:rStyle w:val="a5"/>
            <w:sz w:val="24"/>
            <w:szCs w:val="24"/>
            <w:shd w:val="clear" w:color="auto" w:fill="FFFFFF"/>
            <w:lang w:val="en-US"/>
          </w:rPr>
          <w:t>.</w:t>
        </w:r>
        <w:r w:rsidRPr="00EC1D81">
          <w:rPr>
            <w:rStyle w:val="a5"/>
            <w:sz w:val="24"/>
            <w:szCs w:val="24"/>
            <w:shd w:val="clear" w:color="auto" w:fill="FFFFFF"/>
            <w:lang w:val="en-US"/>
          </w:rPr>
          <w:t>com</w:t>
        </w:r>
        <w:r w:rsidRPr="008F2B89">
          <w:rPr>
            <w:rStyle w:val="a5"/>
            <w:sz w:val="24"/>
            <w:szCs w:val="24"/>
            <w:shd w:val="clear" w:color="auto" w:fill="FFFFFF"/>
            <w:lang w:val="en-US"/>
          </w:rPr>
          <w:t>/</w:t>
        </w:r>
        <w:r w:rsidRPr="00EC1D81">
          <w:rPr>
            <w:rStyle w:val="a5"/>
            <w:sz w:val="24"/>
            <w:szCs w:val="24"/>
            <w:shd w:val="clear" w:color="auto" w:fill="FFFFFF"/>
            <w:lang w:val="en-US"/>
          </w:rPr>
          <w:t>topic</w:t>
        </w:r>
        <w:r w:rsidRPr="008F2B89">
          <w:rPr>
            <w:rStyle w:val="a5"/>
            <w:sz w:val="24"/>
            <w:szCs w:val="24"/>
            <w:shd w:val="clear" w:color="auto" w:fill="FFFFFF"/>
            <w:lang w:val="en-US"/>
          </w:rPr>
          <w:t>/</w:t>
        </w:r>
      </w:hyperlink>
    </w:p>
    <w:p w:rsidR="00E30459" w:rsidRPr="00E30459" w:rsidRDefault="00E30459" w:rsidP="00E30459">
      <w:pPr>
        <w:pStyle w:val="1-9"/>
        <w:numPr>
          <w:ilvl w:val="0"/>
          <w:numId w:val="0"/>
        </w:numPr>
        <w:spacing w:after="0" w:line="360" w:lineRule="auto"/>
        <w:ind w:firstLine="709"/>
        <w:rPr>
          <w:iCs/>
          <w:sz w:val="24"/>
          <w:szCs w:val="24"/>
          <w:shd w:val="clear" w:color="auto" w:fill="FFFFFF"/>
          <w:lang w:val="en-US"/>
        </w:rPr>
      </w:pPr>
      <w:r w:rsidRPr="00EC1D81">
        <w:rPr>
          <w:sz w:val="24"/>
          <w:szCs w:val="24"/>
          <w:shd w:val="clear" w:color="auto" w:fill="FFFFFF"/>
          <w:lang w:val="en-US"/>
        </w:rPr>
        <w:t>Convention</w:t>
      </w:r>
      <w:r w:rsidRPr="00E30459">
        <w:rPr>
          <w:sz w:val="24"/>
          <w:szCs w:val="24"/>
          <w:shd w:val="clear" w:color="auto" w:fill="FFFFFF"/>
          <w:lang w:val="en-US"/>
        </w:rPr>
        <w:t>-</w:t>
      </w:r>
      <w:r w:rsidRPr="00EC1D81">
        <w:rPr>
          <w:sz w:val="24"/>
          <w:szCs w:val="24"/>
          <w:shd w:val="clear" w:color="auto" w:fill="FFFFFF"/>
          <w:lang w:val="en-US"/>
        </w:rPr>
        <w:t>on</w:t>
      </w:r>
      <w:r w:rsidRPr="00E30459">
        <w:rPr>
          <w:sz w:val="24"/>
          <w:szCs w:val="24"/>
          <w:shd w:val="clear" w:color="auto" w:fill="FFFFFF"/>
          <w:lang w:val="en-US"/>
        </w:rPr>
        <w:t>-</w:t>
      </w:r>
      <w:r w:rsidRPr="00EC1D81">
        <w:rPr>
          <w:sz w:val="24"/>
          <w:szCs w:val="24"/>
          <w:shd w:val="clear" w:color="auto" w:fill="FFFFFF"/>
          <w:lang w:val="en-US"/>
        </w:rPr>
        <w:t>International</w:t>
      </w:r>
      <w:r w:rsidRPr="00E30459">
        <w:rPr>
          <w:sz w:val="24"/>
          <w:szCs w:val="24"/>
          <w:shd w:val="clear" w:color="auto" w:fill="FFFFFF"/>
          <w:lang w:val="en-US"/>
        </w:rPr>
        <w:t>-</w:t>
      </w:r>
      <w:r w:rsidRPr="00EC1D81">
        <w:rPr>
          <w:sz w:val="24"/>
          <w:szCs w:val="24"/>
          <w:shd w:val="clear" w:color="auto" w:fill="FFFFFF"/>
          <w:lang w:val="en-US"/>
        </w:rPr>
        <w:t>Trade</w:t>
      </w:r>
      <w:r w:rsidRPr="00E30459">
        <w:rPr>
          <w:sz w:val="24"/>
          <w:szCs w:val="24"/>
          <w:shd w:val="clear" w:color="auto" w:fill="FFFFFF"/>
          <w:lang w:val="en-US"/>
        </w:rPr>
        <w:t>-</w:t>
      </w:r>
      <w:r w:rsidRPr="00EC1D81">
        <w:rPr>
          <w:sz w:val="24"/>
          <w:szCs w:val="24"/>
          <w:shd w:val="clear" w:color="auto" w:fill="FFFFFF"/>
          <w:lang w:val="en-US"/>
        </w:rPr>
        <w:t>in</w:t>
      </w:r>
      <w:r w:rsidRPr="00E30459">
        <w:rPr>
          <w:sz w:val="24"/>
          <w:szCs w:val="24"/>
          <w:shd w:val="clear" w:color="auto" w:fill="FFFFFF"/>
          <w:lang w:val="en-US"/>
        </w:rPr>
        <w:t>-</w:t>
      </w:r>
      <w:r w:rsidRPr="00EC1D81">
        <w:rPr>
          <w:sz w:val="24"/>
          <w:szCs w:val="24"/>
          <w:shd w:val="clear" w:color="auto" w:fill="FFFFFF"/>
          <w:lang w:val="en-US"/>
        </w:rPr>
        <w:t>Endangered</w:t>
      </w:r>
      <w:r w:rsidRPr="00E30459">
        <w:rPr>
          <w:sz w:val="24"/>
          <w:szCs w:val="24"/>
          <w:shd w:val="clear" w:color="auto" w:fill="FFFFFF"/>
          <w:lang w:val="en-US"/>
        </w:rPr>
        <w:t>-</w:t>
      </w:r>
      <w:r w:rsidRPr="00EC1D81">
        <w:rPr>
          <w:sz w:val="24"/>
          <w:szCs w:val="24"/>
          <w:shd w:val="clear" w:color="auto" w:fill="FFFFFF"/>
          <w:lang w:val="en-US"/>
        </w:rPr>
        <w:t>Species</w:t>
      </w:r>
    </w:p>
    <w:p w:rsidR="00E30459" w:rsidRPr="00225674" w:rsidRDefault="00E30459" w:rsidP="00E30459">
      <w:pPr>
        <w:pStyle w:val="1-9"/>
        <w:numPr>
          <w:ilvl w:val="0"/>
          <w:numId w:val="0"/>
        </w:numPr>
        <w:spacing w:after="0" w:line="360" w:lineRule="auto"/>
        <w:ind w:firstLine="709"/>
        <w:rPr>
          <w:sz w:val="24"/>
          <w:szCs w:val="24"/>
          <w:shd w:val="clear" w:color="auto" w:fill="FFFFFF"/>
          <w:lang w:val="en-US"/>
        </w:rPr>
      </w:pPr>
      <w:r w:rsidRPr="00225674">
        <w:rPr>
          <w:sz w:val="24"/>
          <w:szCs w:val="24"/>
          <w:shd w:val="clear" w:color="auto" w:fill="FFFFFF"/>
          <w:lang w:val="en-US"/>
        </w:rPr>
        <w:t xml:space="preserve">50 </w:t>
      </w:r>
      <w:r>
        <w:rPr>
          <w:sz w:val="24"/>
          <w:szCs w:val="24"/>
          <w:shd w:val="clear" w:color="auto" w:fill="FFFFFF"/>
          <w:lang w:val="en-US"/>
        </w:rPr>
        <w:t>Law of RK</w:t>
      </w:r>
      <w:r w:rsidRPr="00225674">
        <w:rPr>
          <w:sz w:val="24"/>
          <w:szCs w:val="24"/>
          <w:shd w:val="clear" w:color="auto" w:fill="FFFFFF"/>
          <w:lang w:val="en-US"/>
        </w:rPr>
        <w:t xml:space="preserve"> «</w:t>
      </w:r>
      <w:r>
        <w:rPr>
          <w:sz w:val="24"/>
          <w:szCs w:val="24"/>
          <w:shd w:val="clear" w:color="auto" w:fill="FFFFFF"/>
          <w:lang w:val="en-US"/>
        </w:rPr>
        <w:t>About herbs</w:t>
      </w:r>
      <w:r w:rsidRPr="00225674">
        <w:rPr>
          <w:sz w:val="24"/>
          <w:szCs w:val="24"/>
          <w:shd w:val="clear" w:color="auto" w:fill="FFFFFF"/>
          <w:lang w:val="en-US"/>
        </w:rPr>
        <w:t xml:space="preserve">». — </w:t>
      </w:r>
      <w:r>
        <w:rPr>
          <w:sz w:val="24"/>
          <w:szCs w:val="24"/>
          <w:shd w:val="clear" w:color="auto" w:fill="FFFFFF"/>
          <w:lang w:val="en-US"/>
        </w:rPr>
        <w:t>L RK</w:t>
      </w:r>
      <w:r w:rsidRPr="00225674">
        <w:rPr>
          <w:sz w:val="24"/>
          <w:szCs w:val="24"/>
          <w:shd w:val="clear" w:color="auto" w:fill="FFFFFF"/>
          <w:lang w:val="en-US"/>
        </w:rPr>
        <w:t xml:space="preserve"> №97-</w:t>
      </w:r>
      <w:r w:rsidRPr="00EC1D81">
        <w:rPr>
          <w:sz w:val="24"/>
          <w:szCs w:val="24"/>
          <w:shd w:val="clear" w:color="auto" w:fill="FFFFFF"/>
          <w:lang w:val="en-US"/>
        </w:rPr>
        <w:t>IV</w:t>
      </w:r>
      <w:r>
        <w:rPr>
          <w:sz w:val="24"/>
          <w:szCs w:val="24"/>
          <w:shd w:val="clear" w:color="auto" w:fill="FFFFFF"/>
          <w:lang w:val="en-US"/>
        </w:rPr>
        <w:t xml:space="preserve">from 1, January, </w:t>
      </w:r>
      <w:r w:rsidRPr="00225674">
        <w:rPr>
          <w:sz w:val="24"/>
          <w:szCs w:val="24"/>
          <w:shd w:val="clear" w:color="auto" w:fill="FFFFFF"/>
          <w:lang w:val="en-US"/>
        </w:rPr>
        <w:t xml:space="preserve">2009. — </w:t>
      </w:r>
      <w:r w:rsidRPr="00225674">
        <w:rPr>
          <w:sz w:val="24"/>
          <w:szCs w:val="24"/>
          <w:lang w:val="en-US"/>
        </w:rPr>
        <w:t>[Electronic resour</w:t>
      </w:r>
      <w:r>
        <w:rPr>
          <w:sz w:val="24"/>
          <w:szCs w:val="24"/>
        </w:rPr>
        <w:t>с</w:t>
      </w:r>
      <w:r w:rsidRPr="00225674">
        <w:rPr>
          <w:sz w:val="24"/>
          <w:szCs w:val="24"/>
          <w:lang w:val="en-US"/>
        </w:rPr>
        <w:t xml:space="preserve">e]. — </w:t>
      </w:r>
      <w:r w:rsidRPr="00225674">
        <w:rPr>
          <w:sz w:val="24"/>
          <w:szCs w:val="24"/>
          <w:shd w:val="clear" w:color="auto" w:fill="FFFFFF"/>
          <w:lang w:val="en-US"/>
        </w:rPr>
        <w:t xml:space="preserve">Regime of access: </w:t>
      </w:r>
      <w:hyperlink r:id="rId44" w:history="1">
        <w:r w:rsidRPr="00225674">
          <w:rPr>
            <w:rStyle w:val="a5"/>
            <w:sz w:val="24"/>
            <w:szCs w:val="24"/>
            <w:shd w:val="clear" w:color="auto" w:fill="FFFFFF"/>
            <w:lang w:val="en-US"/>
          </w:rPr>
          <w:t xml:space="preserve">https://online.zakon.kz/Document/?doc </w:t>
        </w:r>
      </w:hyperlink>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Default="00E30459" w:rsidP="00E30459">
      <w:pPr>
        <w:pStyle w:val="1-9"/>
        <w:numPr>
          <w:ilvl w:val="0"/>
          <w:numId w:val="0"/>
        </w:numPr>
        <w:spacing w:after="0" w:line="360" w:lineRule="auto"/>
        <w:ind w:firstLine="709"/>
        <w:rPr>
          <w:sz w:val="24"/>
          <w:szCs w:val="24"/>
          <w:shd w:val="clear" w:color="auto" w:fill="FFFFFF"/>
          <w:lang w:val="en-US"/>
        </w:rPr>
      </w:pPr>
      <w:r w:rsidRPr="00225674">
        <w:rPr>
          <w:sz w:val="24"/>
          <w:szCs w:val="24"/>
          <w:shd w:val="clear" w:color="auto" w:fill="FFFFFF"/>
          <w:lang w:val="en-US"/>
        </w:rPr>
        <w:t>51 KotukhovYu.A.List of herbs of Kazakhstan Altai/Yu.A.Kotukhov, A.N. Danilova, S.A. Kubentaev. - Ridder: Publishing House "Meda-Alliance," 2015. - 155 p.</w:t>
      </w:r>
      <w:r w:rsidR="00A80AC8">
        <w:rPr>
          <w:sz w:val="24"/>
          <w:szCs w:val="24"/>
          <w:shd w:val="clear" w:color="auto" w:fill="FFFFFF"/>
          <w:lang w:val="en-US"/>
        </w:rPr>
        <w:t xml:space="preserve"> </w:t>
      </w:r>
      <w:r w:rsidR="00A80AC8" w:rsidRPr="00CE45F3">
        <w:rPr>
          <w:sz w:val="24"/>
          <w:szCs w:val="24"/>
          <w:lang w:val="en-US"/>
        </w:rPr>
        <w:t>[in Russian].</w:t>
      </w:r>
    </w:p>
    <w:p w:rsidR="00E30459" w:rsidRPr="00A04838" w:rsidRDefault="00E30459" w:rsidP="00E30459">
      <w:pPr>
        <w:pStyle w:val="1-9"/>
        <w:numPr>
          <w:ilvl w:val="0"/>
          <w:numId w:val="0"/>
        </w:numPr>
        <w:spacing w:after="0" w:line="360" w:lineRule="auto"/>
        <w:ind w:firstLine="709"/>
        <w:rPr>
          <w:caps/>
          <w:sz w:val="24"/>
          <w:szCs w:val="24"/>
          <w:lang w:val="en-US"/>
        </w:rPr>
      </w:pPr>
      <w:r w:rsidRPr="00A04838">
        <w:rPr>
          <w:sz w:val="24"/>
          <w:szCs w:val="24"/>
          <w:shd w:val="clear" w:color="auto" w:fill="FFFFFF"/>
          <w:lang w:val="en-US"/>
        </w:rPr>
        <w:t>52 Kubentaev S. Species diversity and resoursce potential of the medicinal flora of the Kazakhstan part of the South and South-West Altay</w:t>
      </w:r>
      <w:r w:rsidRPr="00A04838">
        <w:rPr>
          <w:caps/>
          <w:sz w:val="24"/>
          <w:szCs w:val="24"/>
          <w:shd w:val="clear" w:color="auto" w:fill="FFFFFF"/>
          <w:lang w:val="en-US"/>
        </w:rPr>
        <w:t xml:space="preserve">: </w:t>
      </w:r>
      <w:r w:rsidRPr="00A04838">
        <w:rPr>
          <w:sz w:val="24"/>
          <w:szCs w:val="24"/>
          <w:shd w:val="clear" w:color="auto" w:fill="FFFFFF"/>
          <w:lang w:val="en-US"/>
        </w:rPr>
        <w:t>Diss. for candidate of biology sciences.- Bishkek.- 2018.- 23 p.</w:t>
      </w:r>
      <w:r w:rsidR="00A80AC8">
        <w:rPr>
          <w:sz w:val="24"/>
          <w:szCs w:val="24"/>
          <w:shd w:val="clear" w:color="auto" w:fill="FFFFFF"/>
          <w:lang w:val="en-US"/>
        </w:rPr>
        <w:t xml:space="preserve"> </w:t>
      </w:r>
      <w:r w:rsidR="00A80AC8" w:rsidRPr="00CE45F3">
        <w:rPr>
          <w:sz w:val="24"/>
          <w:szCs w:val="24"/>
          <w:lang w:val="en-US"/>
        </w:rPr>
        <w:t>[in Russian].</w:t>
      </w:r>
    </w:p>
    <w:p w:rsidR="00E30459" w:rsidRPr="00E30459" w:rsidRDefault="00E30459" w:rsidP="00E30459">
      <w:pPr>
        <w:autoSpaceDE w:val="0"/>
        <w:autoSpaceDN w:val="0"/>
        <w:adjustRightInd w:val="0"/>
        <w:spacing w:line="360" w:lineRule="auto"/>
        <w:ind w:firstLine="709"/>
        <w:rPr>
          <w:bCs/>
          <w:sz w:val="24"/>
          <w:szCs w:val="24"/>
          <w:lang w:val="en-US"/>
        </w:rPr>
      </w:pPr>
      <w:r w:rsidRPr="00A04838">
        <w:rPr>
          <w:sz w:val="24"/>
          <w:szCs w:val="24"/>
          <w:lang w:val="en-US"/>
        </w:rPr>
        <w:t>53</w:t>
      </w:r>
      <w:r w:rsidR="004B16AE">
        <w:rPr>
          <w:sz w:val="24"/>
          <w:szCs w:val="24"/>
          <w:lang w:val="en-US"/>
        </w:rPr>
        <w:t xml:space="preserve"> </w:t>
      </w:r>
      <w:r w:rsidRPr="00A04838">
        <w:rPr>
          <w:sz w:val="24"/>
          <w:szCs w:val="24"/>
          <w:lang w:val="en-US"/>
        </w:rPr>
        <w:t>Shcheglov A., Tsvetnova O.B., Klyashtorin A.L. Biogeochemical Migration of Techoogenic Radionuclides in Forest Ecosystems. - Nauka, Moscow, 2001.-</w:t>
      </w:r>
      <w:r w:rsidRPr="00E30459">
        <w:rPr>
          <w:sz w:val="24"/>
          <w:szCs w:val="24"/>
          <w:lang w:val="en-US"/>
        </w:rPr>
        <w:t xml:space="preserve">235 </w:t>
      </w:r>
      <w:r w:rsidRPr="00A04838">
        <w:rPr>
          <w:sz w:val="24"/>
          <w:szCs w:val="24"/>
          <w:lang w:val="en-US"/>
        </w:rPr>
        <w:t>p</w:t>
      </w:r>
      <w:r w:rsidRPr="00E30459">
        <w:rPr>
          <w:sz w:val="24"/>
          <w:szCs w:val="24"/>
          <w:lang w:val="en-US"/>
        </w:rPr>
        <w:t>.</w:t>
      </w:r>
      <w:r w:rsidR="004B16AE" w:rsidRP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E30459" w:rsidRDefault="00E30459" w:rsidP="00E30459">
      <w:pPr>
        <w:autoSpaceDE w:val="0"/>
        <w:autoSpaceDN w:val="0"/>
        <w:adjustRightInd w:val="0"/>
        <w:spacing w:line="360" w:lineRule="auto"/>
        <w:ind w:firstLine="709"/>
        <w:rPr>
          <w:sz w:val="24"/>
          <w:szCs w:val="24"/>
          <w:lang w:val="en-US"/>
        </w:rPr>
      </w:pPr>
      <w:r w:rsidRPr="004C125E">
        <w:rPr>
          <w:sz w:val="24"/>
          <w:szCs w:val="24"/>
          <w:lang w:val="en-US"/>
        </w:rPr>
        <w:lastRenderedPageBreak/>
        <w:t>54 Methodological aspects of creating a radioecological passport of a nuclear test site [Text ]/Yu.V. Dubasov, S.T. Tukhvatulin, S.G. Smagulov, G.S. Aidarkhanova//Mat. inter. conf. "Radiation heritage of the twentieth century and environmental restoration." - M., 2000.-</w:t>
      </w:r>
      <w:r w:rsidRPr="00E30459">
        <w:rPr>
          <w:sz w:val="24"/>
          <w:szCs w:val="24"/>
          <w:lang w:val="en-US"/>
        </w:rPr>
        <w:t>P. 67-71</w:t>
      </w:r>
    </w:p>
    <w:p w:rsidR="00E30459" w:rsidRPr="00A04838" w:rsidRDefault="00E30459" w:rsidP="00E30459">
      <w:pPr>
        <w:autoSpaceDE w:val="0"/>
        <w:autoSpaceDN w:val="0"/>
        <w:adjustRightInd w:val="0"/>
        <w:spacing w:line="360" w:lineRule="auto"/>
        <w:ind w:firstLine="709"/>
        <w:rPr>
          <w:sz w:val="24"/>
          <w:szCs w:val="24"/>
          <w:lang w:val="en-US"/>
        </w:rPr>
      </w:pPr>
      <w:r w:rsidRPr="00A04838">
        <w:rPr>
          <w:sz w:val="24"/>
          <w:szCs w:val="24"/>
          <w:lang w:val="en-US"/>
        </w:rPr>
        <w:t>55 Grigoryev S.V., Shelenga T.V., Illarionova K.V. Hempseed and cottonseed oils in the accessions from the VIR collection as sources of functional food ingredients. Proceedings on applied botany, genetics and breeding 2019</w:t>
      </w:r>
      <w:r w:rsidR="004B16AE">
        <w:rPr>
          <w:sz w:val="24"/>
          <w:szCs w:val="24"/>
          <w:lang w:val="en-US"/>
        </w:rPr>
        <w:t>.-</w:t>
      </w:r>
      <w:r w:rsidRPr="00A04838">
        <w:rPr>
          <w:sz w:val="24"/>
          <w:szCs w:val="24"/>
          <w:lang w:val="en-US"/>
        </w:rPr>
        <w:t>180(2)</w:t>
      </w:r>
      <w:r w:rsidR="004B16AE">
        <w:rPr>
          <w:sz w:val="24"/>
          <w:szCs w:val="24"/>
          <w:lang w:val="en-US"/>
        </w:rPr>
        <w:t>.- P.</w:t>
      </w:r>
      <w:r w:rsidRPr="00A04838">
        <w:rPr>
          <w:sz w:val="24"/>
          <w:szCs w:val="24"/>
          <w:lang w:val="en-US"/>
        </w:rPr>
        <w:t>38-43. DOI: 10.30901/2227-8834-2019-2-38-43</w:t>
      </w:r>
      <w:r w:rsid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F00B8B" w:rsidRDefault="00E30459" w:rsidP="00E30459">
      <w:pPr>
        <w:spacing w:line="360" w:lineRule="auto"/>
        <w:ind w:firstLine="709"/>
        <w:rPr>
          <w:sz w:val="24"/>
          <w:szCs w:val="24"/>
          <w:lang w:val="en-US"/>
        </w:rPr>
      </w:pPr>
      <w:r w:rsidRPr="00F00B8B">
        <w:rPr>
          <w:sz w:val="24"/>
          <w:szCs w:val="24"/>
          <w:lang w:val="en-US"/>
        </w:rPr>
        <w:t xml:space="preserve">56 Shaka A. J., Keeler J. Broadband spin decoupling in isotropic liquids // Prog. Nucl.Magn.Reson.Spectrosc. 1987.Vol. 47, no. 19. P. 129–134.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E30459" w:rsidRDefault="00E30459" w:rsidP="00E30459">
      <w:pPr>
        <w:spacing w:line="360" w:lineRule="auto"/>
        <w:ind w:firstLine="709"/>
        <w:rPr>
          <w:sz w:val="24"/>
          <w:szCs w:val="24"/>
          <w:lang w:val="en-US"/>
        </w:rPr>
      </w:pPr>
      <w:r w:rsidRPr="00F00B8B">
        <w:rPr>
          <w:sz w:val="24"/>
          <w:szCs w:val="24"/>
          <w:lang w:val="en-US"/>
        </w:rPr>
        <w:t>57 Linseed oil and mixture with maleic anhydride: 1H and 13C-NMR / A. Solladie-Cavallo [et al.] // J. Amer. OilChem</w:t>
      </w:r>
      <w:r w:rsidRPr="00E30459">
        <w:rPr>
          <w:sz w:val="24"/>
          <w:szCs w:val="24"/>
          <w:lang w:val="en-US"/>
        </w:rPr>
        <w:t xml:space="preserve">. </w:t>
      </w:r>
      <w:r w:rsidRPr="00F00B8B">
        <w:rPr>
          <w:sz w:val="24"/>
          <w:szCs w:val="24"/>
          <w:lang w:val="en-US"/>
        </w:rPr>
        <w:t>Soc</w:t>
      </w:r>
      <w:r w:rsidRPr="00E30459">
        <w:rPr>
          <w:sz w:val="24"/>
          <w:szCs w:val="24"/>
          <w:lang w:val="en-US"/>
        </w:rPr>
        <w:t xml:space="preserve">. 2003.Vol. 80, no. 4. </w:t>
      </w:r>
      <w:r w:rsidRPr="00F00B8B">
        <w:rPr>
          <w:sz w:val="24"/>
          <w:szCs w:val="24"/>
        </w:rPr>
        <w:t>Р</w:t>
      </w:r>
      <w:r w:rsidRPr="00E30459">
        <w:rPr>
          <w:sz w:val="24"/>
          <w:szCs w:val="24"/>
          <w:lang w:val="en-US"/>
        </w:rPr>
        <w:t xml:space="preserve">. 311–314.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4C125E" w:rsidRDefault="00E30459" w:rsidP="00E30459">
      <w:pPr>
        <w:spacing w:line="360" w:lineRule="auto"/>
        <w:ind w:firstLine="709"/>
        <w:rPr>
          <w:sz w:val="24"/>
          <w:szCs w:val="24"/>
          <w:lang w:val="en-US"/>
        </w:rPr>
      </w:pPr>
      <w:r w:rsidRPr="004C125E">
        <w:rPr>
          <w:sz w:val="24"/>
          <w:szCs w:val="24"/>
          <w:lang w:val="en-US"/>
        </w:rPr>
        <w:t xml:space="preserve">58 Popov K. I. The use of nuclear magnetic resonance spectroscopy for the express determination of the content of unsaturated fatty acids in vegetable and animal fats//Healthy food industry - 3 millennium: man, science, technology, economics: abstracts of reports of the International Scientific and Practical Conference, Moscow, February 24-25. </w:t>
      </w:r>
      <w:r w:rsidRPr="00E30459">
        <w:rPr>
          <w:sz w:val="24"/>
          <w:szCs w:val="24"/>
          <w:lang w:val="en-US"/>
        </w:rPr>
        <w:t xml:space="preserve">1999/ </w:t>
      </w:r>
      <w:r w:rsidRPr="004C125E">
        <w:rPr>
          <w:sz w:val="24"/>
          <w:szCs w:val="24"/>
          <w:lang w:val="en-US"/>
        </w:rPr>
        <w:t>PublishingHouseofMSUFI</w:t>
      </w:r>
      <w:r w:rsidRPr="00E30459">
        <w:rPr>
          <w:sz w:val="24"/>
          <w:szCs w:val="24"/>
          <w:lang w:val="en-US"/>
        </w:rPr>
        <w:t xml:space="preserve">. </w:t>
      </w:r>
      <w:r w:rsidRPr="004C125E">
        <w:rPr>
          <w:sz w:val="24"/>
          <w:szCs w:val="24"/>
          <w:lang w:val="en-US"/>
        </w:rPr>
        <w:t>Moscow</w:t>
      </w:r>
      <w:r w:rsidRPr="00E30459">
        <w:rPr>
          <w:sz w:val="24"/>
          <w:szCs w:val="24"/>
          <w:lang w:val="en-US"/>
        </w:rPr>
        <w:t>, 1999.</w:t>
      </w:r>
      <w:r w:rsidRPr="004C125E">
        <w:rPr>
          <w:sz w:val="24"/>
          <w:szCs w:val="24"/>
          <w:lang w:val="en-US"/>
        </w:rPr>
        <w:t>P</w:t>
      </w:r>
      <w:r w:rsidRPr="00E30459">
        <w:rPr>
          <w:sz w:val="24"/>
          <w:szCs w:val="24"/>
          <w:lang w:val="en-US"/>
        </w:rPr>
        <w:t>. 233-234.</w:t>
      </w:r>
      <w:r w:rsidR="00A80AC8" w:rsidRPr="00A80AC8">
        <w:rPr>
          <w:sz w:val="24"/>
          <w:szCs w:val="24"/>
          <w:lang w:val="en-US"/>
        </w:rPr>
        <w:t xml:space="preserve"> </w:t>
      </w:r>
      <w:r w:rsidR="00A80AC8" w:rsidRPr="00CE45F3">
        <w:rPr>
          <w:sz w:val="24"/>
          <w:szCs w:val="24"/>
          <w:lang w:val="en-US"/>
        </w:rPr>
        <w:t>[in Russian].</w:t>
      </w:r>
    </w:p>
    <w:p w:rsidR="00E30459" w:rsidRPr="004C125E" w:rsidRDefault="00E30459" w:rsidP="00E30459">
      <w:pPr>
        <w:spacing w:line="360" w:lineRule="auto"/>
        <w:rPr>
          <w:sz w:val="24"/>
          <w:szCs w:val="24"/>
          <w:lang w:val="en-US"/>
        </w:rPr>
      </w:pPr>
      <w:r w:rsidRPr="004C125E">
        <w:rPr>
          <w:sz w:val="24"/>
          <w:szCs w:val="24"/>
          <w:lang w:val="en-US"/>
        </w:rPr>
        <w:t>59 Klimova N.S., Rykov R.S., Kalabin G.A. Possibilities of NMR spectroscopy in the identification of vegetable oils with therapeutic and dietary properties//Current problems of ecology and environmental management. 2004. № 5. P. 236–240.</w:t>
      </w:r>
      <w:r w:rsidR="00A80AC8" w:rsidRPr="00A80AC8">
        <w:rPr>
          <w:sz w:val="24"/>
          <w:szCs w:val="24"/>
          <w:lang w:val="en-US"/>
        </w:rPr>
        <w:t xml:space="preserve"> </w:t>
      </w:r>
      <w:r w:rsidR="00A80AC8" w:rsidRPr="00CE45F3">
        <w:rPr>
          <w:sz w:val="24"/>
          <w:szCs w:val="24"/>
          <w:lang w:val="en-US"/>
        </w:rPr>
        <w:t>[in Russian].</w:t>
      </w:r>
    </w:p>
    <w:p w:rsidR="00E30459" w:rsidRPr="00E30459" w:rsidRDefault="00E30459" w:rsidP="00E30459">
      <w:pPr>
        <w:spacing w:line="360" w:lineRule="auto"/>
        <w:rPr>
          <w:sz w:val="24"/>
          <w:szCs w:val="24"/>
          <w:lang w:val="en-US"/>
        </w:rPr>
      </w:pPr>
      <w:r w:rsidRPr="004C125E">
        <w:rPr>
          <w:sz w:val="24"/>
          <w:szCs w:val="24"/>
          <w:lang w:val="en-US"/>
        </w:rPr>
        <w:t>60</w:t>
      </w:r>
      <w:r w:rsidR="00A80AC8">
        <w:rPr>
          <w:sz w:val="24"/>
          <w:szCs w:val="24"/>
          <w:lang w:val="en-US"/>
        </w:rPr>
        <w:t xml:space="preserve"> </w:t>
      </w:r>
      <w:r w:rsidRPr="004C125E">
        <w:rPr>
          <w:sz w:val="24"/>
          <w:szCs w:val="24"/>
          <w:lang w:val="en-US"/>
        </w:rPr>
        <w:t>Ukraintseva I.I. Development of methods for quality assessment and identification of flax seeds based on nuclear magnetic relaxation method: extended abstract of Candidate of Technical Science: 29.03.05. Krasnodar</w:t>
      </w:r>
      <w:r w:rsidRPr="00E30459">
        <w:rPr>
          <w:sz w:val="24"/>
          <w:szCs w:val="24"/>
          <w:lang w:val="en-US"/>
        </w:rPr>
        <w:t>, 2004.</w:t>
      </w:r>
      <w:r w:rsidR="00A80AC8">
        <w:rPr>
          <w:sz w:val="24"/>
          <w:szCs w:val="24"/>
          <w:lang w:val="en-US"/>
        </w:rPr>
        <w:t>-</w:t>
      </w:r>
      <w:r w:rsidRPr="00E30459">
        <w:rPr>
          <w:sz w:val="24"/>
          <w:szCs w:val="24"/>
          <w:lang w:val="en-US"/>
        </w:rPr>
        <w:t xml:space="preserve"> 23</w:t>
      </w:r>
      <w:r w:rsidR="00A80AC8">
        <w:rPr>
          <w:sz w:val="24"/>
          <w:szCs w:val="24"/>
          <w:lang w:val="en-US"/>
        </w:rPr>
        <w:t xml:space="preserve"> P</w:t>
      </w:r>
      <w:r w:rsidRPr="00E30459">
        <w:rPr>
          <w:sz w:val="24"/>
          <w:szCs w:val="24"/>
          <w:lang w:val="en-US"/>
        </w:rPr>
        <w:t xml:space="preserve">. </w:t>
      </w:r>
      <w:r w:rsidR="00A80AC8" w:rsidRPr="00CE45F3">
        <w:rPr>
          <w:sz w:val="24"/>
          <w:szCs w:val="24"/>
          <w:lang w:val="en-US"/>
        </w:rPr>
        <w:t>[in Russian].</w:t>
      </w:r>
    </w:p>
    <w:p w:rsidR="00E30459" w:rsidRPr="00260C2E" w:rsidRDefault="00E30459" w:rsidP="00E30459">
      <w:pPr>
        <w:autoSpaceDE w:val="0"/>
        <w:autoSpaceDN w:val="0"/>
        <w:adjustRightInd w:val="0"/>
        <w:spacing w:line="360" w:lineRule="auto"/>
        <w:ind w:firstLine="709"/>
        <w:rPr>
          <w:sz w:val="24"/>
          <w:szCs w:val="24"/>
          <w:lang w:val="en-US"/>
        </w:rPr>
      </w:pPr>
      <w:r w:rsidRPr="00260C2E">
        <w:rPr>
          <w:sz w:val="24"/>
          <w:szCs w:val="24"/>
          <w:lang w:val="en-US"/>
        </w:rPr>
        <w:t xml:space="preserve">61 Senouci H. Quantitative analysis of partial acylglycerols and free fatty acids in palm oil by </w:t>
      </w:r>
      <w:r w:rsidRPr="00260C2E">
        <w:rPr>
          <w:sz w:val="24"/>
          <w:szCs w:val="24"/>
          <w:vertAlign w:val="superscript"/>
          <w:lang w:val="en-US"/>
        </w:rPr>
        <w:t>13</w:t>
      </w:r>
      <w:r w:rsidRPr="00260C2E">
        <w:rPr>
          <w:sz w:val="24"/>
          <w:szCs w:val="24"/>
          <w:lang w:val="en-US"/>
        </w:rPr>
        <w:t>C nuclear magnetic resonance spectroscopy // J. Amer. OilChem. Soc. 2000.Vol. 77, no. 7.</w:t>
      </w:r>
      <w:r w:rsidRPr="00260C2E">
        <w:rPr>
          <w:sz w:val="24"/>
          <w:szCs w:val="24"/>
        </w:rPr>
        <w:t>Р</w:t>
      </w:r>
      <w:r w:rsidRPr="00260C2E">
        <w:rPr>
          <w:sz w:val="24"/>
          <w:szCs w:val="24"/>
          <w:lang w:val="en-US"/>
        </w:rPr>
        <w:t>. 749–755.</w:t>
      </w:r>
      <w:r w:rsid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260C2E" w:rsidRDefault="00E30459" w:rsidP="00E30459">
      <w:pPr>
        <w:spacing w:line="360" w:lineRule="auto"/>
        <w:ind w:firstLine="709"/>
        <w:rPr>
          <w:sz w:val="24"/>
          <w:szCs w:val="24"/>
          <w:lang w:val="en-US"/>
        </w:rPr>
      </w:pPr>
      <w:r w:rsidRPr="00260C2E">
        <w:rPr>
          <w:sz w:val="24"/>
          <w:szCs w:val="24"/>
          <w:lang w:val="en-US"/>
        </w:rPr>
        <w:t>62 Jaca T.P. and Kambizi L. Antibacterial properties of some wild leafy vegetables of the Eastern Cape Province, South Africa // Journal of Medicinal Plants Research Vol. 5(13), pp. 2624-2628</w:t>
      </w:r>
      <w:r w:rsidR="004B16AE">
        <w:rPr>
          <w:sz w:val="24"/>
          <w:szCs w:val="24"/>
          <w:lang w:val="en-US"/>
        </w:rPr>
        <w:t xml:space="preserve"> </w:t>
      </w:r>
      <w:r w:rsidR="004B16AE" w:rsidRPr="00CE45F3">
        <w:rPr>
          <w:sz w:val="24"/>
          <w:szCs w:val="24"/>
          <w:lang w:val="en-US"/>
        </w:rPr>
        <w:t xml:space="preserve">[in </w:t>
      </w:r>
      <w:r w:rsidR="004B16AE">
        <w:rPr>
          <w:sz w:val="24"/>
          <w:szCs w:val="24"/>
          <w:lang w:val="en-US"/>
        </w:rPr>
        <w:t>English</w:t>
      </w:r>
      <w:r w:rsidR="004B16AE" w:rsidRPr="00CE45F3">
        <w:rPr>
          <w:sz w:val="24"/>
          <w:szCs w:val="24"/>
          <w:lang w:val="en-US"/>
        </w:rPr>
        <w:t>]</w:t>
      </w:r>
    </w:p>
    <w:p w:rsidR="00E30459" w:rsidRPr="004C125E" w:rsidRDefault="00E30459" w:rsidP="00E30459">
      <w:pPr>
        <w:spacing w:line="360" w:lineRule="auto"/>
        <w:ind w:firstLine="709"/>
        <w:rPr>
          <w:sz w:val="24"/>
          <w:szCs w:val="24"/>
          <w:lang w:val="en-US"/>
        </w:rPr>
      </w:pPr>
      <w:r w:rsidRPr="004C125E">
        <w:rPr>
          <w:sz w:val="24"/>
          <w:szCs w:val="24"/>
          <w:lang w:val="en-US"/>
        </w:rPr>
        <w:t>63 Magerramov, S. G. oglu Anti-helminth actions of plants and their mixtures with a chemical preparation/S. G. ogluMagerramov//News of higher educational institutions. Volga region.Natural Sciences. - 2013. - No. 2 (2). - P. 64-68.</w:t>
      </w:r>
      <w:r w:rsidR="00A80AC8" w:rsidRPr="00A80AC8">
        <w:rPr>
          <w:sz w:val="24"/>
          <w:szCs w:val="24"/>
          <w:lang w:val="en-US"/>
        </w:rPr>
        <w:t xml:space="preserve"> </w:t>
      </w:r>
      <w:r w:rsidR="00A80AC8" w:rsidRPr="00CE45F3">
        <w:rPr>
          <w:sz w:val="24"/>
          <w:szCs w:val="24"/>
          <w:lang w:val="en-US"/>
        </w:rPr>
        <w:t>[in Russian].</w:t>
      </w:r>
    </w:p>
    <w:p w:rsidR="000F0189" w:rsidRPr="00146A94" w:rsidRDefault="00E30459" w:rsidP="00252DE4">
      <w:pPr>
        <w:spacing w:line="360" w:lineRule="auto"/>
        <w:ind w:firstLine="709"/>
        <w:rPr>
          <w:sz w:val="24"/>
          <w:szCs w:val="24"/>
          <w:lang w:val="en-US"/>
        </w:rPr>
      </w:pPr>
      <w:r w:rsidRPr="004C125E">
        <w:rPr>
          <w:sz w:val="24"/>
          <w:szCs w:val="24"/>
          <w:lang w:val="en-US"/>
        </w:rPr>
        <w:t xml:space="preserve">64 Kalashnikova L.M. Ecology of </w:t>
      </w:r>
      <w:r>
        <w:rPr>
          <w:sz w:val="24"/>
          <w:szCs w:val="24"/>
          <w:lang w:val="en-US"/>
        </w:rPr>
        <w:t>meadowsweet</w:t>
      </w:r>
      <w:r w:rsidRPr="004C125E">
        <w:rPr>
          <w:i/>
          <w:sz w:val="24"/>
          <w:szCs w:val="24"/>
          <w:lang w:val="en-US"/>
        </w:rPr>
        <w:t>Filipendula vulgaris</w:t>
      </w:r>
      <w:r w:rsidRPr="004C125E">
        <w:rPr>
          <w:sz w:val="24"/>
          <w:szCs w:val="24"/>
          <w:lang w:val="en-US"/>
        </w:rPr>
        <w:t xml:space="preserve"> and the prospects for its use//Modern problems of science a</w:t>
      </w:r>
      <w:r>
        <w:rPr>
          <w:sz w:val="24"/>
          <w:szCs w:val="24"/>
          <w:lang w:val="en-US"/>
        </w:rPr>
        <w:t>nd education. - 2016. - No. 2.;</w:t>
      </w:r>
      <w:r w:rsidRPr="004C125E">
        <w:rPr>
          <w:sz w:val="24"/>
          <w:szCs w:val="24"/>
          <w:lang w:val="en-US"/>
        </w:rPr>
        <w:t>URL: http://www.science-education.ru/ru/article/view?id=24340 (</w:t>
      </w:r>
      <w:r>
        <w:rPr>
          <w:sz w:val="24"/>
          <w:szCs w:val="24"/>
          <w:lang w:val="en-US"/>
        </w:rPr>
        <w:t>appl.</w:t>
      </w:r>
      <w:r w:rsidRPr="004C125E">
        <w:rPr>
          <w:sz w:val="24"/>
          <w:szCs w:val="24"/>
          <w:lang w:val="en-US"/>
        </w:rPr>
        <w:t xml:space="preserve"> date: 24.10.2020).</w:t>
      </w:r>
      <w:r w:rsidR="00A80AC8">
        <w:rPr>
          <w:sz w:val="24"/>
          <w:szCs w:val="24"/>
          <w:lang w:val="en-US"/>
        </w:rPr>
        <w:t xml:space="preserve"> [in Russian]</w:t>
      </w:r>
    </w:p>
    <w:p w:rsidR="000F0189" w:rsidRPr="00146A94" w:rsidRDefault="000F0189" w:rsidP="00E30459">
      <w:pPr>
        <w:spacing w:line="360" w:lineRule="auto"/>
        <w:ind w:firstLine="709"/>
        <w:jc w:val="center"/>
        <w:rPr>
          <w:sz w:val="24"/>
          <w:szCs w:val="24"/>
          <w:lang w:val="en-US"/>
        </w:rPr>
      </w:pPr>
    </w:p>
    <w:p w:rsidR="000F0189" w:rsidRPr="00FE6733" w:rsidRDefault="000F0189" w:rsidP="00E30459">
      <w:pPr>
        <w:spacing w:line="360" w:lineRule="auto"/>
        <w:ind w:firstLine="709"/>
        <w:jc w:val="center"/>
        <w:rPr>
          <w:sz w:val="24"/>
          <w:szCs w:val="24"/>
          <w:lang w:val="en-US"/>
        </w:rPr>
      </w:pPr>
      <w:r>
        <w:rPr>
          <w:sz w:val="24"/>
          <w:szCs w:val="24"/>
          <w:lang w:val="en-US"/>
        </w:rPr>
        <w:lastRenderedPageBreak/>
        <w:t xml:space="preserve">APPENDIX A </w:t>
      </w:r>
    </w:p>
    <w:p w:rsidR="002F0A4F" w:rsidRPr="00724064" w:rsidRDefault="00724064" w:rsidP="00E30459">
      <w:pPr>
        <w:spacing w:line="360" w:lineRule="auto"/>
        <w:ind w:firstLine="709"/>
        <w:jc w:val="center"/>
        <w:rPr>
          <w:b/>
          <w:sz w:val="24"/>
          <w:szCs w:val="24"/>
          <w:lang w:val="en-US"/>
        </w:rPr>
      </w:pPr>
      <w:r w:rsidRPr="00724064">
        <w:rPr>
          <w:b/>
          <w:sz w:val="24"/>
          <w:szCs w:val="24"/>
          <w:lang w:val="en-US"/>
        </w:rPr>
        <w:t>Copy of Agreement to execution of SRW</w:t>
      </w:r>
    </w:p>
    <w:p w:rsidR="002F0A4F" w:rsidRPr="00724064" w:rsidRDefault="002F0A4F"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724064" w:rsidP="00E30459">
      <w:pPr>
        <w:spacing w:line="360" w:lineRule="auto"/>
        <w:ind w:firstLine="709"/>
        <w:jc w:val="center"/>
        <w:rPr>
          <w:sz w:val="24"/>
          <w:szCs w:val="24"/>
          <w:lang w:val="en-US"/>
        </w:rPr>
      </w:pPr>
      <w:r>
        <w:rPr>
          <w:noProof/>
          <w:sz w:val="24"/>
          <w:szCs w:val="24"/>
        </w:rPr>
        <w:drawing>
          <wp:anchor distT="0" distB="0" distL="114300" distR="114300" simplePos="0" relativeHeight="251659264" behindDoc="1" locked="0" layoutInCell="0" allowOverlap="1">
            <wp:simplePos x="0" y="0"/>
            <wp:positionH relativeFrom="page">
              <wp:posOffset>923925</wp:posOffset>
            </wp:positionH>
            <wp:positionV relativeFrom="page">
              <wp:posOffset>1847850</wp:posOffset>
            </wp:positionV>
            <wp:extent cx="5697855" cy="8048625"/>
            <wp:effectExtent l="19050" t="0" r="0" b="0"/>
            <wp:wrapNone/>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clrChange>
                        <a:clrFrom>
                          <a:srgbClr val="FFFFFF"/>
                        </a:clrFrom>
                        <a:clrTo>
                          <a:srgbClr val="FFFFFF">
                            <a:alpha val="0"/>
                          </a:srgbClr>
                        </a:clrTo>
                      </a:clrChange>
                      <a:extLst>
                        <a:ext uri="{28A0092B-C50C-407E-A947-70E740481C1C}"/>
                      </a:extLst>
                    </a:blip>
                    <a:srcRect/>
                    <a:stretch>
                      <a:fillRect/>
                    </a:stretch>
                  </pic:blipFill>
                  <pic:spPr bwMode="auto">
                    <a:xfrm>
                      <a:off x="0" y="0"/>
                      <a:ext cx="5697855" cy="8048625"/>
                    </a:xfrm>
                    <a:prstGeom prst="rect">
                      <a:avLst/>
                    </a:prstGeom>
                    <a:noFill/>
                  </pic:spPr>
                </pic:pic>
              </a:graphicData>
            </a:graphic>
          </wp:anchor>
        </w:drawing>
      </w: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417772" w:rsidRPr="00724064" w:rsidRDefault="00417772" w:rsidP="00E30459">
      <w:pPr>
        <w:spacing w:line="360" w:lineRule="auto"/>
        <w:ind w:firstLine="709"/>
        <w:jc w:val="center"/>
        <w:rPr>
          <w:sz w:val="24"/>
          <w:szCs w:val="24"/>
          <w:lang w:val="en-US"/>
        </w:rPr>
      </w:pPr>
    </w:p>
    <w:p w:rsidR="00724064" w:rsidRPr="00724064" w:rsidRDefault="00724064" w:rsidP="00724064">
      <w:pPr>
        <w:spacing w:line="360" w:lineRule="auto"/>
        <w:ind w:firstLine="709"/>
        <w:jc w:val="center"/>
        <w:rPr>
          <w:sz w:val="24"/>
          <w:szCs w:val="24"/>
          <w:lang w:val="en-US"/>
        </w:rPr>
      </w:pPr>
      <w:r>
        <w:rPr>
          <w:sz w:val="24"/>
          <w:szCs w:val="24"/>
          <w:lang w:val="en-US"/>
        </w:rPr>
        <w:lastRenderedPageBreak/>
        <w:t xml:space="preserve">APPENDIX B </w:t>
      </w:r>
    </w:p>
    <w:p w:rsidR="00146A94" w:rsidRPr="00146A94" w:rsidRDefault="00146A94" w:rsidP="00146A94">
      <w:pPr>
        <w:tabs>
          <w:tab w:val="num" w:pos="0"/>
          <w:tab w:val="left" w:pos="709"/>
          <w:tab w:val="left" w:pos="993"/>
        </w:tabs>
        <w:jc w:val="center"/>
        <w:rPr>
          <w:b/>
          <w:sz w:val="24"/>
          <w:szCs w:val="24"/>
          <w:lang w:val="en-US"/>
        </w:rPr>
      </w:pPr>
      <w:r w:rsidRPr="00146A94">
        <w:rPr>
          <w:b/>
          <w:sz w:val="24"/>
          <w:szCs w:val="24"/>
          <w:lang w:val="en-US"/>
        </w:rPr>
        <w:t xml:space="preserve">A typical work schedule, including the stages of the project, the tasks assigned </w:t>
      </w:r>
    </w:p>
    <w:p w:rsidR="00146A94" w:rsidRPr="00146A94" w:rsidRDefault="00146A94" w:rsidP="00146A94">
      <w:pPr>
        <w:tabs>
          <w:tab w:val="num" w:pos="0"/>
          <w:tab w:val="left" w:pos="709"/>
          <w:tab w:val="left" w:pos="993"/>
        </w:tabs>
        <w:jc w:val="center"/>
        <w:rPr>
          <w:sz w:val="24"/>
          <w:szCs w:val="24"/>
          <w:lang w:val="en-US"/>
        </w:rPr>
      </w:pPr>
    </w:p>
    <w:tbl>
      <w:tblPr>
        <w:tblW w:w="9860"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tblPr>
      <w:tblGrid>
        <w:gridCol w:w="651"/>
        <w:gridCol w:w="1984"/>
        <w:gridCol w:w="851"/>
        <w:gridCol w:w="1275"/>
        <w:gridCol w:w="1560"/>
        <w:gridCol w:w="1842"/>
        <w:gridCol w:w="1697"/>
      </w:tblGrid>
      <w:tr w:rsidR="00146A94" w:rsidRPr="00FB7C64" w:rsidTr="00882BE5">
        <w:trPr>
          <w:trHeight w:val="330"/>
        </w:trPr>
        <w:tc>
          <w:tcPr>
            <w:tcW w:w="651" w:type="dxa"/>
            <w:vMerge w:val="restart"/>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rsidR="00146A94" w:rsidRPr="002A4A47" w:rsidRDefault="00146A94" w:rsidP="00882BE5">
            <w:pPr>
              <w:pStyle w:val="a3"/>
              <w:spacing w:before="0" w:after="0" w:line="240" w:lineRule="exact"/>
              <w:contextualSpacing/>
              <w:jc w:val="both"/>
              <w:textAlignment w:val="baseline"/>
              <w:rPr>
                <w:spacing w:val="2"/>
              </w:rPr>
            </w:pPr>
            <w:r w:rsidRPr="002A4A47">
              <w:rPr>
                <w:spacing w:val="2"/>
              </w:rPr>
              <w:t xml:space="preserve">№ </w:t>
            </w:r>
            <w:r w:rsidRPr="00E06BC0">
              <w:rPr>
                <w:spacing w:val="2"/>
              </w:rPr>
              <w:t>N</w:t>
            </w:r>
            <w:r w:rsidRPr="002A4A47">
              <w:rPr>
                <w:spacing w:val="2"/>
              </w:rPr>
              <w:t>/</w:t>
            </w:r>
            <w:r w:rsidRPr="00E06BC0">
              <w:rPr>
                <w:spacing w:val="2"/>
              </w:rPr>
              <w:t>O</w:t>
            </w:r>
          </w:p>
        </w:tc>
        <w:tc>
          <w:tcPr>
            <w:tcW w:w="1984" w:type="dxa"/>
            <w:vMerge w:val="restart"/>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rsidR="00146A94" w:rsidRPr="00AD18F6" w:rsidRDefault="00146A94" w:rsidP="00882BE5">
            <w:pPr>
              <w:pStyle w:val="a3"/>
              <w:spacing w:before="0" w:after="0" w:line="240" w:lineRule="exact"/>
              <w:contextualSpacing/>
              <w:jc w:val="both"/>
              <w:textAlignment w:val="baseline"/>
              <w:rPr>
                <w:spacing w:val="2"/>
                <w:lang w:val="en-US"/>
              </w:rPr>
            </w:pPr>
            <w:r w:rsidRPr="00AD18F6">
              <w:rPr>
                <w:spacing w:val="2"/>
                <w:lang w:val="en-US"/>
              </w:rPr>
              <w:t xml:space="preserve">The name of tasks, activities for the </w:t>
            </w:r>
            <w:r>
              <w:rPr>
                <w:spacing w:val="2"/>
                <w:lang w:val="en-US"/>
              </w:rPr>
              <w:t>imple-ment</w:t>
            </w:r>
            <w:r w:rsidRPr="00AD18F6">
              <w:rPr>
                <w:spacing w:val="2"/>
                <w:lang w:val="en-US"/>
              </w:rPr>
              <w:t xml:space="preserve">ation of the tasks of the project </w:t>
            </w:r>
          </w:p>
        </w:tc>
        <w:tc>
          <w:tcPr>
            <w:tcW w:w="851" w:type="dxa"/>
            <w:vMerge w:val="restart"/>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rsidR="00146A94" w:rsidRPr="00E06BC0" w:rsidRDefault="00146A94" w:rsidP="00882BE5">
            <w:pPr>
              <w:pStyle w:val="a3"/>
              <w:spacing w:before="0" w:after="0" w:line="240" w:lineRule="exact"/>
              <w:contextualSpacing/>
              <w:jc w:val="both"/>
              <w:textAlignment w:val="baseline"/>
              <w:rPr>
                <w:spacing w:val="2"/>
              </w:rPr>
            </w:pPr>
            <w:r w:rsidRPr="00AD18F6">
              <w:rPr>
                <w:spacing w:val="2"/>
              </w:rPr>
              <w:t>Duration</w:t>
            </w:r>
          </w:p>
          <w:p w:rsidR="00146A94" w:rsidRPr="00AD18F6" w:rsidRDefault="00146A94" w:rsidP="00882BE5">
            <w:pPr>
              <w:pStyle w:val="a3"/>
              <w:spacing w:before="0" w:after="0" w:line="240" w:lineRule="exact"/>
              <w:contextualSpacing/>
              <w:jc w:val="both"/>
              <w:textAlignment w:val="baseline"/>
              <w:rPr>
                <w:spacing w:val="2"/>
              </w:rPr>
            </w:pPr>
            <w:r w:rsidRPr="00AD18F6">
              <w:rPr>
                <w:spacing w:val="2"/>
              </w:rPr>
              <w:t xml:space="preserve"> (in months)</w:t>
            </w:r>
          </w:p>
        </w:tc>
        <w:tc>
          <w:tcPr>
            <w:tcW w:w="1275" w:type="dxa"/>
            <w:vMerge w:val="restart"/>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rsidR="00146A94" w:rsidRPr="00D3158C" w:rsidRDefault="00146A94" w:rsidP="00882BE5">
            <w:pPr>
              <w:pStyle w:val="a3"/>
              <w:spacing w:before="0" w:after="0" w:line="240" w:lineRule="exact"/>
              <w:contextualSpacing/>
              <w:jc w:val="both"/>
              <w:textAlignment w:val="baseline"/>
              <w:rPr>
                <w:spacing w:val="2"/>
                <w:lang w:val="en-US"/>
              </w:rPr>
            </w:pPr>
            <w:r w:rsidRPr="00D3158C">
              <w:rPr>
                <w:spacing w:val="2"/>
                <w:lang w:val="en-US"/>
              </w:rPr>
              <w:t>Beginning and completion of work * (</w:t>
            </w:r>
            <w:r>
              <w:rPr>
                <w:spacing w:val="2"/>
                <w:lang w:val="en-US"/>
              </w:rPr>
              <w:t>d</w:t>
            </w:r>
            <w:r w:rsidRPr="00D3158C">
              <w:rPr>
                <w:spacing w:val="2"/>
                <w:lang w:val="en-US"/>
              </w:rPr>
              <w:t>/</w:t>
            </w:r>
            <w:r>
              <w:rPr>
                <w:spacing w:val="2"/>
                <w:lang w:val="en-US"/>
              </w:rPr>
              <w:t>m</w:t>
            </w:r>
            <w:r w:rsidRPr="00D3158C">
              <w:rPr>
                <w:spacing w:val="2"/>
                <w:lang w:val="en-US"/>
              </w:rPr>
              <w:t>/</w:t>
            </w:r>
            <w:r>
              <w:rPr>
                <w:spacing w:val="2"/>
                <w:lang w:val="en-US"/>
              </w:rPr>
              <w:t>y</w:t>
            </w:r>
            <w:r w:rsidRPr="00D3158C">
              <w:rPr>
                <w:spacing w:val="2"/>
                <w:lang w:val="en-US"/>
              </w:rPr>
              <w:t>)</w:t>
            </w:r>
          </w:p>
        </w:tc>
        <w:tc>
          <w:tcPr>
            <w:tcW w:w="5099" w:type="dxa"/>
            <w:gridSpan w:val="3"/>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rsidR="00146A94" w:rsidRPr="00D3158C" w:rsidRDefault="00146A94" w:rsidP="00882BE5">
            <w:pPr>
              <w:pStyle w:val="a3"/>
              <w:spacing w:after="0" w:line="240" w:lineRule="exact"/>
              <w:contextualSpacing/>
              <w:jc w:val="both"/>
              <w:textAlignment w:val="baseline"/>
              <w:rPr>
                <w:spacing w:val="2"/>
                <w:lang w:val="en-US"/>
              </w:rPr>
            </w:pPr>
            <w:r w:rsidRPr="00D3158C">
              <w:rPr>
                <w:spacing w:val="2"/>
                <w:lang w:val="en-US"/>
              </w:rPr>
              <w:t xml:space="preserve">Years of project implementation, expected results of project implementation(in terms of tasks and activities) </w:t>
            </w:r>
          </w:p>
        </w:tc>
      </w:tr>
      <w:tr w:rsidR="00146A94" w:rsidRPr="002A4A47" w:rsidTr="00882BE5">
        <w:trPr>
          <w:trHeight w:val="254"/>
        </w:trPr>
        <w:tc>
          <w:tcPr>
            <w:tcW w:w="651" w:type="dxa"/>
            <w:vMerge/>
            <w:vAlign w:val="bottom"/>
          </w:tcPr>
          <w:p w:rsidR="00146A94" w:rsidRPr="00D3158C" w:rsidRDefault="00146A94" w:rsidP="00882BE5">
            <w:pPr>
              <w:spacing w:line="240" w:lineRule="exact"/>
              <w:contextualSpacing/>
              <w:rPr>
                <w:spacing w:val="2"/>
                <w:sz w:val="24"/>
                <w:szCs w:val="24"/>
                <w:lang w:val="en-US"/>
              </w:rPr>
            </w:pPr>
          </w:p>
        </w:tc>
        <w:tc>
          <w:tcPr>
            <w:tcW w:w="1984" w:type="dxa"/>
            <w:vMerge/>
            <w:vAlign w:val="bottom"/>
          </w:tcPr>
          <w:p w:rsidR="00146A94" w:rsidRPr="00D3158C" w:rsidRDefault="00146A94" w:rsidP="00882BE5">
            <w:pPr>
              <w:spacing w:line="240" w:lineRule="exact"/>
              <w:contextualSpacing/>
              <w:rPr>
                <w:spacing w:val="2"/>
                <w:sz w:val="24"/>
                <w:szCs w:val="24"/>
                <w:lang w:val="en-US"/>
              </w:rPr>
            </w:pPr>
          </w:p>
        </w:tc>
        <w:tc>
          <w:tcPr>
            <w:tcW w:w="851" w:type="dxa"/>
            <w:vMerge/>
            <w:vAlign w:val="bottom"/>
          </w:tcPr>
          <w:p w:rsidR="00146A94" w:rsidRPr="00D3158C" w:rsidRDefault="00146A94" w:rsidP="00882BE5">
            <w:pPr>
              <w:spacing w:line="240" w:lineRule="exact"/>
              <w:contextualSpacing/>
              <w:rPr>
                <w:spacing w:val="2"/>
                <w:sz w:val="24"/>
                <w:szCs w:val="24"/>
                <w:lang w:val="en-US"/>
              </w:rPr>
            </w:pPr>
          </w:p>
        </w:tc>
        <w:tc>
          <w:tcPr>
            <w:tcW w:w="1275" w:type="dxa"/>
            <w:vMerge/>
            <w:vAlign w:val="bottom"/>
          </w:tcPr>
          <w:p w:rsidR="00146A94" w:rsidRPr="00D3158C" w:rsidRDefault="00146A94" w:rsidP="00882BE5">
            <w:pPr>
              <w:spacing w:line="240" w:lineRule="exact"/>
              <w:contextualSpacing/>
              <w:rPr>
                <w:spacing w:val="2"/>
                <w:sz w:val="24"/>
                <w:szCs w:val="24"/>
                <w:lang w:val="en-US"/>
              </w:rPr>
            </w:pPr>
          </w:p>
        </w:tc>
        <w:tc>
          <w:tcPr>
            <w:tcW w:w="1560" w:type="dxa"/>
            <w:tcMar>
              <w:top w:w="45" w:type="dxa"/>
              <w:left w:w="75" w:type="dxa"/>
              <w:bottom w:w="45" w:type="dxa"/>
              <w:right w:w="75" w:type="dxa"/>
            </w:tcMar>
          </w:tcPr>
          <w:p w:rsidR="00146A94" w:rsidRPr="002A4A47" w:rsidRDefault="00146A94" w:rsidP="00882BE5">
            <w:pPr>
              <w:pStyle w:val="a3"/>
              <w:spacing w:before="0" w:after="0" w:line="240" w:lineRule="exact"/>
              <w:contextualSpacing/>
              <w:jc w:val="center"/>
              <w:textAlignment w:val="baseline"/>
              <w:rPr>
                <w:spacing w:val="2"/>
              </w:rPr>
            </w:pPr>
            <w:r w:rsidRPr="002A4A47">
              <w:rPr>
                <w:spacing w:val="2"/>
              </w:rPr>
              <w:t>2018</w:t>
            </w:r>
          </w:p>
        </w:tc>
        <w:tc>
          <w:tcPr>
            <w:tcW w:w="1842" w:type="dxa"/>
            <w:tcMar>
              <w:top w:w="45" w:type="dxa"/>
              <w:left w:w="75" w:type="dxa"/>
              <w:bottom w:w="45" w:type="dxa"/>
              <w:right w:w="75" w:type="dxa"/>
            </w:tcMar>
          </w:tcPr>
          <w:p w:rsidR="00146A94" w:rsidRPr="002A4A47" w:rsidRDefault="00146A94" w:rsidP="00882BE5">
            <w:pPr>
              <w:pStyle w:val="a3"/>
              <w:spacing w:before="0" w:after="0" w:line="240" w:lineRule="exact"/>
              <w:contextualSpacing/>
              <w:jc w:val="center"/>
              <w:textAlignment w:val="baseline"/>
              <w:rPr>
                <w:spacing w:val="2"/>
              </w:rPr>
            </w:pPr>
            <w:r w:rsidRPr="002A4A47">
              <w:rPr>
                <w:spacing w:val="2"/>
              </w:rPr>
              <w:t>2019</w:t>
            </w:r>
          </w:p>
        </w:tc>
        <w:tc>
          <w:tcPr>
            <w:tcW w:w="1697" w:type="dxa"/>
            <w:tcMar>
              <w:top w:w="45" w:type="dxa"/>
              <w:left w:w="75" w:type="dxa"/>
              <w:bottom w:w="45" w:type="dxa"/>
              <w:right w:w="75" w:type="dxa"/>
            </w:tcMar>
          </w:tcPr>
          <w:p w:rsidR="00146A94" w:rsidRPr="002A4A47" w:rsidRDefault="00146A94" w:rsidP="00882BE5">
            <w:pPr>
              <w:pStyle w:val="a3"/>
              <w:spacing w:before="0" w:after="0" w:line="240" w:lineRule="exact"/>
              <w:contextualSpacing/>
              <w:jc w:val="center"/>
              <w:textAlignment w:val="baseline"/>
              <w:rPr>
                <w:spacing w:val="2"/>
              </w:rPr>
            </w:pPr>
            <w:r w:rsidRPr="002A4A47">
              <w:rPr>
                <w:spacing w:val="2"/>
              </w:rPr>
              <w:t>2020</w:t>
            </w:r>
          </w:p>
        </w:tc>
      </w:tr>
      <w:tr w:rsidR="00146A94" w:rsidRPr="00FB7C64" w:rsidTr="00882BE5">
        <w:trPr>
          <w:trHeight w:val="405"/>
        </w:trPr>
        <w:tc>
          <w:tcPr>
            <w:tcW w:w="651" w:type="dxa"/>
            <w:tcMar>
              <w:top w:w="45" w:type="dxa"/>
              <w:left w:w="75" w:type="dxa"/>
              <w:bottom w:w="45" w:type="dxa"/>
              <w:right w:w="75" w:type="dxa"/>
            </w:tcMar>
          </w:tcPr>
          <w:p w:rsidR="00146A94" w:rsidRPr="00EF13A2" w:rsidRDefault="00146A94" w:rsidP="00882BE5">
            <w:pPr>
              <w:contextualSpacing/>
              <w:rPr>
                <w:sz w:val="24"/>
                <w:szCs w:val="24"/>
              </w:rPr>
            </w:pPr>
            <w:r w:rsidRPr="00EF13A2">
              <w:rPr>
                <w:sz w:val="24"/>
                <w:szCs w:val="24"/>
              </w:rPr>
              <w:t>1.</w:t>
            </w:r>
          </w:p>
        </w:tc>
        <w:tc>
          <w:tcPr>
            <w:tcW w:w="1984" w:type="dxa"/>
            <w:tcMar>
              <w:top w:w="45" w:type="dxa"/>
              <w:left w:w="75" w:type="dxa"/>
              <w:bottom w:w="45" w:type="dxa"/>
              <w:right w:w="75" w:type="dxa"/>
            </w:tcMar>
          </w:tcPr>
          <w:p w:rsidR="00146A94" w:rsidRPr="00F316CC" w:rsidRDefault="00146A94" w:rsidP="00146A94">
            <w:pPr>
              <w:ind w:firstLine="0"/>
              <w:contextualSpacing/>
              <w:rPr>
                <w:sz w:val="24"/>
                <w:szCs w:val="24"/>
                <w:lang w:val="en-US"/>
              </w:rPr>
            </w:pPr>
            <w:r>
              <w:rPr>
                <w:sz w:val="24"/>
                <w:szCs w:val="24"/>
                <w:lang w:val="en-US"/>
              </w:rPr>
              <w:t>Study</w:t>
            </w:r>
            <w:r w:rsidRPr="00576585">
              <w:rPr>
                <w:sz w:val="24"/>
                <w:szCs w:val="24"/>
                <w:lang w:val="kk-KZ"/>
              </w:rPr>
              <w:t xml:space="preserve">the climatic conditions of the experimental plots </w:t>
            </w:r>
          </w:p>
        </w:tc>
        <w:tc>
          <w:tcPr>
            <w:tcW w:w="851" w:type="dxa"/>
            <w:tcMar>
              <w:top w:w="45" w:type="dxa"/>
              <w:left w:w="75" w:type="dxa"/>
              <w:bottom w:w="45" w:type="dxa"/>
              <w:right w:w="75" w:type="dxa"/>
            </w:tcMar>
          </w:tcPr>
          <w:p w:rsidR="00146A94" w:rsidRPr="00EF13A2" w:rsidRDefault="00146A94" w:rsidP="00146A94">
            <w:pPr>
              <w:ind w:firstLine="0"/>
              <w:contextualSpacing/>
              <w:rPr>
                <w:sz w:val="24"/>
                <w:szCs w:val="24"/>
                <w:lang w:val="en-US"/>
              </w:rPr>
            </w:pPr>
            <w:r w:rsidRPr="00EF13A2">
              <w:rPr>
                <w:sz w:val="24"/>
                <w:szCs w:val="24"/>
              </w:rPr>
              <w:t>03.01.</w:t>
            </w:r>
          </w:p>
          <w:p w:rsidR="00146A94" w:rsidRPr="00EF13A2" w:rsidRDefault="00146A94" w:rsidP="00146A94">
            <w:pPr>
              <w:ind w:firstLine="0"/>
              <w:contextualSpacing/>
              <w:rPr>
                <w:sz w:val="24"/>
                <w:szCs w:val="24"/>
              </w:rPr>
            </w:pPr>
            <w:r w:rsidRPr="00EF13A2">
              <w:rPr>
                <w:sz w:val="24"/>
                <w:szCs w:val="24"/>
              </w:rPr>
              <w:t>2018</w:t>
            </w:r>
          </w:p>
        </w:tc>
        <w:tc>
          <w:tcPr>
            <w:tcW w:w="1275" w:type="dxa"/>
            <w:tcMar>
              <w:top w:w="45" w:type="dxa"/>
              <w:left w:w="75" w:type="dxa"/>
              <w:bottom w:w="45" w:type="dxa"/>
              <w:right w:w="75" w:type="dxa"/>
            </w:tcMar>
          </w:tcPr>
          <w:p w:rsidR="00146A94" w:rsidRPr="00EF13A2" w:rsidRDefault="00146A94" w:rsidP="00146A94">
            <w:pPr>
              <w:ind w:firstLine="0"/>
              <w:contextualSpacing/>
              <w:rPr>
                <w:sz w:val="24"/>
                <w:szCs w:val="24"/>
              </w:rPr>
            </w:pPr>
            <w:r w:rsidRPr="00EF13A2">
              <w:rPr>
                <w:sz w:val="24"/>
                <w:szCs w:val="24"/>
              </w:rPr>
              <w:t>30.09.2020</w:t>
            </w:r>
          </w:p>
        </w:tc>
        <w:tc>
          <w:tcPr>
            <w:tcW w:w="1560" w:type="dxa"/>
            <w:tcMar>
              <w:top w:w="45" w:type="dxa"/>
              <w:left w:w="75" w:type="dxa"/>
              <w:bottom w:w="45" w:type="dxa"/>
              <w:right w:w="75" w:type="dxa"/>
            </w:tcMar>
          </w:tcPr>
          <w:p w:rsidR="00146A94" w:rsidRPr="00C60F42" w:rsidRDefault="00146A94" w:rsidP="00146A94">
            <w:pPr>
              <w:ind w:firstLine="0"/>
              <w:rPr>
                <w:sz w:val="24"/>
                <w:szCs w:val="24"/>
                <w:lang w:val="en-US"/>
              </w:rPr>
            </w:pPr>
            <w:r w:rsidRPr="00C60F42">
              <w:rPr>
                <w:sz w:val="24"/>
                <w:szCs w:val="24"/>
                <w:lang w:val="en-US"/>
              </w:rPr>
              <w:t>A comprehensive assessment of the ecological condition of forest areas will be given</w:t>
            </w:r>
          </w:p>
        </w:tc>
        <w:tc>
          <w:tcPr>
            <w:tcW w:w="1842" w:type="dxa"/>
            <w:tcMar>
              <w:top w:w="45" w:type="dxa"/>
              <w:left w:w="75" w:type="dxa"/>
              <w:bottom w:w="45" w:type="dxa"/>
              <w:right w:w="75" w:type="dxa"/>
            </w:tcMar>
          </w:tcPr>
          <w:p w:rsidR="00146A94" w:rsidRPr="00C60F42" w:rsidRDefault="00146A94" w:rsidP="00882BE5">
            <w:pPr>
              <w:rPr>
                <w:sz w:val="24"/>
                <w:szCs w:val="24"/>
                <w:lang w:val="en-US"/>
              </w:rPr>
            </w:pPr>
            <w:r w:rsidRPr="00C60F42">
              <w:rPr>
                <w:sz w:val="24"/>
                <w:szCs w:val="24"/>
                <w:lang w:val="en-US"/>
              </w:rPr>
              <w:t>A comprehensive bioecological assessment of the state of non-timber products will be given</w:t>
            </w:r>
          </w:p>
        </w:tc>
        <w:tc>
          <w:tcPr>
            <w:tcW w:w="1697" w:type="dxa"/>
            <w:tcMar>
              <w:top w:w="45" w:type="dxa"/>
              <w:left w:w="75" w:type="dxa"/>
              <w:bottom w:w="45" w:type="dxa"/>
              <w:right w:w="75" w:type="dxa"/>
            </w:tcMar>
          </w:tcPr>
          <w:p w:rsidR="00146A94" w:rsidRPr="00C60F42" w:rsidRDefault="00146A94" w:rsidP="00882BE5">
            <w:pPr>
              <w:rPr>
                <w:sz w:val="24"/>
                <w:szCs w:val="24"/>
                <w:lang w:val="en-US"/>
              </w:rPr>
            </w:pPr>
            <w:r w:rsidRPr="00C60F42">
              <w:rPr>
                <w:sz w:val="24"/>
                <w:szCs w:val="24"/>
                <w:lang w:val="en-US"/>
              </w:rPr>
              <w:t>The general condition of forest areas and the quality of non-timber forest products will be assessed</w:t>
            </w:r>
          </w:p>
        </w:tc>
      </w:tr>
      <w:tr w:rsidR="00146A94" w:rsidRPr="00FB7C64" w:rsidTr="00882BE5">
        <w:trPr>
          <w:trHeight w:val="420"/>
        </w:trPr>
        <w:tc>
          <w:tcPr>
            <w:tcW w:w="651" w:type="dxa"/>
            <w:tcMar>
              <w:top w:w="45" w:type="dxa"/>
              <w:left w:w="75" w:type="dxa"/>
              <w:bottom w:w="45" w:type="dxa"/>
              <w:right w:w="75" w:type="dxa"/>
            </w:tcMar>
          </w:tcPr>
          <w:p w:rsidR="00146A94" w:rsidRPr="00EF13A2" w:rsidRDefault="00146A94" w:rsidP="00882BE5">
            <w:pPr>
              <w:rPr>
                <w:sz w:val="24"/>
                <w:szCs w:val="24"/>
              </w:rPr>
            </w:pPr>
            <w:r w:rsidRPr="00EF13A2">
              <w:rPr>
                <w:sz w:val="24"/>
                <w:szCs w:val="24"/>
              </w:rPr>
              <w:t>1.1</w:t>
            </w:r>
          </w:p>
        </w:tc>
        <w:tc>
          <w:tcPr>
            <w:tcW w:w="1984" w:type="dxa"/>
            <w:tcMar>
              <w:top w:w="45" w:type="dxa"/>
              <w:left w:w="75" w:type="dxa"/>
              <w:bottom w:w="45" w:type="dxa"/>
              <w:right w:w="75" w:type="dxa"/>
            </w:tcMar>
          </w:tcPr>
          <w:p w:rsidR="00146A94" w:rsidRPr="00C60F42" w:rsidRDefault="00146A94" w:rsidP="00146A94">
            <w:pPr>
              <w:ind w:firstLine="0"/>
              <w:contextualSpacing/>
              <w:rPr>
                <w:sz w:val="24"/>
                <w:szCs w:val="24"/>
                <w:lang w:val="en-US"/>
              </w:rPr>
            </w:pPr>
            <w:r w:rsidRPr="00C60F42">
              <w:rPr>
                <w:noProof/>
                <w:sz w:val="24"/>
                <w:szCs w:val="24"/>
                <w:lang w:val="en-US"/>
              </w:rPr>
              <w:t>Preparation of the program and methods of work, the study of literary sources</w:t>
            </w:r>
          </w:p>
        </w:tc>
        <w:tc>
          <w:tcPr>
            <w:tcW w:w="851" w:type="dxa"/>
            <w:tcMar>
              <w:top w:w="45" w:type="dxa"/>
              <w:left w:w="75" w:type="dxa"/>
              <w:bottom w:w="45" w:type="dxa"/>
              <w:right w:w="75" w:type="dxa"/>
            </w:tcMar>
          </w:tcPr>
          <w:p w:rsidR="00146A94" w:rsidRPr="00EF13A2" w:rsidRDefault="00146A94" w:rsidP="00146A94">
            <w:pPr>
              <w:ind w:firstLine="0"/>
              <w:contextualSpacing/>
              <w:rPr>
                <w:sz w:val="24"/>
                <w:szCs w:val="24"/>
                <w:lang w:val="en-US"/>
              </w:rPr>
            </w:pPr>
            <w:r w:rsidRPr="00EF13A2">
              <w:rPr>
                <w:sz w:val="24"/>
                <w:szCs w:val="24"/>
              </w:rPr>
              <w:t>03.01.</w:t>
            </w:r>
          </w:p>
          <w:p w:rsidR="00146A94" w:rsidRPr="00EF13A2" w:rsidRDefault="00146A94" w:rsidP="00146A94">
            <w:pPr>
              <w:ind w:firstLine="0"/>
              <w:contextualSpacing/>
              <w:rPr>
                <w:sz w:val="24"/>
                <w:szCs w:val="24"/>
              </w:rPr>
            </w:pPr>
            <w:r w:rsidRPr="00EF13A2">
              <w:rPr>
                <w:sz w:val="24"/>
                <w:szCs w:val="24"/>
              </w:rPr>
              <w:t>2018</w:t>
            </w:r>
          </w:p>
        </w:tc>
        <w:tc>
          <w:tcPr>
            <w:tcW w:w="1275" w:type="dxa"/>
            <w:tcMar>
              <w:top w:w="45" w:type="dxa"/>
              <w:left w:w="75" w:type="dxa"/>
              <w:bottom w:w="45" w:type="dxa"/>
              <w:right w:w="75" w:type="dxa"/>
            </w:tcMar>
          </w:tcPr>
          <w:p w:rsidR="00146A94" w:rsidRPr="00EF13A2" w:rsidRDefault="00146A94" w:rsidP="00146A94">
            <w:pPr>
              <w:ind w:firstLine="0"/>
              <w:contextualSpacing/>
              <w:rPr>
                <w:sz w:val="24"/>
                <w:szCs w:val="24"/>
              </w:rPr>
            </w:pPr>
            <w:r w:rsidRPr="00EF13A2">
              <w:rPr>
                <w:sz w:val="24"/>
                <w:szCs w:val="24"/>
              </w:rPr>
              <w:t>31.03.2018</w:t>
            </w:r>
          </w:p>
        </w:tc>
        <w:tc>
          <w:tcPr>
            <w:tcW w:w="1560" w:type="dxa"/>
            <w:tcMar>
              <w:top w:w="45" w:type="dxa"/>
              <w:left w:w="75" w:type="dxa"/>
              <w:bottom w:w="45" w:type="dxa"/>
              <w:right w:w="75" w:type="dxa"/>
            </w:tcMar>
          </w:tcPr>
          <w:p w:rsidR="00146A94" w:rsidRPr="00C60F42" w:rsidRDefault="00146A94" w:rsidP="00882BE5">
            <w:pPr>
              <w:rPr>
                <w:sz w:val="24"/>
                <w:szCs w:val="24"/>
                <w:lang w:val="en-US"/>
              </w:rPr>
            </w:pPr>
            <w:r w:rsidRPr="00C60F42">
              <w:rPr>
                <w:sz w:val="24"/>
                <w:szCs w:val="24"/>
                <w:lang w:val="en-US"/>
              </w:rPr>
              <w:t>Scientific research programs will be compiled, an algorithm for conducting research will be developed</w:t>
            </w:r>
          </w:p>
        </w:tc>
        <w:tc>
          <w:tcPr>
            <w:tcW w:w="1842" w:type="dxa"/>
            <w:tcMar>
              <w:top w:w="45" w:type="dxa"/>
              <w:left w:w="75" w:type="dxa"/>
              <w:bottom w:w="45" w:type="dxa"/>
              <w:right w:w="75" w:type="dxa"/>
            </w:tcMar>
          </w:tcPr>
          <w:p w:rsidR="00146A94" w:rsidRPr="00C60F42" w:rsidRDefault="00146A94" w:rsidP="00882BE5">
            <w:pPr>
              <w:contextualSpacing/>
              <w:rPr>
                <w:sz w:val="24"/>
                <w:szCs w:val="24"/>
                <w:lang w:val="en-US"/>
              </w:rPr>
            </w:pPr>
          </w:p>
        </w:tc>
        <w:tc>
          <w:tcPr>
            <w:tcW w:w="1697" w:type="dxa"/>
            <w:tcMar>
              <w:top w:w="45" w:type="dxa"/>
              <w:left w:w="75" w:type="dxa"/>
              <w:bottom w:w="45" w:type="dxa"/>
              <w:right w:w="75" w:type="dxa"/>
            </w:tcMar>
          </w:tcPr>
          <w:p w:rsidR="00146A94" w:rsidRPr="00C60F42" w:rsidRDefault="00146A94" w:rsidP="00882BE5">
            <w:pPr>
              <w:contextualSpacing/>
              <w:rPr>
                <w:sz w:val="24"/>
                <w:szCs w:val="24"/>
                <w:lang w:val="en-US"/>
              </w:rPr>
            </w:pPr>
          </w:p>
        </w:tc>
      </w:tr>
      <w:tr w:rsidR="00146A94" w:rsidRPr="00FB7C64" w:rsidTr="00882BE5">
        <w:trPr>
          <w:trHeight w:val="420"/>
        </w:trPr>
        <w:tc>
          <w:tcPr>
            <w:tcW w:w="651" w:type="dxa"/>
            <w:tcMar>
              <w:top w:w="45" w:type="dxa"/>
              <w:left w:w="75" w:type="dxa"/>
              <w:bottom w:w="45" w:type="dxa"/>
              <w:right w:w="75" w:type="dxa"/>
            </w:tcMar>
          </w:tcPr>
          <w:p w:rsidR="00146A94" w:rsidRPr="00EF13A2" w:rsidRDefault="00146A94" w:rsidP="00882BE5">
            <w:pPr>
              <w:rPr>
                <w:sz w:val="24"/>
                <w:szCs w:val="24"/>
              </w:rPr>
            </w:pPr>
            <w:r w:rsidRPr="00EF13A2">
              <w:rPr>
                <w:sz w:val="24"/>
                <w:szCs w:val="24"/>
              </w:rPr>
              <w:t>1.2</w:t>
            </w:r>
          </w:p>
        </w:tc>
        <w:tc>
          <w:tcPr>
            <w:tcW w:w="1984" w:type="dxa"/>
            <w:tcMar>
              <w:top w:w="45" w:type="dxa"/>
              <w:left w:w="75" w:type="dxa"/>
              <w:bottom w:w="45" w:type="dxa"/>
              <w:right w:w="75" w:type="dxa"/>
            </w:tcMar>
          </w:tcPr>
          <w:p w:rsidR="00146A94" w:rsidRPr="00C60F42" w:rsidRDefault="00146A94" w:rsidP="00146A94">
            <w:pPr>
              <w:ind w:firstLine="0"/>
              <w:contextualSpacing/>
              <w:rPr>
                <w:sz w:val="24"/>
                <w:szCs w:val="24"/>
                <w:lang w:val="en-US"/>
              </w:rPr>
            </w:pPr>
            <w:r w:rsidRPr="00C60F42">
              <w:rPr>
                <w:noProof/>
                <w:sz w:val="24"/>
                <w:szCs w:val="24"/>
                <w:lang w:val="en-US"/>
              </w:rPr>
              <w:t>Laying of trial plots, study of observations, accounting</w:t>
            </w:r>
          </w:p>
        </w:tc>
        <w:tc>
          <w:tcPr>
            <w:tcW w:w="851" w:type="dxa"/>
            <w:tcMar>
              <w:top w:w="45" w:type="dxa"/>
              <w:left w:w="75" w:type="dxa"/>
              <w:bottom w:w="45" w:type="dxa"/>
              <w:right w:w="75" w:type="dxa"/>
            </w:tcMar>
          </w:tcPr>
          <w:p w:rsidR="00146A94" w:rsidRPr="00EF13A2" w:rsidRDefault="00146A94" w:rsidP="00146A94">
            <w:pPr>
              <w:ind w:firstLine="0"/>
              <w:contextualSpacing/>
              <w:rPr>
                <w:sz w:val="24"/>
                <w:szCs w:val="24"/>
                <w:lang w:val="en-US"/>
              </w:rPr>
            </w:pPr>
            <w:r w:rsidRPr="00EF13A2">
              <w:rPr>
                <w:sz w:val="24"/>
                <w:szCs w:val="24"/>
              </w:rPr>
              <w:t>01.04.</w:t>
            </w:r>
          </w:p>
          <w:p w:rsidR="00146A94" w:rsidRPr="00EF13A2" w:rsidRDefault="00146A94" w:rsidP="00146A94">
            <w:pPr>
              <w:ind w:firstLine="0"/>
              <w:contextualSpacing/>
              <w:rPr>
                <w:sz w:val="24"/>
                <w:szCs w:val="24"/>
              </w:rPr>
            </w:pPr>
            <w:r w:rsidRPr="00EF13A2">
              <w:rPr>
                <w:sz w:val="24"/>
                <w:szCs w:val="24"/>
              </w:rPr>
              <w:t>2018</w:t>
            </w:r>
          </w:p>
        </w:tc>
        <w:tc>
          <w:tcPr>
            <w:tcW w:w="1275" w:type="dxa"/>
            <w:tcMar>
              <w:top w:w="45" w:type="dxa"/>
              <w:left w:w="75" w:type="dxa"/>
              <w:bottom w:w="45" w:type="dxa"/>
              <w:right w:w="75" w:type="dxa"/>
            </w:tcMar>
          </w:tcPr>
          <w:p w:rsidR="00146A94" w:rsidRPr="00EF13A2" w:rsidRDefault="00146A94" w:rsidP="00146A94">
            <w:pPr>
              <w:ind w:firstLine="0"/>
              <w:contextualSpacing/>
              <w:rPr>
                <w:sz w:val="24"/>
                <w:szCs w:val="24"/>
              </w:rPr>
            </w:pPr>
            <w:r w:rsidRPr="00EF13A2">
              <w:rPr>
                <w:sz w:val="24"/>
                <w:szCs w:val="24"/>
              </w:rPr>
              <w:t>30.06.2018</w:t>
            </w:r>
          </w:p>
        </w:tc>
        <w:tc>
          <w:tcPr>
            <w:tcW w:w="1560" w:type="dxa"/>
            <w:tcMar>
              <w:top w:w="45" w:type="dxa"/>
              <w:left w:w="75" w:type="dxa"/>
              <w:bottom w:w="45" w:type="dxa"/>
              <w:right w:w="75" w:type="dxa"/>
            </w:tcMar>
          </w:tcPr>
          <w:p w:rsidR="00146A94" w:rsidRPr="00C60F42" w:rsidRDefault="00146A94" w:rsidP="00882BE5">
            <w:pPr>
              <w:rPr>
                <w:sz w:val="24"/>
                <w:szCs w:val="24"/>
                <w:lang w:val="en-US"/>
              </w:rPr>
            </w:pPr>
            <w:r w:rsidRPr="00C60F42">
              <w:rPr>
                <w:noProof/>
                <w:sz w:val="24"/>
                <w:szCs w:val="24"/>
                <w:lang w:val="en-US"/>
              </w:rPr>
              <w:t xml:space="preserve">Test plots for the collection of </w:t>
            </w:r>
            <w:r w:rsidRPr="00EE2D0C">
              <w:rPr>
                <w:noProof/>
                <w:sz w:val="24"/>
                <w:szCs w:val="24"/>
                <w:lang w:val="en-US"/>
              </w:rPr>
              <w:t xml:space="preserve">by-products of forest products </w:t>
            </w:r>
            <w:r w:rsidRPr="00C60F42">
              <w:rPr>
                <w:noProof/>
                <w:sz w:val="24"/>
                <w:szCs w:val="24"/>
                <w:lang w:val="en-US"/>
              </w:rPr>
              <w:t>will be laid</w:t>
            </w:r>
          </w:p>
        </w:tc>
        <w:tc>
          <w:tcPr>
            <w:tcW w:w="1842" w:type="dxa"/>
            <w:tcMar>
              <w:top w:w="45" w:type="dxa"/>
              <w:left w:w="75" w:type="dxa"/>
              <w:bottom w:w="45" w:type="dxa"/>
              <w:right w:w="75" w:type="dxa"/>
            </w:tcMar>
          </w:tcPr>
          <w:p w:rsidR="00146A94" w:rsidRPr="00C60F42" w:rsidRDefault="00146A94" w:rsidP="00882BE5">
            <w:pPr>
              <w:contextualSpacing/>
              <w:rPr>
                <w:sz w:val="24"/>
                <w:szCs w:val="24"/>
                <w:lang w:val="en-US"/>
              </w:rPr>
            </w:pPr>
          </w:p>
        </w:tc>
        <w:tc>
          <w:tcPr>
            <w:tcW w:w="1697" w:type="dxa"/>
            <w:tcMar>
              <w:top w:w="45" w:type="dxa"/>
              <w:left w:w="75" w:type="dxa"/>
              <w:bottom w:w="45" w:type="dxa"/>
              <w:right w:w="75" w:type="dxa"/>
            </w:tcMar>
          </w:tcPr>
          <w:p w:rsidR="00146A94" w:rsidRPr="00C60F42" w:rsidRDefault="00146A94" w:rsidP="00882BE5">
            <w:pPr>
              <w:contextualSpacing/>
              <w:rPr>
                <w:sz w:val="24"/>
                <w:szCs w:val="24"/>
                <w:lang w:val="en-US"/>
              </w:rPr>
            </w:pPr>
          </w:p>
        </w:tc>
      </w:tr>
      <w:tr w:rsidR="00146A94" w:rsidRPr="00FB7C64" w:rsidTr="00882BE5">
        <w:trPr>
          <w:trHeight w:val="420"/>
        </w:trPr>
        <w:tc>
          <w:tcPr>
            <w:tcW w:w="651" w:type="dxa"/>
            <w:tcMar>
              <w:top w:w="45" w:type="dxa"/>
              <w:left w:w="75" w:type="dxa"/>
              <w:bottom w:w="45" w:type="dxa"/>
              <w:right w:w="75" w:type="dxa"/>
            </w:tcMar>
          </w:tcPr>
          <w:p w:rsidR="00146A94" w:rsidRPr="00EF13A2" w:rsidRDefault="00146A94" w:rsidP="00882BE5">
            <w:pPr>
              <w:rPr>
                <w:sz w:val="24"/>
                <w:szCs w:val="24"/>
              </w:rPr>
            </w:pPr>
            <w:r w:rsidRPr="00EF13A2">
              <w:rPr>
                <w:sz w:val="24"/>
                <w:szCs w:val="24"/>
              </w:rPr>
              <w:t>2</w:t>
            </w:r>
          </w:p>
        </w:tc>
        <w:tc>
          <w:tcPr>
            <w:tcW w:w="1984" w:type="dxa"/>
            <w:tcMar>
              <w:top w:w="45" w:type="dxa"/>
              <w:left w:w="75" w:type="dxa"/>
              <w:bottom w:w="45" w:type="dxa"/>
              <w:right w:w="75" w:type="dxa"/>
            </w:tcMar>
          </w:tcPr>
          <w:p w:rsidR="00146A94" w:rsidRPr="00C60F42" w:rsidRDefault="00146A94" w:rsidP="00146A94">
            <w:pPr>
              <w:ind w:firstLine="0"/>
              <w:contextualSpacing/>
              <w:rPr>
                <w:noProof/>
                <w:sz w:val="24"/>
                <w:szCs w:val="24"/>
                <w:lang w:val="en-US"/>
              </w:rPr>
            </w:pPr>
            <w:r w:rsidRPr="00C60F42">
              <w:rPr>
                <w:noProof/>
                <w:sz w:val="24"/>
                <w:szCs w:val="24"/>
                <w:lang w:val="en-US"/>
              </w:rPr>
              <w:t>Monitoring the status of non-wood plant experimental sites</w:t>
            </w:r>
          </w:p>
        </w:tc>
        <w:tc>
          <w:tcPr>
            <w:tcW w:w="851" w:type="dxa"/>
            <w:tcMar>
              <w:top w:w="45" w:type="dxa"/>
              <w:left w:w="75" w:type="dxa"/>
              <w:bottom w:w="45" w:type="dxa"/>
              <w:right w:w="75" w:type="dxa"/>
            </w:tcMar>
          </w:tcPr>
          <w:p w:rsidR="00146A94" w:rsidRPr="00EF13A2" w:rsidRDefault="00146A94" w:rsidP="00146A94">
            <w:pPr>
              <w:ind w:firstLine="0"/>
              <w:contextualSpacing/>
              <w:rPr>
                <w:sz w:val="24"/>
                <w:szCs w:val="24"/>
                <w:lang w:val="en-US"/>
              </w:rPr>
            </w:pPr>
            <w:r w:rsidRPr="00EF13A2">
              <w:rPr>
                <w:sz w:val="24"/>
                <w:szCs w:val="24"/>
              </w:rPr>
              <w:t>01.04.</w:t>
            </w:r>
          </w:p>
          <w:p w:rsidR="00146A94" w:rsidRPr="00EF13A2" w:rsidRDefault="00146A94" w:rsidP="00146A94">
            <w:pPr>
              <w:ind w:firstLine="0"/>
              <w:contextualSpacing/>
              <w:rPr>
                <w:sz w:val="24"/>
                <w:szCs w:val="24"/>
              </w:rPr>
            </w:pPr>
            <w:r w:rsidRPr="00EF13A2">
              <w:rPr>
                <w:sz w:val="24"/>
                <w:szCs w:val="24"/>
              </w:rPr>
              <w:t>2018</w:t>
            </w:r>
          </w:p>
        </w:tc>
        <w:tc>
          <w:tcPr>
            <w:tcW w:w="1275" w:type="dxa"/>
            <w:tcMar>
              <w:top w:w="45" w:type="dxa"/>
              <w:left w:w="75" w:type="dxa"/>
              <w:bottom w:w="45" w:type="dxa"/>
              <w:right w:w="75" w:type="dxa"/>
            </w:tcMar>
          </w:tcPr>
          <w:p w:rsidR="00146A94" w:rsidRPr="00EF13A2" w:rsidRDefault="00146A94" w:rsidP="00146A94">
            <w:pPr>
              <w:ind w:firstLine="0"/>
              <w:contextualSpacing/>
              <w:rPr>
                <w:sz w:val="24"/>
                <w:szCs w:val="24"/>
              </w:rPr>
            </w:pPr>
            <w:r w:rsidRPr="00EF13A2">
              <w:rPr>
                <w:sz w:val="24"/>
                <w:szCs w:val="24"/>
              </w:rPr>
              <w:t>31.12.2018</w:t>
            </w:r>
          </w:p>
        </w:tc>
        <w:tc>
          <w:tcPr>
            <w:tcW w:w="1560" w:type="dxa"/>
            <w:tcMar>
              <w:top w:w="45" w:type="dxa"/>
              <w:left w:w="75" w:type="dxa"/>
              <w:bottom w:w="45" w:type="dxa"/>
              <w:right w:w="75" w:type="dxa"/>
            </w:tcMar>
          </w:tcPr>
          <w:p w:rsidR="00146A94" w:rsidRPr="00C60F42" w:rsidRDefault="00146A94" w:rsidP="00882BE5">
            <w:pPr>
              <w:contextualSpacing/>
              <w:rPr>
                <w:sz w:val="24"/>
                <w:szCs w:val="24"/>
                <w:lang w:val="en-US"/>
              </w:rPr>
            </w:pPr>
            <w:r w:rsidRPr="00C60F42">
              <w:rPr>
                <w:sz w:val="24"/>
                <w:szCs w:val="24"/>
                <w:lang w:val="en-US"/>
              </w:rPr>
              <w:t xml:space="preserve">The main biological parameters of </w:t>
            </w:r>
            <w:r w:rsidRPr="00EE2D0C">
              <w:rPr>
                <w:sz w:val="24"/>
                <w:szCs w:val="24"/>
                <w:lang w:val="en-US"/>
              </w:rPr>
              <w:t xml:space="preserve">by-products of forest products </w:t>
            </w:r>
            <w:r w:rsidRPr="00C60F42">
              <w:rPr>
                <w:sz w:val="24"/>
                <w:szCs w:val="24"/>
                <w:lang w:val="en-US"/>
              </w:rPr>
              <w:t xml:space="preserve">(berries) will be </w:t>
            </w:r>
            <w:r>
              <w:rPr>
                <w:sz w:val="24"/>
                <w:szCs w:val="24"/>
                <w:lang w:val="en-US"/>
              </w:rPr>
              <w:t>studie</w:t>
            </w:r>
            <w:r w:rsidRPr="00C60F42">
              <w:rPr>
                <w:sz w:val="24"/>
                <w:szCs w:val="24"/>
                <w:lang w:val="en-US"/>
              </w:rPr>
              <w:t>d</w:t>
            </w:r>
          </w:p>
        </w:tc>
        <w:tc>
          <w:tcPr>
            <w:tcW w:w="1842" w:type="dxa"/>
            <w:tcMar>
              <w:top w:w="45" w:type="dxa"/>
              <w:left w:w="75" w:type="dxa"/>
              <w:bottom w:w="45" w:type="dxa"/>
              <w:right w:w="75" w:type="dxa"/>
            </w:tcMar>
          </w:tcPr>
          <w:p w:rsidR="00146A94" w:rsidRPr="00C60F42" w:rsidRDefault="00146A94" w:rsidP="00882BE5">
            <w:pPr>
              <w:contextualSpacing/>
              <w:rPr>
                <w:sz w:val="24"/>
                <w:szCs w:val="24"/>
                <w:lang w:val="en-US"/>
              </w:rPr>
            </w:pPr>
          </w:p>
        </w:tc>
        <w:tc>
          <w:tcPr>
            <w:tcW w:w="1697" w:type="dxa"/>
            <w:tcMar>
              <w:top w:w="45" w:type="dxa"/>
              <w:left w:w="75" w:type="dxa"/>
              <w:bottom w:w="45" w:type="dxa"/>
              <w:right w:w="75" w:type="dxa"/>
            </w:tcMar>
          </w:tcPr>
          <w:p w:rsidR="00146A94" w:rsidRPr="00C60F42" w:rsidRDefault="00146A94" w:rsidP="00882BE5">
            <w:pPr>
              <w:contextualSpacing/>
              <w:rPr>
                <w:sz w:val="24"/>
                <w:szCs w:val="24"/>
                <w:lang w:val="en-US"/>
              </w:rPr>
            </w:pPr>
          </w:p>
        </w:tc>
      </w:tr>
      <w:tr w:rsidR="00146A94" w:rsidRPr="00FB7C64" w:rsidTr="00882BE5">
        <w:trPr>
          <w:trHeight w:val="420"/>
        </w:trPr>
        <w:tc>
          <w:tcPr>
            <w:tcW w:w="651" w:type="dxa"/>
            <w:tcMar>
              <w:top w:w="45" w:type="dxa"/>
              <w:left w:w="75" w:type="dxa"/>
              <w:bottom w:w="45" w:type="dxa"/>
              <w:right w:w="75" w:type="dxa"/>
            </w:tcMar>
          </w:tcPr>
          <w:p w:rsidR="00146A94" w:rsidRPr="00EF13A2" w:rsidRDefault="00146A94" w:rsidP="00882BE5">
            <w:pPr>
              <w:rPr>
                <w:sz w:val="24"/>
                <w:szCs w:val="24"/>
              </w:rPr>
            </w:pPr>
            <w:r w:rsidRPr="00EF13A2">
              <w:rPr>
                <w:sz w:val="24"/>
                <w:szCs w:val="24"/>
              </w:rPr>
              <w:t>3.</w:t>
            </w:r>
          </w:p>
        </w:tc>
        <w:tc>
          <w:tcPr>
            <w:tcW w:w="1984" w:type="dxa"/>
            <w:tcMar>
              <w:top w:w="45" w:type="dxa"/>
              <w:left w:w="75" w:type="dxa"/>
              <w:bottom w:w="45" w:type="dxa"/>
              <w:right w:w="75" w:type="dxa"/>
            </w:tcMar>
          </w:tcPr>
          <w:p w:rsidR="00146A94" w:rsidRPr="00C60F42" w:rsidRDefault="00146A94" w:rsidP="00146A94">
            <w:pPr>
              <w:ind w:firstLine="0"/>
              <w:contextualSpacing/>
              <w:rPr>
                <w:noProof/>
                <w:sz w:val="24"/>
                <w:szCs w:val="24"/>
                <w:lang w:val="en-US"/>
              </w:rPr>
            </w:pPr>
            <w:r w:rsidRPr="00C60F42">
              <w:rPr>
                <w:noProof/>
                <w:sz w:val="24"/>
                <w:szCs w:val="24"/>
                <w:lang w:val="en-US"/>
              </w:rPr>
              <w:t>Monitoring the status of non-wood plant experimental sites</w:t>
            </w:r>
          </w:p>
        </w:tc>
        <w:tc>
          <w:tcPr>
            <w:tcW w:w="851" w:type="dxa"/>
            <w:tcMar>
              <w:top w:w="45" w:type="dxa"/>
              <w:left w:w="75" w:type="dxa"/>
              <w:bottom w:w="45" w:type="dxa"/>
              <w:right w:w="75" w:type="dxa"/>
            </w:tcMar>
          </w:tcPr>
          <w:p w:rsidR="00146A94" w:rsidRPr="00EF13A2" w:rsidRDefault="00146A94" w:rsidP="00146A94">
            <w:pPr>
              <w:ind w:firstLine="0"/>
              <w:contextualSpacing/>
              <w:rPr>
                <w:sz w:val="24"/>
                <w:szCs w:val="24"/>
                <w:lang w:val="en-US"/>
              </w:rPr>
            </w:pPr>
            <w:r w:rsidRPr="00EF13A2">
              <w:rPr>
                <w:sz w:val="24"/>
                <w:szCs w:val="24"/>
              </w:rPr>
              <w:t>01.04.</w:t>
            </w:r>
          </w:p>
          <w:p w:rsidR="00146A94" w:rsidRPr="00EF13A2" w:rsidRDefault="00146A94" w:rsidP="00146A94">
            <w:pPr>
              <w:ind w:firstLine="0"/>
              <w:contextualSpacing/>
              <w:rPr>
                <w:sz w:val="24"/>
                <w:szCs w:val="24"/>
              </w:rPr>
            </w:pPr>
            <w:r w:rsidRPr="00EF13A2">
              <w:rPr>
                <w:sz w:val="24"/>
                <w:szCs w:val="24"/>
              </w:rPr>
              <w:t>2019</w:t>
            </w:r>
          </w:p>
        </w:tc>
        <w:tc>
          <w:tcPr>
            <w:tcW w:w="1275" w:type="dxa"/>
            <w:tcMar>
              <w:top w:w="45" w:type="dxa"/>
              <w:left w:w="75" w:type="dxa"/>
              <w:bottom w:w="45" w:type="dxa"/>
              <w:right w:w="75" w:type="dxa"/>
            </w:tcMar>
          </w:tcPr>
          <w:p w:rsidR="00146A94" w:rsidRPr="00EF13A2" w:rsidRDefault="00146A94" w:rsidP="00146A94">
            <w:pPr>
              <w:ind w:firstLine="0"/>
              <w:contextualSpacing/>
              <w:rPr>
                <w:sz w:val="24"/>
                <w:szCs w:val="24"/>
              </w:rPr>
            </w:pPr>
            <w:r w:rsidRPr="00EF13A2">
              <w:rPr>
                <w:sz w:val="24"/>
                <w:szCs w:val="24"/>
              </w:rPr>
              <w:t>31.12.2019</w:t>
            </w:r>
          </w:p>
        </w:tc>
        <w:tc>
          <w:tcPr>
            <w:tcW w:w="1560" w:type="dxa"/>
            <w:tcMar>
              <w:top w:w="45" w:type="dxa"/>
              <w:left w:w="75" w:type="dxa"/>
              <w:bottom w:w="45" w:type="dxa"/>
              <w:right w:w="75" w:type="dxa"/>
            </w:tcMar>
          </w:tcPr>
          <w:p w:rsidR="00146A94" w:rsidRPr="00EF13A2" w:rsidRDefault="00146A94" w:rsidP="00882BE5">
            <w:pPr>
              <w:contextualSpacing/>
              <w:rPr>
                <w:sz w:val="24"/>
                <w:szCs w:val="24"/>
              </w:rPr>
            </w:pPr>
          </w:p>
        </w:tc>
        <w:tc>
          <w:tcPr>
            <w:tcW w:w="1842" w:type="dxa"/>
            <w:tcMar>
              <w:top w:w="45" w:type="dxa"/>
              <w:left w:w="75" w:type="dxa"/>
              <w:bottom w:w="45" w:type="dxa"/>
              <w:right w:w="75" w:type="dxa"/>
            </w:tcMar>
          </w:tcPr>
          <w:p w:rsidR="00146A94" w:rsidRPr="00C60F42" w:rsidRDefault="00146A94" w:rsidP="00882BE5">
            <w:pPr>
              <w:contextualSpacing/>
              <w:rPr>
                <w:sz w:val="24"/>
                <w:szCs w:val="24"/>
                <w:lang w:val="en-US"/>
              </w:rPr>
            </w:pPr>
            <w:r w:rsidRPr="00C60F42">
              <w:rPr>
                <w:spacing w:val="2"/>
                <w:sz w:val="24"/>
                <w:szCs w:val="24"/>
                <w:lang w:val="en-US"/>
              </w:rPr>
              <w:t xml:space="preserve">The main biological indicators </w:t>
            </w:r>
            <w:r>
              <w:rPr>
                <w:spacing w:val="2"/>
                <w:sz w:val="24"/>
                <w:szCs w:val="24"/>
                <w:lang w:val="en-US"/>
              </w:rPr>
              <w:t xml:space="preserve">of </w:t>
            </w:r>
            <w:r w:rsidRPr="00EE2D0C">
              <w:rPr>
                <w:spacing w:val="2"/>
                <w:sz w:val="24"/>
                <w:szCs w:val="24"/>
                <w:lang w:val="en-US"/>
              </w:rPr>
              <w:t xml:space="preserve">by-products of forest products </w:t>
            </w:r>
            <w:r w:rsidRPr="00C60F42">
              <w:rPr>
                <w:spacing w:val="2"/>
                <w:sz w:val="24"/>
                <w:szCs w:val="24"/>
                <w:lang w:val="en-US"/>
              </w:rPr>
              <w:t>(mushrooms)</w:t>
            </w:r>
            <w:r w:rsidRPr="00C60F42">
              <w:rPr>
                <w:sz w:val="24"/>
                <w:szCs w:val="24"/>
                <w:lang w:val="en-US"/>
              </w:rPr>
              <w:t xml:space="preserve"> will be </w:t>
            </w:r>
            <w:r>
              <w:rPr>
                <w:sz w:val="24"/>
                <w:szCs w:val="24"/>
                <w:lang w:val="en-US"/>
              </w:rPr>
              <w:t>studie</w:t>
            </w:r>
            <w:r w:rsidRPr="00C60F42">
              <w:rPr>
                <w:sz w:val="24"/>
                <w:szCs w:val="24"/>
                <w:lang w:val="en-US"/>
              </w:rPr>
              <w:t>d</w:t>
            </w:r>
          </w:p>
        </w:tc>
        <w:tc>
          <w:tcPr>
            <w:tcW w:w="1697" w:type="dxa"/>
            <w:tcMar>
              <w:top w:w="45" w:type="dxa"/>
              <w:left w:w="75" w:type="dxa"/>
              <w:bottom w:w="45" w:type="dxa"/>
              <w:right w:w="75" w:type="dxa"/>
            </w:tcMar>
          </w:tcPr>
          <w:p w:rsidR="00146A94" w:rsidRPr="00C60F42" w:rsidRDefault="00146A94" w:rsidP="00882BE5">
            <w:pPr>
              <w:contextualSpacing/>
              <w:rPr>
                <w:sz w:val="24"/>
                <w:szCs w:val="24"/>
                <w:lang w:val="en-US"/>
              </w:rPr>
            </w:pPr>
          </w:p>
        </w:tc>
      </w:tr>
      <w:tr w:rsidR="00146A94" w:rsidRPr="00FB7C64" w:rsidTr="00882BE5">
        <w:trPr>
          <w:trHeight w:val="420"/>
        </w:trPr>
        <w:tc>
          <w:tcPr>
            <w:tcW w:w="651" w:type="dxa"/>
            <w:tcMar>
              <w:top w:w="45" w:type="dxa"/>
              <w:left w:w="75" w:type="dxa"/>
              <w:bottom w:w="45" w:type="dxa"/>
              <w:right w:w="75" w:type="dxa"/>
            </w:tcMar>
          </w:tcPr>
          <w:p w:rsidR="00146A94" w:rsidRPr="00EF13A2" w:rsidRDefault="00146A94" w:rsidP="00882BE5">
            <w:pPr>
              <w:rPr>
                <w:sz w:val="24"/>
                <w:szCs w:val="24"/>
              </w:rPr>
            </w:pPr>
            <w:r w:rsidRPr="00EF13A2">
              <w:rPr>
                <w:sz w:val="24"/>
                <w:szCs w:val="24"/>
              </w:rPr>
              <w:t>4</w:t>
            </w:r>
          </w:p>
        </w:tc>
        <w:tc>
          <w:tcPr>
            <w:tcW w:w="1984" w:type="dxa"/>
            <w:tcMar>
              <w:top w:w="45" w:type="dxa"/>
              <w:left w:w="75" w:type="dxa"/>
              <w:bottom w:w="45" w:type="dxa"/>
              <w:right w:w="75" w:type="dxa"/>
            </w:tcMar>
          </w:tcPr>
          <w:p w:rsidR="00146A94" w:rsidRPr="00C60F42" w:rsidRDefault="00146A94" w:rsidP="00146A94">
            <w:pPr>
              <w:ind w:firstLine="0"/>
              <w:contextualSpacing/>
              <w:rPr>
                <w:noProof/>
                <w:sz w:val="24"/>
                <w:szCs w:val="24"/>
                <w:lang w:val="en-US"/>
              </w:rPr>
            </w:pPr>
            <w:r w:rsidRPr="00C60F42">
              <w:rPr>
                <w:noProof/>
                <w:sz w:val="24"/>
                <w:szCs w:val="24"/>
                <w:lang w:val="en-US"/>
              </w:rPr>
              <w:t xml:space="preserve">Monitoring the </w:t>
            </w:r>
            <w:r w:rsidRPr="00C60F42">
              <w:rPr>
                <w:noProof/>
                <w:sz w:val="24"/>
                <w:szCs w:val="24"/>
                <w:lang w:val="en-US"/>
              </w:rPr>
              <w:lastRenderedPageBreak/>
              <w:t>status of non-wood plant experimental sites</w:t>
            </w:r>
          </w:p>
        </w:tc>
        <w:tc>
          <w:tcPr>
            <w:tcW w:w="851" w:type="dxa"/>
            <w:tcMar>
              <w:top w:w="45" w:type="dxa"/>
              <w:left w:w="75" w:type="dxa"/>
              <w:bottom w:w="45" w:type="dxa"/>
              <w:right w:w="75" w:type="dxa"/>
            </w:tcMar>
          </w:tcPr>
          <w:p w:rsidR="00146A94" w:rsidRPr="00EF13A2" w:rsidRDefault="00146A94" w:rsidP="00146A94">
            <w:pPr>
              <w:ind w:firstLine="0"/>
              <w:contextualSpacing/>
              <w:rPr>
                <w:sz w:val="24"/>
                <w:szCs w:val="24"/>
                <w:lang w:val="en-US"/>
              </w:rPr>
            </w:pPr>
            <w:r w:rsidRPr="00EF13A2">
              <w:rPr>
                <w:sz w:val="24"/>
                <w:szCs w:val="24"/>
              </w:rPr>
              <w:lastRenderedPageBreak/>
              <w:t>01.04.</w:t>
            </w:r>
          </w:p>
          <w:p w:rsidR="00146A94" w:rsidRPr="00EF13A2" w:rsidRDefault="00146A94" w:rsidP="00146A94">
            <w:pPr>
              <w:ind w:firstLine="0"/>
              <w:contextualSpacing/>
              <w:rPr>
                <w:sz w:val="24"/>
                <w:szCs w:val="24"/>
              </w:rPr>
            </w:pPr>
            <w:r w:rsidRPr="00EF13A2">
              <w:rPr>
                <w:sz w:val="24"/>
                <w:szCs w:val="24"/>
              </w:rPr>
              <w:lastRenderedPageBreak/>
              <w:t>2018</w:t>
            </w:r>
          </w:p>
        </w:tc>
        <w:tc>
          <w:tcPr>
            <w:tcW w:w="1275" w:type="dxa"/>
            <w:tcMar>
              <w:top w:w="45" w:type="dxa"/>
              <w:left w:w="75" w:type="dxa"/>
              <w:bottom w:w="45" w:type="dxa"/>
              <w:right w:w="75" w:type="dxa"/>
            </w:tcMar>
          </w:tcPr>
          <w:p w:rsidR="00146A94" w:rsidRPr="00EF13A2" w:rsidRDefault="00146A94" w:rsidP="00146A94">
            <w:pPr>
              <w:ind w:firstLine="0"/>
              <w:contextualSpacing/>
              <w:rPr>
                <w:sz w:val="24"/>
                <w:szCs w:val="24"/>
              </w:rPr>
            </w:pPr>
            <w:r w:rsidRPr="00EF13A2">
              <w:rPr>
                <w:sz w:val="24"/>
                <w:szCs w:val="24"/>
              </w:rPr>
              <w:lastRenderedPageBreak/>
              <w:t>30.09.2020</w:t>
            </w:r>
          </w:p>
        </w:tc>
        <w:tc>
          <w:tcPr>
            <w:tcW w:w="1560" w:type="dxa"/>
            <w:tcMar>
              <w:top w:w="45" w:type="dxa"/>
              <w:left w:w="75" w:type="dxa"/>
              <w:bottom w:w="45" w:type="dxa"/>
              <w:right w:w="75" w:type="dxa"/>
            </w:tcMar>
          </w:tcPr>
          <w:p w:rsidR="00146A94" w:rsidRPr="00EF13A2" w:rsidRDefault="00146A94" w:rsidP="00882BE5">
            <w:pPr>
              <w:contextualSpacing/>
              <w:rPr>
                <w:sz w:val="24"/>
                <w:szCs w:val="24"/>
              </w:rPr>
            </w:pPr>
          </w:p>
        </w:tc>
        <w:tc>
          <w:tcPr>
            <w:tcW w:w="1842" w:type="dxa"/>
            <w:tcMar>
              <w:top w:w="45" w:type="dxa"/>
              <w:left w:w="75" w:type="dxa"/>
              <w:bottom w:w="45" w:type="dxa"/>
              <w:right w:w="75" w:type="dxa"/>
            </w:tcMar>
          </w:tcPr>
          <w:p w:rsidR="00146A94" w:rsidRPr="00EF13A2" w:rsidRDefault="00146A94" w:rsidP="00882BE5">
            <w:pPr>
              <w:rPr>
                <w:sz w:val="24"/>
                <w:szCs w:val="24"/>
              </w:rPr>
            </w:pPr>
          </w:p>
        </w:tc>
        <w:tc>
          <w:tcPr>
            <w:tcW w:w="1697" w:type="dxa"/>
            <w:tcMar>
              <w:top w:w="45" w:type="dxa"/>
              <w:left w:w="75" w:type="dxa"/>
              <w:bottom w:w="45" w:type="dxa"/>
              <w:right w:w="75" w:type="dxa"/>
            </w:tcMar>
          </w:tcPr>
          <w:p w:rsidR="00146A94" w:rsidRPr="00EE2D0C" w:rsidRDefault="00146A94" w:rsidP="00882BE5">
            <w:pPr>
              <w:contextualSpacing/>
              <w:rPr>
                <w:sz w:val="24"/>
                <w:szCs w:val="24"/>
                <w:lang w:val="en-US"/>
              </w:rPr>
            </w:pPr>
            <w:r w:rsidRPr="00EE2D0C">
              <w:rPr>
                <w:spacing w:val="2"/>
                <w:sz w:val="24"/>
                <w:szCs w:val="24"/>
                <w:lang w:val="en-US"/>
              </w:rPr>
              <w:t xml:space="preserve">The main </w:t>
            </w:r>
            <w:r w:rsidRPr="00EE2D0C">
              <w:rPr>
                <w:spacing w:val="2"/>
                <w:sz w:val="24"/>
                <w:szCs w:val="24"/>
                <w:lang w:val="en-US"/>
              </w:rPr>
              <w:lastRenderedPageBreak/>
              <w:t>biological by-products of forest products (medicinal plants)</w:t>
            </w:r>
            <w:r w:rsidRPr="00C60F42">
              <w:rPr>
                <w:sz w:val="24"/>
                <w:szCs w:val="24"/>
                <w:lang w:val="en-US"/>
              </w:rPr>
              <w:t xml:space="preserve"> will be </w:t>
            </w:r>
            <w:r>
              <w:rPr>
                <w:sz w:val="24"/>
                <w:szCs w:val="24"/>
                <w:lang w:val="en-US"/>
              </w:rPr>
              <w:t>studie</w:t>
            </w:r>
            <w:r w:rsidRPr="00C60F42">
              <w:rPr>
                <w:sz w:val="24"/>
                <w:szCs w:val="24"/>
                <w:lang w:val="en-US"/>
              </w:rPr>
              <w:t>d</w:t>
            </w:r>
          </w:p>
        </w:tc>
      </w:tr>
      <w:tr w:rsidR="00146A94" w:rsidRPr="00FB7C64" w:rsidTr="00882BE5">
        <w:trPr>
          <w:trHeight w:val="420"/>
        </w:trPr>
        <w:tc>
          <w:tcPr>
            <w:tcW w:w="651" w:type="dxa"/>
            <w:tcMar>
              <w:top w:w="45" w:type="dxa"/>
              <w:left w:w="75" w:type="dxa"/>
              <w:bottom w:w="45" w:type="dxa"/>
              <w:right w:w="75" w:type="dxa"/>
            </w:tcMar>
          </w:tcPr>
          <w:p w:rsidR="00146A94" w:rsidRPr="00EF13A2" w:rsidRDefault="00146A94" w:rsidP="00882BE5">
            <w:pPr>
              <w:contextualSpacing/>
              <w:rPr>
                <w:sz w:val="24"/>
                <w:szCs w:val="24"/>
              </w:rPr>
            </w:pPr>
            <w:r w:rsidRPr="00EF13A2">
              <w:rPr>
                <w:sz w:val="24"/>
                <w:szCs w:val="24"/>
              </w:rPr>
              <w:lastRenderedPageBreak/>
              <w:t>4.1</w:t>
            </w:r>
          </w:p>
        </w:tc>
        <w:tc>
          <w:tcPr>
            <w:tcW w:w="1984" w:type="dxa"/>
            <w:tcMar>
              <w:top w:w="45" w:type="dxa"/>
              <w:left w:w="75" w:type="dxa"/>
              <w:bottom w:w="45" w:type="dxa"/>
              <w:right w:w="75" w:type="dxa"/>
            </w:tcMar>
          </w:tcPr>
          <w:p w:rsidR="00146A94" w:rsidRPr="00EE2D0C" w:rsidRDefault="00146A94" w:rsidP="00882BE5">
            <w:pPr>
              <w:contextualSpacing/>
              <w:rPr>
                <w:sz w:val="24"/>
                <w:szCs w:val="24"/>
                <w:lang w:val="en-US"/>
              </w:rPr>
            </w:pPr>
            <w:r w:rsidRPr="00EE2D0C">
              <w:rPr>
                <w:noProof/>
                <w:sz w:val="24"/>
                <w:szCs w:val="24"/>
                <w:lang w:val="en-US"/>
              </w:rPr>
              <w:t>Assessment of the productivity of afforestation with various schemes for the placement of non-timber products</w:t>
            </w:r>
          </w:p>
        </w:tc>
        <w:tc>
          <w:tcPr>
            <w:tcW w:w="851" w:type="dxa"/>
            <w:tcMar>
              <w:top w:w="45" w:type="dxa"/>
              <w:left w:w="75" w:type="dxa"/>
              <w:bottom w:w="45" w:type="dxa"/>
              <w:right w:w="75" w:type="dxa"/>
            </w:tcMar>
          </w:tcPr>
          <w:p w:rsidR="00146A94" w:rsidRPr="00EF13A2" w:rsidRDefault="00146A94" w:rsidP="00146A94">
            <w:pPr>
              <w:ind w:firstLine="0"/>
              <w:contextualSpacing/>
              <w:rPr>
                <w:sz w:val="24"/>
                <w:szCs w:val="24"/>
                <w:lang w:val="en-US"/>
              </w:rPr>
            </w:pPr>
            <w:r w:rsidRPr="00EF13A2">
              <w:rPr>
                <w:sz w:val="24"/>
                <w:szCs w:val="24"/>
              </w:rPr>
              <w:t>01.04.</w:t>
            </w:r>
          </w:p>
          <w:p w:rsidR="00146A94" w:rsidRPr="00EF13A2" w:rsidRDefault="00146A94" w:rsidP="00146A94">
            <w:pPr>
              <w:ind w:firstLine="0"/>
              <w:contextualSpacing/>
              <w:rPr>
                <w:sz w:val="24"/>
                <w:szCs w:val="24"/>
              </w:rPr>
            </w:pPr>
            <w:r w:rsidRPr="00EF13A2">
              <w:rPr>
                <w:sz w:val="24"/>
                <w:szCs w:val="24"/>
              </w:rPr>
              <w:t>2019</w:t>
            </w:r>
          </w:p>
        </w:tc>
        <w:tc>
          <w:tcPr>
            <w:tcW w:w="1275" w:type="dxa"/>
            <w:tcMar>
              <w:top w:w="45" w:type="dxa"/>
              <w:left w:w="75" w:type="dxa"/>
              <w:bottom w:w="45" w:type="dxa"/>
              <w:right w:w="75" w:type="dxa"/>
            </w:tcMar>
          </w:tcPr>
          <w:p w:rsidR="00146A94" w:rsidRPr="00EF13A2" w:rsidRDefault="00146A94" w:rsidP="00146A94">
            <w:pPr>
              <w:ind w:firstLine="0"/>
              <w:contextualSpacing/>
              <w:rPr>
                <w:sz w:val="24"/>
                <w:szCs w:val="24"/>
              </w:rPr>
            </w:pPr>
            <w:r w:rsidRPr="00EF13A2">
              <w:rPr>
                <w:sz w:val="24"/>
                <w:szCs w:val="24"/>
              </w:rPr>
              <w:t>30.09.2020</w:t>
            </w:r>
          </w:p>
        </w:tc>
        <w:tc>
          <w:tcPr>
            <w:tcW w:w="1560" w:type="dxa"/>
            <w:tcMar>
              <w:top w:w="45" w:type="dxa"/>
              <w:left w:w="75" w:type="dxa"/>
              <w:bottom w:w="45" w:type="dxa"/>
              <w:right w:w="75" w:type="dxa"/>
            </w:tcMar>
          </w:tcPr>
          <w:p w:rsidR="00146A94" w:rsidRPr="00EF13A2" w:rsidRDefault="00146A94" w:rsidP="00882BE5">
            <w:pPr>
              <w:contextualSpacing/>
              <w:rPr>
                <w:sz w:val="24"/>
                <w:szCs w:val="24"/>
              </w:rPr>
            </w:pPr>
          </w:p>
        </w:tc>
        <w:tc>
          <w:tcPr>
            <w:tcW w:w="1842" w:type="dxa"/>
            <w:tcMar>
              <w:top w:w="45" w:type="dxa"/>
              <w:left w:w="75" w:type="dxa"/>
              <w:bottom w:w="45" w:type="dxa"/>
              <w:right w:w="75" w:type="dxa"/>
            </w:tcMar>
          </w:tcPr>
          <w:p w:rsidR="00146A94" w:rsidRPr="00EE2D0C" w:rsidRDefault="00146A94" w:rsidP="00146A94">
            <w:pPr>
              <w:ind w:firstLine="0"/>
              <w:rPr>
                <w:spacing w:val="2"/>
                <w:sz w:val="24"/>
                <w:szCs w:val="24"/>
                <w:lang w:val="en-US"/>
              </w:rPr>
            </w:pPr>
            <w:r w:rsidRPr="00EE2D0C">
              <w:rPr>
                <w:sz w:val="24"/>
                <w:szCs w:val="24"/>
                <w:lang w:val="en-US"/>
              </w:rPr>
              <w:t>The productivity of berries and mushrooms will be evaluated</w:t>
            </w:r>
          </w:p>
        </w:tc>
        <w:tc>
          <w:tcPr>
            <w:tcW w:w="1697" w:type="dxa"/>
            <w:tcMar>
              <w:top w:w="45" w:type="dxa"/>
              <w:left w:w="75" w:type="dxa"/>
              <w:bottom w:w="45" w:type="dxa"/>
              <w:right w:w="75" w:type="dxa"/>
            </w:tcMar>
          </w:tcPr>
          <w:p w:rsidR="00146A94" w:rsidRPr="00EE2D0C" w:rsidRDefault="00146A94" w:rsidP="00146A94">
            <w:pPr>
              <w:ind w:firstLine="0"/>
              <w:rPr>
                <w:sz w:val="24"/>
                <w:szCs w:val="24"/>
                <w:lang w:val="en-US"/>
              </w:rPr>
            </w:pPr>
            <w:r w:rsidRPr="00EE2D0C">
              <w:rPr>
                <w:sz w:val="24"/>
                <w:szCs w:val="24"/>
                <w:lang w:val="en-US"/>
              </w:rPr>
              <w:t>The productivity of the dominant species of medicinal plantswill be evaluated</w:t>
            </w:r>
          </w:p>
        </w:tc>
      </w:tr>
      <w:tr w:rsidR="00146A94" w:rsidRPr="00FB7C64" w:rsidTr="00882BE5">
        <w:trPr>
          <w:trHeight w:val="420"/>
        </w:trPr>
        <w:tc>
          <w:tcPr>
            <w:tcW w:w="651" w:type="dxa"/>
            <w:tcMar>
              <w:top w:w="45" w:type="dxa"/>
              <w:left w:w="75" w:type="dxa"/>
              <w:bottom w:w="45" w:type="dxa"/>
              <w:right w:w="75" w:type="dxa"/>
            </w:tcMar>
          </w:tcPr>
          <w:p w:rsidR="00146A94" w:rsidRPr="00EF13A2" w:rsidRDefault="00146A94" w:rsidP="00882BE5">
            <w:pPr>
              <w:contextualSpacing/>
              <w:rPr>
                <w:sz w:val="24"/>
                <w:szCs w:val="24"/>
              </w:rPr>
            </w:pPr>
            <w:r w:rsidRPr="00EF13A2">
              <w:rPr>
                <w:sz w:val="24"/>
                <w:szCs w:val="24"/>
              </w:rPr>
              <w:t>5</w:t>
            </w:r>
          </w:p>
        </w:tc>
        <w:tc>
          <w:tcPr>
            <w:tcW w:w="1984" w:type="dxa"/>
            <w:tcMar>
              <w:top w:w="45" w:type="dxa"/>
              <w:left w:w="75" w:type="dxa"/>
              <w:bottom w:w="45" w:type="dxa"/>
              <w:right w:w="75" w:type="dxa"/>
            </w:tcMar>
          </w:tcPr>
          <w:p w:rsidR="00146A94" w:rsidRPr="00EE2D0C" w:rsidRDefault="00146A94" w:rsidP="00146A94">
            <w:pPr>
              <w:ind w:firstLine="0"/>
              <w:contextualSpacing/>
              <w:rPr>
                <w:sz w:val="24"/>
                <w:szCs w:val="24"/>
                <w:lang w:val="en-US"/>
              </w:rPr>
            </w:pPr>
            <w:r w:rsidRPr="00EE2D0C">
              <w:rPr>
                <w:sz w:val="24"/>
                <w:szCs w:val="24"/>
                <w:lang w:val="en-US"/>
              </w:rPr>
              <w:t>Develop an environmentally and economically efficient harvesting technology for non-timber forest products</w:t>
            </w:r>
          </w:p>
        </w:tc>
        <w:tc>
          <w:tcPr>
            <w:tcW w:w="851" w:type="dxa"/>
            <w:tcMar>
              <w:top w:w="45" w:type="dxa"/>
              <w:left w:w="75" w:type="dxa"/>
              <w:bottom w:w="45" w:type="dxa"/>
              <w:right w:w="75" w:type="dxa"/>
            </w:tcMar>
          </w:tcPr>
          <w:p w:rsidR="00146A94" w:rsidRPr="00EF13A2" w:rsidRDefault="00146A94" w:rsidP="00146A94">
            <w:pPr>
              <w:ind w:firstLine="0"/>
              <w:contextualSpacing/>
              <w:rPr>
                <w:sz w:val="24"/>
                <w:szCs w:val="24"/>
                <w:lang w:val="en-US"/>
              </w:rPr>
            </w:pPr>
            <w:r w:rsidRPr="00EF13A2">
              <w:rPr>
                <w:sz w:val="24"/>
                <w:szCs w:val="24"/>
              </w:rPr>
              <w:t>03.01.</w:t>
            </w:r>
          </w:p>
          <w:p w:rsidR="00146A94" w:rsidRPr="00EF13A2" w:rsidRDefault="00146A94" w:rsidP="00146A94">
            <w:pPr>
              <w:ind w:firstLine="0"/>
              <w:contextualSpacing/>
              <w:rPr>
                <w:sz w:val="24"/>
                <w:szCs w:val="24"/>
              </w:rPr>
            </w:pPr>
            <w:r w:rsidRPr="00EF13A2">
              <w:rPr>
                <w:sz w:val="24"/>
                <w:szCs w:val="24"/>
              </w:rPr>
              <w:t>2020</w:t>
            </w:r>
          </w:p>
        </w:tc>
        <w:tc>
          <w:tcPr>
            <w:tcW w:w="1275" w:type="dxa"/>
            <w:tcMar>
              <w:top w:w="45" w:type="dxa"/>
              <w:left w:w="75" w:type="dxa"/>
              <w:bottom w:w="45" w:type="dxa"/>
              <w:right w:w="75" w:type="dxa"/>
            </w:tcMar>
          </w:tcPr>
          <w:p w:rsidR="00146A94" w:rsidRPr="00EF13A2" w:rsidRDefault="00146A94" w:rsidP="00146A94">
            <w:pPr>
              <w:ind w:firstLine="0"/>
              <w:contextualSpacing/>
              <w:rPr>
                <w:sz w:val="24"/>
                <w:szCs w:val="24"/>
              </w:rPr>
            </w:pPr>
            <w:r w:rsidRPr="00EF13A2">
              <w:rPr>
                <w:sz w:val="24"/>
                <w:szCs w:val="24"/>
              </w:rPr>
              <w:t>30.11.2020</w:t>
            </w:r>
          </w:p>
        </w:tc>
        <w:tc>
          <w:tcPr>
            <w:tcW w:w="1560" w:type="dxa"/>
            <w:tcMar>
              <w:top w:w="45" w:type="dxa"/>
              <w:left w:w="75" w:type="dxa"/>
              <w:bottom w:w="45" w:type="dxa"/>
              <w:right w:w="75" w:type="dxa"/>
            </w:tcMar>
          </w:tcPr>
          <w:p w:rsidR="00146A94" w:rsidRPr="00EF13A2" w:rsidRDefault="00146A94" w:rsidP="00882BE5">
            <w:pPr>
              <w:contextualSpacing/>
              <w:rPr>
                <w:sz w:val="24"/>
                <w:szCs w:val="24"/>
              </w:rPr>
            </w:pPr>
          </w:p>
        </w:tc>
        <w:tc>
          <w:tcPr>
            <w:tcW w:w="1842" w:type="dxa"/>
            <w:tcMar>
              <w:top w:w="45" w:type="dxa"/>
              <w:left w:w="75" w:type="dxa"/>
              <w:bottom w:w="45" w:type="dxa"/>
              <w:right w:w="75" w:type="dxa"/>
            </w:tcMar>
          </w:tcPr>
          <w:p w:rsidR="00146A94" w:rsidRPr="00EF13A2" w:rsidRDefault="00146A94" w:rsidP="00882BE5">
            <w:pPr>
              <w:rPr>
                <w:spacing w:val="2"/>
                <w:sz w:val="24"/>
                <w:szCs w:val="24"/>
              </w:rPr>
            </w:pPr>
          </w:p>
        </w:tc>
        <w:tc>
          <w:tcPr>
            <w:tcW w:w="1697" w:type="dxa"/>
            <w:tcMar>
              <w:top w:w="45" w:type="dxa"/>
              <w:left w:w="75" w:type="dxa"/>
              <w:bottom w:w="45" w:type="dxa"/>
              <w:right w:w="75" w:type="dxa"/>
            </w:tcMar>
          </w:tcPr>
          <w:p w:rsidR="00146A94" w:rsidRPr="00EE2D0C" w:rsidRDefault="00146A94" w:rsidP="00146A94">
            <w:pPr>
              <w:ind w:firstLine="0"/>
              <w:rPr>
                <w:spacing w:val="2"/>
                <w:sz w:val="24"/>
                <w:szCs w:val="24"/>
                <w:lang w:val="en-US"/>
              </w:rPr>
            </w:pPr>
            <w:r w:rsidRPr="00EE2D0C">
              <w:rPr>
                <w:noProof/>
                <w:sz w:val="24"/>
                <w:szCs w:val="24"/>
                <w:lang w:val="en-US"/>
              </w:rPr>
              <w:t>Scientifically-based technologies for harvesting forest cultures will be developed</w:t>
            </w:r>
          </w:p>
        </w:tc>
      </w:tr>
      <w:tr w:rsidR="00146A94" w:rsidRPr="00FB7C64" w:rsidTr="00882BE5">
        <w:trPr>
          <w:trHeight w:val="420"/>
        </w:trPr>
        <w:tc>
          <w:tcPr>
            <w:tcW w:w="651" w:type="dxa"/>
            <w:tcMar>
              <w:top w:w="45" w:type="dxa"/>
              <w:left w:w="75" w:type="dxa"/>
              <w:bottom w:w="45" w:type="dxa"/>
              <w:right w:w="75" w:type="dxa"/>
            </w:tcMar>
          </w:tcPr>
          <w:p w:rsidR="00146A94" w:rsidRPr="00EF13A2" w:rsidRDefault="00146A94" w:rsidP="00882BE5">
            <w:pPr>
              <w:contextualSpacing/>
              <w:rPr>
                <w:sz w:val="24"/>
                <w:szCs w:val="24"/>
              </w:rPr>
            </w:pPr>
            <w:r w:rsidRPr="00EF13A2">
              <w:rPr>
                <w:sz w:val="24"/>
                <w:szCs w:val="24"/>
              </w:rPr>
              <w:t>5.1</w:t>
            </w:r>
          </w:p>
        </w:tc>
        <w:tc>
          <w:tcPr>
            <w:tcW w:w="1984" w:type="dxa"/>
            <w:tcMar>
              <w:top w:w="45" w:type="dxa"/>
              <w:left w:w="75" w:type="dxa"/>
              <w:bottom w:w="45" w:type="dxa"/>
              <w:right w:w="75" w:type="dxa"/>
            </w:tcMar>
          </w:tcPr>
          <w:p w:rsidR="00146A94" w:rsidRPr="00EE2D0C" w:rsidRDefault="00146A94" w:rsidP="00146A94">
            <w:pPr>
              <w:ind w:firstLine="0"/>
              <w:contextualSpacing/>
              <w:rPr>
                <w:sz w:val="24"/>
                <w:szCs w:val="24"/>
                <w:lang w:val="en-US"/>
              </w:rPr>
            </w:pPr>
            <w:r w:rsidRPr="00EE2D0C">
              <w:rPr>
                <w:sz w:val="24"/>
                <w:szCs w:val="24"/>
                <w:lang w:val="en-US"/>
              </w:rPr>
              <w:t xml:space="preserve">Give an economic assessment of the harvesting and sale of </w:t>
            </w:r>
            <w:r w:rsidRPr="00EE2D0C">
              <w:rPr>
                <w:spacing w:val="2"/>
                <w:sz w:val="24"/>
                <w:szCs w:val="24"/>
                <w:lang w:val="en-US"/>
              </w:rPr>
              <w:t>by-products of forest products</w:t>
            </w:r>
          </w:p>
        </w:tc>
        <w:tc>
          <w:tcPr>
            <w:tcW w:w="851" w:type="dxa"/>
            <w:tcMar>
              <w:top w:w="45" w:type="dxa"/>
              <w:left w:w="75" w:type="dxa"/>
              <w:bottom w:w="45" w:type="dxa"/>
              <w:right w:w="75" w:type="dxa"/>
            </w:tcMar>
          </w:tcPr>
          <w:p w:rsidR="00146A94" w:rsidRPr="00EF13A2" w:rsidRDefault="00146A94" w:rsidP="00146A94">
            <w:pPr>
              <w:ind w:firstLine="0"/>
              <w:contextualSpacing/>
              <w:rPr>
                <w:sz w:val="24"/>
                <w:szCs w:val="24"/>
                <w:lang w:val="en-US"/>
              </w:rPr>
            </w:pPr>
            <w:r w:rsidRPr="00EF13A2">
              <w:rPr>
                <w:sz w:val="24"/>
                <w:szCs w:val="24"/>
              </w:rPr>
              <w:t>01.07.</w:t>
            </w:r>
          </w:p>
          <w:p w:rsidR="00146A94" w:rsidRPr="00EF13A2" w:rsidRDefault="00146A94" w:rsidP="00146A94">
            <w:pPr>
              <w:ind w:firstLine="0"/>
              <w:contextualSpacing/>
              <w:rPr>
                <w:sz w:val="24"/>
                <w:szCs w:val="24"/>
              </w:rPr>
            </w:pPr>
            <w:r w:rsidRPr="00EF13A2">
              <w:rPr>
                <w:sz w:val="24"/>
                <w:szCs w:val="24"/>
              </w:rPr>
              <w:t>2018</w:t>
            </w:r>
          </w:p>
        </w:tc>
        <w:tc>
          <w:tcPr>
            <w:tcW w:w="1275" w:type="dxa"/>
            <w:tcMar>
              <w:top w:w="45" w:type="dxa"/>
              <w:left w:w="75" w:type="dxa"/>
              <w:bottom w:w="45" w:type="dxa"/>
              <w:right w:w="75" w:type="dxa"/>
            </w:tcMar>
          </w:tcPr>
          <w:p w:rsidR="00146A94" w:rsidRPr="00EF13A2" w:rsidRDefault="00146A94" w:rsidP="00146A94">
            <w:pPr>
              <w:ind w:firstLine="0"/>
              <w:contextualSpacing/>
              <w:rPr>
                <w:sz w:val="24"/>
                <w:szCs w:val="24"/>
              </w:rPr>
            </w:pPr>
            <w:r w:rsidRPr="00EF13A2">
              <w:rPr>
                <w:sz w:val="24"/>
                <w:szCs w:val="24"/>
              </w:rPr>
              <w:t>30.11.2020</w:t>
            </w:r>
          </w:p>
        </w:tc>
        <w:tc>
          <w:tcPr>
            <w:tcW w:w="1560" w:type="dxa"/>
            <w:tcMar>
              <w:top w:w="45" w:type="dxa"/>
              <w:left w:w="75" w:type="dxa"/>
              <w:bottom w:w="45" w:type="dxa"/>
              <w:right w:w="75" w:type="dxa"/>
            </w:tcMar>
          </w:tcPr>
          <w:p w:rsidR="00146A94" w:rsidRPr="009B1F44" w:rsidRDefault="00146A94" w:rsidP="00882BE5">
            <w:pPr>
              <w:contextualSpacing/>
              <w:rPr>
                <w:sz w:val="24"/>
                <w:szCs w:val="24"/>
                <w:lang w:val="en-US"/>
              </w:rPr>
            </w:pPr>
            <w:r w:rsidRPr="009B1F44">
              <w:rPr>
                <w:sz w:val="24"/>
                <w:szCs w:val="24"/>
                <w:lang w:val="en-US"/>
              </w:rPr>
              <w:t xml:space="preserve">The efficiency will be evaluated from the harvesting and sale of </w:t>
            </w:r>
            <w:r w:rsidRPr="00EE2D0C">
              <w:rPr>
                <w:spacing w:val="2"/>
                <w:sz w:val="24"/>
                <w:szCs w:val="24"/>
                <w:lang w:val="en-US"/>
              </w:rPr>
              <w:t xml:space="preserve">by-products of </w:t>
            </w:r>
            <w:r w:rsidRPr="009B1F44">
              <w:rPr>
                <w:sz w:val="24"/>
                <w:szCs w:val="24"/>
                <w:lang w:val="en-US"/>
              </w:rPr>
              <w:t>forest products</w:t>
            </w:r>
          </w:p>
        </w:tc>
        <w:tc>
          <w:tcPr>
            <w:tcW w:w="1842" w:type="dxa"/>
            <w:tcMar>
              <w:top w:w="45" w:type="dxa"/>
              <w:left w:w="75" w:type="dxa"/>
              <w:bottom w:w="45" w:type="dxa"/>
              <w:right w:w="75" w:type="dxa"/>
            </w:tcMar>
          </w:tcPr>
          <w:p w:rsidR="00146A94" w:rsidRPr="009B1F44" w:rsidRDefault="00146A94" w:rsidP="00882BE5">
            <w:pPr>
              <w:rPr>
                <w:spacing w:val="2"/>
                <w:sz w:val="24"/>
                <w:szCs w:val="24"/>
                <w:lang w:val="en-US"/>
              </w:rPr>
            </w:pPr>
            <w:r w:rsidRPr="009B1F44">
              <w:rPr>
                <w:sz w:val="24"/>
                <w:szCs w:val="24"/>
                <w:lang w:val="en-US"/>
              </w:rPr>
              <w:t>The efficiency will be evaluated from the harvesting and sale of forest products</w:t>
            </w:r>
          </w:p>
        </w:tc>
        <w:tc>
          <w:tcPr>
            <w:tcW w:w="1697" w:type="dxa"/>
            <w:tcMar>
              <w:top w:w="45" w:type="dxa"/>
              <w:left w:w="75" w:type="dxa"/>
              <w:bottom w:w="45" w:type="dxa"/>
              <w:right w:w="75" w:type="dxa"/>
            </w:tcMar>
          </w:tcPr>
          <w:p w:rsidR="00146A94" w:rsidRPr="009B1F44" w:rsidRDefault="00146A94" w:rsidP="00882BE5">
            <w:pPr>
              <w:rPr>
                <w:spacing w:val="2"/>
                <w:sz w:val="24"/>
                <w:szCs w:val="24"/>
                <w:lang w:val="en-US"/>
              </w:rPr>
            </w:pPr>
            <w:r w:rsidRPr="009B1F44">
              <w:rPr>
                <w:sz w:val="24"/>
                <w:szCs w:val="24"/>
                <w:lang w:val="en-US"/>
              </w:rPr>
              <w:t>The efficiency will be evaluated from the harvesting and sale of forest products</w:t>
            </w:r>
          </w:p>
        </w:tc>
      </w:tr>
      <w:tr w:rsidR="00146A94" w:rsidRPr="00FB7C64" w:rsidTr="00882BE5">
        <w:trPr>
          <w:trHeight w:val="420"/>
        </w:trPr>
        <w:tc>
          <w:tcPr>
            <w:tcW w:w="651" w:type="dxa"/>
            <w:tcMar>
              <w:top w:w="45" w:type="dxa"/>
              <w:left w:w="75" w:type="dxa"/>
              <w:bottom w:w="45" w:type="dxa"/>
              <w:right w:w="75" w:type="dxa"/>
            </w:tcMar>
          </w:tcPr>
          <w:p w:rsidR="00146A94" w:rsidRPr="00EF13A2" w:rsidRDefault="00146A94" w:rsidP="00882BE5">
            <w:pPr>
              <w:contextualSpacing/>
              <w:rPr>
                <w:sz w:val="24"/>
                <w:szCs w:val="24"/>
              </w:rPr>
            </w:pPr>
            <w:r w:rsidRPr="00EF13A2">
              <w:rPr>
                <w:sz w:val="24"/>
                <w:szCs w:val="24"/>
              </w:rPr>
              <w:t>5.2</w:t>
            </w:r>
          </w:p>
        </w:tc>
        <w:tc>
          <w:tcPr>
            <w:tcW w:w="1984" w:type="dxa"/>
            <w:tcMar>
              <w:top w:w="45" w:type="dxa"/>
              <w:left w:w="75" w:type="dxa"/>
              <w:bottom w:w="45" w:type="dxa"/>
              <w:right w:w="75" w:type="dxa"/>
            </w:tcMar>
          </w:tcPr>
          <w:p w:rsidR="00146A94" w:rsidRPr="009B1F44" w:rsidRDefault="00146A94" w:rsidP="00146A94">
            <w:pPr>
              <w:ind w:firstLine="0"/>
              <w:contextualSpacing/>
              <w:rPr>
                <w:sz w:val="24"/>
                <w:szCs w:val="24"/>
                <w:lang w:val="en-US"/>
              </w:rPr>
            </w:pPr>
            <w:r w:rsidRPr="009B1F44">
              <w:rPr>
                <w:sz w:val="24"/>
                <w:szCs w:val="24"/>
                <w:lang w:val="en-US"/>
              </w:rPr>
              <w:t>Summarize international experience in the use of non-timber forest products</w:t>
            </w:r>
          </w:p>
        </w:tc>
        <w:tc>
          <w:tcPr>
            <w:tcW w:w="851" w:type="dxa"/>
            <w:tcMar>
              <w:top w:w="45" w:type="dxa"/>
              <w:left w:w="75" w:type="dxa"/>
              <w:bottom w:w="45" w:type="dxa"/>
              <w:right w:w="75" w:type="dxa"/>
            </w:tcMar>
          </w:tcPr>
          <w:p w:rsidR="00146A94" w:rsidRPr="00EF13A2" w:rsidRDefault="00146A94" w:rsidP="00146A94">
            <w:pPr>
              <w:ind w:firstLine="0"/>
              <w:contextualSpacing/>
              <w:rPr>
                <w:sz w:val="24"/>
                <w:szCs w:val="24"/>
                <w:lang w:val="en-US"/>
              </w:rPr>
            </w:pPr>
            <w:r w:rsidRPr="00EF13A2">
              <w:rPr>
                <w:sz w:val="24"/>
                <w:szCs w:val="24"/>
              </w:rPr>
              <w:t>01.07.</w:t>
            </w:r>
          </w:p>
          <w:p w:rsidR="00146A94" w:rsidRPr="00EF13A2" w:rsidRDefault="00146A94" w:rsidP="00146A94">
            <w:pPr>
              <w:ind w:firstLine="0"/>
              <w:contextualSpacing/>
              <w:rPr>
                <w:sz w:val="24"/>
                <w:szCs w:val="24"/>
              </w:rPr>
            </w:pPr>
            <w:r w:rsidRPr="00EF13A2">
              <w:rPr>
                <w:sz w:val="24"/>
                <w:szCs w:val="24"/>
              </w:rPr>
              <w:t>2018</w:t>
            </w:r>
          </w:p>
        </w:tc>
        <w:tc>
          <w:tcPr>
            <w:tcW w:w="1275" w:type="dxa"/>
            <w:tcMar>
              <w:top w:w="45" w:type="dxa"/>
              <w:left w:w="75" w:type="dxa"/>
              <w:bottom w:w="45" w:type="dxa"/>
              <w:right w:w="75" w:type="dxa"/>
            </w:tcMar>
          </w:tcPr>
          <w:p w:rsidR="00146A94" w:rsidRPr="00EF13A2" w:rsidRDefault="00146A94" w:rsidP="00146A94">
            <w:pPr>
              <w:ind w:firstLine="0"/>
              <w:contextualSpacing/>
              <w:rPr>
                <w:sz w:val="24"/>
                <w:szCs w:val="24"/>
              </w:rPr>
            </w:pPr>
            <w:r w:rsidRPr="00EF13A2">
              <w:rPr>
                <w:sz w:val="24"/>
                <w:szCs w:val="24"/>
              </w:rPr>
              <w:t>30.11.2020</w:t>
            </w:r>
          </w:p>
        </w:tc>
        <w:tc>
          <w:tcPr>
            <w:tcW w:w="1560" w:type="dxa"/>
            <w:tcMar>
              <w:top w:w="45" w:type="dxa"/>
              <w:left w:w="75" w:type="dxa"/>
              <w:bottom w:w="45" w:type="dxa"/>
              <w:right w:w="75" w:type="dxa"/>
            </w:tcMar>
          </w:tcPr>
          <w:p w:rsidR="00146A94" w:rsidRPr="009B1F44" w:rsidRDefault="00146A94" w:rsidP="00146A94">
            <w:pPr>
              <w:ind w:firstLine="0"/>
              <w:contextualSpacing/>
              <w:rPr>
                <w:sz w:val="24"/>
                <w:szCs w:val="24"/>
                <w:lang w:val="en-US"/>
              </w:rPr>
            </w:pPr>
            <w:r w:rsidRPr="009B1F44">
              <w:rPr>
                <w:sz w:val="24"/>
                <w:szCs w:val="24"/>
                <w:lang w:val="en-US"/>
              </w:rPr>
              <w:t>The international experience of using forest cultures in the countries of near and far abroad will be studied</w:t>
            </w:r>
          </w:p>
        </w:tc>
        <w:tc>
          <w:tcPr>
            <w:tcW w:w="1842" w:type="dxa"/>
            <w:tcMar>
              <w:top w:w="45" w:type="dxa"/>
              <w:left w:w="75" w:type="dxa"/>
              <w:bottom w:w="45" w:type="dxa"/>
              <w:right w:w="75" w:type="dxa"/>
            </w:tcMar>
          </w:tcPr>
          <w:p w:rsidR="00146A94" w:rsidRPr="009B1F44" w:rsidRDefault="00146A94" w:rsidP="00146A94">
            <w:pPr>
              <w:ind w:firstLine="0"/>
              <w:rPr>
                <w:spacing w:val="2"/>
                <w:sz w:val="24"/>
                <w:szCs w:val="24"/>
                <w:lang w:val="en-US"/>
              </w:rPr>
            </w:pPr>
            <w:r w:rsidRPr="009B1F44">
              <w:rPr>
                <w:sz w:val="24"/>
                <w:szCs w:val="24"/>
                <w:lang w:val="en-US"/>
              </w:rPr>
              <w:t>The international experience of using forest cultures in the countries of near and far abroad will be studied</w:t>
            </w:r>
          </w:p>
        </w:tc>
        <w:tc>
          <w:tcPr>
            <w:tcW w:w="1697" w:type="dxa"/>
            <w:tcMar>
              <w:top w:w="45" w:type="dxa"/>
              <w:left w:w="75" w:type="dxa"/>
              <w:bottom w:w="45" w:type="dxa"/>
              <w:right w:w="75" w:type="dxa"/>
            </w:tcMar>
          </w:tcPr>
          <w:p w:rsidR="00146A94" w:rsidRPr="009B1F44" w:rsidRDefault="00146A94" w:rsidP="00146A94">
            <w:pPr>
              <w:ind w:firstLine="0"/>
              <w:rPr>
                <w:spacing w:val="2"/>
                <w:sz w:val="24"/>
                <w:szCs w:val="24"/>
                <w:lang w:val="en-US"/>
              </w:rPr>
            </w:pPr>
            <w:r w:rsidRPr="009B1F44">
              <w:rPr>
                <w:sz w:val="24"/>
                <w:szCs w:val="24"/>
                <w:lang w:val="en-US"/>
              </w:rPr>
              <w:t>The international experience of using forest cultures in the countries of near and far abroad will be studied</w:t>
            </w:r>
          </w:p>
        </w:tc>
      </w:tr>
    </w:tbl>
    <w:p w:rsidR="00146A94" w:rsidRPr="00146A94" w:rsidRDefault="00146A94" w:rsidP="00E30459">
      <w:pPr>
        <w:spacing w:line="360" w:lineRule="auto"/>
        <w:ind w:firstLine="709"/>
        <w:jc w:val="center"/>
        <w:rPr>
          <w:sz w:val="24"/>
          <w:szCs w:val="24"/>
          <w:lang w:val="en-US"/>
        </w:rPr>
      </w:pPr>
    </w:p>
    <w:p w:rsidR="000F0189" w:rsidRDefault="000F0189" w:rsidP="00E30459">
      <w:pPr>
        <w:spacing w:line="360" w:lineRule="auto"/>
        <w:ind w:firstLine="709"/>
        <w:jc w:val="center"/>
        <w:rPr>
          <w:sz w:val="24"/>
          <w:szCs w:val="24"/>
          <w:lang w:val="en-US"/>
        </w:rPr>
      </w:pPr>
    </w:p>
    <w:p w:rsidR="000F0189" w:rsidRDefault="000F0189" w:rsidP="00E30459">
      <w:pPr>
        <w:spacing w:line="360" w:lineRule="auto"/>
        <w:ind w:firstLine="709"/>
        <w:jc w:val="center"/>
        <w:rPr>
          <w:sz w:val="24"/>
          <w:szCs w:val="24"/>
          <w:lang w:val="en-US"/>
        </w:rPr>
      </w:pPr>
    </w:p>
    <w:p w:rsidR="00724064" w:rsidRDefault="00724064" w:rsidP="00E30459">
      <w:pPr>
        <w:spacing w:line="360" w:lineRule="auto"/>
        <w:ind w:firstLine="709"/>
        <w:jc w:val="center"/>
        <w:rPr>
          <w:sz w:val="24"/>
          <w:szCs w:val="24"/>
          <w:lang w:val="en-US"/>
        </w:rPr>
      </w:pPr>
    </w:p>
    <w:p w:rsidR="00724064" w:rsidRDefault="00724064" w:rsidP="00E30459">
      <w:pPr>
        <w:spacing w:line="360" w:lineRule="auto"/>
        <w:ind w:firstLine="709"/>
        <w:jc w:val="center"/>
        <w:rPr>
          <w:sz w:val="24"/>
          <w:szCs w:val="24"/>
          <w:lang w:val="en-US"/>
        </w:rPr>
      </w:pPr>
    </w:p>
    <w:p w:rsidR="00724064" w:rsidRDefault="00724064" w:rsidP="00E30459">
      <w:pPr>
        <w:spacing w:line="360" w:lineRule="auto"/>
        <w:ind w:firstLine="709"/>
        <w:jc w:val="center"/>
        <w:rPr>
          <w:sz w:val="24"/>
          <w:szCs w:val="24"/>
          <w:lang w:val="en-US"/>
        </w:rPr>
      </w:pPr>
    </w:p>
    <w:p w:rsidR="00724064" w:rsidRDefault="00724064" w:rsidP="00E30459">
      <w:pPr>
        <w:spacing w:line="360" w:lineRule="auto"/>
        <w:ind w:firstLine="709"/>
        <w:jc w:val="center"/>
        <w:rPr>
          <w:sz w:val="24"/>
          <w:szCs w:val="24"/>
          <w:lang w:val="en-US"/>
        </w:rPr>
      </w:pPr>
    </w:p>
    <w:p w:rsidR="00724064" w:rsidRDefault="00724064" w:rsidP="00E30459">
      <w:pPr>
        <w:spacing w:line="360" w:lineRule="auto"/>
        <w:ind w:firstLine="709"/>
        <w:jc w:val="center"/>
        <w:rPr>
          <w:sz w:val="24"/>
          <w:szCs w:val="24"/>
          <w:lang w:val="en-US"/>
        </w:rPr>
      </w:pPr>
      <w:r w:rsidRPr="00A62FEC">
        <w:rPr>
          <w:sz w:val="24"/>
          <w:szCs w:val="24"/>
          <w:lang w:val="en-US"/>
        </w:rPr>
        <w:lastRenderedPageBreak/>
        <w:t>APPENDIX</w:t>
      </w:r>
      <w:r w:rsidRPr="00461EFA">
        <w:rPr>
          <w:sz w:val="24"/>
          <w:szCs w:val="24"/>
          <w:lang w:val="en-US"/>
        </w:rPr>
        <w:t xml:space="preserve"> </w:t>
      </w:r>
      <w:r>
        <w:rPr>
          <w:sz w:val="24"/>
          <w:szCs w:val="24"/>
          <w:lang w:val="en-US"/>
        </w:rPr>
        <w:t>C</w:t>
      </w:r>
      <w:r w:rsidRPr="00461EFA">
        <w:rPr>
          <w:sz w:val="24"/>
          <w:szCs w:val="24"/>
          <w:lang w:val="en-US"/>
        </w:rPr>
        <w:t xml:space="preserve"> </w:t>
      </w:r>
    </w:p>
    <w:p w:rsidR="00724064" w:rsidRDefault="00724064" w:rsidP="00E30459">
      <w:pPr>
        <w:spacing w:line="360" w:lineRule="auto"/>
        <w:ind w:firstLine="709"/>
        <w:jc w:val="center"/>
        <w:rPr>
          <w:b/>
          <w:sz w:val="24"/>
          <w:szCs w:val="24"/>
          <w:lang w:val="en-US"/>
        </w:rPr>
      </w:pPr>
      <w:r w:rsidRPr="00724064">
        <w:rPr>
          <w:b/>
          <w:sz w:val="24"/>
          <w:szCs w:val="24"/>
          <w:lang w:val="en-US"/>
        </w:rPr>
        <w:t xml:space="preserve">Copy of title page of work programme and methods of SRW </w:t>
      </w:r>
    </w:p>
    <w:p w:rsidR="00724064" w:rsidRPr="00724064" w:rsidRDefault="00724064" w:rsidP="00E30459">
      <w:pPr>
        <w:spacing w:line="360" w:lineRule="auto"/>
        <w:ind w:firstLine="709"/>
        <w:jc w:val="center"/>
        <w:rPr>
          <w:b/>
          <w:sz w:val="24"/>
          <w:szCs w:val="24"/>
          <w:lang w:val="en-US"/>
        </w:rPr>
      </w:pPr>
    </w:p>
    <w:p w:rsidR="00724064" w:rsidRDefault="00724064" w:rsidP="00E30459">
      <w:pPr>
        <w:spacing w:line="360" w:lineRule="auto"/>
        <w:ind w:firstLine="709"/>
        <w:jc w:val="center"/>
        <w:rPr>
          <w:sz w:val="24"/>
          <w:szCs w:val="24"/>
          <w:lang w:val="en-US"/>
        </w:rPr>
      </w:pPr>
      <w:r w:rsidRPr="00724064">
        <w:rPr>
          <w:noProof/>
          <w:sz w:val="24"/>
          <w:szCs w:val="24"/>
        </w:rPr>
        <w:drawing>
          <wp:inline distT="0" distB="0" distL="0" distR="0">
            <wp:extent cx="5114925" cy="7039288"/>
            <wp:effectExtent l="19050" t="0" r="9525" b="0"/>
            <wp:docPr id="26" name="Рисунок 2" descr="C:\Users\user\Documents\ПРОЕКТЫ\Проект 2018-2020\Отчеты\Титул Раб-жур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ПРОЕКТЫ\Проект 2018-2020\Отчеты\Титул Раб-журн.jpg"/>
                    <pic:cNvPicPr>
                      <a:picLocks noChangeAspect="1" noChangeArrowheads="1"/>
                    </pic:cNvPicPr>
                  </pic:nvPicPr>
                  <pic:blipFill>
                    <a:blip r:embed="rId46" cstate="print"/>
                    <a:srcRect/>
                    <a:stretch>
                      <a:fillRect/>
                    </a:stretch>
                  </pic:blipFill>
                  <pic:spPr bwMode="auto">
                    <a:xfrm>
                      <a:off x="0" y="0"/>
                      <a:ext cx="5116984" cy="7042122"/>
                    </a:xfrm>
                    <a:prstGeom prst="rect">
                      <a:avLst/>
                    </a:prstGeom>
                    <a:noFill/>
                    <a:ln w="9525">
                      <a:noFill/>
                      <a:miter lim="800000"/>
                      <a:headEnd/>
                      <a:tailEnd/>
                    </a:ln>
                  </pic:spPr>
                </pic:pic>
              </a:graphicData>
            </a:graphic>
          </wp:inline>
        </w:drawing>
      </w:r>
    </w:p>
    <w:p w:rsidR="00724064" w:rsidRDefault="00724064" w:rsidP="00E30459">
      <w:pPr>
        <w:spacing w:line="360" w:lineRule="auto"/>
        <w:ind w:firstLine="709"/>
        <w:jc w:val="center"/>
        <w:rPr>
          <w:sz w:val="24"/>
          <w:szCs w:val="24"/>
          <w:lang w:val="en-US"/>
        </w:rPr>
      </w:pPr>
    </w:p>
    <w:p w:rsidR="00724064" w:rsidRDefault="00724064" w:rsidP="00E30459">
      <w:pPr>
        <w:spacing w:line="360" w:lineRule="auto"/>
        <w:ind w:firstLine="709"/>
        <w:jc w:val="center"/>
        <w:rPr>
          <w:sz w:val="24"/>
          <w:szCs w:val="24"/>
          <w:lang w:val="en-US"/>
        </w:rPr>
      </w:pPr>
    </w:p>
    <w:p w:rsidR="00724064" w:rsidRDefault="00724064" w:rsidP="00E30459">
      <w:pPr>
        <w:spacing w:line="360" w:lineRule="auto"/>
        <w:ind w:firstLine="709"/>
        <w:jc w:val="center"/>
        <w:rPr>
          <w:sz w:val="24"/>
          <w:szCs w:val="24"/>
          <w:lang w:val="en-US"/>
        </w:rPr>
      </w:pPr>
    </w:p>
    <w:p w:rsidR="00724064" w:rsidRDefault="00724064" w:rsidP="00E30459">
      <w:pPr>
        <w:spacing w:line="360" w:lineRule="auto"/>
        <w:ind w:firstLine="709"/>
        <w:jc w:val="center"/>
        <w:rPr>
          <w:sz w:val="24"/>
          <w:szCs w:val="24"/>
          <w:lang w:val="en-US"/>
        </w:rPr>
      </w:pPr>
    </w:p>
    <w:p w:rsidR="00724064" w:rsidRDefault="00724064" w:rsidP="00E30459">
      <w:pPr>
        <w:spacing w:line="360" w:lineRule="auto"/>
        <w:ind w:firstLine="709"/>
        <w:jc w:val="center"/>
        <w:rPr>
          <w:sz w:val="24"/>
          <w:szCs w:val="24"/>
          <w:lang w:val="en-US"/>
        </w:rPr>
      </w:pPr>
      <w:r w:rsidRPr="00A62FEC">
        <w:rPr>
          <w:sz w:val="24"/>
          <w:szCs w:val="24"/>
          <w:lang w:val="en-US"/>
        </w:rPr>
        <w:lastRenderedPageBreak/>
        <w:t>APPENDIX</w:t>
      </w:r>
      <w:r w:rsidRPr="00461EFA">
        <w:rPr>
          <w:sz w:val="24"/>
          <w:szCs w:val="24"/>
          <w:lang w:val="en-US"/>
        </w:rPr>
        <w:t xml:space="preserve"> </w:t>
      </w:r>
      <w:r>
        <w:rPr>
          <w:sz w:val="24"/>
          <w:szCs w:val="24"/>
          <w:lang w:val="en-US"/>
        </w:rPr>
        <w:t>D</w:t>
      </w:r>
      <w:r w:rsidRPr="00461EFA">
        <w:rPr>
          <w:sz w:val="24"/>
          <w:szCs w:val="24"/>
          <w:lang w:val="en-US"/>
        </w:rPr>
        <w:t xml:space="preserve"> </w:t>
      </w:r>
    </w:p>
    <w:p w:rsidR="00724064" w:rsidRDefault="00724064" w:rsidP="00724064">
      <w:pPr>
        <w:ind w:firstLine="709"/>
        <w:jc w:val="center"/>
        <w:rPr>
          <w:b/>
          <w:sz w:val="24"/>
          <w:szCs w:val="24"/>
          <w:lang w:val="en-US"/>
        </w:rPr>
      </w:pPr>
      <w:r w:rsidRPr="00724064">
        <w:rPr>
          <w:b/>
          <w:sz w:val="24"/>
          <w:szCs w:val="24"/>
          <w:lang w:val="en-US"/>
        </w:rPr>
        <w:t>Extract from the order</w:t>
      </w:r>
      <w:r w:rsidRPr="00724064">
        <w:rPr>
          <w:b/>
          <w:sz w:val="24"/>
          <w:szCs w:val="24"/>
          <w:lang w:val="kk-KZ"/>
        </w:rPr>
        <w:t xml:space="preserve"> МЗ </w:t>
      </w:r>
      <w:r w:rsidRPr="00724064">
        <w:rPr>
          <w:b/>
          <w:sz w:val="24"/>
          <w:szCs w:val="24"/>
          <w:lang w:val="en-US"/>
        </w:rPr>
        <w:t>R</w:t>
      </w:r>
      <w:r w:rsidRPr="00724064">
        <w:rPr>
          <w:b/>
          <w:sz w:val="24"/>
          <w:szCs w:val="24"/>
          <w:lang w:val="kk-KZ"/>
        </w:rPr>
        <w:t xml:space="preserve">К № 611 </w:t>
      </w:r>
      <w:r w:rsidRPr="00724064">
        <w:rPr>
          <w:b/>
          <w:sz w:val="24"/>
          <w:szCs w:val="24"/>
          <w:lang w:val="en-US"/>
        </w:rPr>
        <w:t>from 4, April</w:t>
      </w:r>
      <w:r w:rsidRPr="00724064">
        <w:rPr>
          <w:b/>
          <w:sz w:val="24"/>
          <w:szCs w:val="24"/>
          <w:lang w:val="kk-KZ"/>
        </w:rPr>
        <w:t xml:space="preserve"> 2011 «Permissible levels of radionuclides cesium-137 and strontium-90»</w:t>
      </w:r>
      <w:r>
        <w:rPr>
          <w:b/>
          <w:sz w:val="24"/>
          <w:szCs w:val="24"/>
          <w:lang w:val="en-US"/>
        </w:rPr>
        <w:t xml:space="preserve"> </w:t>
      </w:r>
    </w:p>
    <w:p w:rsidR="00724064" w:rsidRDefault="00724064" w:rsidP="00724064">
      <w:pPr>
        <w:ind w:firstLine="709"/>
        <w:jc w:val="center"/>
        <w:rPr>
          <w:b/>
          <w:sz w:val="24"/>
          <w:szCs w:val="24"/>
          <w:lang w:val="en-US"/>
        </w:rPr>
      </w:pPr>
    </w:p>
    <w:p w:rsidR="00724064" w:rsidRPr="009B144B" w:rsidRDefault="00724064" w:rsidP="00724064">
      <w:pPr>
        <w:jc w:val="right"/>
        <w:rPr>
          <w:sz w:val="24"/>
          <w:szCs w:val="24"/>
        </w:rPr>
      </w:pPr>
      <w:r w:rsidRPr="009B144B">
        <w:rPr>
          <w:rStyle w:val="s0"/>
          <w:sz w:val="24"/>
          <w:szCs w:val="24"/>
        </w:rPr>
        <w:t>Приложение 24</w:t>
      </w:r>
    </w:p>
    <w:p w:rsidR="00724064" w:rsidRPr="009B144B" w:rsidRDefault="00724064" w:rsidP="00724064">
      <w:pPr>
        <w:jc w:val="right"/>
        <w:rPr>
          <w:sz w:val="24"/>
          <w:szCs w:val="24"/>
        </w:rPr>
      </w:pPr>
      <w:r w:rsidRPr="009B144B">
        <w:rPr>
          <w:rStyle w:val="s0"/>
          <w:sz w:val="24"/>
          <w:szCs w:val="24"/>
        </w:rPr>
        <w:t xml:space="preserve">к </w:t>
      </w:r>
      <w:hyperlink r:id="rId47" w:history="1">
        <w:r w:rsidRPr="009B144B">
          <w:rPr>
            <w:rStyle w:val="a5"/>
            <w:color w:val="000080"/>
            <w:sz w:val="24"/>
            <w:szCs w:val="24"/>
          </w:rPr>
          <w:t>санитарным правилам</w:t>
        </w:r>
      </w:hyperlink>
    </w:p>
    <w:p w:rsidR="00724064" w:rsidRPr="009B144B" w:rsidRDefault="00724064" w:rsidP="00724064">
      <w:pPr>
        <w:jc w:val="right"/>
        <w:rPr>
          <w:sz w:val="24"/>
          <w:szCs w:val="24"/>
        </w:rPr>
      </w:pPr>
      <w:r w:rsidRPr="009B144B">
        <w:rPr>
          <w:rStyle w:val="s0"/>
          <w:sz w:val="24"/>
          <w:szCs w:val="24"/>
        </w:rPr>
        <w:t>«Гигиенические требования</w:t>
      </w:r>
    </w:p>
    <w:p w:rsidR="00724064" w:rsidRPr="009B144B" w:rsidRDefault="00724064" w:rsidP="00724064">
      <w:pPr>
        <w:jc w:val="right"/>
        <w:rPr>
          <w:sz w:val="24"/>
          <w:szCs w:val="24"/>
        </w:rPr>
      </w:pPr>
      <w:r w:rsidRPr="009B144B">
        <w:rPr>
          <w:rStyle w:val="s0"/>
          <w:sz w:val="24"/>
          <w:szCs w:val="24"/>
        </w:rPr>
        <w:t>безопасности и пищевой</w:t>
      </w:r>
    </w:p>
    <w:p w:rsidR="00724064" w:rsidRPr="009B144B" w:rsidRDefault="00724064" w:rsidP="00724064">
      <w:pPr>
        <w:jc w:val="right"/>
        <w:rPr>
          <w:sz w:val="24"/>
          <w:szCs w:val="24"/>
        </w:rPr>
      </w:pPr>
      <w:r w:rsidRPr="009B144B">
        <w:rPr>
          <w:rStyle w:val="s0"/>
          <w:sz w:val="24"/>
          <w:szCs w:val="24"/>
        </w:rPr>
        <w:t>ценности пищевых продуктов»</w:t>
      </w:r>
    </w:p>
    <w:p w:rsidR="00724064" w:rsidRPr="009B144B" w:rsidRDefault="00724064" w:rsidP="00724064">
      <w:pPr>
        <w:jc w:val="right"/>
        <w:rPr>
          <w:sz w:val="24"/>
          <w:szCs w:val="24"/>
        </w:rPr>
      </w:pPr>
      <w:r w:rsidRPr="009B144B">
        <w:rPr>
          <w:rStyle w:val="s0"/>
          <w:sz w:val="24"/>
          <w:szCs w:val="24"/>
        </w:rPr>
        <w:t> </w:t>
      </w:r>
    </w:p>
    <w:p w:rsidR="00724064" w:rsidRDefault="00724064" w:rsidP="00724064">
      <w:pPr>
        <w:ind w:firstLine="400"/>
        <w:jc w:val="right"/>
      </w:pPr>
      <w:r>
        <w:t> </w:t>
      </w:r>
    </w:p>
    <w:p w:rsidR="00724064" w:rsidRPr="009B144B" w:rsidRDefault="00724064" w:rsidP="00724064">
      <w:pPr>
        <w:jc w:val="center"/>
        <w:rPr>
          <w:sz w:val="24"/>
          <w:szCs w:val="24"/>
        </w:rPr>
      </w:pPr>
      <w:r w:rsidRPr="009B144B">
        <w:rPr>
          <w:rStyle w:val="s1"/>
          <w:sz w:val="24"/>
          <w:szCs w:val="24"/>
        </w:rPr>
        <w:t>Допустимые уровни радионуклидов цезия-137 и стронция-90</w:t>
      </w:r>
    </w:p>
    <w:p w:rsidR="00724064" w:rsidRPr="009B144B" w:rsidRDefault="00724064" w:rsidP="00724064">
      <w:pPr>
        <w:jc w:val="center"/>
        <w:rPr>
          <w:sz w:val="24"/>
          <w:szCs w:val="24"/>
        </w:rPr>
      </w:pPr>
      <w:r w:rsidRPr="009B144B">
        <w:rPr>
          <w:rStyle w:val="s1"/>
          <w:sz w:val="24"/>
          <w:szCs w:val="24"/>
        </w:rPr>
        <w:t>Коды ТНВЭД ТС: Группы 02 - 20</w:t>
      </w:r>
    </w:p>
    <w:p w:rsidR="00724064" w:rsidRDefault="00724064" w:rsidP="00724064">
      <w:pPr>
        <w:jc w:val="center"/>
      </w:pPr>
      <w:r>
        <w:t> </w:t>
      </w:r>
    </w:p>
    <w:tbl>
      <w:tblPr>
        <w:tblW w:w="5000" w:type="pct"/>
        <w:jc w:val="center"/>
        <w:tblCellMar>
          <w:left w:w="0" w:type="dxa"/>
          <w:right w:w="0" w:type="dxa"/>
        </w:tblCellMar>
        <w:tblLook w:val="0000"/>
      </w:tblPr>
      <w:tblGrid>
        <w:gridCol w:w="534"/>
        <w:gridCol w:w="3587"/>
        <w:gridCol w:w="2931"/>
        <w:gridCol w:w="2519"/>
      </w:tblGrid>
      <w:tr w:rsidR="00724064" w:rsidTr="00383B5D">
        <w:trPr>
          <w:jc w:val="center"/>
        </w:trPr>
        <w:tc>
          <w:tcPr>
            <w:tcW w:w="279"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24064" w:rsidRPr="009B144B" w:rsidRDefault="00724064" w:rsidP="00383B5D">
            <w:pPr>
              <w:jc w:val="center"/>
              <w:rPr>
                <w:sz w:val="24"/>
                <w:szCs w:val="24"/>
              </w:rPr>
            </w:pPr>
            <w:r w:rsidRPr="009B144B">
              <w:rPr>
                <w:rStyle w:val="s0"/>
                <w:sz w:val="24"/>
                <w:szCs w:val="24"/>
              </w:rPr>
              <w:t>№</w:t>
            </w:r>
          </w:p>
        </w:tc>
        <w:tc>
          <w:tcPr>
            <w:tcW w:w="1874"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24064" w:rsidRPr="009B144B" w:rsidRDefault="00724064" w:rsidP="00383B5D">
            <w:pPr>
              <w:jc w:val="center"/>
              <w:rPr>
                <w:sz w:val="24"/>
                <w:szCs w:val="24"/>
              </w:rPr>
            </w:pPr>
            <w:r w:rsidRPr="009B144B">
              <w:rPr>
                <w:rStyle w:val="s0"/>
                <w:sz w:val="24"/>
                <w:szCs w:val="24"/>
              </w:rPr>
              <w:t>Группы продуктов питания</w:t>
            </w:r>
          </w:p>
        </w:tc>
        <w:tc>
          <w:tcPr>
            <w:tcW w:w="1531"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24064" w:rsidRPr="009B144B" w:rsidRDefault="00724064" w:rsidP="00383B5D">
            <w:pPr>
              <w:jc w:val="center"/>
              <w:rPr>
                <w:sz w:val="24"/>
                <w:szCs w:val="24"/>
              </w:rPr>
            </w:pPr>
            <w:r w:rsidRPr="009B144B">
              <w:rPr>
                <w:rStyle w:val="s0"/>
                <w:sz w:val="24"/>
                <w:szCs w:val="24"/>
              </w:rPr>
              <w:t>Удельная активность</w:t>
            </w:r>
          </w:p>
          <w:p w:rsidR="00724064" w:rsidRPr="009B144B" w:rsidRDefault="00724064" w:rsidP="00383B5D">
            <w:pPr>
              <w:jc w:val="center"/>
              <w:rPr>
                <w:sz w:val="24"/>
                <w:szCs w:val="24"/>
              </w:rPr>
            </w:pPr>
            <w:r w:rsidRPr="009B144B">
              <w:rPr>
                <w:rStyle w:val="s0"/>
                <w:sz w:val="24"/>
                <w:szCs w:val="24"/>
              </w:rPr>
              <w:t>цезия-137, Бк/кг(л)</w:t>
            </w:r>
          </w:p>
        </w:tc>
        <w:tc>
          <w:tcPr>
            <w:tcW w:w="1316"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24064" w:rsidRPr="009B144B" w:rsidRDefault="00724064" w:rsidP="00383B5D">
            <w:pPr>
              <w:jc w:val="center"/>
              <w:rPr>
                <w:sz w:val="24"/>
                <w:szCs w:val="24"/>
              </w:rPr>
            </w:pPr>
            <w:r w:rsidRPr="009B144B">
              <w:rPr>
                <w:rStyle w:val="s0"/>
                <w:sz w:val="24"/>
                <w:szCs w:val="24"/>
              </w:rPr>
              <w:t>Удельная активность</w:t>
            </w:r>
          </w:p>
          <w:p w:rsidR="00724064" w:rsidRPr="009B144B" w:rsidRDefault="00724064" w:rsidP="00383B5D">
            <w:pPr>
              <w:jc w:val="center"/>
              <w:rPr>
                <w:sz w:val="24"/>
                <w:szCs w:val="24"/>
              </w:rPr>
            </w:pPr>
            <w:r w:rsidRPr="009B144B">
              <w:rPr>
                <w:rStyle w:val="s0"/>
                <w:sz w:val="24"/>
                <w:szCs w:val="24"/>
              </w:rPr>
              <w:t>стронция-90,</w:t>
            </w:r>
          </w:p>
          <w:p w:rsidR="00724064" w:rsidRPr="009B144B" w:rsidRDefault="00724064" w:rsidP="00383B5D">
            <w:pPr>
              <w:jc w:val="center"/>
              <w:rPr>
                <w:sz w:val="24"/>
                <w:szCs w:val="24"/>
              </w:rPr>
            </w:pPr>
            <w:r w:rsidRPr="009B144B">
              <w:rPr>
                <w:rStyle w:val="s0"/>
                <w:sz w:val="24"/>
                <w:szCs w:val="24"/>
              </w:rPr>
              <w:t>Бк/кг(л)</w:t>
            </w:r>
          </w:p>
        </w:tc>
      </w:tr>
      <w:tr w:rsidR="00724064" w:rsidTr="00383B5D">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jc w:val="center"/>
              <w:rPr>
                <w:sz w:val="24"/>
                <w:szCs w:val="24"/>
              </w:rPr>
            </w:pPr>
            <w:r w:rsidRPr="009B144B">
              <w:rPr>
                <w:rStyle w:val="s0"/>
                <w:sz w:val="24"/>
                <w:szCs w:val="24"/>
              </w:rPr>
              <w:t>1.</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Мясо, мясные продукты и</w:t>
            </w:r>
            <w:r w:rsidRPr="009B144B">
              <w:rPr>
                <w:sz w:val="24"/>
                <w:szCs w:val="24"/>
              </w:rPr>
              <w:t xml:space="preserve"> </w:t>
            </w:r>
            <w:r w:rsidRPr="009B144B">
              <w:rPr>
                <w:rStyle w:val="s0"/>
                <w:sz w:val="24"/>
                <w:szCs w:val="24"/>
              </w:rPr>
              <w:t>субпродукты</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200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w:t>
            </w:r>
          </w:p>
        </w:tc>
      </w:tr>
      <w:tr w:rsidR="00724064" w:rsidTr="00383B5D">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jc w:val="center"/>
              <w:rPr>
                <w:sz w:val="24"/>
                <w:szCs w:val="24"/>
              </w:rPr>
            </w:pPr>
            <w:r w:rsidRPr="009B144B">
              <w:rPr>
                <w:rStyle w:val="s0"/>
                <w:sz w:val="24"/>
                <w:szCs w:val="24"/>
              </w:rPr>
              <w:t>2.</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Оленина, мясо диких животных</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300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w:t>
            </w:r>
          </w:p>
        </w:tc>
      </w:tr>
      <w:tr w:rsidR="00724064" w:rsidTr="00383B5D">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jc w:val="center"/>
              <w:rPr>
                <w:sz w:val="24"/>
                <w:szCs w:val="24"/>
              </w:rPr>
            </w:pPr>
            <w:r w:rsidRPr="009B144B">
              <w:rPr>
                <w:rStyle w:val="s0"/>
                <w:sz w:val="24"/>
                <w:szCs w:val="24"/>
              </w:rPr>
              <w:t>3.</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Рыба и рыбные продукты</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130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100</w:t>
            </w:r>
          </w:p>
        </w:tc>
      </w:tr>
      <w:tr w:rsidR="00724064" w:rsidTr="00383B5D">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jc w:val="center"/>
              <w:rPr>
                <w:sz w:val="24"/>
                <w:szCs w:val="24"/>
              </w:rPr>
            </w:pPr>
            <w:r w:rsidRPr="009B144B">
              <w:rPr>
                <w:rStyle w:val="s0"/>
                <w:sz w:val="24"/>
                <w:szCs w:val="24"/>
              </w:rPr>
              <w:t>4.</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Рыба сушеная и вяленая</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260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w:t>
            </w:r>
          </w:p>
        </w:tc>
      </w:tr>
      <w:tr w:rsidR="00724064" w:rsidTr="00383B5D">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jc w:val="center"/>
              <w:rPr>
                <w:sz w:val="24"/>
                <w:szCs w:val="24"/>
              </w:rPr>
            </w:pPr>
            <w:r w:rsidRPr="009B144B">
              <w:rPr>
                <w:rStyle w:val="s0"/>
                <w:sz w:val="24"/>
                <w:szCs w:val="24"/>
              </w:rPr>
              <w:t>5.</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Молоко и молочные продукты</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100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25</w:t>
            </w:r>
          </w:p>
        </w:tc>
      </w:tr>
      <w:tr w:rsidR="00724064" w:rsidTr="00383B5D">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jc w:val="center"/>
              <w:rPr>
                <w:sz w:val="24"/>
                <w:szCs w:val="24"/>
              </w:rPr>
            </w:pPr>
            <w:r w:rsidRPr="009B144B">
              <w:rPr>
                <w:rStyle w:val="s0"/>
                <w:sz w:val="24"/>
                <w:szCs w:val="24"/>
              </w:rPr>
              <w:t>6.</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Молоко сгущенное и</w:t>
            </w:r>
            <w:r w:rsidRPr="009B144B">
              <w:rPr>
                <w:sz w:val="24"/>
                <w:szCs w:val="24"/>
              </w:rPr>
              <w:t xml:space="preserve"> </w:t>
            </w:r>
            <w:r w:rsidRPr="009B144B">
              <w:rPr>
                <w:rStyle w:val="s0"/>
                <w:sz w:val="24"/>
                <w:szCs w:val="24"/>
              </w:rPr>
              <w:t>концентрированное, консервы</w:t>
            </w:r>
            <w:r w:rsidRPr="009B144B">
              <w:rPr>
                <w:sz w:val="24"/>
                <w:szCs w:val="24"/>
              </w:rPr>
              <w:t xml:space="preserve"> </w:t>
            </w:r>
            <w:r w:rsidRPr="009B144B">
              <w:rPr>
                <w:rStyle w:val="s0"/>
                <w:sz w:val="24"/>
                <w:szCs w:val="24"/>
              </w:rPr>
              <w:t>молочные</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300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100</w:t>
            </w:r>
          </w:p>
        </w:tc>
      </w:tr>
      <w:tr w:rsidR="00724064" w:rsidTr="00383B5D">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jc w:val="center"/>
              <w:rPr>
                <w:sz w:val="24"/>
                <w:szCs w:val="24"/>
              </w:rPr>
            </w:pPr>
            <w:r w:rsidRPr="009B144B">
              <w:rPr>
                <w:rStyle w:val="s0"/>
                <w:sz w:val="24"/>
                <w:szCs w:val="24"/>
              </w:rPr>
              <w:t>7.</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Молоко сухое</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500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200</w:t>
            </w:r>
          </w:p>
        </w:tc>
      </w:tr>
      <w:tr w:rsidR="00724064" w:rsidTr="00383B5D">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jc w:val="center"/>
              <w:rPr>
                <w:sz w:val="24"/>
                <w:szCs w:val="24"/>
              </w:rPr>
            </w:pPr>
            <w:r w:rsidRPr="009B144B">
              <w:rPr>
                <w:rStyle w:val="s0"/>
                <w:sz w:val="24"/>
                <w:szCs w:val="24"/>
              </w:rPr>
              <w:t>8.</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Овощи, корнеплоды</w:t>
            </w:r>
            <w:r w:rsidRPr="009B144B">
              <w:rPr>
                <w:rStyle w:val="s0"/>
                <w:sz w:val="24"/>
                <w:szCs w:val="24"/>
                <w:lang w:val="kk-KZ"/>
              </w:rPr>
              <w:t>,</w:t>
            </w:r>
            <w:r w:rsidRPr="009B144B">
              <w:rPr>
                <w:rStyle w:val="s0"/>
                <w:sz w:val="24"/>
                <w:szCs w:val="24"/>
              </w:rPr>
              <w:t xml:space="preserve"> включая</w:t>
            </w:r>
            <w:r w:rsidRPr="009B144B">
              <w:rPr>
                <w:rStyle w:val="s0"/>
                <w:sz w:val="24"/>
                <w:szCs w:val="24"/>
                <w:lang w:val="kk-KZ"/>
              </w:rPr>
              <w:t>,</w:t>
            </w:r>
            <w:r w:rsidRPr="009B144B">
              <w:rPr>
                <w:sz w:val="24"/>
                <w:szCs w:val="24"/>
              </w:rPr>
              <w:t xml:space="preserve"> </w:t>
            </w:r>
            <w:r w:rsidRPr="009B144B">
              <w:rPr>
                <w:rStyle w:val="s0"/>
                <w:sz w:val="24"/>
                <w:szCs w:val="24"/>
              </w:rPr>
              <w:t>картофель</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80 (600(2))</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40 (200(2))</w:t>
            </w:r>
          </w:p>
        </w:tc>
      </w:tr>
      <w:tr w:rsidR="00724064" w:rsidTr="00383B5D">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jc w:val="center"/>
              <w:rPr>
                <w:sz w:val="24"/>
                <w:szCs w:val="24"/>
              </w:rPr>
            </w:pPr>
            <w:r w:rsidRPr="009B144B">
              <w:rPr>
                <w:rStyle w:val="s0"/>
                <w:sz w:val="24"/>
                <w:szCs w:val="24"/>
              </w:rPr>
              <w:t>9.</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Хлеб и хлебобулочные изделия</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40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20</w:t>
            </w:r>
          </w:p>
        </w:tc>
      </w:tr>
      <w:tr w:rsidR="00724064" w:rsidTr="00383B5D">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jc w:val="center"/>
              <w:rPr>
                <w:sz w:val="24"/>
                <w:szCs w:val="24"/>
              </w:rPr>
            </w:pPr>
            <w:r w:rsidRPr="009B144B">
              <w:rPr>
                <w:rStyle w:val="s0"/>
                <w:sz w:val="24"/>
                <w:szCs w:val="24"/>
              </w:rPr>
              <w:t>10.</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Мука, крупы, хлопья, пищевые</w:t>
            </w:r>
            <w:r w:rsidRPr="009B144B">
              <w:rPr>
                <w:sz w:val="24"/>
                <w:szCs w:val="24"/>
              </w:rPr>
              <w:t xml:space="preserve"> </w:t>
            </w:r>
            <w:r w:rsidRPr="009B144B">
              <w:rPr>
                <w:rStyle w:val="s0"/>
                <w:sz w:val="24"/>
                <w:szCs w:val="24"/>
              </w:rPr>
              <w:t>злаки, макаронные изделия</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60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w:t>
            </w:r>
          </w:p>
        </w:tc>
      </w:tr>
      <w:tr w:rsidR="00724064" w:rsidTr="00383B5D">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jc w:val="center"/>
              <w:rPr>
                <w:sz w:val="24"/>
                <w:szCs w:val="24"/>
              </w:rPr>
            </w:pPr>
            <w:r w:rsidRPr="009B144B">
              <w:rPr>
                <w:rStyle w:val="s0"/>
                <w:sz w:val="24"/>
                <w:szCs w:val="24"/>
              </w:rPr>
              <w:t>11.</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724064" w:rsidRPr="001F6201" w:rsidRDefault="00724064" w:rsidP="00AF7C16">
            <w:pPr>
              <w:ind w:firstLine="0"/>
              <w:rPr>
                <w:b/>
                <w:sz w:val="24"/>
                <w:szCs w:val="24"/>
              </w:rPr>
            </w:pPr>
            <w:r w:rsidRPr="001F6201">
              <w:rPr>
                <w:rStyle w:val="s0"/>
                <w:b/>
                <w:sz w:val="24"/>
                <w:szCs w:val="24"/>
              </w:rPr>
              <w:t>Дикорастущие ягоды и</w:t>
            </w:r>
            <w:r w:rsidRPr="001F6201">
              <w:rPr>
                <w:b/>
                <w:sz w:val="24"/>
                <w:szCs w:val="24"/>
              </w:rPr>
              <w:t xml:space="preserve"> </w:t>
            </w:r>
            <w:r w:rsidRPr="001F6201">
              <w:rPr>
                <w:rStyle w:val="s0"/>
                <w:b/>
                <w:sz w:val="24"/>
                <w:szCs w:val="24"/>
              </w:rPr>
              <w:t>консервированные продукты</w:t>
            </w:r>
            <w:r w:rsidRPr="001F6201">
              <w:rPr>
                <w:b/>
                <w:sz w:val="24"/>
                <w:szCs w:val="24"/>
              </w:rPr>
              <w:t xml:space="preserve"> </w:t>
            </w:r>
            <w:r w:rsidRPr="001F6201">
              <w:rPr>
                <w:rStyle w:val="s0"/>
                <w:b/>
                <w:sz w:val="24"/>
                <w:szCs w:val="24"/>
              </w:rPr>
              <w:t>из них</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724064" w:rsidRPr="001F6201" w:rsidRDefault="00724064" w:rsidP="00AF7C16">
            <w:pPr>
              <w:ind w:firstLine="0"/>
              <w:rPr>
                <w:b/>
                <w:sz w:val="24"/>
                <w:szCs w:val="24"/>
              </w:rPr>
            </w:pPr>
            <w:r w:rsidRPr="001F6201">
              <w:rPr>
                <w:rStyle w:val="s0"/>
                <w:b/>
                <w:sz w:val="24"/>
                <w:szCs w:val="24"/>
              </w:rPr>
              <w:t>160 (800(2))</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w:t>
            </w:r>
          </w:p>
        </w:tc>
      </w:tr>
      <w:tr w:rsidR="00724064" w:rsidTr="00383B5D">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jc w:val="center"/>
              <w:rPr>
                <w:sz w:val="24"/>
                <w:szCs w:val="24"/>
              </w:rPr>
            </w:pPr>
            <w:r w:rsidRPr="009B144B">
              <w:rPr>
                <w:rStyle w:val="s0"/>
                <w:sz w:val="24"/>
                <w:szCs w:val="24"/>
              </w:rPr>
              <w:t>12.</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Грибы свежие</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500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w:t>
            </w:r>
          </w:p>
        </w:tc>
      </w:tr>
      <w:tr w:rsidR="00724064" w:rsidTr="00383B5D">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jc w:val="center"/>
              <w:rPr>
                <w:sz w:val="24"/>
                <w:szCs w:val="24"/>
              </w:rPr>
            </w:pPr>
            <w:r w:rsidRPr="009B144B">
              <w:rPr>
                <w:rStyle w:val="s0"/>
                <w:sz w:val="24"/>
                <w:szCs w:val="24"/>
              </w:rPr>
              <w:t>13.</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Грибы сушеные</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2500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w:t>
            </w:r>
          </w:p>
        </w:tc>
      </w:tr>
      <w:tr w:rsidR="00724064" w:rsidTr="00383B5D">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jc w:val="center"/>
              <w:rPr>
                <w:sz w:val="24"/>
                <w:szCs w:val="24"/>
              </w:rPr>
            </w:pPr>
            <w:r w:rsidRPr="009B144B">
              <w:rPr>
                <w:rStyle w:val="s0"/>
                <w:sz w:val="24"/>
                <w:szCs w:val="24"/>
              </w:rPr>
              <w:t>14.</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Специализированные продукты</w:t>
            </w:r>
            <w:r w:rsidRPr="009B144B">
              <w:rPr>
                <w:sz w:val="24"/>
                <w:szCs w:val="24"/>
              </w:rPr>
              <w:t xml:space="preserve"> </w:t>
            </w:r>
            <w:r w:rsidRPr="009B144B">
              <w:rPr>
                <w:rStyle w:val="s0"/>
                <w:sz w:val="24"/>
                <w:szCs w:val="24"/>
              </w:rPr>
              <w:t>детского питания в готовом</w:t>
            </w:r>
            <w:r w:rsidRPr="009B144B">
              <w:rPr>
                <w:sz w:val="24"/>
                <w:szCs w:val="24"/>
              </w:rPr>
              <w:t xml:space="preserve"> </w:t>
            </w:r>
            <w:r w:rsidRPr="009B144B">
              <w:rPr>
                <w:rStyle w:val="s0"/>
                <w:sz w:val="24"/>
                <w:szCs w:val="24"/>
              </w:rPr>
              <w:t>для употребления виде(1)</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40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724064" w:rsidRPr="009B144B" w:rsidRDefault="00724064" w:rsidP="00AF7C16">
            <w:pPr>
              <w:ind w:firstLine="0"/>
              <w:rPr>
                <w:sz w:val="24"/>
                <w:szCs w:val="24"/>
              </w:rPr>
            </w:pPr>
            <w:r w:rsidRPr="009B144B">
              <w:rPr>
                <w:rStyle w:val="s0"/>
                <w:sz w:val="24"/>
                <w:szCs w:val="24"/>
              </w:rPr>
              <w:t>25</w:t>
            </w:r>
          </w:p>
        </w:tc>
      </w:tr>
    </w:tbl>
    <w:p w:rsidR="00724064" w:rsidRDefault="00724064" w:rsidP="00AF7C16">
      <w:pPr>
        <w:ind w:firstLine="0"/>
      </w:pPr>
      <w:r>
        <w:rPr>
          <w:rStyle w:val="s0"/>
        </w:rPr>
        <w:t>Примечания:</w:t>
      </w:r>
    </w:p>
    <w:p w:rsidR="00724064" w:rsidRDefault="00724064" w:rsidP="00AF7C16">
      <w:pPr>
        <w:ind w:firstLine="0"/>
      </w:pPr>
      <w:r>
        <w:rPr>
          <w:rStyle w:val="s0"/>
        </w:rPr>
        <w:t>(1) - для сублимированных продуктов удельная активность определяется в восстановленном продукте;</w:t>
      </w:r>
    </w:p>
    <w:p w:rsidR="00724064" w:rsidRDefault="00724064" w:rsidP="00AF7C16">
      <w:pPr>
        <w:ind w:firstLine="0"/>
      </w:pPr>
      <w:r>
        <w:rPr>
          <w:rStyle w:val="s0"/>
        </w:rPr>
        <w:t>(2) - допустимый уровень в сухом продукте.</w:t>
      </w:r>
    </w:p>
    <w:p w:rsidR="00724064" w:rsidRPr="00FE6733" w:rsidRDefault="00724064" w:rsidP="00AF7C16">
      <w:pPr>
        <w:ind w:firstLine="0"/>
        <w:jc w:val="center"/>
        <w:rPr>
          <w:b/>
          <w:sz w:val="24"/>
          <w:szCs w:val="24"/>
        </w:rPr>
      </w:pPr>
    </w:p>
    <w:p w:rsidR="00AF7C16" w:rsidRPr="00FE6733" w:rsidRDefault="00AF7C16" w:rsidP="00AF7C16">
      <w:pPr>
        <w:ind w:firstLine="0"/>
        <w:jc w:val="center"/>
        <w:rPr>
          <w:b/>
          <w:sz w:val="24"/>
          <w:szCs w:val="24"/>
        </w:rPr>
      </w:pPr>
    </w:p>
    <w:p w:rsidR="00AF7C16" w:rsidRPr="00FE6733" w:rsidRDefault="00AF7C16" w:rsidP="00AF7C16">
      <w:pPr>
        <w:ind w:firstLine="0"/>
        <w:jc w:val="center"/>
        <w:rPr>
          <w:b/>
          <w:sz w:val="24"/>
          <w:szCs w:val="24"/>
        </w:rPr>
      </w:pPr>
    </w:p>
    <w:p w:rsidR="00AF7C16" w:rsidRPr="00FE6733" w:rsidRDefault="00AF7C16" w:rsidP="00AF7C16">
      <w:pPr>
        <w:ind w:firstLine="0"/>
        <w:jc w:val="center"/>
        <w:rPr>
          <w:b/>
          <w:sz w:val="24"/>
          <w:szCs w:val="24"/>
        </w:rPr>
      </w:pPr>
    </w:p>
    <w:p w:rsidR="00AF7C16" w:rsidRPr="00FE6733" w:rsidRDefault="00AF7C16" w:rsidP="00AF7C16">
      <w:pPr>
        <w:ind w:firstLine="0"/>
        <w:jc w:val="center"/>
        <w:rPr>
          <w:b/>
          <w:sz w:val="24"/>
          <w:szCs w:val="24"/>
        </w:rPr>
      </w:pPr>
    </w:p>
    <w:p w:rsidR="00AF7C16" w:rsidRPr="00FE6733" w:rsidRDefault="00AF7C16" w:rsidP="00AF7C16">
      <w:pPr>
        <w:ind w:firstLine="0"/>
        <w:jc w:val="center"/>
        <w:rPr>
          <w:b/>
          <w:sz w:val="24"/>
          <w:szCs w:val="24"/>
        </w:rPr>
      </w:pPr>
    </w:p>
    <w:p w:rsidR="00AF7C16" w:rsidRDefault="00AF7C16" w:rsidP="00AF7C16">
      <w:pPr>
        <w:ind w:firstLine="0"/>
        <w:jc w:val="center"/>
        <w:rPr>
          <w:sz w:val="24"/>
          <w:szCs w:val="24"/>
          <w:lang w:val="en-US"/>
        </w:rPr>
      </w:pPr>
      <w:r w:rsidRPr="00A62FEC">
        <w:rPr>
          <w:sz w:val="24"/>
          <w:szCs w:val="24"/>
          <w:lang w:val="en-US"/>
        </w:rPr>
        <w:lastRenderedPageBreak/>
        <w:t>APPENDIX</w:t>
      </w:r>
      <w:r w:rsidRPr="00461EFA">
        <w:rPr>
          <w:sz w:val="24"/>
          <w:szCs w:val="24"/>
          <w:lang w:val="en-US"/>
        </w:rPr>
        <w:t xml:space="preserve"> </w:t>
      </w:r>
      <w:r>
        <w:rPr>
          <w:sz w:val="24"/>
          <w:szCs w:val="24"/>
          <w:lang w:val="en-US"/>
        </w:rPr>
        <w:t>E</w:t>
      </w:r>
      <w:r w:rsidRPr="00461EFA">
        <w:rPr>
          <w:sz w:val="24"/>
          <w:szCs w:val="24"/>
          <w:lang w:val="en-US"/>
        </w:rPr>
        <w:t xml:space="preserve"> </w:t>
      </w:r>
    </w:p>
    <w:p w:rsidR="00AF7C16" w:rsidRDefault="00AF7C16" w:rsidP="00AF7C16">
      <w:pPr>
        <w:ind w:firstLine="0"/>
        <w:jc w:val="center"/>
        <w:rPr>
          <w:sz w:val="24"/>
          <w:szCs w:val="24"/>
          <w:lang w:val="en-US"/>
        </w:rPr>
      </w:pPr>
    </w:p>
    <w:p w:rsidR="00AF7C16" w:rsidRDefault="00AF7C16" w:rsidP="00AF7C16">
      <w:pPr>
        <w:ind w:firstLine="0"/>
        <w:jc w:val="center"/>
        <w:rPr>
          <w:b/>
          <w:sz w:val="24"/>
          <w:szCs w:val="24"/>
          <w:lang w:val="en-US"/>
        </w:rPr>
      </w:pPr>
      <w:r w:rsidRPr="00AF7C16">
        <w:rPr>
          <w:b/>
          <w:sz w:val="24"/>
          <w:szCs w:val="24"/>
          <w:lang w:val="en-US"/>
        </w:rPr>
        <w:t>List of published works for 2018-2020</w:t>
      </w:r>
      <w:r>
        <w:rPr>
          <w:b/>
          <w:sz w:val="24"/>
          <w:szCs w:val="24"/>
          <w:lang w:val="en-US"/>
        </w:rPr>
        <w:t xml:space="preserve"> </w:t>
      </w: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F465A7" w:rsidP="00AF7C16">
      <w:pPr>
        <w:ind w:firstLine="0"/>
        <w:jc w:val="center"/>
        <w:rPr>
          <w:b/>
          <w:sz w:val="24"/>
          <w:szCs w:val="24"/>
          <w:lang w:val="en-US"/>
        </w:rPr>
      </w:pPr>
      <w:r>
        <w:rPr>
          <w:b/>
          <w:noProof/>
          <w:sz w:val="24"/>
          <w:szCs w:val="24"/>
        </w:rPr>
        <w:drawing>
          <wp:anchor distT="0" distB="0" distL="114300" distR="114300" simplePos="0" relativeHeight="251665408" behindDoc="1" locked="0" layoutInCell="0" allowOverlap="1">
            <wp:simplePos x="0" y="0"/>
            <wp:positionH relativeFrom="page">
              <wp:posOffset>2266950</wp:posOffset>
            </wp:positionH>
            <wp:positionV relativeFrom="page">
              <wp:posOffset>2085975</wp:posOffset>
            </wp:positionV>
            <wp:extent cx="4143375" cy="3009900"/>
            <wp:effectExtent l="19050" t="0" r="0" b="0"/>
            <wp:wrapNone/>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clrChange>
                        <a:clrFrom>
                          <a:srgbClr val="FFFFFF"/>
                        </a:clrFrom>
                        <a:clrTo>
                          <a:srgbClr val="FFFFFF">
                            <a:alpha val="0"/>
                          </a:srgbClr>
                        </a:clrTo>
                      </a:clrChange>
                      <a:extLst>
                        <a:ext uri="{28A0092B-C50C-407E-A947-70E740481C1C}"/>
                      </a:extLst>
                    </a:blip>
                    <a:srcRect/>
                    <a:stretch>
                      <a:fillRect/>
                    </a:stretch>
                  </pic:blipFill>
                  <pic:spPr bwMode="auto">
                    <a:xfrm>
                      <a:off x="0" y="0"/>
                      <a:ext cx="4143375" cy="3009900"/>
                    </a:xfrm>
                    <a:prstGeom prst="rect">
                      <a:avLst/>
                    </a:prstGeom>
                    <a:noFill/>
                  </pic:spPr>
                </pic:pic>
              </a:graphicData>
            </a:graphic>
          </wp:anchor>
        </w:drawing>
      </w: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r>
        <w:rPr>
          <w:b/>
          <w:noProof/>
          <w:sz w:val="24"/>
          <w:szCs w:val="24"/>
        </w:rPr>
        <w:drawing>
          <wp:anchor distT="0" distB="0" distL="114300" distR="114300" simplePos="0" relativeHeight="251663360" behindDoc="1" locked="0" layoutInCell="0" allowOverlap="1">
            <wp:simplePos x="0" y="0"/>
            <wp:positionH relativeFrom="page">
              <wp:posOffset>1438275</wp:posOffset>
            </wp:positionH>
            <wp:positionV relativeFrom="page">
              <wp:posOffset>5381625</wp:posOffset>
            </wp:positionV>
            <wp:extent cx="4733925" cy="3429000"/>
            <wp:effectExtent l="19050" t="0" r="0" b="0"/>
            <wp:wrapNone/>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clrChange>
                        <a:clrFrom>
                          <a:srgbClr val="FFFFFF"/>
                        </a:clrFrom>
                        <a:clrTo>
                          <a:srgbClr val="FFFFFF">
                            <a:alpha val="0"/>
                          </a:srgbClr>
                        </a:clrTo>
                      </a:clrChange>
                      <a:extLst>
                        <a:ext uri="{28A0092B-C50C-407E-A947-70E740481C1C}"/>
                      </a:extLst>
                    </a:blip>
                    <a:srcRect/>
                    <a:stretch>
                      <a:fillRect/>
                    </a:stretch>
                  </pic:blipFill>
                  <pic:spPr bwMode="auto">
                    <a:xfrm>
                      <a:off x="0" y="0"/>
                      <a:ext cx="4733925" cy="3429000"/>
                    </a:xfrm>
                    <a:prstGeom prst="rect">
                      <a:avLst/>
                    </a:prstGeom>
                    <a:noFill/>
                  </pic:spPr>
                </pic:pic>
              </a:graphicData>
            </a:graphic>
          </wp:anchor>
        </w:drawing>
      </w: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r>
        <w:rPr>
          <w:b/>
          <w:noProof/>
          <w:sz w:val="24"/>
          <w:szCs w:val="24"/>
        </w:rPr>
        <w:lastRenderedPageBreak/>
        <w:drawing>
          <wp:inline distT="0" distB="0" distL="0" distR="0">
            <wp:extent cx="5940425" cy="8179454"/>
            <wp:effectExtent l="19050" t="0" r="3175"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srcRect/>
                    <a:stretch>
                      <a:fillRect/>
                    </a:stretch>
                  </pic:blipFill>
                  <pic:spPr bwMode="auto">
                    <a:xfrm>
                      <a:off x="0" y="0"/>
                      <a:ext cx="5940425" cy="8179454"/>
                    </a:xfrm>
                    <a:prstGeom prst="rect">
                      <a:avLst/>
                    </a:prstGeom>
                    <a:noFill/>
                    <a:ln w="9525">
                      <a:noFill/>
                      <a:miter lim="800000"/>
                      <a:headEnd/>
                      <a:tailEnd/>
                    </a:ln>
                  </pic:spPr>
                </pic:pic>
              </a:graphicData>
            </a:graphic>
          </wp:inline>
        </w:drawing>
      </w: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r>
        <w:rPr>
          <w:b/>
          <w:noProof/>
          <w:sz w:val="24"/>
          <w:szCs w:val="24"/>
        </w:rPr>
        <w:lastRenderedPageBreak/>
        <w:drawing>
          <wp:inline distT="0" distB="0" distL="0" distR="0">
            <wp:extent cx="4864100" cy="6697447"/>
            <wp:effectExtent l="19050" t="0" r="0" b="0"/>
            <wp:docPr id="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srcRect/>
                    <a:stretch>
                      <a:fillRect/>
                    </a:stretch>
                  </pic:blipFill>
                  <pic:spPr bwMode="auto">
                    <a:xfrm>
                      <a:off x="0" y="0"/>
                      <a:ext cx="4864100" cy="6697447"/>
                    </a:xfrm>
                    <a:prstGeom prst="rect">
                      <a:avLst/>
                    </a:prstGeom>
                    <a:noFill/>
                    <a:ln w="9525">
                      <a:noFill/>
                      <a:miter lim="800000"/>
                      <a:headEnd/>
                      <a:tailEnd/>
                    </a:ln>
                  </pic:spPr>
                </pic:pic>
              </a:graphicData>
            </a:graphic>
          </wp:inline>
        </w:drawing>
      </w:r>
      <w:r>
        <w:rPr>
          <w:b/>
          <w:sz w:val="24"/>
          <w:szCs w:val="24"/>
          <w:lang w:val="en-US"/>
        </w:rPr>
        <w:t xml:space="preserve"> </w:t>
      </w: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AF7C16" w:rsidRDefault="00AF7C16" w:rsidP="00AF7C16">
      <w:pPr>
        <w:ind w:firstLine="0"/>
        <w:jc w:val="center"/>
        <w:rPr>
          <w:b/>
          <w:sz w:val="24"/>
          <w:szCs w:val="24"/>
          <w:lang w:val="en-US"/>
        </w:rPr>
      </w:pPr>
    </w:p>
    <w:p w:rsidR="009F0045" w:rsidRDefault="009F0045" w:rsidP="00AF7C16">
      <w:pPr>
        <w:ind w:firstLine="0"/>
        <w:jc w:val="center"/>
        <w:rPr>
          <w:sz w:val="24"/>
          <w:szCs w:val="24"/>
          <w:lang w:val="en-US"/>
        </w:rPr>
      </w:pPr>
      <w:r w:rsidRPr="009D442F">
        <w:rPr>
          <w:sz w:val="24"/>
          <w:szCs w:val="24"/>
          <w:lang w:val="en-US"/>
        </w:rPr>
        <w:lastRenderedPageBreak/>
        <w:t>APPENDIX</w:t>
      </w:r>
      <w:r w:rsidRPr="00461EFA">
        <w:rPr>
          <w:sz w:val="24"/>
          <w:szCs w:val="24"/>
          <w:lang w:val="en-US"/>
        </w:rPr>
        <w:t xml:space="preserve"> </w:t>
      </w:r>
      <w:r>
        <w:rPr>
          <w:sz w:val="24"/>
          <w:szCs w:val="24"/>
          <w:lang w:val="en-US"/>
        </w:rPr>
        <w:t>G</w:t>
      </w:r>
      <w:r w:rsidRPr="00461EFA">
        <w:rPr>
          <w:sz w:val="24"/>
          <w:szCs w:val="24"/>
          <w:lang w:val="en-US"/>
        </w:rPr>
        <w:t xml:space="preserve"> </w:t>
      </w:r>
    </w:p>
    <w:p w:rsidR="009F0045" w:rsidRDefault="009F0045" w:rsidP="00AF7C16">
      <w:pPr>
        <w:ind w:firstLine="0"/>
        <w:jc w:val="center"/>
        <w:rPr>
          <w:sz w:val="24"/>
          <w:szCs w:val="24"/>
          <w:lang w:val="en-US"/>
        </w:rPr>
      </w:pPr>
    </w:p>
    <w:p w:rsidR="009F0045" w:rsidRPr="009F0045" w:rsidRDefault="009F0045" w:rsidP="00AF7C16">
      <w:pPr>
        <w:ind w:firstLine="0"/>
        <w:jc w:val="center"/>
        <w:rPr>
          <w:b/>
          <w:sz w:val="24"/>
          <w:szCs w:val="24"/>
          <w:lang w:val="en-US"/>
        </w:rPr>
      </w:pPr>
      <w:r w:rsidRPr="009F0045">
        <w:rPr>
          <w:b/>
          <w:sz w:val="24"/>
          <w:szCs w:val="24"/>
          <w:lang w:val="en-US"/>
        </w:rPr>
        <w:t xml:space="preserve">Copy of certificate about accreditation </w:t>
      </w:r>
      <w:r w:rsidRPr="009F0045">
        <w:rPr>
          <w:b/>
          <w:sz w:val="24"/>
          <w:szCs w:val="24"/>
          <w:lang w:val="kk-KZ"/>
        </w:rPr>
        <w:t>«К</w:t>
      </w:r>
      <w:r w:rsidRPr="009F0045">
        <w:rPr>
          <w:b/>
          <w:sz w:val="24"/>
          <w:szCs w:val="24"/>
          <w:lang w:val="en-US"/>
        </w:rPr>
        <w:t xml:space="preserve">azSRI of forestry and </w:t>
      </w:r>
      <w:r w:rsidRPr="009F0045">
        <w:rPr>
          <w:b/>
          <w:sz w:val="24"/>
          <w:szCs w:val="24"/>
          <w:lang w:val="kk-KZ"/>
        </w:rPr>
        <w:t>afforestation amelioration» М</w:t>
      </w:r>
      <w:r w:rsidRPr="009F0045">
        <w:rPr>
          <w:b/>
          <w:sz w:val="24"/>
          <w:szCs w:val="24"/>
          <w:lang w:val="en-US"/>
        </w:rPr>
        <w:t>inistry of Agriculture of R</w:t>
      </w:r>
      <w:r w:rsidRPr="009F0045">
        <w:rPr>
          <w:b/>
          <w:sz w:val="24"/>
          <w:szCs w:val="24"/>
          <w:lang w:val="kk-KZ"/>
        </w:rPr>
        <w:t>К</w:t>
      </w:r>
    </w:p>
    <w:p w:rsidR="009F0045" w:rsidRDefault="009F0045" w:rsidP="00AF7C16">
      <w:pPr>
        <w:ind w:firstLine="0"/>
        <w:jc w:val="center"/>
        <w:rPr>
          <w:sz w:val="24"/>
          <w:szCs w:val="24"/>
          <w:lang w:val="en-US"/>
        </w:rPr>
      </w:pPr>
    </w:p>
    <w:p w:rsidR="009F0045" w:rsidRDefault="009F0045" w:rsidP="00AF7C16">
      <w:pPr>
        <w:ind w:firstLine="0"/>
        <w:jc w:val="center"/>
        <w:rPr>
          <w:sz w:val="24"/>
          <w:szCs w:val="24"/>
          <w:lang w:val="en-US"/>
        </w:rPr>
      </w:pPr>
    </w:p>
    <w:p w:rsidR="009F0045" w:rsidRDefault="009F0045" w:rsidP="00AF7C16">
      <w:pPr>
        <w:ind w:firstLine="0"/>
        <w:jc w:val="center"/>
        <w:rPr>
          <w:sz w:val="24"/>
          <w:szCs w:val="24"/>
          <w:lang w:val="en-US"/>
        </w:rPr>
      </w:pPr>
      <w:r w:rsidRPr="009F0045">
        <w:rPr>
          <w:noProof/>
          <w:sz w:val="24"/>
          <w:szCs w:val="24"/>
        </w:rPr>
        <w:drawing>
          <wp:inline distT="0" distB="0" distL="0" distR="0">
            <wp:extent cx="4495799" cy="6181725"/>
            <wp:effectExtent l="19050" t="0" r="1" b="0"/>
            <wp:docPr id="36" name="Рисунок 2" descr="C:\Users\user\Desktop\Проект 2015-2017\2015\НИИ Леса РК\св-во об аккредитации 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оект 2015-2017\2015\НИИ Леса РК\св-во об аккредитации каз.jpg"/>
                    <pic:cNvPicPr>
                      <a:picLocks noChangeAspect="1" noChangeArrowheads="1"/>
                    </pic:cNvPicPr>
                  </pic:nvPicPr>
                  <pic:blipFill>
                    <a:blip r:embed="rId52"/>
                    <a:srcRect/>
                    <a:stretch>
                      <a:fillRect/>
                    </a:stretch>
                  </pic:blipFill>
                  <pic:spPr bwMode="auto">
                    <a:xfrm>
                      <a:off x="0" y="0"/>
                      <a:ext cx="4499536" cy="6186864"/>
                    </a:xfrm>
                    <a:prstGeom prst="rect">
                      <a:avLst/>
                    </a:prstGeom>
                    <a:noFill/>
                    <a:ln w="9525">
                      <a:noFill/>
                      <a:miter lim="800000"/>
                      <a:headEnd/>
                      <a:tailEnd/>
                    </a:ln>
                  </pic:spPr>
                </pic:pic>
              </a:graphicData>
            </a:graphic>
          </wp:inline>
        </w:drawing>
      </w:r>
    </w:p>
    <w:p w:rsidR="009F0045" w:rsidRDefault="009F0045" w:rsidP="00AF7C16">
      <w:pPr>
        <w:ind w:firstLine="0"/>
        <w:jc w:val="center"/>
        <w:rPr>
          <w:sz w:val="24"/>
          <w:szCs w:val="24"/>
          <w:lang w:val="en-US"/>
        </w:rPr>
      </w:pPr>
    </w:p>
    <w:p w:rsidR="009F0045" w:rsidRDefault="009F0045" w:rsidP="00AF7C16">
      <w:pPr>
        <w:ind w:firstLine="0"/>
        <w:jc w:val="center"/>
        <w:rPr>
          <w:sz w:val="24"/>
          <w:szCs w:val="24"/>
          <w:lang w:val="en-US"/>
        </w:rPr>
      </w:pPr>
    </w:p>
    <w:p w:rsidR="009F0045" w:rsidRDefault="009F0045" w:rsidP="00AF7C16">
      <w:pPr>
        <w:ind w:firstLine="0"/>
        <w:jc w:val="center"/>
        <w:rPr>
          <w:sz w:val="24"/>
          <w:szCs w:val="24"/>
          <w:lang w:val="en-US"/>
        </w:rPr>
      </w:pPr>
    </w:p>
    <w:p w:rsidR="00F465A7" w:rsidRDefault="00F465A7" w:rsidP="00AF7C16">
      <w:pPr>
        <w:ind w:firstLine="0"/>
        <w:jc w:val="center"/>
        <w:rPr>
          <w:sz w:val="24"/>
          <w:szCs w:val="24"/>
          <w:lang w:val="en-US"/>
        </w:rPr>
      </w:pPr>
    </w:p>
    <w:p w:rsidR="00F465A7" w:rsidRDefault="00F465A7" w:rsidP="00AF7C16">
      <w:pPr>
        <w:ind w:firstLine="0"/>
        <w:jc w:val="center"/>
        <w:rPr>
          <w:sz w:val="24"/>
          <w:szCs w:val="24"/>
          <w:lang w:val="en-US"/>
        </w:rPr>
      </w:pPr>
    </w:p>
    <w:p w:rsidR="009F0045" w:rsidRDefault="009F0045" w:rsidP="00AF7C16">
      <w:pPr>
        <w:ind w:firstLine="0"/>
        <w:jc w:val="center"/>
        <w:rPr>
          <w:sz w:val="24"/>
          <w:szCs w:val="24"/>
          <w:lang w:val="en-US"/>
        </w:rPr>
      </w:pPr>
    </w:p>
    <w:p w:rsidR="009F0045" w:rsidRDefault="009F0045" w:rsidP="00AF7C16">
      <w:pPr>
        <w:ind w:firstLine="0"/>
        <w:jc w:val="center"/>
        <w:rPr>
          <w:sz w:val="24"/>
          <w:szCs w:val="24"/>
          <w:lang w:val="en-US"/>
        </w:rPr>
      </w:pPr>
    </w:p>
    <w:p w:rsidR="009F0045" w:rsidRDefault="009F0045" w:rsidP="00AF7C16">
      <w:pPr>
        <w:ind w:firstLine="0"/>
        <w:jc w:val="center"/>
        <w:rPr>
          <w:sz w:val="24"/>
          <w:szCs w:val="24"/>
          <w:lang w:val="en-US"/>
        </w:rPr>
      </w:pPr>
    </w:p>
    <w:p w:rsidR="009F0045" w:rsidRDefault="009F0045" w:rsidP="00AF7C16">
      <w:pPr>
        <w:ind w:firstLine="0"/>
        <w:jc w:val="center"/>
        <w:rPr>
          <w:sz w:val="24"/>
          <w:szCs w:val="24"/>
          <w:lang w:val="en-US"/>
        </w:rPr>
      </w:pPr>
    </w:p>
    <w:p w:rsidR="009F0045" w:rsidRDefault="009F0045" w:rsidP="00AF7C16">
      <w:pPr>
        <w:ind w:firstLine="0"/>
        <w:jc w:val="center"/>
        <w:rPr>
          <w:sz w:val="24"/>
          <w:szCs w:val="24"/>
          <w:lang w:val="en-US"/>
        </w:rPr>
      </w:pPr>
    </w:p>
    <w:p w:rsidR="009F0045" w:rsidRDefault="009F0045" w:rsidP="00AF7C16">
      <w:pPr>
        <w:ind w:firstLine="0"/>
        <w:jc w:val="center"/>
        <w:rPr>
          <w:sz w:val="24"/>
          <w:szCs w:val="24"/>
          <w:lang w:val="en-US"/>
        </w:rPr>
      </w:pPr>
      <w:r w:rsidRPr="009D442F">
        <w:rPr>
          <w:sz w:val="24"/>
          <w:szCs w:val="24"/>
          <w:lang w:val="en-US"/>
        </w:rPr>
        <w:lastRenderedPageBreak/>
        <w:t>APPENDIX</w:t>
      </w:r>
      <w:r w:rsidRPr="00461EFA">
        <w:rPr>
          <w:sz w:val="24"/>
          <w:szCs w:val="24"/>
          <w:lang w:val="en-US"/>
        </w:rPr>
        <w:t xml:space="preserve"> </w:t>
      </w:r>
      <w:r>
        <w:rPr>
          <w:sz w:val="24"/>
          <w:szCs w:val="24"/>
          <w:lang w:val="en-US"/>
        </w:rPr>
        <w:t>H</w:t>
      </w:r>
      <w:r w:rsidRPr="00461EFA">
        <w:rPr>
          <w:sz w:val="24"/>
          <w:szCs w:val="24"/>
          <w:lang w:val="en-US"/>
        </w:rPr>
        <w:t xml:space="preserve"> </w:t>
      </w:r>
    </w:p>
    <w:p w:rsidR="009F0045" w:rsidRDefault="009F0045" w:rsidP="00AF7C16">
      <w:pPr>
        <w:ind w:firstLine="0"/>
        <w:jc w:val="center"/>
        <w:rPr>
          <w:sz w:val="24"/>
          <w:szCs w:val="24"/>
          <w:lang w:val="en-US"/>
        </w:rPr>
      </w:pPr>
    </w:p>
    <w:p w:rsidR="009F0045" w:rsidRPr="009F0045" w:rsidRDefault="009F0045" w:rsidP="00AF7C16">
      <w:pPr>
        <w:ind w:firstLine="0"/>
        <w:jc w:val="center"/>
        <w:rPr>
          <w:b/>
          <w:sz w:val="24"/>
          <w:szCs w:val="24"/>
          <w:lang w:val="en-US"/>
        </w:rPr>
      </w:pPr>
      <w:r w:rsidRPr="009F0045">
        <w:rPr>
          <w:b/>
          <w:sz w:val="24"/>
          <w:szCs w:val="24"/>
          <w:lang w:val="en-US"/>
        </w:rPr>
        <w:t>Copy of the certificate of implementation of the performed studies` results into the production process</w:t>
      </w:r>
    </w:p>
    <w:p w:rsidR="009F0045" w:rsidRDefault="009F0045" w:rsidP="00AF7C16">
      <w:pPr>
        <w:ind w:firstLine="0"/>
        <w:jc w:val="center"/>
        <w:rPr>
          <w:sz w:val="24"/>
          <w:szCs w:val="24"/>
          <w:lang w:val="en-US"/>
        </w:rPr>
      </w:pPr>
    </w:p>
    <w:p w:rsidR="009F0045" w:rsidRDefault="009F0045" w:rsidP="00AF7C16">
      <w:pPr>
        <w:ind w:firstLine="0"/>
        <w:jc w:val="center"/>
        <w:rPr>
          <w:sz w:val="24"/>
          <w:szCs w:val="24"/>
          <w:lang w:val="en-US"/>
        </w:rPr>
      </w:pPr>
    </w:p>
    <w:p w:rsidR="009F0045" w:rsidRDefault="00384D52" w:rsidP="00AF7C16">
      <w:pPr>
        <w:ind w:firstLine="0"/>
        <w:jc w:val="center"/>
        <w:rPr>
          <w:sz w:val="24"/>
          <w:szCs w:val="24"/>
          <w:lang w:val="en-US"/>
        </w:rPr>
      </w:pPr>
      <w:r>
        <w:rPr>
          <w:noProof/>
          <w:sz w:val="24"/>
          <w:szCs w:val="24"/>
        </w:rPr>
        <w:drawing>
          <wp:inline distT="0" distB="0" distL="0" distR="0">
            <wp:extent cx="3695700" cy="5114925"/>
            <wp:effectExtent l="19050" t="0" r="0" b="0"/>
            <wp:docPr id="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srcRect/>
                    <a:stretch>
                      <a:fillRect/>
                    </a:stretch>
                  </pic:blipFill>
                  <pic:spPr bwMode="auto">
                    <a:xfrm>
                      <a:off x="0" y="0"/>
                      <a:ext cx="3695700" cy="5114925"/>
                    </a:xfrm>
                    <a:prstGeom prst="rect">
                      <a:avLst/>
                    </a:prstGeom>
                    <a:noFill/>
                    <a:ln w="9525">
                      <a:noFill/>
                      <a:miter lim="800000"/>
                      <a:headEnd/>
                      <a:tailEnd/>
                    </a:ln>
                  </pic:spPr>
                </pic:pic>
              </a:graphicData>
            </a:graphic>
          </wp:inline>
        </w:drawing>
      </w:r>
      <w:r>
        <w:rPr>
          <w:sz w:val="24"/>
          <w:szCs w:val="24"/>
          <w:lang w:val="en-US"/>
        </w:rPr>
        <w:t xml:space="preserve"> </w:t>
      </w:r>
    </w:p>
    <w:p w:rsidR="00384D52" w:rsidRDefault="00384D52" w:rsidP="00AF7C16">
      <w:pPr>
        <w:ind w:firstLine="0"/>
        <w:jc w:val="center"/>
        <w:rPr>
          <w:sz w:val="24"/>
          <w:szCs w:val="24"/>
          <w:lang w:val="en-US"/>
        </w:rPr>
      </w:pPr>
    </w:p>
    <w:p w:rsidR="00384D52" w:rsidRDefault="00384D52" w:rsidP="00AF7C16">
      <w:pPr>
        <w:ind w:firstLine="0"/>
        <w:jc w:val="center"/>
        <w:rPr>
          <w:sz w:val="24"/>
          <w:szCs w:val="24"/>
          <w:lang w:val="en-US"/>
        </w:rPr>
      </w:pPr>
    </w:p>
    <w:p w:rsidR="00384D52" w:rsidRDefault="00384D52" w:rsidP="00AF7C16">
      <w:pPr>
        <w:ind w:firstLine="0"/>
        <w:jc w:val="center"/>
        <w:rPr>
          <w:sz w:val="24"/>
          <w:szCs w:val="24"/>
          <w:lang w:val="en-US"/>
        </w:rPr>
      </w:pPr>
    </w:p>
    <w:p w:rsidR="00384D52" w:rsidRDefault="00384D52" w:rsidP="00AF7C16">
      <w:pPr>
        <w:ind w:firstLine="0"/>
        <w:jc w:val="center"/>
        <w:rPr>
          <w:sz w:val="24"/>
          <w:szCs w:val="24"/>
          <w:lang w:val="en-US"/>
        </w:rPr>
      </w:pPr>
    </w:p>
    <w:p w:rsidR="00384D52" w:rsidRDefault="00384D52" w:rsidP="00AF7C16">
      <w:pPr>
        <w:ind w:firstLine="0"/>
        <w:jc w:val="center"/>
        <w:rPr>
          <w:sz w:val="24"/>
          <w:szCs w:val="24"/>
          <w:lang w:val="en-US"/>
        </w:rPr>
      </w:pPr>
    </w:p>
    <w:p w:rsidR="00384D52" w:rsidRDefault="00384D52" w:rsidP="00AF7C16">
      <w:pPr>
        <w:ind w:firstLine="0"/>
        <w:jc w:val="center"/>
        <w:rPr>
          <w:sz w:val="24"/>
          <w:szCs w:val="24"/>
          <w:lang w:val="en-US"/>
        </w:rPr>
      </w:pPr>
    </w:p>
    <w:p w:rsidR="00384D52" w:rsidRDefault="00384D52" w:rsidP="00AF7C16">
      <w:pPr>
        <w:ind w:firstLine="0"/>
        <w:jc w:val="center"/>
        <w:rPr>
          <w:sz w:val="24"/>
          <w:szCs w:val="24"/>
          <w:lang w:val="en-US"/>
        </w:rPr>
      </w:pPr>
    </w:p>
    <w:p w:rsidR="00384D52" w:rsidRDefault="00384D52" w:rsidP="00AF7C16">
      <w:pPr>
        <w:ind w:firstLine="0"/>
        <w:jc w:val="center"/>
        <w:rPr>
          <w:sz w:val="24"/>
          <w:szCs w:val="24"/>
          <w:lang w:val="en-US"/>
        </w:rPr>
      </w:pPr>
    </w:p>
    <w:p w:rsidR="00384D52" w:rsidRDefault="00384D52" w:rsidP="00AF7C16">
      <w:pPr>
        <w:ind w:firstLine="0"/>
        <w:jc w:val="center"/>
        <w:rPr>
          <w:sz w:val="24"/>
          <w:szCs w:val="24"/>
          <w:lang w:val="en-US"/>
        </w:rPr>
      </w:pPr>
    </w:p>
    <w:p w:rsidR="00384D52" w:rsidRDefault="00384D52" w:rsidP="00AF7C16">
      <w:pPr>
        <w:ind w:firstLine="0"/>
        <w:jc w:val="center"/>
        <w:rPr>
          <w:sz w:val="24"/>
          <w:szCs w:val="24"/>
          <w:lang w:val="en-US"/>
        </w:rPr>
      </w:pPr>
    </w:p>
    <w:p w:rsidR="00384D52" w:rsidRDefault="00384D52" w:rsidP="00AF7C16">
      <w:pPr>
        <w:ind w:firstLine="0"/>
        <w:jc w:val="center"/>
        <w:rPr>
          <w:sz w:val="24"/>
          <w:szCs w:val="24"/>
          <w:lang w:val="en-US"/>
        </w:rPr>
      </w:pPr>
    </w:p>
    <w:p w:rsidR="00384D52" w:rsidRDefault="00384D52" w:rsidP="00AF7C16">
      <w:pPr>
        <w:ind w:firstLine="0"/>
        <w:jc w:val="center"/>
        <w:rPr>
          <w:sz w:val="24"/>
          <w:szCs w:val="24"/>
          <w:lang w:val="en-US"/>
        </w:rPr>
      </w:pPr>
    </w:p>
    <w:p w:rsidR="00384D52" w:rsidRDefault="00384D52" w:rsidP="00AF7C16">
      <w:pPr>
        <w:ind w:firstLine="0"/>
        <w:jc w:val="center"/>
        <w:rPr>
          <w:sz w:val="24"/>
          <w:szCs w:val="24"/>
          <w:lang w:val="en-US"/>
        </w:rPr>
      </w:pPr>
    </w:p>
    <w:p w:rsidR="00384D52" w:rsidRDefault="00384D52" w:rsidP="00AF7C16">
      <w:pPr>
        <w:ind w:firstLine="0"/>
        <w:jc w:val="center"/>
        <w:rPr>
          <w:sz w:val="24"/>
          <w:szCs w:val="24"/>
          <w:lang w:val="en-US"/>
        </w:rPr>
      </w:pPr>
    </w:p>
    <w:p w:rsidR="00384D52" w:rsidRDefault="00384D52" w:rsidP="00AF7C16">
      <w:pPr>
        <w:ind w:firstLine="0"/>
        <w:jc w:val="center"/>
        <w:rPr>
          <w:sz w:val="24"/>
          <w:szCs w:val="24"/>
          <w:lang w:val="en-US"/>
        </w:rPr>
      </w:pPr>
    </w:p>
    <w:p w:rsidR="00384D52" w:rsidRDefault="00384D52" w:rsidP="00AF7C16">
      <w:pPr>
        <w:ind w:firstLine="0"/>
        <w:jc w:val="center"/>
        <w:rPr>
          <w:sz w:val="24"/>
          <w:szCs w:val="24"/>
          <w:lang w:val="en-US"/>
        </w:rPr>
      </w:pPr>
    </w:p>
    <w:p w:rsidR="00384D52" w:rsidRDefault="00384D52" w:rsidP="00AF7C16">
      <w:pPr>
        <w:ind w:firstLine="0"/>
        <w:jc w:val="center"/>
        <w:rPr>
          <w:sz w:val="24"/>
          <w:szCs w:val="24"/>
          <w:lang w:val="en-US"/>
        </w:rPr>
      </w:pPr>
      <w:r>
        <w:rPr>
          <w:sz w:val="24"/>
          <w:szCs w:val="24"/>
          <w:lang w:val="kk-KZ"/>
        </w:rPr>
        <w:lastRenderedPageBreak/>
        <w:t xml:space="preserve">APPENDIX </w:t>
      </w:r>
      <w:r>
        <w:rPr>
          <w:sz w:val="24"/>
          <w:szCs w:val="24"/>
          <w:lang w:val="en-US"/>
        </w:rPr>
        <w:t>I</w:t>
      </w:r>
      <w:r w:rsidRPr="00461EFA">
        <w:rPr>
          <w:sz w:val="24"/>
          <w:szCs w:val="24"/>
          <w:lang w:val="en-US"/>
        </w:rPr>
        <w:t xml:space="preserve"> </w:t>
      </w:r>
    </w:p>
    <w:p w:rsidR="00384D52" w:rsidRDefault="00384D52" w:rsidP="00AF7C16">
      <w:pPr>
        <w:ind w:firstLine="0"/>
        <w:jc w:val="center"/>
        <w:rPr>
          <w:sz w:val="24"/>
          <w:szCs w:val="24"/>
          <w:lang w:val="en-US"/>
        </w:rPr>
      </w:pPr>
    </w:p>
    <w:p w:rsidR="00384D52" w:rsidRDefault="00384D52" w:rsidP="00AF7C16">
      <w:pPr>
        <w:ind w:firstLine="0"/>
        <w:jc w:val="center"/>
        <w:rPr>
          <w:b/>
          <w:sz w:val="24"/>
          <w:szCs w:val="24"/>
          <w:lang w:val="en-US"/>
        </w:rPr>
      </w:pPr>
      <w:r w:rsidRPr="00384D52">
        <w:rPr>
          <w:b/>
          <w:sz w:val="24"/>
          <w:szCs w:val="24"/>
          <w:lang w:val="kk-KZ"/>
        </w:rPr>
        <w:t>Copy of Certificate of State Registration of Intellectual Property Object "Development of Technology for Maceration of Unrefined Sunflower Oil with Blueberries"</w:t>
      </w:r>
      <w:r w:rsidRPr="00384D52">
        <w:rPr>
          <w:b/>
          <w:color w:val="000000"/>
          <w:spacing w:val="2"/>
          <w:sz w:val="24"/>
          <w:szCs w:val="24"/>
          <w:lang w:val="en-US"/>
        </w:rPr>
        <w:t xml:space="preserve"> №11734 from 24, August, 2020 </w:t>
      </w:r>
      <w:r w:rsidRPr="00384D52">
        <w:rPr>
          <w:b/>
          <w:color w:val="000000"/>
          <w:spacing w:val="2"/>
          <w:sz w:val="24"/>
          <w:szCs w:val="24"/>
        </w:rPr>
        <w:t>а</w:t>
      </w:r>
      <w:r w:rsidRPr="00384D52">
        <w:rPr>
          <w:b/>
          <w:color w:val="000000"/>
          <w:spacing w:val="2"/>
          <w:sz w:val="24"/>
          <w:szCs w:val="24"/>
          <w:lang w:val="en-US"/>
        </w:rPr>
        <w:t>uthors: Satayeva Z.I</w:t>
      </w:r>
      <w:r w:rsidRPr="00384D52">
        <w:rPr>
          <w:b/>
          <w:sz w:val="24"/>
          <w:szCs w:val="24"/>
          <w:lang w:val="en-US"/>
        </w:rPr>
        <w:t xml:space="preserve">., </w:t>
      </w:r>
      <w:r w:rsidRPr="00384D52">
        <w:rPr>
          <w:b/>
          <w:sz w:val="24"/>
          <w:szCs w:val="24"/>
        </w:rPr>
        <w:t>А</w:t>
      </w:r>
      <w:r w:rsidRPr="00384D52">
        <w:rPr>
          <w:b/>
          <w:sz w:val="24"/>
          <w:szCs w:val="24"/>
          <w:lang w:val="en-US"/>
        </w:rPr>
        <w:t>idarkhanova G.S.</w:t>
      </w:r>
      <w:r>
        <w:rPr>
          <w:b/>
          <w:sz w:val="24"/>
          <w:szCs w:val="24"/>
          <w:lang w:val="en-US"/>
        </w:rPr>
        <w:t xml:space="preserve"> </w:t>
      </w:r>
    </w:p>
    <w:p w:rsidR="00384D52" w:rsidRDefault="00384D52" w:rsidP="00AF7C16">
      <w:pPr>
        <w:ind w:firstLine="0"/>
        <w:jc w:val="center"/>
        <w:rPr>
          <w:b/>
          <w:sz w:val="24"/>
          <w:szCs w:val="24"/>
          <w:lang w:val="en-US"/>
        </w:rPr>
      </w:pPr>
    </w:p>
    <w:p w:rsidR="00384D52" w:rsidRDefault="00384D52" w:rsidP="00AF7C16">
      <w:pPr>
        <w:ind w:firstLine="0"/>
        <w:jc w:val="center"/>
        <w:rPr>
          <w:b/>
          <w:sz w:val="24"/>
          <w:szCs w:val="24"/>
          <w:lang w:val="en-US"/>
        </w:rPr>
      </w:pPr>
      <w:r>
        <w:rPr>
          <w:b/>
          <w:noProof/>
          <w:sz w:val="24"/>
          <w:szCs w:val="24"/>
        </w:rPr>
        <w:drawing>
          <wp:inline distT="0" distB="0" distL="0" distR="0">
            <wp:extent cx="4257675" cy="5114925"/>
            <wp:effectExtent l="19050" t="0" r="9525" b="0"/>
            <wp:docPr id="3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srcRect/>
                    <a:stretch>
                      <a:fillRect/>
                    </a:stretch>
                  </pic:blipFill>
                  <pic:spPr bwMode="auto">
                    <a:xfrm>
                      <a:off x="0" y="0"/>
                      <a:ext cx="4257675" cy="5114925"/>
                    </a:xfrm>
                    <a:prstGeom prst="rect">
                      <a:avLst/>
                    </a:prstGeom>
                    <a:noFill/>
                    <a:ln w="9525">
                      <a:noFill/>
                      <a:miter lim="800000"/>
                      <a:headEnd/>
                      <a:tailEnd/>
                    </a:ln>
                  </pic:spPr>
                </pic:pic>
              </a:graphicData>
            </a:graphic>
          </wp:inline>
        </w:drawing>
      </w:r>
      <w:r>
        <w:rPr>
          <w:b/>
          <w:sz w:val="24"/>
          <w:szCs w:val="24"/>
          <w:lang w:val="en-US"/>
        </w:rPr>
        <w:t xml:space="preserve">  </w:t>
      </w:r>
    </w:p>
    <w:p w:rsidR="00384D52" w:rsidRDefault="00384D52" w:rsidP="00AF7C16">
      <w:pPr>
        <w:ind w:firstLine="0"/>
        <w:jc w:val="center"/>
        <w:rPr>
          <w:b/>
          <w:sz w:val="24"/>
          <w:szCs w:val="24"/>
          <w:lang w:val="en-US"/>
        </w:rPr>
      </w:pPr>
    </w:p>
    <w:p w:rsidR="00384D52" w:rsidRDefault="00384D52" w:rsidP="00AF7C16">
      <w:pPr>
        <w:ind w:firstLine="0"/>
        <w:jc w:val="center"/>
        <w:rPr>
          <w:b/>
          <w:sz w:val="24"/>
          <w:szCs w:val="24"/>
          <w:lang w:val="en-US"/>
        </w:rPr>
      </w:pPr>
    </w:p>
    <w:p w:rsidR="00384D52" w:rsidRDefault="00384D52" w:rsidP="00AF7C16">
      <w:pPr>
        <w:ind w:firstLine="0"/>
        <w:jc w:val="center"/>
        <w:rPr>
          <w:b/>
          <w:sz w:val="24"/>
          <w:szCs w:val="24"/>
          <w:lang w:val="en-US"/>
        </w:rPr>
      </w:pPr>
    </w:p>
    <w:p w:rsidR="00384D52" w:rsidRDefault="00384D52" w:rsidP="00AF7C16">
      <w:pPr>
        <w:ind w:firstLine="0"/>
        <w:jc w:val="center"/>
        <w:rPr>
          <w:b/>
          <w:sz w:val="24"/>
          <w:szCs w:val="24"/>
          <w:lang w:val="en-US"/>
        </w:rPr>
      </w:pPr>
    </w:p>
    <w:p w:rsidR="00384D52" w:rsidRDefault="00384D52" w:rsidP="00AF7C16">
      <w:pPr>
        <w:ind w:firstLine="0"/>
        <w:jc w:val="center"/>
        <w:rPr>
          <w:b/>
          <w:sz w:val="24"/>
          <w:szCs w:val="24"/>
          <w:lang w:val="en-US"/>
        </w:rPr>
      </w:pPr>
    </w:p>
    <w:p w:rsidR="00384D52" w:rsidRDefault="00384D52" w:rsidP="00AF7C16">
      <w:pPr>
        <w:ind w:firstLine="0"/>
        <w:jc w:val="center"/>
        <w:rPr>
          <w:b/>
          <w:sz w:val="24"/>
          <w:szCs w:val="24"/>
          <w:lang w:val="en-US"/>
        </w:rPr>
      </w:pPr>
    </w:p>
    <w:p w:rsidR="00384D52" w:rsidRDefault="00384D52" w:rsidP="00AF7C16">
      <w:pPr>
        <w:ind w:firstLine="0"/>
        <w:jc w:val="center"/>
        <w:rPr>
          <w:b/>
          <w:sz w:val="24"/>
          <w:szCs w:val="24"/>
          <w:lang w:val="en-US"/>
        </w:rPr>
      </w:pPr>
    </w:p>
    <w:p w:rsidR="00384D52" w:rsidRDefault="00384D52" w:rsidP="00AF7C16">
      <w:pPr>
        <w:ind w:firstLine="0"/>
        <w:jc w:val="center"/>
        <w:rPr>
          <w:b/>
          <w:sz w:val="24"/>
          <w:szCs w:val="24"/>
          <w:lang w:val="en-US"/>
        </w:rPr>
      </w:pPr>
    </w:p>
    <w:p w:rsidR="00384D52" w:rsidRDefault="00384D52" w:rsidP="00AF7C16">
      <w:pPr>
        <w:ind w:firstLine="0"/>
        <w:jc w:val="center"/>
        <w:rPr>
          <w:b/>
          <w:sz w:val="24"/>
          <w:szCs w:val="24"/>
          <w:lang w:val="en-US"/>
        </w:rPr>
      </w:pPr>
    </w:p>
    <w:p w:rsidR="00384D52" w:rsidRDefault="00384D52" w:rsidP="00AF7C16">
      <w:pPr>
        <w:ind w:firstLine="0"/>
        <w:jc w:val="center"/>
        <w:rPr>
          <w:b/>
          <w:sz w:val="24"/>
          <w:szCs w:val="24"/>
          <w:lang w:val="en-US"/>
        </w:rPr>
      </w:pPr>
    </w:p>
    <w:p w:rsidR="00384D52" w:rsidRDefault="00384D52" w:rsidP="00AF7C16">
      <w:pPr>
        <w:ind w:firstLine="0"/>
        <w:jc w:val="center"/>
        <w:rPr>
          <w:b/>
          <w:sz w:val="24"/>
          <w:szCs w:val="24"/>
          <w:lang w:val="en-US"/>
        </w:rPr>
      </w:pPr>
    </w:p>
    <w:p w:rsidR="00384D52" w:rsidRDefault="00384D52" w:rsidP="00AF7C16">
      <w:pPr>
        <w:ind w:firstLine="0"/>
        <w:jc w:val="center"/>
        <w:rPr>
          <w:b/>
          <w:sz w:val="24"/>
          <w:szCs w:val="24"/>
          <w:lang w:val="en-US"/>
        </w:rPr>
      </w:pPr>
    </w:p>
    <w:p w:rsidR="00384D52" w:rsidRDefault="00384D52" w:rsidP="00AF7C16">
      <w:pPr>
        <w:ind w:firstLine="0"/>
        <w:jc w:val="center"/>
        <w:rPr>
          <w:b/>
          <w:sz w:val="24"/>
          <w:szCs w:val="24"/>
          <w:lang w:val="en-US"/>
        </w:rPr>
      </w:pPr>
    </w:p>
    <w:p w:rsidR="00384D52" w:rsidRDefault="00384D52" w:rsidP="00AF7C16">
      <w:pPr>
        <w:ind w:firstLine="0"/>
        <w:jc w:val="center"/>
        <w:rPr>
          <w:b/>
          <w:sz w:val="24"/>
          <w:szCs w:val="24"/>
          <w:lang w:val="en-US"/>
        </w:rPr>
      </w:pPr>
    </w:p>
    <w:p w:rsidR="00384D52" w:rsidRDefault="00384D52" w:rsidP="00AF7C16">
      <w:pPr>
        <w:ind w:firstLine="0"/>
        <w:jc w:val="center"/>
        <w:rPr>
          <w:b/>
          <w:sz w:val="24"/>
          <w:szCs w:val="24"/>
          <w:lang w:val="en-US"/>
        </w:rPr>
      </w:pPr>
    </w:p>
    <w:p w:rsidR="00384D52" w:rsidRDefault="00384D52" w:rsidP="00AF7C16">
      <w:pPr>
        <w:ind w:firstLine="0"/>
        <w:jc w:val="center"/>
        <w:rPr>
          <w:b/>
          <w:sz w:val="24"/>
          <w:szCs w:val="24"/>
          <w:lang w:val="en-US"/>
        </w:rPr>
      </w:pPr>
    </w:p>
    <w:p w:rsidR="00384D52" w:rsidRDefault="00384D52" w:rsidP="00AF7C16">
      <w:pPr>
        <w:ind w:firstLine="0"/>
        <w:jc w:val="center"/>
        <w:rPr>
          <w:sz w:val="24"/>
          <w:szCs w:val="24"/>
          <w:lang w:val="en-US"/>
        </w:rPr>
      </w:pPr>
      <w:r>
        <w:rPr>
          <w:sz w:val="24"/>
          <w:szCs w:val="24"/>
          <w:lang w:val="kk-KZ"/>
        </w:rPr>
        <w:lastRenderedPageBreak/>
        <w:t xml:space="preserve">APPENDIX </w:t>
      </w:r>
      <w:r>
        <w:rPr>
          <w:sz w:val="24"/>
          <w:szCs w:val="24"/>
          <w:lang w:val="en-US"/>
        </w:rPr>
        <w:t>J</w:t>
      </w:r>
      <w:r w:rsidRPr="00FC6053">
        <w:rPr>
          <w:sz w:val="24"/>
          <w:szCs w:val="24"/>
          <w:lang w:val="en-US"/>
        </w:rPr>
        <w:t xml:space="preserve"> </w:t>
      </w:r>
      <w:r>
        <w:rPr>
          <w:sz w:val="24"/>
          <w:szCs w:val="24"/>
          <w:lang w:val="en-US"/>
        </w:rPr>
        <w:t xml:space="preserve"> </w:t>
      </w:r>
    </w:p>
    <w:p w:rsidR="00384D52" w:rsidRDefault="00384D52" w:rsidP="00AF7C16">
      <w:pPr>
        <w:ind w:firstLine="0"/>
        <w:jc w:val="center"/>
        <w:rPr>
          <w:sz w:val="24"/>
          <w:szCs w:val="24"/>
          <w:lang w:val="en-US"/>
        </w:rPr>
      </w:pPr>
    </w:p>
    <w:p w:rsidR="00384D52" w:rsidRPr="00384D52" w:rsidRDefault="00384D52" w:rsidP="00AF7C16">
      <w:pPr>
        <w:ind w:firstLine="0"/>
        <w:jc w:val="center"/>
        <w:rPr>
          <w:b/>
          <w:sz w:val="24"/>
          <w:szCs w:val="24"/>
          <w:lang w:val="en-US"/>
        </w:rPr>
      </w:pPr>
      <w:r w:rsidRPr="00384D52">
        <w:rPr>
          <w:b/>
          <w:sz w:val="24"/>
          <w:szCs w:val="24"/>
          <w:lang w:val="en-US"/>
        </w:rPr>
        <w:t xml:space="preserve">Copy of the article from newspaper </w:t>
      </w:r>
      <w:r w:rsidRPr="00384D52">
        <w:rPr>
          <w:b/>
          <w:sz w:val="24"/>
          <w:szCs w:val="24"/>
          <w:lang w:val="kk-KZ"/>
        </w:rPr>
        <w:t>«К</w:t>
      </w:r>
      <w:r w:rsidRPr="00384D52">
        <w:rPr>
          <w:b/>
          <w:sz w:val="24"/>
          <w:szCs w:val="24"/>
          <w:lang w:val="en-US"/>
        </w:rPr>
        <w:t>azakhstani truth</w:t>
      </w:r>
      <w:r w:rsidRPr="00384D52">
        <w:rPr>
          <w:b/>
          <w:sz w:val="24"/>
          <w:szCs w:val="24"/>
          <w:lang w:val="kk-KZ"/>
        </w:rPr>
        <w:t xml:space="preserve">» </w:t>
      </w:r>
      <w:r w:rsidRPr="00384D52">
        <w:rPr>
          <w:b/>
          <w:sz w:val="24"/>
          <w:szCs w:val="24"/>
          <w:lang w:val="en-US"/>
        </w:rPr>
        <w:t xml:space="preserve">from 11, September, </w:t>
      </w:r>
      <w:r w:rsidRPr="00384D52">
        <w:rPr>
          <w:b/>
          <w:sz w:val="24"/>
          <w:szCs w:val="24"/>
          <w:lang w:val="kk-KZ"/>
        </w:rPr>
        <w:t>2020</w:t>
      </w:r>
    </w:p>
    <w:p w:rsidR="00384D52" w:rsidRDefault="00384D52" w:rsidP="00AF7C16">
      <w:pPr>
        <w:ind w:firstLine="0"/>
        <w:jc w:val="center"/>
        <w:rPr>
          <w:b/>
          <w:sz w:val="24"/>
          <w:szCs w:val="24"/>
          <w:lang w:val="en-US"/>
        </w:rPr>
      </w:pPr>
    </w:p>
    <w:p w:rsidR="00384D52" w:rsidRPr="00384D52" w:rsidRDefault="00384D52" w:rsidP="00AF7C16">
      <w:pPr>
        <w:ind w:firstLine="0"/>
        <w:jc w:val="center"/>
        <w:rPr>
          <w:b/>
          <w:sz w:val="24"/>
          <w:szCs w:val="24"/>
          <w:lang w:val="en-US"/>
        </w:rPr>
      </w:pPr>
      <w:r>
        <w:rPr>
          <w:b/>
          <w:noProof/>
          <w:sz w:val="24"/>
          <w:szCs w:val="24"/>
        </w:rPr>
        <w:drawing>
          <wp:inline distT="0" distB="0" distL="0" distR="0">
            <wp:extent cx="1885950" cy="5181600"/>
            <wp:effectExtent l="19050" t="0" r="0" b="0"/>
            <wp:docPr id="4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srcRect/>
                    <a:stretch>
                      <a:fillRect/>
                    </a:stretch>
                  </pic:blipFill>
                  <pic:spPr bwMode="auto">
                    <a:xfrm>
                      <a:off x="0" y="0"/>
                      <a:ext cx="1885950" cy="5181600"/>
                    </a:xfrm>
                    <a:prstGeom prst="rect">
                      <a:avLst/>
                    </a:prstGeom>
                    <a:noFill/>
                    <a:ln w="9525">
                      <a:noFill/>
                      <a:miter lim="800000"/>
                      <a:headEnd/>
                      <a:tailEnd/>
                    </a:ln>
                  </pic:spPr>
                </pic:pic>
              </a:graphicData>
            </a:graphic>
          </wp:inline>
        </w:drawing>
      </w:r>
    </w:p>
    <w:sectPr w:rsidR="00384D52" w:rsidRPr="00384D52" w:rsidSect="00B76BA4">
      <w:footerReference w:type="default" r:id="rId56"/>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E489F" w:rsidRDefault="00AE489F" w:rsidP="00217FC6">
      <w:r>
        <w:separator/>
      </w:r>
    </w:p>
  </w:endnote>
  <w:endnote w:type="continuationSeparator" w:id="1">
    <w:p w:rsidR="00AE489F" w:rsidRDefault="00AE489F" w:rsidP="00217FC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BoldMT">
    <w:panose1 w:val="00000000000000000000"/>
    <w:charset w:val="CC"/>
    <w:family w:val="auto"/>
    <w:notTrueType/>
    <w:pitch w:val="default"/>
    <w:sig w:usb0="00000201" w:usb1="00000000" w:usb2="00000000" w:usb3="00000000" w:csb0="00000004" w:csb1="00000000"/>
  </w:font>
  <w:font w:name="TimesNewRomanPSMT">
    <w:altName w:val="MS Mincho"/>
    <w:panose1 w:val="00000000000000000000"/>
    <w:charset w:val="CC"/>
    <w:family w:val="auto"/>
    <w:notTrueType/>
    <w:pitch w:val="default"/>
    <w:sig w:usb0="00000000" w:usb1="08070000" w:usb2="00000010" w:usb3="00000000" w:csb0="00020004" w:csb1="00000000"/>
  </w:font>
  <w:font w:name="Symbol">
    <w:panose1 w:val="05050102010706020507"/>
    <w:charset w:val="02"/>
    <w:family w:val="roman"/>
    <w:pitch w:val="variable"/>
    <w:sig w:usb0="00000000" w:usb1="10000000" w:usb2="00000000" w:usb3="00000000" w:csb0="80000000" w:csb1="00000000"/>
  </w:font>
  <w:font w:name="MyriadPro-LightIt">
    <w:altName w:val="MS Gothic"/>
    <w:panose1 w:val="00000000000000000000"/>
    <w:charset w:val="80"/>
    <w:family w:val="swiss"/>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5848188"/>
      <w:docPartObj>
        <w:docPartGallery w:val="Page Numbers (Bottom of Page)"/>
        <w:docPartUnique/>
      </w:docPartObj>
    </w:sdtPr>
    <w:sdtContent>
      <w:p w:rsidR="00FC6053" w:rsidRDefault="005E4FC3">
        <w:pPr>
          <w:pStyle w:val="af0"/>
          <w:jc w:val="center"/>
        </w:pPr>
        <w:fldSimple w:instr=" PAGE   \* MERGEFORMAT ">
          <w:r w:rsidR="00FB7C64">
            <w:rPr>
              <w:noProof/>
            </w:rPr>
            <w:t>54</w:t>
          </w:r>
        </w:fldSimple>
      </w:p>
    </w:sdtContent>
  </w:sdt>
  <w:p w:rsidR="00FC6053" w:rsidRDefault="00FC6053">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E489F" w:rsidRDefault="00AE489F" w:rsidP="00217FC6">
      <w:r>
        <w:separator/>
      </w:r>
    </w:p>
  </w:footnote>
  <w:footnote w:type="continuationSeparator" w:id="1">
    <w:p w:rsidR="00AE489F" w:rsidRDefault="00AE489F" w:rsidP="00217FC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B50372"/>
    <w:multiLevelType w:val="singleLevel"/>
    <w:tmpl w:val="0C26929E"/>
    <w:lvl w:ilvl="0">
      <w:start w:val="1"/>
      <w:numFmt w:val="decimal"/>
      <w:pStyle w:val="1-9"/>
      <w:lvlText w:val="%1"/>
      <w:lvlJc w:val="left"/>
      <w:pPr>
        <w:tabs>
          <w:tab w:val="num" w:pos="567"/>
        </w:tabs>
        <w:ind w:left="0" w:firstLine="284"/>
      </w:pPr>
      <w:rPr>
        <w:rFonts w:ascii="Times New Roman" w:hAnsi="Times New Roman" w:hint="default"/>
        <w:b w:val="0"/>
        <w:i w:val="0"/>
        <w:spacing w:val="0"/>
        <w:w w:val="100"/>
        <w:kern w:val="0"/>
        <w:position w:val="0"/>
        <w:sz w:val="18"/>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245540"/>
    <w:rsid w:val="000D5ECE"/>
    <w:rsid w:val="000F0189"/>
    <w:rsid w:val="0010253D"/>
    <w:rsid w:val="00110D0C"/>
    <w:rsid w:val="00144785"/>
    <w:rsid w:val="00146A94"/>
    <w:rsid w:val="00217FC6"/>
    <w:rsid w:val="00245540"/>
    <w:rsid w:val="00252DE4"/>
    <w:rsid w:val="002F0A4F"/>
    <w:rsid w:val="00323762"/>
    <w:rsid w:val="00384D52"/>
    <w:rsid w:val="003B21BD"/>
    <w:rsid w:val="003F6777"/>
    <w:rsid w:val="004056E0"/>
    <w:rsid w:val="00417772"/>
    <w:rsid w:val="004516F3"/>
    <w:rsid w:val="00461EFA"/>
    <w:rsid w:val="0047237F"/>
    <w:rsid w:val="00494159"/>
    <w:rsid w:val="004A4133"/>
    <w:rsid w:val="004B16AE"/>
    <w:rsid w:val="004B5A07"/>
    <w:rsid w:val="004E3950"/>
    <w:rsid w:val="004F424C"/>
    <w:rsid w:val="00514473"/>
    <w:rsid w:val="00532E3D"/>
    <w:rsid w:val="0055011C"/>
    <w:rsid w:val="005E4FC3"/>
    <w:rsid w:val="006225EA"/>
    <w:rsid w:val="0065562B"/>
    <w:rsid w:val="0071303A"/>
    <w:rsid w:val="00724064"/>
    <w:rsid w:val="00770437"/>
    <w:rsid w:val="00793736"/>
    <w:rsid w:val="007C154E"/>
    <w:rsid w:val="007C6621"/>
    <w:rsid w:val="00813B97"/>
    <w:rsid w:val="00827C15"/>
    <w:rsid w:val="008370B8"/>
    <w:rsid w:val="00882BE5"/>
    <w:rsid w:val="00897556"/>
    <w:rsid w:val="008B695F"/>
    <w:rsid w:val="009074CE"/>
    <w:rsid w:val="00911E30"/>
    <w:rsid w:val="00920BBD"/>
    <w:rsid w:val="00925044"/>
    <w:rsid w:val="00973B35"/>
    <w:rsid w:val="009A6DC8"/>
    <w:rsid w:val="009F0045"/>
    <w:rsid w:val="00A80AC8"/>
    <w:rsid w:val="00A9626E"/>
    <w:rsid w:val="00AE489F"/>
    <w:rsid w:val="00AF7C16"/>
    <w:rsid w:val="00B00A89"/>
    <w:rsid w:val="00B02A70"/>
    <w:rsid w:val="00B76BA4"/>
    <w:rsid w:val="00BD2F6B"/>
    <w:rsid w:val="00BF0E38"/>
    <w:rsid w:val="00C61A5F"/>
    <w:rsid w:val="00CB08A1"/>
    <w:rsid w:val="00D0028B"/>
    <w:rsid w:val="00D16149"/>
    <w:rsid w:val="00D53D16"/>
    <w:rsid w:val="00D77525"/>
    <w:rsid w:val="00DB055C"/>
    <w:rsid w:val="00E255F4"/>
    <w:rsid w:val="00E30459"/>
    <w:rsid w:val="00E52053"/>
    <w:rsid w:val="00E52B3F"/>
    <w:rsid w:val="00F151AE"/>
    <w:rsid w:val="00F334CA"/>
    <w:rsid w:val="00F465A7"/>
    <w:rsid w:val="00F80684"/>
    <w:rsid w:val="00F80EA4"/>
    <w:rsid w:val="00FA7040"/>
    <w:rsid w:val="00FB7C64"/>
    <w:rsid w:val="00FC6053"/>
    <w:rsid w:val="00FE4C37"/>
    <w:rsid w:val="00FE673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5540"/>
    <w:pPr>
      <w:spacing w:after="0" w:line="240" w:lineRule="auto"/>
      <w:ind w:firstLine="567"/>
      <w:jc w:val="both"/>
    </w:pPr>
    <w:rPr>
      <w:rFonts w:ascii="Times New Roman" w:eastAsia="Times New Roman" w:hAnsi="Times New Roman" w:cs="Times New Roman"/>
      <w:sz w:val="28"/>
      <w:szCs w:val="28"/>
      <w:lang w:eastAsia="ru-RU"/>
    </w:rPr>
  </w:style>
  <w:style w:type="paragraph" w:styleId="4">
    <w:name w:val="heading 4"/>
    <w:basedOn w:val="a"/>
    <w:next w:val="a"/>
    <w:link w:val="40"/>
    <w:qFormat/>
    <w:rsid w:val="00B76BA4"/>
    <w:pPr>
      <w:keepNext/>
      <w:spacing w:before="240" w:after="60"/>
      <w:ind w:firstLine="0"/>
      <w:jc w:val="left"/>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Обычный (веб) Знак Знак Знак,Обычный (веб) Знак Знак,Обычный (веб)2 Знак Знак Знак Знак,Знак2 Знак Знак Знак1 Знак Знак Знак Знак,Обычный (веб)11 Знак Знак Знак Знак,Обычный (Web) Знак Знак1 Знак Знак Знак Знак"/>
    <w:basedOn w:val="a"/>
    <w:link w:val="a4"/>
    <w:rsid w:val="00245540"/>
    <w:pPr>
      <w:suppressAutoHyphens/>
      <w:spacing w:before="280" w:after="280"/>
      <w:ind w:firstLine="0"/>
      <w:jc w:val="left"/>
    </w:pPr>
    <w:rPr>
      <w:sz w:val="24"/>
      <w:szCs w:val="24"/>
      <w:lang w:eastAsia="ar-SA"/>
    </w:rPr>
  </w:style>
  <w:style w:type="character" w:customStyle="1" w:styleId="tlid-translation">
    <w:name w:val="tlid-translation"/>
    <w:basedOn w:val="a0"/>
    <w:rsid w:val="00245540"/>
  </w:style>
  <w:style w:type="character" w:styleId="a5">
    <w:name w:val="Hyperlink"/>
    <w:basedOn w:val="a0"/>
    <w:unhideWhenUsed/>
    <w:rsid w:val="00813B97"/>
    <w:rPr>
      <w:color w:val="0000FF"/>
      <w:u w:val="single"/>
    </w:rPr>
  </w:style>
  <w:style w:type="paragraph" w:styleId="a6">
    <w:name w:val="Balloon Text"/>
    <w:basedOn w:val="a"/>
    <w:link w:val="a7"/>
    <w:uiPriority w:val="99"/>
    <w:semiHidden/>
    <w:unhideWhenUsed/>
    <w:rsid w:val="00B76BA4"/>
    <w:rPr>
      <w:rFonts w:ascii="Tahoma" w:hAnsi="Tahoma" w:cs="Tahoma"/>
      <w:sz w:val="16"/>
      <w:szCs w:val="16"/>
    </w:rPr>
  </w:style>
  <w:style w:type="character" w:customStyle="1" w:styleId="a7">
    <w:name w:val="Текст выноски Знак"/>
    <w:basedOn w:val="a0"/>
    <w:link w:val="a6"/>
    <w:uiPriority w:val="99"/>
    <w:semiHidden/>
    <w:rsid w:val="00B76BA4"/>
    <w:rPr>
      <w:rFonts w:ascii="Tahoma" w:eastAsia="Times New Roman" w:hAnsi="Tahoma" w:cs="Tahoma"/>
      <w:sz w:val="16"/>
      <w:szCs w:val="16"/>
      <w:lang w:eastAsia="ru-RU"/>
    </w:rPr>
  </w:style>
  <w:style w:type="character" w:customStyle="1" w:styleId="40">
    <w:name w:val="Заголовок 4 Знак"/>
    <w:basedOn w:val="a0"/>
    <w:link w:val="4"/>
    <w:rsid w:val="00B76BA4"/>
    <w:rPr>
      <w:rFonts w:ascii="Times New Roman" w:eastAsia="Times New Roman" w:hAnsi="Times New Roman" w:cs="Times New Roman"/>
      <w:b/>
      <w:bCs/>
      <w:sz w:val="28"/>
      <w:szCs w:val="28"/>
      <w:lang w:eastAsia="ru-RU"/>
    </w:rPr>
  </w:style>
  <w:style w:type="character" w:customStyle="1" w:styleId="a8">
    <w:name w:val="Основной текст Знак"/>
    <w:basedOn w:val="a0"/>
    <w:link w:val="a9"/>
    <w:uiPriority w:val="99"/>
    <w:rsid w:val="00B76BA4"/>
    <w:rPr>
      <w:rFonts w:ascii="Times New Roman" w:hAnsi="Times New Roman" w:cs="Times New Roman"/>
      <w:sz w:val="24"/>
      <w:szCs w:val="24"/>
    </w:rPr>
  </w:style>
  <w:style w:type="paragraph" w:styleId="a9">
    <w:name w:val="Body Text"/>
    <w:basedOn w:val="a"/>
    <w:link w:val="a8"/>
    <w:uiPriority w:val="99"/>
    <w:unhideWhenUsed/>
    <w:rsid w:val="00B76BA4"/>
    <w:pPr>
      <w:spacing w:after="120"/>
      <w:ind w:firstLine="0"/>
      <w:jc w:val="left"/>
    </w:pPr>
    <w:rPr>
      <w:rFonts w:eastAsiaTheme="minorHAnsi"/>
      <w:sz w:val="24"/>
      <w:szCs w:val="24"/>
      <w:lang w:eastAsia="en-US"/>
    </w:rPr>
  </w:style>
  <w:style w:type="paragraph" w:styleId="aa">
    <w:name w:val="No Spacing"/>
    <w:link w:val="ab"/>
    <w:uiPriority w:val="1"/>
    <w:qFormat/>
    <w:rsid w:val="00B76BA4"/>
    <w:pPr>
      <w:suppressAutoHyphens/>
      <w:spacing w:after="0" w:line="240" w:lineRule="auto"/>
    </w:pPr>
    <w:rPr>
      <w:rFonts w:ascii="Times New Roman" w:eastAsia="Times New Roman" w:hAnsi="Times New Roman" w:cs="Times New Roman"/>
      <w:sz w:val="24"/>
      <w:szCs w:val="24"/>
      <w:lang w:val="kk-KZ" w:eastAsia="ar-SA"/>
    </w:rPr>
  </w:style>
  <w:style w:type="character" w:customStyle="1" w:styleId="ab">
    <w:name w:val="Без интервала Знак"/>
    <w:link w:val="aa"/>
    <w:uiPriority w:val="1"/>
    <w:rsid w:val="00B76BA4"/>
    <w:rPr>
      <w:rFonts w:ascii="Times New Roman" w:eastAsia="Times New Roman" w:hAnsi="Times New Roman" w:cs="Times New Roman"/>
      <w:sz w:val="24"/>
      <w:szCs w:val="24"/>
      <w:lang w:val="kk-KZ" w:eastAsia="ar-SA"/>
    </w:rPr>
  </w:style>
  <w:style w:type="paragraph" w:customStyle="1" w:styleId="ac">
    <w:name w:val="Для абзацев"/>
    <w:basedOn w:val="a"/>
    <w:rsid w:val="00B76BA4"/>
    <w:pPr>
      <w:ind w:firstLine="454"/>
    </w:pPr>
    <w:rPr>
      <w:sz w:val="22"/>
      <w:szCs w:val="20"/>
    </w:rPr>
  </w:style>
  <w:style w:type="character" w:styleId="ad">
    <w:name w:val="Emphasis"/>
    <w:basedOn w:val="a0"/>
    <w:uiPriority w:val="20"/>
    <w:qFormat/>
    <w:rsid w:val="00B76BA4"/>
    <w:rPr>
      <w:i/>
      <w:iCs/>
    </w:rPr>
  </w:style>
  <w:style w:type="character" w:customStyle="1" w:styleId="hl">
    <w:name w:val="hl"/>
    <w:basedOn w:val="a0"/>
    <w:rsid w:val="0010253D"/>
  </w:style>
  <w:style w:type="paragraph" w:customStyle="1" w:styleId="1-9">
    <w:name w:val="Литра 1-9"/>
    <w:rsid w:val="0010253D"/>
    <w:pPr>
      <w:numPr>
        <w:numId w:val="1"/>
      </w:numPr>
      <w:spacing w:after="60" w:line="216" w:lineRule="auto"/>
      <w:jc w:val="both"/>
    </w:pPr>
    <w:rPr>
      <w:rFonts w:ascii="Times New Roman" w:eastAsia="Times New Roman" w:hAnsi="Times New Roman" w:cs="Times New Roman"/>
      <w:sz w:val="18"/>
      <w:szCs w:val="20"/>
      <w:lang w:eastAsia="ru-RU"/>
    </w:rPr>
  </w:style>
  <w:style w:type="paragraph" w:customStyle="1" w:styleId="1">
    <w:name w:val="Абзац списка1"/>
    <w:basedOn w:val="a"/>
    <w:rsid w:val="0010253D"/>
    <w:pPr>
      <w:spacing w:after="200" w:line="276" w:lineRule="auto"/>
      <w:ind w:left="720" w:firstLine="0"/>
      <w:jc w:val="left"/>
    </w:pPr>
    <w:rPr>
      <w:rFonts w:ascii="Calibri" w:hAnsi="Calibri"/>
      <w:sz w:val="22"/>
      <w:szCs w:val="22"/>
      <w:lang w:eastAsia="en-US"/>
    </w:rPr>
  </w:style>
  <w:style w:type="character" w:customStyle="1" w:styleId="s0">
    <w:name w:val="s0"/>
    <w:qFormat/>
    <w:rsid w:val="0010253D"/>
    <w:rPr>
      <w:rFonts w:ascii="Times New Roman" w:hAnsi="Times New Roman" w:cs="Times New Roman" w:hint="default"/>
      <w:strike w:val="0"/>
      <w:dstrike w:val="0"/>
      <w:color w:val="000000"/>
      <w:sz w:val="20"/>
      <w:szCs w:val="20"/>
      <w:u w:val="none"/>
      <w:effect w:val="none"/>
    </w:rPr>
  </w:style>
  <w:style w:type="paragraph" w:styleId="ae">
    <w:name w:val="header"/>
    <w:basedOn w:val="a"/>
    <w:link w:val="af"/>
    <w:uiPriority w:val="99"/>
    <w:semiHidden/>
    <w:unhideWhenUsed/>
    <w:rsid w:val="00217FC6"/>
    <w:pPr>
      <w:tabs>
        <w:tab w:val="center" w:pos="4677"/>
        <w:tab w:val="right" w:pos="9355"/>
      </w:tabs>
    </w:pPr>
  </w:style>
  <w:style w:type="character" w:customStyle="1" w:styleId="af">
    <w:name w:val="Верхний колонтитул Знак"/>
    <w:basedOn w:val="a0"/>
    <w:link w:val="ae"/>
    <w:uiPriority w:val="99"/>
    <w:semiHidden/>
    <w:rsid w:val="00217FC6"/>
    <w:rPr>
      <w:rFonts w:ascii="Times New Roman" w:eastAsia="Times New Roman" w:hAnsi="Times New Roman" w:cs="Times New Roman"/>
      <w:sz w:val="28"/>
      <w:szCs w:val="28"/>
      <w:lang w:eastAsia="ru-RU"/>
    </w:rPr>
  </w:style>
  <w:style w:type="paragraph" w:styleId="af0">
    <w:name w:val="footer"/>
    <w:basedOn w:val="a"/>
    <w:link w:val="af1"/>
    <w:uiPriority w:val="99"/>
    <w:unhideWhenUsed/>
    <w:rsid w:val="00217FC6"/>
    <w:pPr>
      <w:tabs>
        <w:tab w:val="center" w:pos="4677"/>
        <w:tab w:val="right" w:pos="9355"/>
      </w:tabs>
    </w:pPr>
  </w:style>
  <w:style w:type="character" w:customStyle="1" w:styleId="af1">
    <w:name w:val="Нижний колонтитул Знак"/>
    <w:basedOn w:val="a0"/>
    <w:link w:val="af0"/>
    <w:uiPriority w:val="99"/>
    <w:rsid w:val="00217FC6"/>
    <w:rPr>
      <w:rFonts w:ascii="Times New Roman" w:eastAsia="Times New Roman" w:hAnsi="Times New Roman" w:cs="Times New Roman"/>
      <w:sz w:val="28"/>
      <w:szCs w:val="28"/>
      <w:lang w:eastAsia="ru-RU"/>
    </w:rPr>
  </w:style>
  <w:style w:type="character" w:customStyle="1" w:styleId="a4">
    <w:name w:val="Обычный (веб) Знак"/>
    <w:aliases w:val="Обычный (Web) Знак,Обычный (веб) Знак Знак Знак Знак,Обычный (веб) Знак Знак Знак1,Обычный (веб)2 Знак Знак Знак Знак Знак,Знак2 Знак Знак Знак1 Знак Знак Знак Знак Знак,Обычный (веб)11 Знак Знак Знак Знак Знак"/>
    <w:link w:val="a3"/>
    <w:locked/>
    <w:rsid w:val="00146A94"/>
    <w:rPr>
      <w:rFonts w:ascii="Times New Roman" w:eastAsia="Times New Roman" w:hAnsi="Times New Roman" w:cs="Times New Roman"/>
      <w:sz w:val="24"/>
      <w:szCs w:val="24"/>
      <w:lang w:eastAsia="ar-SA"/>
    </w:rPr>
  </w:style>
  <w:style w:type="paragraph" w:customStyle="1" w:styleId="western">
    <w:name w:val="western"/>
    <w:basedOn w:val="a"/>
    <w:rsid w:val="000D5ECE"/>
    <w:pPr>
      <w:spacing w:before="100" w:beforeAutospacing="1" w:after="100" w:afterAutospacing="1"/>
      <w:ind w:firstLine="0"/>
      <w:jc w:val="left"/>
    </w:pPr>
    <w:rPr>
      <w:sz w:val="24"/>
      <w:szCs w:val="24"/>
    </w:rPr>
  </w:style>
  <w:style w:type="character" w:customStyle="1" w:styleId="s1">
    <w:name w:val="s1"/>
    <w:basedOn w:val="a0"/>
    <w:rsid w:val="00724064"/>
    <w:rPr>
      <w:rFonts w:ascii="Times New Roman" w:hAnsi="Times New Roman" w:cs="Times New Roman" w:hint="default"/>
      <w:b/>
      <w:bCs/>
      <w:i w:val="0"/>
      <w:iCs w:val="0"/>
      <w:strike w:val="0"/>
      <w:dstrike w:val="0"/>
      <w:color w:val="000000"/>
      <w:sz w:val="22"/>
      <w:szCs w:val="22"/>
      <w:u w:val="none"/>
      <w:effect w:val="none"/>
    </w:rPr>
  </w:style>
</w:styles>
</file>

<file path=word/webSettings.xml><?xml version="1.0" encoding="utf-8"?>
<w:webSettings xmlns:r="http://schemas.openxmlformats.org/officeDocument/2006/relationships" xmlns:w="http://schemas.openxmlformats.org/wordprocessingml/2006/main">
  <w:divs>
    <w:div w:id="77364607">
      <w:bodyDiv w:val="1"/>
      <w:marLeft w:val="0"/>
      <w:marRight w:val="0"/>
      <w:marTop w:val="0"/>
      <w:marBottom w:val="0"/>
      <w:divBdr>
        <w:top w:val="none" w:sz="0" w:space="0" w:color="auto"/>
        <w:left w:val="none" w:sz="0" w:space="0" w:color="auto"/>
        <w:bottom w:val="none" w:sz="0" w:space="0" w:color="auto"/>
        <w:right w:val="none" w:sz="0" w:space="0" w:color="auto"/>
      </w:divBdr>
      <w:divsChild>
        <w:div w:id="1468275597">
          <w:marLeft w:val="0"/>
          <w:marRight w:val="0"/>
          <w:marTop w:val="0"/>
          <w:marBottom w:val="0"/>
          <w:divBdr>
            <w:top w:val="none" w:sz="0" w:space="0" w:color="auto"/>
            <w:left w:val="none" w:sz="0" w:space="0" w:color="auto"/>
            <w:bottom w:val="none" w:sz="0" w:space="0" w:color="auto"/>
            <w:right w:val="none" w:sz="0" w:space="0" w:color="auto"/>
          </w:divBdr>
          <w:divsChild>
            <w:div w:id="85230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65660">
      <w:bodyDiv w:val="1"/>
      <w:marLeft w:val="0"/>
      <w:marRight w:val="0"/>
      <w:marTop w:val="0"/>
      <w:marBottom w:val="0"/>
      <w:divBdr>
        <w:top w:val="none" w:sz="0" w:space="0" w:color="auto"/>
        <w:left w:val="none" w:sz="0" w:space="0" w:color="auto"/>
        <w:bottom w:val="none" w:sz="0" w:space="0" w:color="auto"/>
        <w:right w:val="none" w:sz="0" w:space="0" w:color="auto"/>
      </w:divBdr>
      <w:divsChild>
        <w:div w:id="1232229041">
          <w:marLeft w:val="0"/>
          <w:marRight w:val="0"/>
          <w:marTop w:val="0"/>
          <w:marBottom w:val="0"/>
          <w:divBdr>
            <w:top w:val="none" w:sz="0" w:space="0" w:color="auto"/>
            <w:left w:val="none" w:sz="0" w:space="0" w:color="auto"/>
            <w:bottom w:val="none" w:sz="0" w:space="0" w:color="auto"/>
            <w:right w:val="none" w:sz="0" w:space="0" w:color="auto"/>
          </w:divBdr>
          <w:divsChild>
            <w:div w:id="1202014508">
              <w:marLeft w:val="0"/>
              <w:marRight w:val="0"/>
              <w:marTop w:val="0"/>
              <w:marBottom w:val="0"/>
              <w:divBdr>
                <w:top w:val="none" w:sz="0" w:space="0" w:color="auto"/>
                <w:left w:val="none" w:sz="0" w:space="0" w:color="auto"/>
                <w:bottom w:val="none" w:sz="0" w:space="0" w:color="auto"/>
                <w:right w:val="none" w:sz="0" w:space="0" w:color="auto"/>
              </w:divBdr>
            </w:div>
          </w:divsChild>
        </w:div>
        <w:div w:id="1256985544">
          <w:marLeft w:val="0"/>
          <w:marRight w:val="0"/>
          <w:marTop w:val="0"/>
          <w:marBottom w:val="0"/>
          <w:divBdr>
            <w:top w:val="none" w:sz="0" w:space="0" w:color="auto"/>
            <w:left w:val="none" w:sz="0" w:space="0" w:color="auto"/>
            <w:bottom w:val="none" w:sz="0" w:space="0" w:color="auto"/>
            <w:right w:val="none" w:sz="0" w:space="0" w:color="auto"/>
          </w:divBdr>
          <w:divsChild>
            <w:div w:id="1824665015">
              <w:marLeft w:val="0"/>
              <w:marRight w:val="0"/>
              <w:marTop w:val="0"/>
              <w:marBottom w:val="0"/>
              <w:divBdr>
                <w:top w:val="none" w:sz="0" w:space="0" w:color="auto"/>
                <w:left w:val="none" w:sz="0" w:space="0" w:color="auto"/>
                <w:bottom w:val="none" w:sz="0" w:space="0" w:color="auto"/>
                <w:right w:val="none" w:sz="0" w:space="0" w:color="auto"/>
              </w:divBdr>
            </w:div>
          </w:divsChild>
        </w:div>
        <w:div w:id="1714691308">
          <w:marLeft w:val="0"/>
          <w:marRight w:val="0"/>
          <w:marTop w:val="0"/>
          <w:marBottom w:val="0"/>
          <w:divBdr>
            <w:top w:val="none" w:sz="0" w:space="0" w:color="auto"/>
            <w:left w:val="none" w:sz="0" w:space="0" w:color="auto"/>
            <w:bottom w:val="none" w:sz="0" w:space="0" w:color="auto"/>
            <w:right w:val="none" w:sz="0" w:space="0" w:color="auto"/>
          </w:divBdr>
          <w:divsChild>
            <w:div w:id="1448158046">
              <w:marLeft w:val="0"/>
              <w:marRight w:val="0"/>
              <w:marTop w:val="0"/>
              <w:marBottom w:val="0"/>
              <w:divBdr>
                <w:top w:val="none" w:sz="0" w:space="0" w:color="auto"/>
                <w:left w:val="none" w:sz="0" w:space="0" w:color="auto"/>
                <w:bottom w:val="none" w:sz="0" w:space="0" w:color="auto"/>
                <w:right w:val="none" w:sz="0" w:space="0" w:color="auto"/>
              </w:divBdr>
              <w:divsChild>
                <w:div w:id="705329066">
                  <w:marLeft w:val="0"/>
                  <w:marRight w:val="0"/>
                  <w:marTop w:val="0"/>
                  <w:marBottom w:val="0"/>
                  <w:divBdr>
                    <w:top w:val="none" w:sz="0" w:space="0" w:color="auto"/>
                    <w:left w:val="none" w:sz="0" w:space="0" w:color="auto"/>
                    <w:bottom w:val="none" w:sz="0" w:space="0" w:color="auto"/>
                    <w:right w:val="none" w:sz="0" w:space="0" w:color="auto"/>
                  </w:divBdr>
                  <w:divsChild>
                    <w:div w:id="721902689">
                      <w:marLeft w:val="0"/>
                      <w:marRight w:val="0"/>
                      <w:marTop w:val="0"/>
                      <w:marBottom w:val="0"/>
                      <w:divBdr>
                        <w:top w:val="none" w:sz="0" w:space="0" w:color="auto"/>
                        <w:left w:val="none" w:sz="0" w:space="0" w:color="auto"/>
                        <w:bottom w:val="none" w:sz="0" w:space="0" w:color="auto"/>
                        <w:right w:val="none" w:sz="0" w:space="0" w:color="auto"/>
                      </w:divBdr>
                      <w:divsChild>
                        <w:div w:id="157898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099254">
                  <w:marLeft w:val="0"/>
                  <w:marRight w:val="0"/>
                  <w:marTop w:val="0"/>
                  <w:marBottom w:val="0"/>
                  <w:divBdr>
                    <w:top w:val="none" w:sz="0" w:space="0" w:color="auto"/>
                    <w:left w:val="none" w:sz="0" w:space="0" w:color="auto"/>
                    <w:bottom w:val="none" w:sz="0" w:space="0" w:color="auto"/>
                    <w:right w:val="none" w:sz="0" w:space="0" w:color="auto"/>
                  </w:divBdr>
                  <w:divsChild>
                    <w:div w:id="588928143">
                      <w:marLeft w:val="0"/>
                      <w:marRight w:val="0"/>
                      <w:marTop w:val="0"/>
                      <w:marBottom w:val="0"/>
                      <w:divBdr>
                        <w:top w:val="none" w:sz="0" w:space="0" w:color="auto"/>
                        <w:left w:val="none" w:sz="0" w:space="0" w:color="auto"/>
                        <w:bottom w:val="none" w:sz="0" w:space="0" w:color="auto"/>
                        <w:right w:val="none" w:sz="0" w:space="0" w:color="auto"/>
                      </w:divBdr>
                      <w:divsChild>
                        <w:div w:id="191026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268088">
                  <w:marLeft w:val="0"/>
                  <w:marRight w:val="0"/>
                  <w:marTop w:val="0"/>
                  <w:marBottom w:val="0"/>
                  <w:divBdr>
                    <w:top w:val="none" w:sz="0" w:space="0" w:color="auto"/>
                    <w:left w:val="none" w:sz="0" w:space="0" w:color="auto"/>
                    <w:bottom w:val="none" w:sz="0" w:space="0" w:color="auto"/>
                    <w:right w:val="none" w:sz="0" w:space="0" w:color="auto"/>
                  </w:divBdr>
                  <w:divsChild>
                    <w:div w:id="337468374">
                      <w:marLeft w:val="0"/>
                      <w:marRight w:val="0"/>
                      <w:marTop w:val="0"/>
                      <w:marBottom w:val="0"/>
                      <w:divBdr>
                        <w:top w:val="none" w:sz="0" w:space="0" w:color="auto"/>
                        <w:left w:val="none" w:sz="0" w:space="0" w:color="auto"/>
                        <w:bottom w:val="none" w:sz="0" w:space="0" w:color="auto"/>
                        <w:right w:val="none" w:sz="0" w:space="0" w:color="auto"/>
                      </w:divBdr>
                      <w:divsChild>
                        <w:div w:id="60315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6280742">
      <w:bodyDiv w:val="1"/>
      <w:marLeft w:val="0"/>
      <w:marRight w:val="0"/>
      <w:marTop w:val="0"/>
      <w:marBottom w:val="0"/>
      <w:divBdr>
        <w:top w:val="none" w:sz="0" w:space="0" w:color="auto"/>
        <w:left w:val="none" w:sz="0" w:space="0" w:color="auto"/>
        <w:bottom w:val="none" w:sz="0" w:space="0" w:color="auto"/>
        <w:right w:val="none" w:sz="0" w:space="0" w:color="auto"/>
      </w:divBdr>
      <w:divsChild>
        <w:div w:id="514685948">
          <w:marLeft w:val="0"/>
          <w:marRight w:val="0"/>
          <w:marTop w:val="0"/>
          <w:marBottom w:val="0"/>
          <w:divBdr>
            <w:top w:val="none" w:sz="0" w:space="0" w:color="auto"/>
            <w:left w:val="none" w:sz="0" w:space="0" w:color="auto"/>
            <w:bottom w:val="none" w:sz="0" w:space="0" w:color="auto"/>
            <w:right w:val="none" w:sz="0" w:space="0" w:color="auto"/>
          </w:divBdr>
          <w:divsChild>
            <w:div w:id="162530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756728">
      <w:bodyDiv w:val="1"/>
      <w:marLeft w:val="0"/>
      <w:marRight w:val="0"/>
      <w:marTop w:val="0"/>
      <w:marBottom w:val="0"/>
      <w:divBdr>
        <w:top w:val="none" w:sz="0" w:space="0" w:color="auto"/>
        <w:left w:val="none" w:sz="0" w:space="0" w:color="auto"/>
        <w:bottom w:val="none" w:sz="0" w:space="0" w:color="auto"/>
        <w:right w:val="none" w:sz="0" w:space="0" w:color="auto"/>
      </w:divBdr>
      <w:divsChild>
        <w:div w:id="1533028897">
          <w:marLeft w:val="0"/>
          <w:marRight w:val="0"/>
          <w:marTop w:val="0"/>
          <w:marBottom w:val="0"/>
          <w:divBdr>
            <w:top w:val="none" w:sz="0" w:space="0" w:color="auto"/>
            <w:left w:val="none" w:sz="0" w:space="0" w:color="auto"/>
            <w:bottom w:val="none" w:sz="0" w:space="0" w:color="auto"/>
            <w:right w:val="none" w:sz="0" w:space="0" w:color="auto"/>
          </w:divBdr>
          <w:divsChild>
            <w:div w:id="61541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515252">
      <w:bodyDiv w:val="1"/>
      <w:marLeft w:val="0"/>
      <w:marRight w:val="0"/>
      <w:marTop w:val="0"/>
      <w:marBottom w:val="0"/>
      <w:divBdr>
        <w:top w:val="none" w:sz="0" w:space="0" w:color="auto"/>
        <w:left w:val="none" w:sz="0" w:space="0" w:color="auto"/>
        <w:bottom w:val="none" w:sz="0" w:space="0" w:color="auto"/>
        <w:right w:val="none" w:sz="0" w:space="0" w:color="auto"/>
      </w:divBdr>
      <w:divsChild>
        <w:div w:id="1637417292">
          <w:marLeft w:val="0"/>
          <w:marRight w:val="0"/>
          <w:marTop w:val="0"/>
          <w:marBottom w:val="0"/>
          <w:divBdr>
            <w:top w:val="none" w:sz="0" w:space="0" w:color="auto"/>
            <w:left w:val="none" w:sz="0" w:space="0" w:color="auto"/>
            <w:bottom w:val="none" w:sz="0" w:space="0" w:color="auto"/>
            <w:right w:val="none" w:sz="0" w:space="0" w:color="auto"/>
          </w:divBdr>
          <w:divsChild>
            <w:div w:id="443768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608379">
      <w:bodyDiv w:val="1"/>
      <w:marLeft w:val="0"/>
      <w:marRight w:val="0"/>
      <w:marTop w:val="0"/>
      <w:marBottom w:val="0"/>
      <w:divBdr>
        <w:top w:val="none" w:sz="0" w:space="0" w:color="auto"/>
        <w:left w:val="none" w:sz="0" w:space="0" w:color="auto"/>
        <w:bottom w:val="none" w:sz="0" w:space="0" w:color="auto"/>
        <w:right w:val="none" w:sz="0" w:space="0" w:color="auto"/>
      </w:divBdr>
      <w:divsChild>
        <w:div w:id="755979299">
          <w:marLeft w:val="0"/>
          <w:marRight w:val="0"/>
          <w:marTop w:val="0"/>
          <w:marBottom w:val="0"/>
          <w:divBdr>
            <w:top w:val="none" w:sz="0" w:space="0" w:color="auto"/>
            <w:left w:val="none" w:sz="0" w:space="0" w:color="auto"/>
            <w:bottom w:val="none" w:sz="0" w:space="0" w:color="auto"/>
            <w:right w:val="none" w:sz="0" w:space="0" w:color="auto"/>
          </w:divBdr>
          <w:divsChild>
            <w:div w:id="157773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171954">
      <w:bodyDiv w:val="1"/>
      <w:marLeft w:val="0"/>
      <w:marRight w:val="0"/>
      <w:marTop w:val="0"/>
      <w:marBottom w:val="0"/>
      <w:divBdr>
        <w:top w:val="none" w:sz="0" w:space="0" w:color="auto"/>
        <w:left w:val="none" w:sz="0" w:space="0" w:color="auto"/>
        <w:bottom w:val="none" w:sz="0" w:space="0" w:color="auto"/>
        <w:right w:val="none" w:sz="0" w:space="0" w:color="auto"/>
      </w:divBdr>
      <w:divsChild>
        <w:div w:id="425614488">
          <w:marLeft w:val="0"/>
          <w:marRight w:val="0"/>
          <w:marTop w:val="0"/>
          <w:marBottom w:val="0"/>
          <w:divBdr>
            <w:top w:val="none" w:sz="0" w:space="0" w:color="auto"/>
            <w:left w:val="none" w:sz="0" w:space="0" w:color="auto"/>
            <w:bottom w:val="none" w:sz="0" w:space="0" w:color="auto"/>
            <w:right w:val="none" w:sz="0" w:space="0" w:color="auto"/>
          </w:divBdr>
          <w:divsChild>
            <w:div w:id="1851989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114464">
      <w:bodyDiv w:val="1"/>
      <w:marLeft w:val="0"/>
      <w:marRight w:val="0"/>
      <w:marTop w:val="0"/>
      <w:marBottom w:val="0"/>
      <w:divBdr>
        <w:top w:val="none" w:sz="0" w:space="0" w:color="auto"/>
        <w:left w:val="none" w:sz="0" w:space="0" w:color="auto"/>
        <w:bottom w:val="none" w:sz="0" w:space="0" w:color="auto"/>
        <w:right w:val="none" w:sz="0" w:space="0" w:color="auto"/>
      </w:divBdr>
      <w:divsChild>
        <w:div w:id="1880240201">
          <w:marLeft w:val="0"/>
          <w:marRight w:val="0"/>
          <w:marTop w:val="0"/>
          <w:marBottom w:val="0"/>
          <w:divBdr>
            <w:top w:val="none" w:sz="0" w:space="0" w:color="auto"/>
            <w:left w:val="none" w:sz="0" w:space="0" w:color="auto"/>
            <w:bottom w:val="none" w:sz="0" w:space="0" w:color="auto"/>
            <w:right w:val="none" w:sz="0" w:space="0" w:color="auto"/>
          </w:divBdr>
          <w:divsChild>
            <w:div w:id="37508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260458">
      <w:bodyDiv w:val="1"/>
      <w:marLeft w:val="0"/>
      <w:marRight w:val="0"/>
      <w:marTop w:val="0"/>
      <w:marBottom w:val="0"/>
      <w:divBdr>
        <w:top w:val="none" w:sz="0" w:space="0" w:color="auto"/>
        <w:left w:val="none" w:sz="0" w:space="0" w:color="auto"/>
        <w:bottom w:val="none" w:sz="0" w:space="0" w:color="auto"/>
        <w:right w:val="none" w:sz="0" w:space="0" w:color="auto"/>
      </w:divBdr>
      <w:divsChild>
        <w:div w:id="457377809">
          <w:marLeft w:val="0"/>
          <w:marRight w:val="0"/>
          <w:marTop w:val="0"/>
          <w:marBottom w:val="0"/>
          <w:divBdr>
            <w:top w:val="none" w:sz="0" w:space="0" w:color="auto"/>
            <w:left w:val="none" w:sz="0" w:space="0" w:color="auto"/>
            <w:bottom w:val="none" w:sz="0" w:space="0" w:color="auto"/>
            <w:right w:val="none" w:sz="0" w:space="0" w:color="auto"/>
          </w:divBdr>
          <w:divsChild>
            <w:div w:id="99792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998348">
      <w:bodyDiv w:val="1"/>
      <w:marLeft w:val="0"/>
      <w:marRight w:val="0"/>
      <w:marTop w:val="0"/>
      <w:marBottom w:val="0"/>
      <w:divBdr>
        <w:top w:val="none" w:sz="0" w:space="0" w:color="auto"/>
        <w:left w:val="none" w:sz="0" w:space="0" w:color="auto"/>
        <w:bottom w:val="none" w:sz="0" w:space="0" w:color="auto"/>
        <w:right w:val="none" w:sz="0" w:space="0" w:color="auto"/>
      </w:divBdr>
      <w:divsChild>
        <w:div w:id="229005825">
          <w:marLeft w:val="0"/>
          <w:marRight w:val="0"/>
          <w:marTop w:val="0"/>
          <w:marBottom w:val="0"/>
          <w:divBdr>
            <w:top w:val="none" w:sz="0" w:space="0" w:color="auto"/>
            <w:left w:val="none" w:sz="0" w:space="0" w:color="auto"/>
            <w:bottom w:val="none" w:sz="0" w:space="0" w:color="auto"/>
            <w:right w:val="none" w:sz="0" w:space="0" w:color="auto"/>
          </w:divBdr>
          <w:divsChild>
            <w:div w:id="1696807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oleObject" Target="embeddings/oleObject2.bin"/><Relationship Id="rId39" Type="http://schemas.openxmlformats.org/officeDocument/2006/relationships/hyperlink" Target="http://eur-lex.europa.eu/legalcontent/" TargetMode="External"/><Relationship Id="rId21" Type="http://schemas.openxmlformats.org/officeDocument/2006/relationships/image" Target="media/image14.png"/><Relationship Id="rId34" Type="http://schemas.openxmlformats.org/officeDocument/2006/relationships/image" Target="media/image24.jpeg"/><Relationship Id="rId42" Type="http://schemas.openxmlformats.org/officeDocument/2006/relationships/hyperlink" Target="https://online.zakon.kz/Document/doc" TargetMode="External"/><Relationship Id="rId47" Type="http://schemas.openxmlformats.org/officeDocument/2006/relationships/hyperlink" Target="jl:30839813.0%20" TargetMode="External"/><Relationship Id="rId50" Type="http://schemas.openxmlformats.org/officeDocument/2006/relationships/image" Target="media/image31.emf"/><Relationship Id="rId55" Type="http://schemas.openxmlformats.org/officeDocument/2006/relationships/image" Target="media/image36.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7.wmf"/><Relationship Id="rId33" Type="http://schemas.openxmlformats.org/officeDocument/2006/relationships/image" Target="media/image23.jpeg"/><Relationship Id="rId38" Type="http://schemas.openxmlformats.org/officeDocument/2006/relationships/hyperlink" Target="http://biotalous.fi/wp-" TargetMode="External"/><Relationship Id="rId46"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chart" Target="charts/chart1.xml"/><Relationship Id="rId20" Type="http://schemas.openxmlformats.org/officeDocument/2006/relationships/image" Target="media/image13.jpeg"/><Relationship Id="rId29" Type="http://schemas.openxmlformats.org/officeDocument/2006/relationships/image" Target="media/image19.jpeg"/><Relationship Id="rId41" Type="http://schemas.openxmlformats.org/officeDocument/2006/relationships/hyperlink" Target="http://eur-lex.europa.eu/legalcontent/" TargetMode="External"/><Relationship Id="rId54"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oleObject" Target="embeddings/oleObject1.bin"/><Relationship Id="rId32" Type="http://schemas.openxmlformats.org/officeDocument/2006/relationships/image" Target="media/image22.jpeg"/><Relationship Id="rId37" Type="http://schemas.openxmlformats.org/officeDocument/2006/relationships/image" Target="media/image26.png"/><Relationship Id="rId40" Type="http://schemas.openxmlformats.org/officeDocument/2006/relationships/hyperlink" Target="http://www.fao.org/3/a-as570e.pdf" TargetMode="External"/><Relationship Id="rId45" Type="http://schemas.openxmlformats.org/officeDocument/2006/relationships/image" Target="media/image27.jpeg"/><Relationship Id="rId53" Type="http://schemas.openxmlformats.org/officeDocument/2006/relationships/image" Target="media/image34.pn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wmf"/><Relationship Id="rId28" Type="http://schemas.openxmlformats.org/officeDocument/2006/relationships/oleObject" Target="embeddings/oleObject3.bin"/><Relationship Id="rId36" Type="http://schemas.openxmlformats.org/officeDocument/2006/relationships/chart" Target="charts/chart2.xml"/><Relationship Id="rId49" Type="http://schemas.openxmlformats.org/officeDocument/2006/relationships/image" Target="media/image30.jpeg"/><Relationship Id="rId57"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image" Target="media/image21.jpeg"/><Relationship Id="rId44" Type="http://schemas.openxmlformats.org/officeDocument/2006/relationships/hyperlink" Target="https://online.zakon.kz/Document/?doc%20" TargetMode="External"/><Relationship Id="rId52" Type="http://schemas.openxmlformats.org/officeDocument/2006/relationships/image" Target="media/image3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5.png"/><Relationship Id="rId27" Type="http://schemas.openxmlformats.org/officeDocument/2006/relationships/image" Target="media/image18.wmf"/><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https://www.britannica.com/topic/" TargetMode="External"/><Relationship Id="rId48" Type="http://schemas.openxmlformats.org/officeDocument/2006/relationships/image" Target="media/image29.jpeg"/><Relationship Id="rId56"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32.emf"/><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3"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Диаграмма</c:v>
                </c:pt>
              </c:strCache>
            </c:strRef>
          </c:tx>
          <c:cat>
            <c:numRef>
              <c:f>Лист1!$A$2:$A$26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cat>
          <c:val>
            <c:numRef>
              <c:f>Лист1!$B$2:$B$26</c:f>
              <c:numCache>
                <c:formatCode>General</c:formatCode>
                <c:ptCount val="25"/>
                <c:pt idx="0">
                  <c:v>26</c:v>
                </c:pt>
                <c:pt idx="1">
                  <c:v>14</c:v>
                </c:pt>
                <c:pt idx="2">
                  <c:v>13</c:v>
                </c:pt>
                <c:pt idx="3">
                  <c:v>8</c:v>
                </c:pt>
                <c:pt idx="4">
                  <c:v>8</c:v>
                </c:pt>
                <c:pt idx="5">
                  <c:v>7</c:v>
                </c:pt>
                <c:pt idx="6">
                  <c:v>6</c:v>
                </c:pt>
                <c:pt idx="7">
                  <c:v>4</c:v>
                </c:pt>
                <c:pt idx="8">
                  <c:v>4</c:v>
                </c:pt>
                <c:pt idx="9">
                  <c:v>3</c:v>
                </c:pt>
                <c:pt idx="10">
                  <c:v>3</c:v>
                </c:pt>
                <c:pt idx="11">
                  <c:v>2</c:v>
                </c:pt>
                <c:pt idx="12">
                  <c:v>2</c:v>
                </c:pt>
                <c:pt idx="13">
                  <c:v>2</c:v>
                </c:pt>
                <c:pt idx="14">
                  <c:v>2</c:v>
                </c:pt>
                <c:pt idx="15">
                  <c:v>2</c:v>
                </c:pt>
                <c:pt idx="16">
                  <c:v>1</c:v>
                </c:pt>
                <c:pt idx="17">
                  <c:v>1</c:v>
                </c:pt>
                <c:pt idx="18">
                  <c:v>1</c:v>
                </c:pt>
                <c:pt idx="19">
                  <c:v>1</c:v>
                </c:pt>
                <c:pt idx="20">
                  <c:v>1</c:v>
                </c:pt>
                <c:pt idx="21">
                  <c:v>1</c:v>
                </c:pt>
                <c:pt idx="22">
                  <c:v>1</c:v>
                </c:pt>
                <c:pt idx="23">
                  <c:v>1</c:v>
                </c:pt>
                <c:pt idx="24">
                  <c:v>1</c:v>
                </c:pt>
              </c:numCache>
            </c:numRef>
          </c:val>
          <c:extLst xmlns:c16r2="http://schemas.microsoft.com/office/drawing/2015/06/chart">
            <c:ext xmlns:c16="http://schemas.microsoft.com/office/drawing/2014/chart" uri="{C3380CC4-5D6E-409C-BE32-E72D297353CC}">
              <c16:uniqueId val="{00000000-35C6-491E-B4C6-DA81CE310BDD}"/>
            </c:ext>
          </c:extLst>
        </c:ser>
        <c:axId val="180413952"/>
        <c:axId val="180415488"/>
      </c:barChart>
      <c:catAx>
        <c:axId val="180413952"/>
        <c:scaling>
          <c:orientation val="minMax"/>
        </c:scaling>
        <c:axPos val="b"/>
        <c:numFmt formatCode="General" sourceLinked="1"/>
        <c:majorTickMark val="none"/>
        <c:tickLblPos val="nextTo"/>
        <c:crossAx val="180415488"/>
        <c:crosses val="autoZero"/>
        <c:auto val="1"/>
        <c:lblAlgn val="ctr"/>
        <c:lblOffset val="100"/>
      </c:catAx>
      <c:valAx>
        <c:axId val="180415488"/>
        <c:scaling>
          <c:orientation val="minMax"/>
        </c:scaling>
        <c:axPos val="l"/>
        <c:majorGridlines/>
        <c:numFmt formatCode="General" sourceLinked="1"/>
        <c:majorTickMark val="none"/>
        <c:tickLblPos val="nextTo"/>
        <c:crossAx val="180413952"/>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perspective val="30"/>
    </c:view3D>
    <c:plotArea>
      <c:layout>
        <c:manualLayout>
          <c:layoutTarget val="inner"/>
          <c:xMode val="edge"/>
          <c:yMode val="edge"/>
          <c:x val="0.17139329256745262"/>
          <c:y val="3.7419175064852608E-2"/>
          <c:w val="0.80193016492927649"/>
          <c:h val="0.37089546000385076"/>
        </c:manualLayout>
      </c:layout>
      <c:bar3DChart>
        <c:barDir val="col"/>
        <c:grouping val="standard"/>
        <c:ser>
          <c:idx val="0"/>
          <c:order val="0"/>
          <c:tx>
            <c:strRef>
              <c:f>Лист1!$C$2</c:f>
              <c:strCache>
                <c:ptCount val="1"/>
                <c:pt idx="0">
                  <c:v>водные</c:v>
                </c:pt>
              </c:strCache>
            </c:strRef>
          </c:tx>
          <c:cat>
            <c:strRef>
              <c:f>Лист1!$B$3:$B$34</c:f>
              <c:strCache>
                <c:ptCount val="32"/>
                <c:pt idx="0">
                  <c:v>Лабазник обыкновенный</c:v>
                </c:pt>
                <c:pt idx="1">
                  <c:v>Тысячелистник обыкновенный</c:v>
                </c:pt>
                <c:pt idx="2">
                  <c:v>Пижма обыкновенный</c:v>
                </c:pt>
                <c:pt idx="3">
                  <c:v>Крапива двудомная</c:v>
                </c:pt>
                <c:pt idx="4">
                  <c:v>Кипрей узколистный</c:v>
                </c:pt>
                <c:pt idx="5">
                  <c:v>Душица  обыкновенная</c:v>
                </c:pt>
                <c:pt idx="6">
                  <c:v>Репейник</c:v>
                </c:pt>
                <c:pt idx="7">
                  <c:v>Кедровая лапка</c:v>
                </c:pt>
                <c:pt idx="8">
                  <c:v>Полынь обыкновенная</c:v>
                </c:pt>
                <c:pt idx="9">
                  <c:v>Подорожник большой </c:v>
                </c:pt>
                <c:pt idx="10">
                  <c:v>Ель обыкновенная</c:v>
                </c:pt>
                <c:pt idx="11">
                  <c:v>Бессмертник песчанный</c:v>
                </c:pt>
                <c:pt idx="12">
                  <c:v>Сосна обыкновенная</c:v>
                </c:pt>
                <c:pt idx="13">
                  <c:v>Пихта сибирская</c:v>
                </c:pt>
                <c:pt idx="14">
                  <c:v>Татарник колючий</c:v>
                </c:pt>
                <c:pt idx="15">
                  <c:v>Прострел, корни</c:v>
                </c:pt>
                <c:pt idx="16">
                  <c:v>Ломациум рассечённый</c:v>
                </c:pt>
                <c:pt idx="17">
                  <c:v>Серпуха венценосная надземная часть</c:v>
                </c:pt>
                <c:pt idx="18">
                  <c:v>Серпуха венценосная, корни</c:v>
                </c:pt>
                <c:pt idx="19">
                  <c:v>Прострел желтеющий, надземная часть</c:v>
                </c:pt>
                <c:pt idx="20">
                  <c:v>Ферула татарская, надземная часть</c:v>
                </c:pt>
                <c:pt idx="21">
                  <c:v>Ферула татарская, корни</c:v>
                </c:pt>
                <c:pt idx="22">
                  <c:v>Тимьян ползучий</c:v>
                </c:pt>
                <c:pt idx="23">
                  <c:v>Пион уклоняющийся</c:v>
                </c:pt>
                <c:pt idx="24">
                  <c:v>Астрогал белостебельный</c:v>
                </c:pt>
                <c:pt idx="25">
                  <c:v>Родиола розовая</c:v>
                </c:pt>
                <c:pt idx="26">
                  <c:v>27</c:v>
                </c:pt>
                <c:pt idx="27">
                  <c:v>Можжевельник</c:v>
                </c:pt>
                <c:pt idx="28">
                  <c:v>Полынь обыкновенная</c:v>
                </c:pt>
                <c:pt idx="29">
                  <c:v>Болиголов пятнистый</c:v>
                </c:pt>
                <c:pt idx="30">
                  <c:v>31</c:v>
                </c:pt>
                <c:pt idx="31">
                  <c:v>Контроль</c:v>
                </c:pt>
              </c:strCache>
            </c:strRef>
          </c:cat>
          <c:val>
            <c:numRef>
              <c:f>Лист1!$C$3:$C$34</c:f>
              <c:numCache>
                <c:formatCode>General</c:formatCode>
                <c:ptCount val="32"/>
                <c:pt idx="0">
                  <c:v>1</c:v>
                </c:pt>
                <c:pt idx="1">
                  <c:v>0.5</c:v>
                </c:pt>
                <c:pt idx="2">
                  <c:v>0.5</c:v>
                </c:pt>
                <c:pt idx="3">
                  <c:v>1.5</c:v>
                </c:pt>
                <c:pt idx="4">
                  <c:v>1.5</c:v>
                </c:pt>
                <c:pt idx="5">
                  <c:v>1.5</c:v>
                </c:pt>
                <c:pt idx="6">
                  <c:v>1.5</c:v>
                </c:pt>
                <c:pt idx="7">
                  <c:v>1.5</c:v>
                </c:pt>
                <c:pt idx="8">
                  <c:v>1.5</c:v>
                </c:pt>
                <c:pt idx="9">
                  <c:v>1.5</c:v>
                </c:pt>
                <c:pt idx="10">
                  <c:v>2.5</c:v>
                </c:pt>
                <c:pt idx="11">
                  <c:v>1.5</c:v>
                </c:pt>
                <c:pt idx="12">
                  <c:v>0</c:v>
                </c:pt>
                <c:pt idx="13">
                  <c:v>0</c:v>
                </c:pt>
                <c:pt idx="14">
                  <c:v>0</c:v>
                </c:pt>
                <c:pt idx="15">
                  <c:v>0</c:v>
                </c:pt>
                <c:pt idx="16">
                  <c:v>0</c:v>
                </c:pt>
                <c:pt idx="17">
                  <c:v>0</c:v>
                </c:pt>
                <c:pt idx="18">
                  <c:v>0</c:v>
                </c:pt>
                <c:pt idx="19">
                  <c:v>0</c:v>
                </c:pt>
                <c:pt idx="20">
                  <c:v>0</c:v>
                </c:pt>
                <c:pt idx="21">
                  <c:v>0</c:v>
                </c:pt>
                <c:pt idx="22">
                  <c:v>0</c:v>
                </c:pt>
                <c:pt idx="23">
                  <c:v>0</c:v>
                </c:pt>
                <c:pt idx="24">
                  <c:v>2</c:v>
                </c:pt>
                <c:pt idx="25">
                  <c:v>1</c:v>
                </c:pt>
                <c:pt idx="26">
                  <c:v>1</c:v>
                </c:pt>
                <c:pt idx="27">
                  <c:v>5</c:v>
                </c:pt>
                <c:pt idx="28">
                  <c:v>4</c:v>
                </c:pt>
                <c:pt idx="29">
                  <c:v>0.5</c:v>
                </c:pt>
                <c:pt idx="30">
                  <c:v>1</c:v>
                </c:pt>
                <c:pt idx="31">
                  <c:v>0</c:v>
                </c:pt>
              </c:numCache>
            </c:numRef>
          </c:val>
          <c:extLst xmlns:c16r2="http://schemas.microsoft.com/office/drawing/2015/06/chart">
            <c:ext xmlns:c16="http://schemas.microsoft.com/office/drawing/2014/chart" uri="{C3380CC4-5D6E-409C-BE32-E72D297353CC}">
              <c16:uniqueId val="{00000000-BC83-4F45-BEC6-135E05D969AB}"/>
            </c:ext>
          </c:extLst>
        </c:ser>
        <c:ser>
          <c:idx val="1"/>
          <c:order val="1"/>
          <c:tx>
            <c:strRef>
              <c:f>Лист1!$D$2</c:f>
              <c:strCache>
                <c:ptCount val="1"/>
                <c:pt idx="0">
                  <c:v>масляные</c:v>
                </c:pt>
              </c:strCache>
            </c:strRef>
          </c:tx>
          <c:cat>
            <c:strRef>
              <c:f>Лист1!$B$3:$B$34</c:f>
              <c:strCache>
                <c:ptCount val="32"/>
                <c:pt idx="0">
                  <c:v>Лабазник обыкновенный</c:v>
                </c:pt>
                <c:pt idx="1">
                  <c:v>Тысячелистник обыкновенный</c:v>
                </c:pt>
                <c:pt idx="2">
                  <c:v>Пижма обыкновенный</c:v>
                </c:pt>
                <c:pt idx="3">
                  <c:v>Крапива двудомная</c:v>
                </c:pt>
                <c:pt idx="4">
                  <c:v>Кипрей узколистный</c:v>
                </c:pt>
                <c:pt idx="5">
                  <c:v>Душица  обыкновенная</c:v>
                </c:pt>
                <c:pt idx="6">
                  <c:v>Репейник</c:v>
                </c:pt>
                <c:pt idx="7">
                  <c:v>Кедровая лапка</c:v>
                </c:pt>
                <c:pt idx="8">
                  <c:v>Полынь обыкновенная</c:v>
                </c:pt>
                <c:pt idx="9">
                  <c:v>Подорожник большой </c:v>
                </c:pt>
                <c:pt idx="10">
                  <c:v>Ель обыкновенная</c:v>
                </c:pt>
                <c:pt idx="11">
                  <c:v>Бессмертник песчанный</c:v>
                </c:pt>
                <c:pt idx="12">
                  <c:v>Сосна обыкновенная</c:v>
                </c:pt>
                <c:pt idx="13">
                  <c:v>Пихта сибирская</c:v>
                </c:pt>
                <c:pt idx="14">
                  <c:v>Татарник колючий</c:v>
                </c:pt>
                <c:pt idx="15">
                  <c:v>Прострел, корни</c:v>
                </c:pt>
                <c:pt idx="16">
                  <c:v>Ломациум рассечённый</c:v>
                </c:pt>
                <c:pt idx="17">
                  <c:v>Серпуха венценосная надземная часть</c:v>
                </c:pt>
                <c:pt idx="18">
                  <c:v>Серпуха венценосная, корни</c:v>
                </c:pt>
                <c:pt idx="19">
                  <c:v>Прострел желтеющий, надземная часть</c:v>
                </c:pt>
                <c:pt idx="20">
                  <c:v>Ферула татарская, надземная часть</c:v>
                </c:pt>
                <c:pt idx="21">
                  <c:v>Ферула татарская, корни</c:v>
                </c:pt>
                <c:pt idx="22">
                  <c:v>Тимьян ползучий</c:v>
                </c:pt>
                <c:pt idx="23">
                  <c:v>Пион уклоняющийся</c:v>
                </c:pt>
                <c:pt idx="24">
                  <c:v>Астрогал белостебельный</c:v>
                </c:pt>
                <c:pt idx="25">
                  <c:v>Родиола розовая</c:v>
                </c:pt>
                <c:pt idx="26">
                  <c:v>27</c:v>
                </c:pt>
                <c:pt idx="27">
                  <c:v>Можжевельник</c:v>
                </c:pt>
                <c:pt idx="28">
                  <c:v>Полынь обыкновенная</c:v>
                </c:pt>
                <c:pt idx="29">
                  <c:v>Болиголов пятнистый</c:v>
                </c:pt>
                <c:pt idx="30">
                  <c:v>31</c:v>
                </c:pt>
                <c:pt idx="31">
                  <c:v>Контроль</c:v>
                </c:pt>
              </c:strCache>
            </c:strRef>
          </c:cat>
          <c:val>
            <c:numRef>
              <c:f>Лист1!$D$3:$D$34</c:f>
              <c:numCache>
                <c:formatCode>General</c:formatCode>
                <c:ptCount val="32"/>
                <c:pt idx="0">
                  <c:v>3</c:v>
                </c:pt>
                <c:pt idx="1">
                  <c:v>4</c:v>
                </c:pt>
                <c:pt idx="2">
                  <c:v>1</c:v>
                </c:pt>
                <c:pt idx="3">
                  <c:v>4</c:v>
                </c:pt>
                <c:pt idx="4">
                  <c:v>0</c:v>
                </c:pt>
                <c:pt idx="5">
                  <c:v>4</c:v>
                </c:pt>
                <c:pt idx="6">
                  <c:v>3</c:v>
                </c:pt>
                <c:pt idx="7">
                  <c:v>0.5</c:v>
                </c:pt>
                <c:pt idx="8">
                  <c:v>0.5</c:v>
                </c:pt>
                <c:pt idx="9">
                  <c:v>5</c:v>
                </c:pt>
                <c:pt idx="10">
                  <c:v>3</c:v>
                </c:pt>
                <c:pt idx="11">
                  <c:v>2</c:v>
                </c:pt>
                <c:pt idx="12">
                  <c:v>3</c:v>
                </c:pt>
                <c:pt idx="13">
                  <c:v>4</c:v>
                </c:pt>
                <c:pt idx="14">
                  <c:v>4</c:v>
                </c:pt>
                <c:pt idx="15">
                  <c:v>3</c:v>
                </c:pt>
                <c:pt idx="16">
                  <c:v>3</c:v>
                </c:pt>
                <c:pt idx="17">
                  <c:v>4</c:v>
                </c:pt>
                <c:pt idx="18">
                  <c:v>4</c:v>
                </c:pt>
                <c:pt idx="19">
                  <c:v>0</c:v>
                </c:pt>
                <c:pt idx="20">
                  <c:v>1</c:v>
                </c:pt>
                <c:pt idx="21">
                  <c:v>0.5</c:v>
                </c:pt>
                <c:pt idx="22">
                  <c:v>1</c:v>
                </c:pt>
                <c:pt idx="23">
                  <c:v>2.5</c:v>
                </c:pt>
                <c:pt idx="24">
                  <c:v>1</c:v>
                </c:pt>
                <c:pt idx="25">
                  <c:v>1</c:v>
                </c:pt>
                <c:pt idx="26">
                  <c:v>3.5</c:v>
                </c:pt>
                <c:pt idx="27">
                  <c:v>0</c:v>
                </c:pt>
                <c:pt idx="28">
                  <c:v>0</c:v>
                </c:pt>
                <c:pt idx="29">
                  <c:v>0</c:v>
                </c:pt>
                <c:pt idx="30">
                  <c:v>4</c:v>
                </c:pt>
                <c:pt idx="31">
                  <c:v>0</c:v>
                </c:pt>
              </c:numCache>
            </c:numRef>
          </c:val>
          <c:extLst xmlns:c16r2="http://schemas.microsoft.com/office/drawing/2015/06/chart">
            <c:ext xmlns:c16="http://schemas.microsoft.com/office/drawing/2014/chart" uri="{C3380CC4-5D6E-409C-BE32-E72D297353CC}">
              <c16:uniqueId val="{00000001-BC83-4F45-BEC6-135E05D969AB}"/>
            </c:ext>
          </c:extLst>
        </c:ser>
        <c:ser>
          <c:idx val="2"/>
          <c:order val="2"/>
          <c:tx>
            <c:strRef>
              <c:f>Лист1!$E$2</c:f>
              <c:strCache>
                <c:ptCount val="1"/>
                <c:pt idx="0">
                  <c:v>водно-спиртовые</c:v>
                </c:pt>
              </c:strCache>
            </c:strRef>
          </c:tx>
          <c:cat>
            <c:strRef>
              <c:f>Лист1!$B$3:$B$34</c:f>
              <c:strCache>
                <c:ptCount val="32"/>
                <c:pt idx="0">
                  <c:v>Лабазник обыкновенный</c:v>
                </c:pt>
                <c:pt idx="1">
                  <c:v>Тысячелистник обыкновенный</c:v>
                </c:pt>
                <c:pt idx="2">
                  <c:v>Пижма обыкновенный</c:v>
                </c:pt>
                <c:pt idx="3">
                  <c:v>Крапива двудомная</c:v>
                </c:pt>
                <c:pt idx="4">
                  <c:v>Кипрей узколистный</c:v>
                </c:pt>
                <c:pt idx="5">
                  <c:v>Душица  обыкновенная</c:v>
                </c:pt>
                <c:pt idx="6">
                  <c:v>Репейник</c:v>
                </c:pt>
                <c:pt idx="7">
                  <c:v>Кедровая лапка</c:v>
                </c:pt>
                <c:pt idx="8">
                  <c:v>Полынь обыкновенная</c:v>
                </c:pt>
                <c:pt idx="9">
                  <c:v>Подорожник большой </c:v>
                </c:pt>
                <c:pt idx="10">
                  <c:v>Ель обыкновенная</c:v>
                </c:pt>
                <c:pt idx="11">
                  <c:v>Бессмертник песчанный</c:v>
                </c:pt>
                <c:pt idx="12">
                  <c:v>Сосна обыкновенная</c:v>
                </c:pt>
                <c:pt idx="13">
                  <c:v>Пихта сибирская</c:v>
                </c:pt>
                <c:pt idx="14">
                  <c:v>Татарник колючий</c:v>
                </c:pt>
                <c:pt idx="15">
                  <c:v>Прострел, корни</c:v>
                </c:pt>
                <c:pt idx="16">
                  <c:v>Ломациум рассечённый</c:v>
                </c:pt>
                <c:pt idx="17">
                  <c:v>Серпуха венценосная надземная часть</c:v>
                </c:pt>
                <c:pt idx="18">
                  <c:v>Серпуха венценосная, корни</c:v>
                </c:pt>
                <c:pt idx="19">
                  <c:v>Прострел желтеющий, надземная часть</c:v>
                </c:pt>
                <c:pt idx="20">
                  <c:v>Ферула татарская, надземная часть</c:v>
                </c:pt>
                <c:pt idx="21">
                  <c:v>Ферула татарская, корни</c:v>
                </c:pt>
                <c:pt idx="22">
                  <c:v>Тимьян ползучий</c:v>
                </c:pt>
                <c:pt idx="23">
                  <c:v>Пион уклоняющийся</c:v>
                </c:pt>
                <c:pt idx="24">
                  <c:v>Астрогал белостебельный</c:v>
                </c:pt>
                <c:pt idx="25">
                  <c:v>Родиола розовая</c:v>
                </c:pt>
                <c:pt idx="26">
                  <c:v>27</c:v>
                </c:pt>
                <c:pt idx="27">
                  <c:v>Можжевельник</c:v>
                </c:pt>
                <c:pt idx="28">
                  <c:v>Полынь обыкновенная</c:v>
                </c:pt>
                <c:pt idx="29">
                  <c:v>Болиголов пятнистый</c:v>
                </c:pt>
                <c:pt idx="30">
                  <c:v>31</c:v>
                </c:pt>
                <c:pt idx="31">
                  <c:v>Контроль</c:v>
                </c:pt>
              </c:strCache>
            </c:strRef>
          </c:cat>
          <c:val>
            <c:numRef>
              <c:f>Лист1!$E$3:$E$34</c:f>
              <c:numCache>
                <c:formatCode>General</c:formatCode>
                <c:ptCount val="32"/>
                <c:pt idx="0">
                  <c:v>3</c:v>
                </c:pt>
                <c:pt idx="1">
                  <c:v>3</c:v>
                </c:pt>
                <c:pt idx="2">
                  <c:v>3</c:v>
                </c:pt>
                <c:pt idx="3">
                  <c:v>2</c:v>
                </c:pt>
                <c:pt idx="4">
                  <c:v>2</c:v>
                </c:pt>
                <c:pt idx="5">
                  <c:v>2</c:v>
                </c:pt>
                <c:pt idx="6">
                  <c:v>7</c:v>
                </c:pt>
                <c:pt idx="7">
                  <c:v>6</c:v>
                </c:pt>
                <c:pt idx="8">
                  <c:v>6</c:v>
                </c:pt>
                <c:pt idx="9">
                  <c:v>8</c:v>
                </c:pt>
                <c:pt idx="10">
                  <c:v>5</c:v>
                </c:pt>
                <c:pt idx="11">
                  <c:v>8</c:v>
                </c:pt>
                <c:pt idx="12">
                  <c:v>7</c:v>
                </c:pt>
                <c:pt idx="13">
                  <c:v>4</c:v>
                </c:pt>
                <c:pt idx="14">
                  <c:v>8</c:v>
                </c:pt>
                <c:pt idx="15">
                  <c:v>9</c:v>
                </c:pt>
                <c:pt idx="16">
                  <c:v>4</c:v>
                </c:pt>
                <c:pt idx="17">
                  <c:v>9</c:v>
                </c:pt>
                <c:pt idx="18">
                  <c:v>3</c:v>
                </c:pt>
                <c:pt idx="19">
                  <c:v>7</c:v>
                </c:pt>
                <c:pt idx="20">
                  <c:v>4</c:v>
                </c:pt>
                <c:pt idx="21">
                  <c:v>2.5</c:v>
                </c:pt>
                <c:pt idx="22">
                  <c:v>2</c:v>
                </c:pt>
                <c:pt idx="23">
                  <c:v>4</c:v>
                </c:pt>
                <c:pt idx="24">
                  <c:v>7</c:v>
                </c:pt>
                <c:pt idx="25">
                  <c:v>4</c:v>
                </c:pt>
                <c:pt idx="26">
                  <c:v>6</c:v>
                </c:pt>
                <c:pt idx="27">
                  <c:v>7</c:v>
                </c:pt>
                <c:pt idx="28">
                  <c:v>4</c:v>
                </c:pt>
                <c:pt idx="29">
                  <c:v>4</c:v>
                </c:pt>
                <c:pt idx="30">
                  <c:v>5</c:v>
                </c:pt>
                <c:pt idx="31">
                  <c:v>1</c:v>
                </c:pt>
              </c:numCache>
            </c:numRef>
          </c:val>
          <c:extLst xmlns:c16r2="http://schemas.microsoft.com/office/drawing/2015/06/chart">
            <c:ext xmlns:c16="http://schemas.microsoft.com/office/drawing/2014/chart" uri="{C3380CC4-5D6E-409C-BE32-E72D297353CC}">
              <c16:uniqueId val="{00000002-BC83-4F45-BEC6-135E05D969AB}"/>
            </c:ext>
          </c:extLst>
        </c:ser>
        <c:gapWidth val="75"/>
        <c:shape val="box"/>
        <c:axId val="210629760"/>
        <c:axId val="210631296"/>
        <c:axId val="110963776"/>
      </c:bar3DChart>
      <c:catAx>
        <c:axId val="210629760"/>
        <c:scaling>
          <c:orientation val="minMax"/>
        </c:scaling>
        <c:axPos val="b"/>
        <c:numFmt formatCode="General" sourceLinked="0"/>
        <c:majorTickMark val="none"/>
        <c:tickLblPos val="nextTo"/>
        <c:crossAx val="210631296"/>
        <c:crosses val="autoZero"/>
        <c:auto val="1"/>
        <c:lblAlgn val="ctr"/>
        <c:lblOffset val="100"/>
      </c:catAx>
      <c:valAx>
        <c:axId val="210631296"/>
        <c:scaling>
          <c:orientation val="minMax"/>
        </c:scaling>
        <c:axPos val="l"/>
        <c:majorGridlines/>
        <c:numFmt formatCode="General" sourceLinked="1"/>
        <c:majorTickMark val="none"/>
        <c:tickLblPos val="nextTo"/>
        <c:spPr>
          <a:ln w="9525">
            <a:noFill/>
          </a:ln>
        </c:spPr>
        <c:crossAx val="210629760"/>
        <c:crosses val="autoZero"/>
        <c:crossBetween val="between"/>
      </c:valAx>
      <c:serAx>
        <c:axId val="110963776"/>
        <c:scaling>
          <c:orientation val="minMax"/>
        </c:scaling>
        <c:delete val="1"/>
        <c:axPos val="b"/>
        <c:tickLblPos val="none"/>
        <c:crossAx val="210631296"/>
        <c:crosses val="autoZero"/>
      </c:serAx>
    </c:plotArea>
    <c:legend>
      <c:legendPos val="b"/>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123</TotalTime>
  <Pages>60</Pages>
  <Words>15534</Words>
  <Characters>88546</Characters>
  <Application>Microsoft Office Word</Application>
  <DocSecurity>0</DocSecurity>
  <Lines>737</Lines>
  <Paragraphs>207</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103873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бв</dc:creator>
  <cp:lastModifiedBy>бв</cp:lastModifiedBy>
  <cp:revision>13</cp:revision>
  <cp:lastPrinted>2020-10-28T05:31:00Z</cp:lastPrinted>
  <dcterms:created xsi:type="dcterms:W3CDTF">2020-10-28T09:55:00Z</dcterms:created>
  <dcterms:modified xsi:type="dcterms:W3CDTF">2020-11-02T11:06:00Z</dcterms:modified>
</cp:coreProperties>
</file>